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5F7" w:rsidRDefault="006C75F7" w:rsidP="00A2164D">
      <w:pPr>
        <w:pStyle w:val="JAuthorList"/>
        <w:rPr>
          <w:b/>
          <w:bCs/>
          <w:caps/>
          <w:kern w:val="32"/>
          <w:sz w:val="28"/>
          <w:szCs w:val="32"/>
          <w:lang w:val="en-GB"/>
        </w:rPr>
      </w:pPr>
      <w:bookmarkStart w:id="0" w:name="_GoBack"/>
      <w:bookmarkEnd w:id="0"/>
      <w:r w:rsidRPr="006C75F7">
        <w:rPr>
          <w:b/>
          <w:bCs/>
          <w:caps/>
          <w:kern w:val="32"/>
          <w:sz w:val="28"/>
          <w:szCs w:val="32"/>
          <w:lang w:val="en-GB"/>
        </w:rPr>
        <w:t>A Thermal Exploration of Different Monochromator Crystal Designs</w:t>
      </w:r>
    </w:p>
    <w:p w:rsidR="009201DC" w:rsidRPr="00CC2149" w:rsidRDefault="006C75F7" w:rsidP="006C75F7">
      <w:pPr>
        <w:pStyle w:val="JAuthorList"/>
        <w:sectPr w:rsidR="009201DC" w:rsidRPr="00CC2149" w:rsidSect="00D90022">
          <w:footnotePr>
            <w:pos w:val="beneathText"/>
            <w:numFmt w:val="chicago"/>
          </w:footnotePr>
          <w:endnotePr>
            <w:numFmt w:val="decimal"/>
          </w:endnotePr>
          <w:type w:val="continuous"/>
          <w:pgSz w:w="11907" w:h="16840" w:code="9"/>
          <w:pgMar w:top="2098" w:right="1134" w:bottom="1077" w:left="1134" w:header="1077" w:footer="1077" w:gutter="0"/>
          <w:cols w:space="720"/>
          <w:titlePg/>
          <w:docGrid w:linePitch="360"/>
        </w:sectPr>
      </w:pPr>
      <w:r>
        <w:t>J. S. Stimson</w:t>
      </w:r>
      <w:r w:rsidR="005E19BE">
        <w:t xml:space="preserve"> </w:t>
      </w:r>
      <w:r w:rsidR="00D6236A" w:rsidRPr="00CC2149">
        <w:rPr>
          <w:vertAlign w:val="superscript"/>
        </w:rPr>
        <w:t>†</w:t>
      </w:r>
      <w:r w:rsidR="00D6236A" w:rsidRPr="00CC2149">
        <w:t xml:space="preserve">, </w:t>
      </w:r>
      <w:r>
        <w:t>M. Ward</w:t>
      </w:r>
      <w:r w:rsidR="00BE2822" w:rsidRPr="00CC2149">
        <w:t xml:space="preserve">, </w:t>
      </w:r>
      <w:r>
        <w:t xml:space="preserve">Birmingham City </w:t>
      </w:r>
      <w:r w:rsidRPr="006C75F7">
        <w:rPr>
          <w:lang w:val="en-GB"/>
        </w:rPr>
        <w:t>University</w:t>
      </w:r>
      <w:r w:rsidR="00423885" w:rsidRPr="00CC2149">
        <w:t xml:space="preserve">, </w:t>
      </w:r>
      <w:r>
        <w:t>Birmingham</w:t>
      </w:r>
      <w:r w:rsidR="0089317D" w:rsidRPr="00CC2149">
        <w:t xml:space="preserve">, </w:t>
      </w:r>
      <w:r>
        <w:t>United Kingdom</w:t>
      </w:r>
      <w:r w:rsidR="00D6236A" w:rsidRPr="00CC2149">
        <w:t xml:space="preserve"> </w:t>
      </w:r>
      <w:r w:rsidR="00D6236A" w:rsidRPr="00CC2149">
        <w:br/>
      </w:r>
      <w:r>
        <w:t xml:space="preserve">S. Diaz-Moreno, </w:t>
      </w:r>
      <w:r w:rsidR="00895F27" w:rsidRPr="00CC2149">
        <w:t>P. </w:t>
      </w:r>
      <w:r>
        <w:t>Docker, J. Kay, J. Sutter,</w:t>
      </w:r>
      <w:r w:rsidR="00977FFE" w:rsidRPr="005E19BE">
        <w:rPr>
          <w:lang w:val="en-GB"/>
        </w:rPr>
        <w:t xml:space="preserve"> </w:t>
      </w:r>
      <w:r w:rsidRPr="005E19BE">
        <w:rPr>
          <w:lang w:val="en-GB"/>
        </w:rPr>
        <w:t>Diamond</w:t>
      </w:r>
      <w:r>
        <w:t xml:space="preserve"> Light Source</w:t>
      </w:r>
      <w:r w:rsidR="00D6236A" w:rsidRPr="00CC2149">
        <w:t xml:space="preserve">, </w:t>
      </w:r>
      <w:r>
        <w:t>Didcot</w:t>
      </w:r>
      <w:r w:rsidR="00D6236A" w:rsidRPr="00CC2149">
        <w:t xml:space="preserve">, </w:t>
      </w:r>
      <w:r>
        <w:t>United Kingdom</w:t>
      </w:r>
      <w:r w:rsidR="006E765C" w:rsidRPr="00CC2149">
        <w:br/>
      </w:r>
    </w:p>
    <w:p w:rsidR="00165665" w:rsidRPr="00CC2149" w:rsidRDefault="00165665" w:rsidP="00B36423">
      <w:pPr>
        <w:pStyle w:val="JAbstractTitle"/>
      </w:pPr>
      <w:r w:rsidRPr="00CC2149">
        <w:lastRenderedPageBreak/>
        <w:t>Abstract</w:t>
      </w:r>
    </w:p>
    <w:p w:rsidR="00826E05" w:rsidRDefault="00826E05" w:rsidP="00826E05">
      <w:pPr>
        <w:pStyle w:val="JBodyTextIndent"/>
        <w:rPr>
          <w:rStyle w:val="JBodyTextIndentChar"/>
          <w:b/>
          <w:bCs/>
          <w:iCs/>
          <w:caps/>
        </w:rPr>
      </w:pPr>
      <w:r w:rsidRPr="00826E05">
        <w:rPr>
          <w:rStyle w:val="JBodyTextIndentChar"/>
        </w:rPr>
        <w:t>Eight potential monochromator crystal designs were subjected to a combination of three different beam powers on two different footprints.  The temperature and thermal deformation were determined for each.  It was found that thermal deformation of the lattice is negligible compared to the surface curvature, and that while the thinnest crystal wafer showed the smallest temperature increase, crystals cooled from the bottom alone demonstrated a far more uniform thermal deformation and a larger radius of curvature.</w:t>
      </w:r>
    </w:p>
    <w:p w:rsidR="00165665" w:rsidRPr="00CC2149" w:rsidRDefault="009932A4" w:rsidP="00826E05">
      <w:pPr>
        <w:pStyle w:val="JSectionHeading"/>
      </w:pPr>
      <w:r>
        <w:t>INTRODUCTION</w:t>
      </w:r>
    </w:p>
    <w:p w:rsidR="009932A4" w:rsidRDefault="009932A4" w:rsidP="009932A4">
      <w:pPr>
        <w:pStyle w:val="BodyTextIndent"/>
        <w:rPr>
          <w:rStyle w:val="JBodyTextIndentChar"/>
        </w:rPr>
      </w:pPr>
      <w:r>
        <w:rPr>
          <w:rStyle w:val="JBodyTextIndentChar"/>
        </w:rPr>
        <w:t>In t</w:t>
      </w:r>
      <w:r w:rsidRPr="009932A4">
        <w:rPr>
          <w:rStyle w:val="JBodyTextIndentChar"/>
        </w:rPr>
        <w:t xml:space="preserve">his work </w:t>
      </w:r>
      <w:r>
        <w:rPr>
          <w:rStyle w:val="JBodyTextIndentChar"/>
        </w:rPr>
        <w:t xml:space="preserve">we have </w:t>
      </w:r>
      <w:r w:rsidRPr="009932A4">
        <w:rPr>
          <w:rStyle w:val="JBodyTextIndentChar"/>
        </w:rPr>
        <w:t xml:space="preserve">explored various monochromator crystal designs.  </w:t>
      </w:r>
      <w:r>
        <w:rPr>
          <w:rStyle w:val="JBodyTextIndentChar"/>
        </w:rPr>
        <w:t>Monochromator crystals are used to select a single wavelength of x-rays from the broad spectrum produced in a synchrotron device</w:t>
      </w:r>
      <w:r w:rsidR="001C259F">
        <w:rPr>
          <w:rStyle w:val="JBodyTextIndentChar"/>
        </w:rPr>
        <w:t xml:space="preserve"> </w:t>
      </w:r>
      <w:r w:rsidR="001C259F">
        <w:rPr>
          <w:rStyle w:val="JBodyTextIndentChar"/>
        </w:rPr>
        <w:fldChar w:fldCharType="begin" w:fldLock="1"/>
      </w:r>
      <w:r w:rsidR="00562D5C">
        <w:rPr>
          <w:rStyle w:val="JBodyTextIndentChar"/>
        </w:rPr>
        <w:instrText>ADDIN CSL_CITATION { "citationItems" : [ { "id" : "ITEM-1", "itemData" : { "DOI" : "10.1098/rspa.1913.0040", "author" : [ { "dropping-particle" : "", "family" : "Bragg", "given" : "W.H.", "non-dropping-particle" : "", "parse-names" : false, "suffix" : "" }, { "dropping-particle" : "", "family" : "Bragg", "given" : "W.L.", "non-dropping-particle" : "", "parse-names" : false, "suffix" : "" } ], "container-title" : "Proceedings of the Royal Society of London", "id" : "ITEM-1", "issued" : { "date-parts" : [ [ "1913" ] ] }, "page" : "428-438", "publisher" : "The Royal Society", "title" : "The Reflexion of X-rays by Crystals", "type" : "paper-conference" }, "uris" : [ "http://www.mendeley.com/documents/?uuid=ea801dfa-2e30-42a1-aa34-263d24bd4d2c" ] }, { "id" : "ITEM-2", "itemData" : { "DOI" : "10.1063/1.1136631", "ISSN" : "00346748", "abstract" : "A double crystal x\u2010ray monochromator system has been developed for use on synchrotron radiationsources. The system consists of two separate Bragg reflecting crystals constrained by a mechanical linkage system enabling it to tune continuously in x\u2010ray energy, always maintaining an exit beam of constant offset and direction relative to the incident beam. Accurate parallelism between the two crystals is maintained by a piezoelectrically\u2010controlled analog feedback circuit.", "author" : [ { "dropping-particle" : "", "family" : "Golovchenko", "given" : "J. A.", "non-dropping-particle" : "", "parse-names" : false, "suffix" : "" } ], "container-title" : "Review of Scientific Instruments", "id" : "ITEM-2", "issue" : "4", "issued" : { "date-parts" : [ [ "1981", "4", "1" ] ] }, "note" : "Need to see full version; appears to be description of development of current system", "page" : "509", "publisher" : "AIP Publishing", "title" : "X-ray monochromator system for use with synchrotron radiation sources", "type" : "article-journal", "volume" : "52" }, "uris" : [ "http://www.mendeley.com/documents/?uuid=26a26e56-63cf-40cd-a62d-bbedd84204e2" ] } ], "mendeley" : { "formattedCitation" : "[1], [2]", "manualFormatting" : "[1-2]", "plainTextFormattedCitation" : "[1], [2]", "previouslyFormattedCitation" : "&lt;sup&gt;1,2&lt;/sup&gt;" }, "properties" : { "noteIndex" : 0 }, "schema" : "https://github.com/citation-style-language/schema/raw/master/csl-citation.json" }</w:instrText>
      </w:r>
      <w:r w:rsidR="001C259F">
        <w:rPr>
          <w:rStyle w:val="JBodyTextIndentChar"/>
        </w:rPr>
        <w:fldChar w:fldCharType="separate"/>
      </w:r>
      <w:r w:rsidR="001C259F" w:rsidRPr="001C259F">
        <w:rPr>
          <w:rStyle w:val="JBodyTextIndentChar"/>
          <w:noProof/>
        </w:rPr>
        <w:t>[1</w:t>
      </w:r>
      <w:r w:rsidR="001C259F">
        <w:rPr>
          <w:rStyle w:val="JBodyTextIndentChar"/>
          <w:noProof/>
        </w:rPr>
        <w:t>-</w:t>
      </w:r>
      <w:r w:rsidR="001C259F" w:rsidRPr="001C259F">
        <w:rPr>
          <w:rStyle w:val="JBodyTextIndentChar"/>
          <w:noProof/>
        </w:rPr>
        <w:t>2]</w:t>
      </w:r>
      <w:r w:rsidR="001C259F">
        <w:rPr>
          <w:rStyle w:val="JBodyTextIndentChar"/>
        </w:rPr>
        <w:fldChar w:fldCharType="end"/>
      </w:r>
      <w:r>
        <w:rPr>
          <w:rStyle w:val="JBodyTextIndentChar"/>
        </w:rPr>
        <w:t>.  The high energies these crystals are subjected to causes them to heat up significantly, leading to thermal deformations that distort the uniform surface of the crystal, leading to multiple wavelengths being selected</w:t>
      </w:r>
      <w:r w:rsidR="001C259F">
        <w:rPr>
          <w:rStyle w:val="JBodyTextIndentChar"/>
        </w:rPr>
        <w:t xml:space="preserve"> </w:t>
      </w:r>
      <w:r w:rsidR="001C259F">
        <w:rPr>
          <w:rStyle w:val="JBodyTextIndentChar"/>
        </w:rPr>
        <w:fldChar w:fldCharType="begin" w:fldLock="1"/>
      </w:r>
      <w:r w:rsidR="00562D5C">
        <w:rPr>
          <w:rStyle w:val="JBodyTextIndentChar"/>
        </w:rPr>
        <w:instrText>ADDIN CSL_CITATION { "citationItems" : [ { "id" : "ITEM-1", "itemData" : { "DOI" : "10.1016/S0168-9002(00)00578-7", "ISSN" : "01689002", "abstract" : "We report on a new prototype of a cryogenic cooling system which is running on the beamline BM30-A/FIP at the ESRF Grenoble. This system has been specially designed to cool the first crystal of a double crystal monochromator subject to the white beam delivered by a bending magnet X-ray source on a third generation synchrotron. The proposed cryogenic cooling loop represents an alternative solution between the usual water cooling method and the very efficient but expensive cryogenic system already existing for insertion devices. The new concept of this cooling loop, an open thermodynamic system, is `optimal' from the point of view of the economical versus performance ratio to dissipate a heat load up to 1 kW. For such a heat load range the efficiency of classical water cooling system begins to fail, and the thermal dilatation of silicon affects the monochromating process. Some details of the loop and the running principle are exposed in this paper. A particular attention has been paid to the conception of the crystal and the heat exchangers. The distortion of the crystal has been verified in practice from the measurements of the double crystal rocking curves under different experimental conditions and compared with the expected theory.", "author" : [ { "dropping-particle" : "", "family" : "Carpentier", "given" : "P.", "non-dropping-particle" : "", "parse-names" : false, "suffix" : "" }, { "dropping-particle" : "", "family" : "Rossat", "given" : "M.", "non-dropping-particle" : "", "parse-names" : false, "suffix" : "" }, { "dropping-particle" : "", "family" : "Charrault", "given" : "P.", "non-dropping-particle" : "", "parse-names" : false, "suffix" : "" }, { "dropping-particle" : "", "family" : "Joly", "given" : "J.", "non-dropping-particle" : "", "parse-names" : false, "suffix" : "" }, { "dropping-particle" : "", "family" : "Pirocchi", "given" : "M.", "non-dropping-particle" : "", "parse-names" : false, "suffix" : "" }, { "dropping-particle" : "", "family" : "Ferrer", "given" : "J. L.", "non-dropping-particle" : "", "parse-names" : false, "suffix" : "" }, { "dropping-particle" : "", "family" : "Ka\u00efkati", "given" : "O.", "non-dropping-particle" : "", "parse-names" : false, "suffix" : "" }, { "dropping-particle" : "", "family" : "Roth", "given" : "M.", "non-dropping-particle" : "", "parse-names" : false, "suffix" : "" } ], "container-title" : "Nuclear Instruments and Methods in Physics Research, Section A: Accelerators, Spectrometers, Detectors and Associated Equipment", "id" : "ITEM-1", "issue" : "3", "issued" : { "date-parts" : [ [ "2001" ] ] }, "page" : "163-176", "title" : "Synchrotron monochromator heating problem, cryogenic cooling solution", "type" : "article-journal", "volume" : "456" }, "uris" : [ "http://www.mendeley.com/documents/?uuid=e3b84218-ea81-493f-ac38-3b0a8c06ca69" ] }, { "id" : "ITEM-2", "itemData" : { "DOI" : "10.1107/S0909049513009436", "ISBN" : "0909049513", "ISSN" : "09090495", "PMID" : "23765298", "abstract" : "X-ray crystal monochromators exposed to white-beam X-rays in third-generation synchrotron light sources are subject to thermal deformations that must be minimized using an adequate cooling system. A new approach was used to measure the crystal shape profile and slope of several cryogenically cooled (liquid nitrogen) silicon monochromators as a function of beam power in situ and under heat load. The method utilizes multiple angular scans across the Bragg peak (rocking curve) at various vertical positions of a narrow-gap slit downstream from the monochromator. When increasing the beam power, the surface of the liquid-nitrogen-cooled silicon crystal deforms from a concave shape at low heat load to a convex shape at high heat load, passing through an approximately flat shape at intermediate heat load. Finite-element analysis is used to calculate the crystal thermal deformations. The simulated crystal profiles and slopes are in excellent agreement with experiments. The parameters used in simulations, such as material properties, absorbed power distribution on the crystal and cooling boundary conditions, are described in detail as they are fundamental for obtaining accurate results.", "author" : [ { "dropping-particle" : "", "family" : "Zhang", "given" : "Lin", "non-dropping-particle" : "", "parse-names" : false, "suffix" : "" }, { "dropping-particle" : "", "family" : "S\u00e1nchez Del R\u00edo", "given" : "Manuel", "non-dropping-particle" : "", "parse-names" : false, "suffix" : "" }, { "dropping-particle" : "", "family" : "Monaco", "given" : "Giulio", "non-dropping-particle" : "", "parse-names" : false, "suffix" : "" }, { "dropping-particle" : "", "family" : "Detlefs", "given" : "Carsten", "non-dropping-particle" : "", "parse-names" : false, "suffix" : "" }, { "dropping-particle" : "", "family" : "Roth", "given" : "Thomas", "non-dropping-particle" : "", "parse-names" : false, "suffix" : "" }, { "dropping-particle" : "", "family" : "Chumakov", "given" : "Aleksandr I.", "non-dropping-particle" : "", "parse-names" : false, "suffix" : "" }, { "dropping-particle" : "", "family" : "Glatzel", "given" : "Pieter", "non-dropping-particle" : "", "parse-names" : false, "suffix" : "" } ], "container-title" : "Journal of Synchrotron Radiation", "id" : "ITEM-2", "issued" : { "date-parts" : [ [ "2013" ] ] }, "page" : "567-580", "title" : "Thermal deformation of cryogenically cooled silicon crystals under intense X-ray beams: Measurement and finite-element predictions of the surface shape", "type" : "article-journal", "volume" : "20" }, "uris" : [ "http://www.mendeley.com/documents/?uuid=33643304-8846-47ab-a3fd-e151e0343ee6" ] } ], "mendeley" : { "formattedCitation" : "[3], [4]", "manualFormatting" : "[3-4]", "plainTextFormattedCitation" : "[3], [4]", "previouslyFormattedCitation" : "&lt;sup&gt;3,4&lt;/sup&gt;" }, "properties" : { "noteIndex" : 0 }, "schema" : "https://github.com/citation-style-language/schema/raw/master/csl-citation.json" }</w:instrText>
      </w:r>
      <w:r w:rsidR="001C259F">
        <w:rPr>
          <w:rStyle w:val="JBodyTextIndentChar"/>
        </w:rPr>
        <w:fldChar w:fldCharType="separate"/>
      </w:r>
      <w:r w:rsidR="001C259F" w:rsidRPr="001C259F">
        <w:rPr>
          <w:rStyle w:val="JBodyTextIndentChar"/>
          <w:noProof/>
        </w:rPr>
        <w:t>[3</w:t>
      </w:r>
      <w:r w:rsidR="001C259F">
        <w:rPr>
          <w:rStyle w:val="JBodyTextIndentChar"/>
          <w:noProof/>
        </w:rPr>
        <w:t>-</w:t>
      </w:r>
      <w:r w:rsidR="001C259F" w:rsidRPr="001C259F">
        <w:rPr>
          <w:rStyle w:val="JBodyTextIndentChar"/>
          <w:noProof/>
        </w:rPr>
        <w:t>4]</w:t>
      </w:r>
      <w:r w:rsidR="001C259F">
        <w:rPr>
          <w:rStyle w:val="JBodyTextIndentChar"/>
        </w:rPr>
        <w:fldChar w:fldCharType="end"/>
      </w:r>
      <w:r>
        <w:rPr>
          <w:rStyle w:val="JBodyTextIndentChar"/>
        </w:rPr>
        <w:t>.  This is problematic as it is not always obvious whether the change in wavelength at the detector is due to thermal distortion of the monochromator or interaction with the sample being tested.</w:t>
      </w:r>
    </w:p>
    <w:p w:rsidR="009932A4" w:rsidRDefault="009932A4" w:rsidP="009932A4">
      <w:pPr>
        <w:pStyle w:val="BodyTextIndent"/>
        <w:rPr>
          <w:rStyle w:val="JBodyTextIndentChar"/>
        </w:rPr>
      </w:pPr>
      <w:r>
        <w:rPr>
          <w:rStyle w:val="JBodyTextIndentChar"/>
        </w:rPr>
        <w:t xml:space="preserve">In order to attempt to reduce or even eliminate this thermal deformation </w:t>
      </w:r>
      <w:r w:rsidR="00CA7E83">
        <w:rPr>
          <w:rStyle w:val="JBodyTextIndentChar"/>
        </w:rPr>
        <w:t>it</w:t>
      </w:r>
      <w:r>
        <w:rPr>
          <w:rStyle w:val="JBodyTextIndentChar"/>
        </w:rPr>
        <w:t xml:space="preserve"> must </w:t>
      </w:r>
      <w:r w:rsidR="00CA7E83">
        <w:rPr>
          <w:rStyle w:val="JBodyTextIndentChar"/>
        </w:rPr>
        <w:t xml:space="preserve">be </w:t>
      </w:r>
      <w:r>
        <w:rPr>
          <w:rStyle w:val="JBodyTextIndentChar"/>
        </w:rPr>
        <w:t>underst</w:t>
      </w:r>
      <w:r w:rsidR="00CA7E83">
        <w:rPr>
          <w:rStyle w:val="JBodyTextIndentChar"/>
        </w:rPr>
        <w:t>oo</w:t>
      </w:r>
      <w:r>
        <w:rPr>
          <w:rStyle w:val="JBodyTextIndentChar"/>
        </w:rPr>
        <w:t>d how different variables affect the system.  To this end we have modelled several different designs of monochromator crystal to see what effect changing the geometry has on the thermal deformation.</w:t>
      </w:r>
    </w:p>
    <w:p w:rsidR="00CE3400" w:rsidRDefault="005C7424" w:rsidP="00ED460C">
      <w:pPr>
        <w:pStyle w:val="BodyTextIndent"/>
        <w:rPr>
          <w:rStyle w:val="JBodyTextIndentChar"/>
        </w:rPr>
      </w:pPr>
      <w:r>
        <w:rPr>
          <w:rStyle w:val="JBodyTextIndentChar"/>
        </w:rPr>
        <w:t>As</w:t>
      </w:r>
      <w:r w:rsidR="00ED460C" w:rsidRPr="00ED460C">
        <w:rPr>
          <w:rStyle w:val="JBodyTextIndentChar"/>
        </w:rPr>
        <w:t xml:space="preserve"> we are concerned primarily with thermal behaviours, </w:t>
      </w:r>
      <w:r>
        <w:rPr>
          <w:rStyle w:val="JBodyTextIndentChar"/>
        </w:rPr>
        <w:t>we</w:t>
      </w:r>
      <w:r w:rsidR="00ED460C" w:rsidRPr="00ED460C">
        <w:rPr>
          <w:rStyle w:val="JBodyTextIndentChar"/>
        </w:rPr>
        <w:t xml:space="preserve"> have made a number of approximations.  The cooled surfaces remain at 80</w:t>
      </w:r>
      <w:r w:rsidR="003C40FE">
        <w:rPr>
          <w:rStyle w:val="JBodyTextIndentChar"/>
        </w:rPr>
        <w:t> </w:t>
      </w:r>
      <w:r w:rsidR="00ED460C" w:rsidRPr="00ED460C">
        <w:rPr>
          <w:rStyle w:val="JBodyTextIndentChar"/>
        </w:rPr>
        <w:t>K throughout to approximate the flow of liquid nitrogen with an ideal thermal contact</w:t>
      </w:r>
      <w:r w:rsidR="001C259F">
        <w:rPr>
          <w:rStyle w:val="JBodyTextIndentChar"/>
        </w:rPr>
        <w:t xml:space="preserve"> </w:t>
      </w:r>
      <w:r w:rsidR="001C259F">
        <w:rPr>
          <w:rStyle w:val="JBodyTextIndentChar"/>
        </w:rPr>
        <w:fldChar w:fldCharType="begin" w:fldLock="1"/>
      </w:r>
      <w:r w:rsidR="00562D5C">
        <w:rPr>
          <w:rStyle w:val="JBodyTextIndentChar"/>
        </w:rPr>
        <w:instrText>ADDIN CSL_CITATION { "citationItems" : [ { "id" : "ITEM-1", "itemData" : { "DOI" : "10.1107/S0909049500000650", "ISSN" : "0909-0495", "PMID" : "16609174", "abstract" : "In the period of the late-1980s, before the construction of multi-GeV third-generation storage rings with their intense insertion-device sources, the perceived number one problem for X-ray instrumentation was proper cooling of the first optical element in the beamline. This article, first given as an acceptance speech for the Compton Award ceremony at the Advanced Photon Source, presents a somewhat historical and anecdotal overview of how cryogenically cooled monochromator optics have been developed to provide a monochromator cooling solution adequate for today's power levels. A series of workshops and international collaborations were the key components for the progress and final success of this development.", "author" : [ { "dropping-particle" : "", "family" : "Bilderback", "given" : "D H", "non-dropping-particle" : "", "parse-names" : false, "suffix" : "" }, { "dropping-particle" : "", "family" : "Freund", "given" : "a K", "non-dropping-particle" : "", "parse-names" : false, "suffix" : "" }, { "dropping-particle" : "", "family" : "Knapp", "given" : "G S", "non-dropping-particle" : "", "parse-names" : false, "suffix" : "" }, { "dropping-particle" : "", "family" : "Mills", "given" : "D M", "non-dropping-particle" : "", "parse-names" : false, "suffix" : "" } ], "container-title" : "Journal of synchrotron radiation", "id" : "ITEM-1", "issue" : "Pt 2", "issued" : { "date-parts" : [ [ "2000" ] ] }, "page" : "53-60", "title" : "The historical development of cryogenically cooled monochromators for third-generation synchrotron radiation sources.", "type" : "article-journal", "volume" : "7" }, "uris" : [ "http://www.mendeley.com/documents/?uuid=92aabff7-bb89-422c-9dea-fcfffa25c0fa" ] } ], "mendeley" : { "formattedCitation" : "[5]", "plainTextFormattedCitation" : "[5]", "previouslyFormattedCitation" : "&lt;sup&gt;5&lt;/sup&gt;" }, "properties" : { "noteIndex" : 0 }, "schema" : "https://github.com/citation-style-language/schema/raw/master/csl-citation.json" }</w:instrText>
      </w:r>
      <w:r w:rsidR="001C259F">
        <w:rPr>
          <w:rStyle w:val="JBodyTextIndentChar"/>
        </w:rPr>
        <w:fldChar w:fldCharType="separate"/>
      </w:r>
      <w:r w:rsidR="00562D5C" w:rsidRPr="00562D5C">
        <w:rPr>
          <w:rStyle w:val="JBodyTextIndentChar"/>
          <w:noProof/>
        </w:rPr>
        <w:t>[5]</w:t>
      </w:r>
      <w:r w:rsidR="001C259F">
        <w:rPr>
          <w:rStyle w:val="JBodyTextIndentChar"/>
        </w:rPr>
        <w:fldChar w:fldCharType="end"/>
      </w:r>
      <w:r w:rsidR="00ED460C" w:rsidRPr="00ED460C">
        <w:rPr>
          <w:rStyle w:val="JBodyTextIndentChar"/>
        </w:rPr>
        <w:t>.</w:t>
      </w:r>
      <w:r w:rsidR="006E0F62">
        <w:rPr>
          <w:rStyle w:val="JBodyTextIndentChar"/>
        </w:rPr>
        <w:t xml:space="preserve">  This is a very non-physical boundary condition, which means the results are not directly comparable to real world systems.  However, for the purpose of this work it has been used to create a directly comparable baseline between the different models.</w:t>
      </w:r>
      <w:r w:rsidR="00ED460C" w:rsidRPr="00ED460C">
        <w:rPr>
          <w:rStyle w:val="JBodyTextIndentChar"/>
        </w:rPr>
        <w:t xml:space="preserve">   </w:t>
      </w:r>
    </w:p>
    <w:p w:rsidR="00ED460C" w:rsidRPr="00ED460C" w:rsidRDefault="00ED460C" w:rsidP="00ED460C">
      <w:pPr>
        <w:pStyle w:val="BodyTextIndent"/>
        <w:rPr>
          <w:rStyle w:val="JBodyTextIndentChar"/>
        </w:rPr>
      </w:pPr>
      <w:r w:rsidRPr="00ED460C">
        <w:rPr>
          <w:rStyle w:val="JBodyTextIndentChar"/>
        </w:rPr>
        <w:t>It is also assumed that each crystal has thermalized prior to exposure to the beam, and therefore is initially at a uniform temperature of 80</w:t>
      </w:r>
      <w:r w:rsidR="003C40FE">
        <w:rPr>
          <w:rStyle w:val="JBodyTextIndentChar"/>
        </w:rPr>
        <w:t> </w:t>
      </w:r>
      <w:r w:rsidRPr="00ED460C">
        <w:rPr>
          <w:rStyle w:val="JBodyTextIndentChar"/>
        </w:rPr>
        <w:t>K.</w:t>
      </w:r>
    </w:p>
    <w:p w:rsidR="00CA7E83" w:rsidRPr="00ED460C" w:rsidRDefault="006E0F62" w:rsidP="005C7424">
      <w:pPr>
        <w:pStyle w:val="BodyTextIndent"/>
        <w:rPr>
          <w:rStyle w:val="JBodyTextIndentChar"/>
        </w:rPr>
      </w:pPr>
      <w:r>
        <w:rPr>
          <w:rStyle w:val="JBodyTextIndentChar"/>
        </w:rPr>
        <w:t>Three beam powers were considered; 110</w:t>
      </w:r>
      <w:r w:rsidR="003C40FE">
        <w:rPr>
          <w:rStyle w:val="JBodyTextIndentChar"/>
        </w:rPr>
        <w:t> </w:t>
      </w:r>
      <w:r>
        <w:rPr>
          <w:rStyle w:val="JBodyTextIndentChar"/>
        </w:rPr>
        <w:t>Watts, 550</w:t>
      </w:r>
      <w:r w:rsidR="00752226">
        <w:rPr>
          <w:rStyle w:val="JBodyTextIndentChar"/>
        </w:rPr>
        <w:t> </w:t>
      </w:r>
      <w:r>
        <w:rPr>
          <w:rStyle w:val="JBodyTextIndentChar"/>
        </w:rPr>
        <w:t>Watts and 1100</w:t>
      </w:r>
      <w:r w:rsidR="003C40FE">
        <w:rPr>
          <w:rStyle w:val="JBodyTextIndentChar"/>
        </w:rPr>
        <w:t> </w:t>
      </w:r>
      <w:r>
        <w:rPr>
          <w:rStyle w:val="JBodyTextIndentChar"/>
        </w:rPr>
        <w:t xml:space="preserve">Watts.  This was to simulate exposure to low power, </w:t>
      </w:r>
      <w:r w:rsidR="00826E05">
        <w:rPr>
          <w:rStyle w:val="JBodyTextIndentChar"/>
        </w:rPr>
        <w:t>high</w:t>
      </w:r>
      <w:r>
        <w:rPr>
          <w:rStyle w:val="JBodyTextIndentChar"/>
        </w:rPr>
        <w:t xml:space="preserve"> power and </w:t>
      </w:r>
      <w:r w:rsidR="00826E05">
        <w:rPr>
          <w:rStyle w:val="JBodyTextIndentChar"/>
        </w:rPr>
        <w:t xml:space="preserve">future </w:t>
      </w:r>
      <w:r>
        <w:rPr>
          <w:rStyle w:val="JBodyTextIndentChar"/>
        </w:rPr>
        <w:t>high power beams as used at the Diamond Light Source.  Each of th</w:t>
      </w:r>
      <w:r w:rsidR="00ED460C" w:rsidRPr="00ED460C">
        <w:rPr>
          <w:rStyle w:val="JBodyTextIndentChar"/>
        </w:rPr>
        <w:t>ese powers</w:t>
      </w:r>
      <w:r>
        <w:rPr>
          <w:rStyle w:val="JBodyTextIndentChar"/>
        </w:rPr>
        <w:t xml:space="preserve"> had to be applied using the Beer-Lambert law of beam transmission</w:t>
      </w:r>
      <w:r w:rsidR="00116389">
        <w:rPr>
          <w:rStyle w:val="JBodyTextIndentChar"/>
        </w:rPr>
        <w:t xml:space="preserve"> </w:t>
      </w:r>
      <w:r w:rsidR="00116389">
        <w:rPr>
          <w:rStyle w:val="JBodyTextIndentChar"/>
        </w:rPr>
        <w:fldChar w:fldCharType="begin" w:fldLock="1"/>
      </w:r>
      <w:r w:rsidR="00562D5C">
        <w:rPr>
          <w:rStyle w:val="JBodyTextIndentChar"/>
        </w:rPr>
        <w:instrText>ADDIN CSL_CITATION { "citationItems" : [ { "id" : "ITEM-1", "itemData" : { "author" : [ { "dropping-particle" : "", "family" : "Beer", "given" : "August", "non-dropping-particle" : "", "parse-names" : false, "suffix" : "" } ], "container-title" : "Annalen der Physik", "id" : "ITEM-1", "issue" : "5", "issued" : { "date-parts" : [ [ "1852" ] ] }, "page" : "78-88", "title" : "Bestimmung der Absorption des rothen Lichts in farbigen Fl\u00fcssigkeiten", "type" : "article-journal", "volume" : "162" }, "uris" : [ "http://www.mendeley.com/documents/?uuid=39d63de4-7a7c-3544-a391-78537b353422" ] } ], "mendeley" : { "formattedCitation" : "[6]", "plainTextFormattedCitation" : "[6]", "previouslyFormattedCitation" : "&lt;sup&gt;6&lt;/sup&gt;" }, "properties" : { "noteIndex" : 0 }, "schema" : "https://github.com/citation-style-language/schema/raw/master/csl-citation.json" }</w:instrText>
      </w:r>
      <w:r w:rsidR="00116389">
        <w:rPr>
          <w:rStyle w:val="JBodyTextIndentChar"/>
        </w:rPr>
        <w:fldChar w:fldCharType="separate"/>
      </w:r>
      <w:r w:rsidR="00562D5C" w:rsidRPr="00562D5C">
        <w:rPr>
          <w:rStyle w:val="JBodyTextIndentChar"/>
          <w:noProof/>
        </w:rPr>
        <w:t>[6]</w:t>
      </w:r>
      <w:r w:rsidR="00116389">
        <w:rPr>
          <w:rStyle w:val="JBodyTextIndentChar"/>
        </w:rPr>
        <w:fldChar w:fldCharType="end"/>
      </w:r>
      <w:r>
        <w:rPr>
          <w:rStyle w:val="JBodyTextIndentChar"/>
        </w:rPr>
        <w:t xml:space="preserve">, as shown in </w:t>
      </w:r>
      <w:r w:rsidR="00BC4491">
        <w:rPr>
          <w:rStyle w:val="JBodyTextIndentChar"/>
        </w:rPr>
        <w:t>Eq.</w:t>
      </w:r>
      <w:r>
        <w:rPr>
          <w:rStyle w:val="JBodyTextIndentChar"/>
        </w:rPr>
        <w:t xml:space="preserve"> </w:t>
      </w:r>
      <w:r w:rsidR="00BC4491">
        <w:rPr>
          <w:rStyle w:val="JBodyTextIndentChar"/>
        </w:rPr>
        <w:t>(1)</w:t>
      </w:r>
      <w:r w:rsidR="00CA7E83">
        <w:rPr>
          <w:rStyle w:val="JBodyTextIndentChar"/>
        </w:rPr>
        <w:t xml:space="preserve"> below.</w:t>
      </w:r>
    </w:p>
    <w:p w:rsidR="00ED460C" w:rsidRPr="00BC4491" w:rsidRDefault="00ED460C" w:rsidP="00826E05">
      <w:pPr>
        <w:pStyle w:val="BodyTextIndent"/>
        <w:ind w:firstLine="0"/>
        <w:jc w:val="right"/>
        <w:rPr>
          <w:rStyle w:val="JBodyTextIndentChar"/>
        </w:rPr>
      </w:pPr>
      <m:oMath>
        <m:r>
          <w:rPr>
            <w:rStyle w:val="JBodyTextIndentChar"/>
            <w:rFonts w:ascii="Cambria Math" w:hAnsi="Cambria Math"/>
          </w:rPr>
          <m:t>I=</m:t>
        </m:r>
        <m:sSub>
          <m:sSubPr>
            <m:ctrlPr>
              <w:rPr>
                <w:rStyle w:val="JBodyTextIndentChar"/>
                <w:rFonts w:ascii="Cambria Math" w:hAnsi="Cambria Math"/>
                <w:i/>
              </w:rPr>
            </m:ctrlPr>
          </m:sSubPr>
          <m:e>
            <m:r>
              <w:rPr>
                <w:rStyle w:val="JBodyTextIndentChar"/>
                <w:rFonts w:ascii="Cambria Math" w:hAnsi="Cambria Math"/>
              </w:rPr>
              <m:t>I</m:t>
            </m:r>
          </m:e>
          <m:sub>
            <m:r>
              <w:rPr>
                <w:rStyle w:val="JBodyTextIndentChar"/>
                <w:rFonts w:ascii="Cambria Math" w:hAnsi="Cambria Math"/>
              </w:rPr>
              <m:t>0</m:t>
            </m:r>
          </m:sub>
        </m:sSub>
        <m:r>
          <w:rPr>
            <w:rStyle w:val="JBodyTextIndentChar"/>
            <w:rFonts w:ascii="Cambria Math" w:hAnsi="Cambria Math"/>
          </w:rPr>
          <m:t xml:space="preserve"> </m:t>
        </m:r>
        <m:sSup>
          <m:sSupPr>
            <m:ctrlPr>
              <w:rPr>
                <w:rStyle w:val="JBodyTextIndentChar"/>
                <w:rFonts w:ascii="Cambria Math" w:hAnsi="Cambria Math"/>
                <w:i/>
              </w:rPr>
            </m:ctrlPr>
          </m:sSupPr>
          <m:e>
            <m:r>
              <w:rPr>
                <w:rStyle w:val="JBodyTextIndentChar"/>
                <w:rFonts w:ascii="Cambria Math" w:hAnsi="Cambria Math"/>
              </w:rPr>
              <m:t>e</m:t>
            </m:r>
          </m:e>
          <m:sup>
            <m:r>
              <w:rPr>
                <w:rStyle w:val="JBodyTextIndentChar"/>
                <w:rFonts w:ascii="Cambria Math" w:hAnsi="Cambria Math"/>
              </w:rPr>
              <m:t>-μx</m:t>
            </m:r>
          </m:sup>
        </m:sSup>
      </m:oMath>
      <w:r w:rsidR="00BC4491">
        <w:rPr>
          <w:rStyle w:val="JBodyTextIndentChar"/>
        </w:rPr>
        <w:tab/>
      </w:r>
      <w:r w:rsidR="00BC4491">
        <w:rPr>
          <w:rStyle w:val="JBodyTextIndentChar"/>
        </w:rPr>
        <w:tab/>
      </w:r>
      <w:r w:rsidR="00BC4491">
        <w:rPr>
          <w:rStyle w:val="JBodyTextIndentChar"/>
        </w:rPr>
        <w:tab/>
      </w:r>
      <w:r w:rsidR="00826E05">
        <w:rPr>
          <w:rStyle w:val="JBodyTextIndentChar"/>
        </w:rPr>
        <w:tab/>
      </w:r>
      <w:r w:rsidR="00BC4491">
        <w:rPr>
          <w:rStyle w:val="JBodyTextIndentChar"/>
        </w:rPr>
        <w:tab/>
        <w:t>(1)</w:t>
      </w:r>
    </w:p>
    <w:p w:rsidR="00BC4491" w:rsidRPr="00ED460C" w:rsidRDefault="00ED460C" w:rsidP="005C7424">
      <w:pPr>
        <w:pStyle w:val="Caption"/>
        <w:jc w:val="both"/>
        <w:rPr>
          <w:rStyle w:val="JBodyTextIndentChar"/>
        </w:rPr>
      </w:pPr>
      <w:r w:rsidRPr="00ED460C">
        <w:rPr>
          <w:rStyle w:val="JBodyTextIndentChar"/>
        </w:rPr>
        <w:lastRenderedPageBreak/>
        <w:tab/>
      </w:r>
      <w:r w:rsidR="00BC4491">
        <w:rPr>
          <w:rStyle w:val="JBodyTextIndentChar"/>
        </w:rPr>
        <w:t>In Eq. (1)</w:t>
      </w:r>
      <w:r w:rsidRPr="00ED460C">
        <w:rPr>
          <w:rStyle w:val="JBodyTextIndentChar"/>
        </w:rPr>
        <w:t xml:space="preserve"> I is the intensity of the beam, I</w:t>
      </w:r>
      <w:r w:rsidRPr="00BC4491">
        <w:rPr>
          <w:rStyle w:val="JBodyTextIndentChar"/>
          <w:vertAlign w:val="subscript"/>
        </w:rPr>
        <w:t>0</w:t>
      </w:r>
      <w:r w:rsidRPr="00ED460C">
        <w:rPr>
          <w:rStyle w:val="JBodyTextIndentChar"/>
        </w:rPr>
        <w:t xml:space="preserve"> is the intensity of the beam at the surface, μ is the absorption coefficient and x is the distance into the material.</w:t>
      </w:r>
    </w:p>
    <w:p w:rsidR="00BC4491" w:rsidRPr="00ED460C" w:rsidRDefault="00ED460C" w:rsidP="00CA7E83">
      <w:pPr>
        <w:pStyle w:val="BodyTextIndent"/>
        <w:rPr>
          <w:rStyle w:val="JBodyTextIndentChar"/>
        </w:rPr>
      </w:pPr>
      <w:r w:rsidRPr="00ED460C">
        <w:rPr>
          <w:rStyle w:val="JBodyTextIndentChar"/>
        </w:rPr>
        <w:t xml:space="preserve">As the beam produced by the I20 beamline is broad spectrum, this calculation </w:t>
      </w:r>
      <w:r w:rsidR="00CA7E83">
        <w:rPr>
          <w:rStyle w:val="JBodyTextIndentChar"/>
        </w:rPr>
        <w:t xml:space="preserve">was done </w:t>
      </w:r>
      <w:r w:rsidRPr="00ED460C">
        <w:rPr>
          <w:rStyle w:val="JBodyTextIndentChar"/>
        </w:rPr>
        <w:t>for each energy and then integrate</w:t>
      </w:r>
      <w:r w:rsidR="00CA7E83">
        <w:rPr>
          <w:rStyle w:val="JBodyTextIndentChar"/>
        </w:rPr>
        <w:t>d</w:t>
      </w:r>
      <w:r w:rsidRPr="00ED460C">
        <w:rPr>
          <w:rStyle w:val="JBodyTextIndentChar"/>
        </w:rPr>
        <w:t xml:space="preserve"> across all energies</w:t>
      </w:r>
      <w:r w:rsidR="00BC4491">
        <w:rPr>
          <w:rStyle w:val="JBodyTextIndentChar"/>
        </w:rPr>
        <w:t xml:space="preserve"> as shown in Eq. (2)</w:t>
      </w:r>
      <w:r w:rsidRPr="00ED460C">
        <w:rPr>
          <w:rStyle w:val="JBodyTextIndentChar"/>
        </w:rPr>
        <w:t>.</w:t>
      </w:r>
    </w:p>
    <w:p w:rsidR="00ED460C" w:rsidRPr="00ED460C" w:rsidRDefault="00ED460C" w:rsidP="00BC4491">
      <w:pPr>
        <w:jc w:val="right"/>
        <w:rPr>
          <w:rStyle w:val="JBodyTextIndentChar"/>
          <w:rFonts w:eastAsiaTheme="minorEastAsia"/>
          <w:kern w:val="0"/>
        </w:rPr>
      </w:pPr>
      <m:oMath>
        <m:r>
          <w:rPr>
            <w:rFonts w:ascii="Cambria Math" w:hAnsi="Cambria Math"/>
          </w:rPr>
          <m:t>I=</m:t>
        </m:r>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I</m:t>
                </m:r>
              </m:e>
              <m:sub>
                <m:r>
                  <w:rPr>
                    <w:rFonts w:ascii="Cambria Math" w:hAnsi="Cambria Math"/>
                  </w:rPr>
                  <m:t>0</m:t>
                </m:r>
              </m:sub>
            </m:sSub>
            <m:d>
              <m:dPr>
                <m:ctrlPr>
                  <w:rPr>
                    <w:rFonts w:ascii="Cambria Math" w:hAnsi="Cambria Math"/>
                    <w:i/>
                  </w:rPr>
                </m:ctrlPr>
              </m:dPr>
              <m:e>
                <m:r>
                  <w:rPr>
                    <w:rFonts w:ascii="Cambria Math" w:hAnsi="Cambria Math"/>
                  </w:rPr>
                  <m:t>E</m:t>
                </m:r>
              </m:e>
            </m:d>
            <m:sSup>
              <m:sSupPr>
                <m:ctrlPr>
                  <w:rPr>
                    <w:rFonts w:ascii="Cambria Math" w:hAnsi="Cambria Math"/>
                    <w:i/>
                  </w:rPr>
                </m:ctrlPr>
              </m:sSupPr>
              <m:e>
                <m:r>
                  <w:rPr>
                    <w:rFonts w:ascii="Cambria Math" w:hAnsi="Cambria Math"/>
                  </w:rPr>
                  <m:t>e</m:t>
                </m:r>
              </m:e>
              <m:sup>
                <m:r>
                  <w:rPr>
                    <w:rFonts w:ascii="Cambria Math" w:hAnsi="Cambria Math"/>
                  </w:rPr>
                  <m:t>-μ</m:t>
                </m:r>
                <m:d>
                  <m:dPr>
                    <m:ctrlPr>
                      <w:rPr>
                        <w:rFonts w:ascii="Cambria Math" w:hAnsi="Cambria Math"/>
                        <w:i/>
                      </w:rPr>
                    </m:ctrlPr>
                  </m:dPr>
                  <m:e>
                    <m:r>
                      <w:rPr>
                        <w:rFonts w:ascii="Cambria Math" w:hAnsi="Cambria Math"/>
                      </w:rPr>
                      <m:t>E</m:t>
                    </m:r>
                  </m:e>
                </m:d>
                <m:r>
                  <w:rPr>
                    <w:rFonts w:ascii="Cambria Math" w:hAnsi="Cambria Math"/>
                  </w:rPr>
                  <m:t>x</m:t>
                </m:r>
              </m:sup>
            </m:sSup>
            <m:r>
              <w:rPr>
                <w:rFonts w:ascii="Cambria Math" w:hAnsi="Cambria Math"/>
              </w:rPr>
              <m:t xml:space="preserve"> dE</m:t>
            </m:r>
          </m:e>
        </m:nary>
      </m:oMath>
      <w:r w:rsidR="00BC4491">
        <w:rPr>
          <w:rFonts w:eastAsiaTheme="minorEastAsia"/>
        </w:rPr>
        <w:tab/>
      </w:r>
      <w:r w:rsidR="00BC4491">
        <w:rPr>
          <w:rFonts w:eastAsiaTheme="minorEastAsia"/>
        </w:rPr>
        <w:tab/>
      </w:r>
      <w:r w:rsidR="00BC4491">
        <w:rPr>
          <w:rFonts w:eastAsiaTheme="minorEastAsia"/>
        </w:rPr>
        <w:tab/>
        <w:t xml:space="preserve"> (2)</w:t>
      </w:r>
    </w:p>
    <w:p w:rsidR="00BC4491" w:rsidRPr="00ED460C" w:rsidRDefault="00ED460C" w:rsidP="005C7424">
      <w:pPr>
        <w:pStyle w:val="Caption"/>
        <w:jc w:val="both"/>
        <w:rPr>
          <w:rStyle w:val="JBodyTextIndentChar"/>
        </w:rPr>
      </w:pPr>
      <w:r w:rsidRPr="00ED460C">
        <w:rPr>
          <w:rStyle w:val="JBodyTextIndentChar"/>
        </w:rPr>
        <w:tab/>
      </w:r>
      <w:r w:rsidR="00BC4491">
        <w:rPr>
          <w:rStyle w:val="JBodyTextIndentChar"/>
        </w:rPr>
        <w:t>In Eq. (2)</w:t>
      </w:r>
      <w:r w:rsidRPr="00ED460C">
        <w:rPr>
          <w:rStyle w:val="JBodyTextIndentChar"/>
        </w:rPr>
        <w:t xml:space="preserve"> I</w:t>
      </w:r>
      <w:r w:rsidRPr="00BC4491">
        <w:rPr>
          <w:rStyle w:val="JBodyTextIndentChar"/>
          <w:vertAlign w:val="subscript"/>
        </w:rPr>
        <w:t>0</w:t>
      </w:r>
      <w:r w:rsidRPr="00ED460C">
        <w:rPr>
          <w:rStyle w:val="JBodyTextIndentChar"/>
        </w:rPr>
        <w:t xml:space="preserve"> (E) is the intensity of the beam at the surface for x-rays of a given energy and μ(E) is the absorption coefficient for x-rays of the given energy in silicon.</w:t>
      </w:r>
    </w:p>
    <w:p w:rsidR="00ED460C" w:rsidRPr="00ED460C" w:rsidRDefault="003D73EC" w:rsidP="00ED460C">
      <w:pPr>
        <w:pStyle w:val="BodyTextIndent"/>
        <w:rPr>
          <w:rStyle w:val="JBodyTextIndentChar"/>
        </w:rPr>
      </w:pPr>
      <w:r>
        <w:rPr>
          <w:rStyle w:val="JBodyTextIndentChar"/>
        </w:rPr>
        <w:t xml:space="preserve">This was done for the measured intensities of each wavelength at the I20 beamline for the given power values.  </w:t>
      </w:r>
      <w:r w:rsidR="00ED460C" w:rsidRPr="00ED460C">
        <w:rPr>
          <w:rStyle w:val="JBodyTextIndentChar"/>
        </w:rPr>
        <w:t>The inte</w:t>
      </w:r>
      <w:r>
        <w:rPr>
          <w:rStyle w:val="JBodyTextIndentChar"/>
        </w:rPr>
        <w:t>nsity penetrates the surface, decreasing as it propagates</w:t>
      </w:r>
      <w:r w:rsidR="00ED460C" w:rsidRPr="00ED460C">
        <w:rPr>
          <w:rStyle w:val="JBodyTextIndentChar"/>
        </w:rPr>
        <w:t>.</w:t>
      </w:r>
    </w:p>
    <w:p w:rsidR="00CA7E83" w:rsidRDefault="00CA7E83" w:rsidP="00ED460C">
      <w:pPr>
        <w:pStyle w:val="BodyTextIndent"/>
        <w:rPr>
          <w:rStyle w:val="JBodyTextIndentChar"/>
        </w:rPr>
      </w:pPr>
      <w:r>
        <w:rPr>
          <w:rStyle w:val="JBodyTextIndentChar"/>
        </w:rPr>
        <w:t>Two major factors were considered</w:t>
      </w:r>
      <w:r w:rsidR="00ED460C" w:rsidRPr="00ED460C">
        <w:rPr>
          <w:rStyle w:val="JBodyTextIndentChar"/>
        </w:rPr>
        <w:t>; the deformation of the diffracting surface could change both the spacing of the lattice layers and change the angle of incidence, both of which can damage the Bragg diffraction desired</w:t>
      </w:r>
      <w:r>
        <w:rPr>
          <w:rStyle w:val="JBodyTextIndentChar"/>
        </w:rPr>
        <w:t xml:space="preserve"> by mo</w:t>
      </w:r>
      <w:r w:rsidR="00752226">
        <w:rPr>
          <w:rStyle w:val="JBodyTextIndentChar"/>
        </w:rPr>
        <w:t>difying lattice layer structure</w:t>
      </w:r>
      <w:r w:rsidR="00116389">
        <w:rPr>
          <w:rStyle w:val="JBodyTextIndentChar"/>
        </w:rPr>
        <w:t xml:space="preserve"> </w:t>
      </w:r>
      <w:r w:rsidR="00116389">
        <w:rPr>
          <w:rStyle w:val="JBodyTextIndentChar"/>
        </w:rPr>
        <w:fldChar w:fldCharType="begin" w:fldLock="1"/>
      </w:r>
      <w:r w:rsidR="00562D5C">
        <w:rPr>
          <w:rStyle w:val="JBodyTextIndentChar"/>
        </w:rPr>
        <w:instrText>ADDIN CSL_CITATION { "citationItems" : [ { "id" : "ITEM-1", "itemData" : { "DOI" : "10.1098/rspa.1913.0040", "author" : [ { "dropping-particle" : "", "family" : "Bragg", "given" : "W.H.", "non-dropping-particle" : "", "parse-names" : false, "suffix" : "" }, { "dropping-particle" : "", "family" : "Bragg", "given" : "W.L.", "non-dropping-particle" : "", "parse-names" : false, "suffix" : "" } ], "container-title" : "Proceedings of the Royal Society of London", "id" : "ITEM-1", "issued" : { "date-parts" : [ [ "1913" ] ] }, "page" : "428-438", "publisher" : "The Royal Society", "title" : "The Reflexion of X-rays by Crystals", "type" : "paper-conference" }, "uris" : [ "http://www.mendeley.com/documents/?uuid=ea801dfa-2e30-42a1-aa34-263d24bd4d2c" ] } ], "mendeley" : { "formattedCitation" : "[1]", "plainTextFormattedCitation" : "[1]", "previouslyFormattedCitation" : "&lt;sup&gt;1&lt;/sup&gt;" }, "properties" : { "noteIndex" : 0 }, "schema" : "https://github.com/citation-style-language/schema/raw/master/csl-citation.json" }</w:instrText>
      </w:r>
      <w:r w:rsidR="00116389">
        <w:rPr>
          <w:rStyle w:val="JBodyTextIndentChar"/>
        </w:rPr>
        <w:fldChar w:fldCharType="separate"/>
      </w:r>
      <w:r w:rsidR="00562D5C" w:rsidRPr="00562D5C">
        <w:rPr>
          <w:rStyle w:val="JBodyTextIndentChar"/>
          <w:noProof/>
        </w:rPr>
        <w:t>[1]</w:t>
      </w:r>
      <w:r w:rsidR="00116389">
        <w:rPr>
          <w:rStyle w:val="JBodyTextIndentChar"/>
        </w:rPr>
        <w:fldChar w:fldCharType="end"/>
      </w:r>
      <w:r w:rsidR="00752226">
        <w:rPr>
          <w:rStyle w:val="JBodyTextIndentChar"/>
        </w:rPr>
        <w:t>.</w:t>
      </w:r>
    </w:p>
    <w:p w:rsidR="00CA7E83" w:rsidRPr="00ED460C" w:rsidRDefault="00CA7E83" w:rsidP="00CA7E83">
      <w:pPr>
        <w:pStyle w:val="BodyTextIndent"/>
        <w:rPr>
          <w:rStyle w:val="JBodyTextIndentChar"/>
        </w:rPr>
      </w:pPr>
      <w:r w:rsidRPr="00ED460C">
        <w:rPr>
          <w:rStyle w:val="JBodyTextIndentChar"/>
        </w:rPr>
        <w:t xml:space="preserve">These are only an issue if they are non-uniform across the diffracting surface, as a uniform change can be allowed for when angling the monochromator crystal.  As such the radius of curvature of the diffracting surface </w:t>
      </w:r>
      <w:r>
        <w:rPr>
          <w:rStyle w:val="JBodyTextIndentChar"/>
        </w:rPr>
        <w:t>has been</w:t>
      </w:r>
      <w:r w:rsidRPr="00ED460C">
        <w:rPr>
          <w:rStyle w:val="JBodyTextIndentChar"/>
        </w:rPr>
        <w:t xml:space="preserve"> calculated at the centre of the surface for each design.  </w:t>
      </w:r>
    </w:p>
    <w:p w:rsidR="00ED460C" w:rsidRPr="00ED460C" w:rsidRDefault="00ED460C" w:rsidP="001F0CD6">
      <w:pPr>
        <w:pStyle w:val="BodyTextIndent"/>
        <w:ind w:firstLine="0"/>
        <w:rPr>
          <w:rStyle w:val="JBodyTextIndentChar"/>
        </w:rPr>
      </w:pPr>
      <w:r w:rsidRPr="00ED460C">
        <w:rPr>
          <w:rStyle w:val="JBodyTextIndentChar"/>
        </w:rPr>
        <w:t xml:space="preserve">The curvature, k, can be calculated by mapping some function y to the deformation of the surface, then applying </w:t>
      </w:r>
      <w:r w:rsidR="00CA7E83">
        <w:rPr>
          <w:rStyle w:val="JBodyTextIndentChar"/>
        </w:rPr>
        <w:t>Eq. 3</w:t>
      </w:r>
      <w:r w:rsidR="00116389">
        <w:rPr>
          <w:rStyle w:val="JBodyTextIndentChar"/>
        </w:rPr>
        <w:t xml:space="preserve"> </w:t>
      </w:r>
      <w:r w:rsidR="00116389">
        <w:rPr>
          <w:rStyle w:val="JBodyTextIndentChar"/>
        </w:rPr>
        <w:fldChar w:fldCharType="begin" w:fldLock="1"/>
      </w:r>
      <w:r w:rsidR="00562D5C">
        <w:rPr>
          <w:rStyle w:val="JBodyTextIndentChar"/>
        </w:rPr>
        <w:instrText>ADDIN CSL_CITATION { "citationItems" : [ { "id" : "ITEM-1", "itemData" : { "DOI" : "10.1007/s10699-011-9235-x", "author" : [ { "dropping-particle" : "", "family" : "Borovik", "given" : "Alexandre", "non-dropping-particle" : "", "parse-names" : false, "suffix" : "" }, { "dropping-particle" : "", "family" : "Katz", "given" : "Mikhail G.", "non-dropping-particle" : "", "parse-names" : false, "suffix" : "" } ], "id" : "ITEM-1", "issued" : { "date-parts" : [ [ "2011" ] ] }, "title" : "Who Gave you the Cauchy-Weierstrass Tale? The Dual History of Rigorous Calculus", "type" : "article" }, "uris" : [ "http://www.mendeley.com/documents/?uuid=356bcb1c-69a1-3b54-82dc-b6f6e38cb8dd" ] } ], "mendeley" : { "formattedCitation" : "[7]", "plainTextFormattedCitation" : "[7]", "previouslyFormattedCitation" : "&lt;sup&gt;7&lt;/sup&gt;" }, "properties" : { "noteIndex" : 0 }, "schema" : "https://github.com/citation-style-language/schema/raw/master/csl-citation.json" }</w:instrText>
      </w:r>
      <w:r w:rsidR="00116389">
        <w:rPr>
          <w:rStyle w:val="JBodyTextIndentChar"/>
        </w:rPr>
        <w:fldChar w:fldCharType="separate"/>
      </w:r>
      <w:r w:rsidR="00562D5C" w:rsidRPr="00562D5C">
        <w:rPr>
          <w:rStyle w:val="JBodyTextIndentChar"/>
          <w:noProof/>
        </w:rPr>
        <w:t>[7]</w:t>
      </w:r>
      <w:r w:rsidR="00116389">
        <w:rPr>
          <w:rStyle w:val="JBodyTextIndentChar"/>
        </w:rPr>
        <w:fldChar w:fldCharType="end"/>
      </w:r>
      <w:r w:rsidR="00CA7E83">
        <w:rPr>
          <w:rStyle w:val="JBodyTextIndentChar"/>
        </w:rPr>
        <w:t>.</w:t>
      </w:r>
    </w:p>
    <w:p w:rsidR="00ED460C" w:rsidRPr="00ED460C" w:rsidRDefault="00ED460C" w:rsidP="00CA7E83">
      <w:pPr>
        <w:pStyle w:val="BodyTextIndent"/>
        <w:jc w:val="right"/>
        <w:rPr>
          <w:rStyle w:val="JBodyTextIndentChar"/>
        </w:rPr>
      </w:pPr>
      <m:oMath>
        <m:r>
          <w:rPr>
            <w:rStyle w:val="JBodyTextIndentChar"/>
            <w:rFonts w:ascii="Cambria Math" w:hAnsi="Cambria Math"/>
          </w:rPr>
          <m:t>k=</m:t>
        </m:r>
        <m:sSup>
          <m:sSupPr>
            <m:ctrlPr>
              <w:rPr>
                <w:rStyle w:val="JBodyTextIndentChar"/>
                <w:rFonts w:ascii="Cambria Math" w:hAnsi="Cambria Math"/>
                <w:i/>
              </w:rPr>
            </m:ctrlPr>
          </m:sSupPr>
          <m:e>
            <m:f>
              <m:fPr>
                <m:ctrlPr>
                  <w:rPr>
                    <w:rStyle w:val="JBodyTextIndentChar"/>
                    <w:rFonts w:ascii="Cambria Math" w:hAnsi="Cambria Math"/>
                    <w:i/>
                  </w:rPr>
                </m:ctrlPr>
              </m:fPr>
              <m:num>
                <m:d>
                  <m:dPr>
                    <m:ctrlPr>
                      <w:rPr>
                        <w:rStyle w:val="JBodyTextIndentChar"/>
                        <w:rFonts w:ascii="Cambria Math" w:hAnsi="Cambria Math"/>
                        <w:i/>
                      </w:rPr>
                    </m:ctrlPr>
                  </m:dPr>
                  <m:e>
                    <m:f>
                      <m:fPr>
                        <m:ctrlPr>
                          <w:rPr>
                            <w:rStyle w:val="JBodyTextIndentChar"/>
                            <w:rFonts w:ascii="Cambria Math" w:hAnsi="Cambria Math"/>
                            <w:i/>
                          </w:rPr>
                        </m:ctrlPr>
                      </m:fPr>
                      <m:num>
                        <m:sSup>
                          <m:sSupPr>
                            <m:ctrlPr>
                              <w:rPr>
                                <w:rStyle w:val="JBodyTextIndentChar"/>
                                <w:rFonts w:ascii="Cambria Math" w:hAnsi="Cambria Math"/>
                                <w:i/>
                              </w:rPr>
                            </m:ctrlPr>
                          </m:sSupPr>
                          <m:e>
                            <m:r>
                              <w:rPr>
                                <w:rStyle w:val="JBodyTextIndentChar"/>
                                <w:rFonts w:ascii="Cambria Math" w:hAnsi="Cambria Math"/>
                              </w:rPr>
                              <m:t>d</m:t>
                            </m:r>
                          </m:e>
                          <m:sup>
                            <m:r>
                              <w:rPr>
                                <w:rStyle w:val="JBodyTextIndentChar"/>
                                <w:rFonts w:ascii="Cambria Math" w:hAnsi="Cambria Math"/>
                              </w:rPr>
                              <m:t>2</m:t>
                            </m:r>
                          </m:sup>
                        </m:sSup>
                        <m:r>
                          <w:rPr>
                            <w:rStyle w:val="JBodyTextIndentChar"/>
                            <w:rFonts w:ascii="Cambria Math" w:hAnsi="Cambria Math"/>
                          </w:rPr>
                          <m:t>y</m:t>
                        </m:r>
                      </m:num>
                      <m:den>
                        <m:r>
                          <w:rPr>
                            <w:rStyle w:val="JBodyTextIndentChar"/>
                            <w:rFonts w:ascii="Cambria Math" w:hAnsi="Cambria Math"/>
                          </w:rPr>
                          <m:t>d</m:t>
                        </m:r>
                        <m:sSup>
                          <m:sSupPr>
                            <m:ctrlPr>
                              <w:rPr>
                                <w:rStyle w:val="JBodyTextIndentChar"/>
                                <w:rFonts w:ascii="Cambria Math" w:hAnsi="Cambria Math"/>
                                <w:i/>
                              </w:rPr>
                            </m:ctrlPr>
                          </m:sSupPr>
                          <m:e>
                            <m:r>
                              <w:rPr>
                                <w:rStyle w:val="JBodyTextIndentChar"/>
                                <w:rFonts w:ascii="Cambria Math" w:hAnsi="Cambria Math"/>
                              </w:rPr>
                              <m:t>x</m:t>
                            </m:r>
                          </m:e>
                          <m:sup>
                            <m:r>
                              <w:rPr>
                                <w:rStyle w:val="JBodyTextIndentChar"/>
                                <w:rFonts w:ascii="Cambria Math" w:hAnsi="Cambria Math"/>
                              </w:rPr>
                              <m:t>2</m:t>
                            </m:r>
                          </m:sup>
                        </m:sSup>
                      </m:den>
                    </m:f>
                  </m:e>
                </m:d>
              </m:num>
              <m:den>
                <m:r>
                  <w:rPr>
                    <w:rStyle w:val="JBodyTextIndentChar"/>
                    <w:rFonts w:ascii="Cambria Math" w:hAnsi="Cambria Math"/>
                  </w:rPr>
                  <m:t>1+</m:t>
                </m:r>
                <m:sSup>
                  <m:sSupPr>
                    <m:ctrlPr>
                      <w:rPr>
                        <w:rStyle w:val="JBodyTextIndentChar"/>
                        <w:rFonts w:ascii="Cambria Math" w:hAnsi="Cambria Math"/>
                        <w:i/>
                      </w:rPr>
                    </m:ctrlPr>
                  </m:sSupPr>
                  <m:e>
                    <m:d>
                      <m:dPr>
                        <m:ctrlPr>
                          <w:rPr>
                            <w:rStyle w:val="JBodyTextIndentChar"/>
                            <w:rFonts w:ascii="Cambria Math" w:hAnsi="Cambria Math"/>
                            <w:i/>
                          </w:rPr>
                        </m:ctrlPr>
                      </m:dPr>
                      <m:e>
                        <m:f>
                          <m:fPr>
                            <m:ctrlPr>
                              <w:rPr>
                                <w:rStyle w:val="JBodyTextIndentChar"/>
                                <w:rFonts w:ascii="Cambria Math" w:hAnsi="Cambria Math"/>
                                <w:i/>
                              </w:rPr>
                            </m:ctrlPr>
                          </m:fPr>
                          <m:num>
                            <m:r>
                              <w:rPr>
                                <w:rStyle w:val="JBodyTextIndentChar"/>
                                <w:rFonts w:ascii="Cambria Math" w:hAnsi="Cambria Math"/>
                              </w:rPr>
                              <m:t>dy</m:t>
                            </m:r>
                          </m:num>
                          <m:den>
                            <m:r>
                              <w:rPr>
                                <w:rStyle w:val="JBodyTextIndentChar"/>
                                <w:rFonts w:ascii="Cambria Math" w:hAnsi="Cambria Math"/>
                              </w:rPr>
                              <m:t>dx</m:t>
                            </m:r>
                          </m:den>
                        </m:f>
                      </m:e>
                    </m:d>
                  </m:e>
                  <m:sup>
                    <m:r>
                      <w:rPr>
                        <w:rStyle w:val="JBodyTextIndentChar"/>
                        <w:rFonts w:ascii="Cambria Math" w:hAnsi="Cambria Math"/>
                      </w:rPr>
                      <m:t>2</m:t>
                    </m:r>
                  </m:sup>
                </m:sSup>
              </m:den>
            </m:f>
          </m:e>
          <m:sup>
            <m:f>
              <m:fPr>
                <m:ctrlPr>
                  <w:rPr>
                    <w:rStyle w:val="JBodyTextIndentChar"/>
                    <w:rFonts w:ascii="Cambria Math" w:hAnsi="Cambria Math"/>
                    <w:i/>
                  </w:rPr>
                </m:ctrlPr>
              </m:fPr>
              <m:num>
                <m:r>
                  <w:rPr>
                    <w:rStyle w:val="JBodyTextIndentChar"/>
                    <w:rFonts w:ascii="Cambria Math" w:hAnsi="Cambria Math"/>
                  </w:rPr>
                  <m:t>3</m:t>
                </m:r>
              </m:num>
              <m:den>
                <m:r>
                  <w:rPr>
                    <w:rStyle w:val="JBodyTextIndentChar"/>
                    <w:rFonts w:ascii="Cambria Math" w:hAnsi="Cambria Math"/>
                  </w:rPr>
                  <m:t>2</m:t>
                </m:r>
              </m:den>
            </m:f>
          </m:sup>
        </m:sSup>
        <m:r>
          <w:rPr>
            <w:rStyle w:val="JBodyTextIndentChar"/>
            <w:rFonts w:ascii="Cambria Math" w:hAnsi="Cambria Math"/>
          </w:rPr>
          <m:t xml:space="preserve"> </m:t>
        </m:r>
      </m:oMath>
      <w:r w:rsidR="00CA7E83">
        <w:rPr>
          <w:rStyle w:val="JBodyTextIndentChar"/>
        </w:rPr>
        <w:t xml:space="preserve"> </w:t>
      </w:r>
      <w:r w:rsidR="00CA7E83">
        <w:rPr>
          <w:rStyle w:val="JBodyTextIndentChar"/>
        </w:rPr>
        <w:tab/>
      </w:r>
      <w:r w:rsidR="00CA7E83">
        <w:rPr>
          <w:rStyle w:val="JBodyTextIndentChar"/>
        </w:rPr>
        <w:tab/>
      </w:r>
      <w:r w:rsidR="00CA7E83">
        <w:rPr>
          <w:rStyle w:val="JBodyTextIndentChar"/>
        </w:rPr>
        <w:tab/>
      </w:r>
      <w:r w:rsidR="00CA7E83">
        <w:rPr>
          <w:rStyle w:val="JBodyTextIndentChar"/>
        </w:rPr>
        <w:tab/>
      </w:r>
      <w:r w:rsidR="00CA7E83">
        <w:rPr>
          <w:rStyle w:val="JBodyTextIndentChar"/>
        </w:rPr>
        <w:tab/>
        <w:t>(3)</w:t>
      </w:r>
    </w:p>
    <w:p w:rsidR="00ED460C" w:rsidRPr="00ED460C" w:rsidRDefault="00ED460C" w:rsidP="00ED460C">
      <w:pPr>
        <w:pStyle w:val="BodyTextIndent"/>
        <w:rPr>
          <w:rStyle w:val="JBodyTextIndentChar"/>
        </w:rPr>
      </w:pPr>
      <w:r w:rsidRPr="00ED460C">
        <w:rPr>
          <w:rStyle w:val="JBodyTextIndentChar"/>
        </w:rPr>
        <w:t>The radius of curvature is simply the reciprocal of the modulus of curvature</w:t>
      </w:r>
      <w:r w:rsidR="00116389">
        <w:rPr>
          <w:rStyle w:val="JBodyTextIndentChar"/>
        </w:rPr>
        <w:t xml:space="preserve"> </w:t>
      </w:r>
      <w:r w:rsidR="00116389">
        <w:rPr>
          <w:rStyle w:val="JBodyTextIndentChar"/>
        </w:rPr>
        <w:fldChar w:fldCharType="begin" w:fldLock="1"/>
      </w:r>
      <w:r w:rsidR="00562D5C">
        <w:rPr>
          <w:rStyle w:val="JBodyTextIndentChar"/>
        </w:rPr>
        <w:instrText>ADDIN CSL_CITATION { "citationItems" : [ { "id" : "ITEM-1", "itemData" : { "DOI" : "10.1007/s10699-011-9235-x", "author" : [ { "dropping-particle" : "", "family" : "Borovik", "given" : "Alexandre", "non-dropping-particle" : "", "parse-names" : false, "suffix" : "" }, { "dropping-particle" : "", "family" : "Katz", "given" : "Mikhail G.", "non-dropping-particle" : "", "parse-names" : false, "suffix" : "" } ], "id" : "ITEM-1", "issued" : { "date-parts" : [ [ "2011" ] ] }, "title" : "Who Gave you the Cauchy-Weierstrass Tale? The Dual History of Rigorous Calculus", "type" : "article" }, "uris" : [ "http://www.mendeley.com/documents/?uuid=356bcb1c-69a1-3b54-82dc-b6f6e38cb8dd" ] } ], "mendeley" : { "formattedCitation" : "[7]", "plainTextFormattedCitation" : "[7]", "previouslyFormattedCitation" : "&lt;sup&gt;7&lt;/sup&gt;" }, "properties" : { "noteIndex" : 0 }, "schema" : "https://github.com/citation-style-language/schema/raw/master/csl-citation.json" }</w:instrText>
      </w:r>
      <w:r w:rsidR="00116389">
        <w:rPr>
          <w:rStyle w:val="JBodyTextIndentChar"/>
        </w:rPr>
        <w:fldChar w:fldCharType="separate"/>
      </w:r>
      <w:r w:rsidR="00562D5C" w:rsidRPr="00562D5C">
        <w:rPr>
          <w:rStyle w:val="JBodyTextIndentChar"/>
          <w:noProof/>
        </w:rPr>
        <w:t>[7]</w:t>
      </w:r>
      <w:r w:rsidR="00116389">
        <w:rPr>
          <w:rStyle w:val="JBodyTextIndentChar"/>
        </w:rPr>
        <w:fldChar w:fldCharType="end"/>
      </w:r>
      <w:r w:rsidR="00CA7E83">
        <w:rPr>
          <w:rStyle w:val="JBodyTextIndentChar"/>
        </w:rPr>
        <w:t>, as shown in Eq. 4.</w:t>
      </w:r>
    </w:p>
    <w:p w:rsidR="00ED460C" w:rsidRPr="00ED460C" w:rsidRDefault="00ED460C" w:rsidP="00CA7E83">
      <w:pPr>
        <w:pStyle w:val="BodyTextIndent"/>
        <w:jc w:val="right"/>
        <w:rPr>
          <w:rStyle w:val="JBodyTextIndentChar"/>
        </w:rPr>
      </w:pPr>
      <m:oMath>
        <m:r>
          <w:rPr>
            <w:rStyle w:val="JBodyTextIndentChar"/>
            <w:rFonts w:ascii="Cambria Math" w:hAnsi="Cambria Math"/>
          </w:rPr>
          <m:t>R=</m:t>
        </m:r>
        <m:f>
          <m:fPr>
            <m:ctrlPr>
              <w:rPr>
                <w:rStyle w:val="JBodyTextIndentChar"/>
                <w:rFonts w:ascii="Cambria Math" w:hAnsi="Cambria Math"/>
                <w:i/>
              </w:rPr>
            </m:ctrlPr>
          </m:fPr>
          <m:num>
            <m:r>
              <w:rPr>
                <w:rStyle w:val="JBodyTextIndentChar"/>
                <w:rFonts w:ascii="Cambria Math" w:hAnsi="Cambria Math"/>
              </w:rPr>
              <m:t>1</m:t>
            </m:r>
          </m:num>
          <m:den>
            <m:d>
              <m:dPr>
                <m:begChr m:val="|"/>
                <m:endChr m:val="|"/>
                <m:ctrlPr>
                  <w:rPr>
                    <w:rStyle w:val="JBodyTextIndentChar"/>
                    <w:rFonts w:ascii="Cambria Math" w:hAnsi="Cambria Math"/>
                    <w:i/>
                  </w:rPr>
                </m:ctrlPr>
              </m:dPr>
              <m:e>
                <m:r>
                  <w:rPr>
                    <w:rStyle w:val="JBodyTextIndentChar"/>
                    <w:rFonts w:ascii="Cambria Math" w:hAnsi="Cambria Math"/>
                  </w:rPr>
                  <m:t>k</m:t>
                </m:r>
              </m:e>
            </m:d>
          </m:den>
        </m:f>
        <m:r>
          <w:rPr>
            <w:rStyle w:val="JBodyTextIndentChar"/>
            <w:rFonts w:ascii="Cambria Math" w:hAnsi="Cambria Math"/>
          </w:rPr>
          <m:t xml:space="preserve"> </m:t>
        </m:r>
      </m:oMath>
      <w:r w:rsidR="00CA7E83">
        <w:rPr>
          <w:rStyle w:val="JBodyTextIndentChar"/>
        </w:rPr>
        <w:t xml:space="preserve"> </w:t>
      </w:r>
      <w:r w:rsidR="00CA7E83">
        <w:rPr>
          <w:rStyle w:val="JBodyTextIndentChar"/>
        </w:rPr>
        <w:tab/>
      </w:r>
      <w:r w:rsidR="00CA7E83">
        <w:rPr>
          <w:rStyle w:val="JBodyTextIndentChar"/>
        </w:rPr>
        <w:tab/>
      </w:r>
      <w:r w:rsidR="00CA7E83">
        <w:rPr>
          <w:rStyle w:val="JBodyTextIndentChar"/>
        </w:rPr>
        <w:tab/>
      </w:r>
      <w:r w:rsidR="00CA7E83">
        <w:rPr>
          <w:rStyle w:val="JBodyTextIndentChar"/>
        </w:rPr>
        <w:tab/>
      </w:r>
      <w:r w:rsidR="00CA7E83">
        <w:rPr>
          <w:rStyle w:val="JBodyTextIndentChar"/>
        </w:rPr>
        <w:tab/>
        <w:t>(4)</w:t>
      </w:r>
    </w:p>
    <w:p w:rsidR="00ED460C" w:rsidRPr="00ED460C" w:rsidRDefault="00ED460C" w:rsidP="005F7997">
      <w:pPr>
        <w:pStyle w:val="BodyTextIndent"/>
        <w:rPr>
          <w:rStyle w:val="JBodyTextIndentChar"/>
        </w:rPr>
      </w:pPr>
      <w:r w:rsidRPr="00ED460C">
        <w:rPr>
          <w:rStyle w:val="JBodyTextIndentChar"/>
        </w:rPr>
        <w:t>A larger radius of curvature relates to a flatter crystal surface, i.e. the larger the r</w:t>
      </w:r>
      <w:r w:rsidR="005F7997">
        <w:rPr>
          <w:rStyle w:val="JBodyTextIndentChar"/>
        </w:rPr>
        <w:t xml:space="preserve">adius of curvature the better. </w:t>
      </w:r>
    </w:p>
    <w:p w:rsidR="00ED460C" w:rsidRPr="00ED460C" w:rsidRDefault="005F7997" w:rsidP="00ED460C">
      <w:pPr>
        <w:pStyle w:val="BodyTextIndent"/>
        <w:rPr>
          <w:rStyle w:val="JBodyTextIndentChar"/>
        </w:rPr>
      </w:pPr>
      <w:r>
        <w:rPr>
          <w:rStyle w:val="JBodyTextIndentChar"/>
        </w:rPr>
        <w:t>T</w:t>
      </w:r>
      <w:r w:rsidR="00ED460C" w:rsidRPr="00ED460C">
        <w:rPr>
          <w:rStyle w:val="JBodyTextIndentChar"/>
        </w:rPr>
        <w:t>he lattice spacing as a function of temperature</w:t>
      </w:r>
      <w:r>
        <w:rPr>
          <w:rStyle w:val="JBodyTextIndentChar"/>
        </w:rPr>
        <w:t xml:space="preserve"> was also calculated</w:t>
      </w:r>
      <w:r w:rsidR="00ED460C" w:rsidRPr="00ED460C">
        <w:rPr>
          <w:rStyle w:val="JBodyTextIndentChar"/>
        </w:rPr>
        <w:t xml:space="preserve">, to see if a non-uniform temperature gave rise to a non-uniform lattice that would have affected the Bragg diffraction.  However, </w:t>
      </w:r>
      <w:r w:rsidR="00CA7E83">
        <w:rPr>
          <w:rStyle w:val="JBodyTextIndentChar"/>
        </w:rPr>
        <w:t xml:space="preserve">calculations </w:t>
      </w:r>
      <w:r w:rsidR="00ED460C" w:rsidRPr="00ED460C">
        <w:rPr>
          <w:rStyle w:val="JBodyTextIndentChar"/>
        </w:rPr>
        <w:t>showed that between 150</w:t>
      </w:r>
      <w:r w:rsidR="003C40FE">
        <w:rPr>
          <w:rStyle w:val="JBodyTextIndentChar"/>
        </w:rPr>
        <w:t> </w:t>
      </w:r>
      <w:r w:rsidR="00ED460C" w:rsidRPr="00ED460C">
        <w:rPr>
          <w:rStyle w:val="JBodyTextIndentChar"/>
        </w:rPr>
        <w:t>K and 80</w:t>
      </w:r>
      <w:r w:rsidR="003C40FE">
        <w:rPr>
          <w:rStyle w:val="JBodyTextIndentChar"/>
        </w:rPr>
        <w:t> </w:t>
      </w:r>
      <w:r w:rsidR="00ED460C" w:rsidRPr="00ED460C">
        <w:rPr>
          <w:rStyle w:val="JBodyTextIndentChar"/>
        </w:rPr>
        <w:t>K the lattice spacing varied only by 5.5e-15</w:t>
      </w:r>
      <w:r w:rsidR="003C40FE">
        <w:rPr>
          <w:rStyle w:val="JBodyTextIndentChar"/>
        </w:rPr>
        <w:t> </w:t>
      </w:r>
      <w:r w:rsidR="00ED460C" w:rsidRPr="00ED460C">
        <w:rPr>
          <w:rStyle w:val="JBodyTextIndentChar"/>
        </w:rPr>
        <w:t xml:space="preserve">m, a </w:t>
      </w:r>
      <w:r w:rsidR="00CA7E83">
        <w:rPr>
          <w:rStyle w:val="JBodyTextIndentChar"/>
        </w:rPr>
        <w:t>statistically negligible change given the lattice spacing is only of the order of Angstroms</w:t>
      </w:r>
      <w:r w:rsidR="00ED460C" w:rsidRPr="00ED460C">
        <w:rPr>
          <w:rStyle w:val="JBodyTextIndentChar"/>
        </w:rPr>
        <w:t xml:space="preserve">.  This shows that the variance of the lattice spacing </w:t>
      </w:r>
      <w:r w:rsidR="001F0CD6">
        <w:rPr>
          <w:rStyle w:val="JBodyTextIndentChar"/>
        </w:rPr>
        <w:t xml:space="preserve">directly due to temperature </w:t>
      </w:r>
      <w:r w:rsidR="00ED460C" w:rsidRPr="00ED460C">
        <w:rPr>
          <w:rStyle w:val="JBodyTextIndentChar"/>
        </w:rPr>
        <w:t>is unlikely to impact the Bragg diffraction.</w:t>
      </w:r>
    </w:p>
    <w:p w:rsidR="00EC4FFC" w:rsidRDefault="00ED460C" w:rsidP="005C7424">
      <w:pPr>
        <w:pStyle w:val="BodyTextIndent"/>
        <w:rPr>
          <w:rStyle w:val="JBodyTextIndentChar"/>
        </w:rPr>
      </w:pPr>
      <w:r w:rsidRPr="00ED460C">
        <w:rPr>
          <w:rStyle w:val="JBodyTextIndentChar"/>
        </w:rPr>
        <w:t xml:space="preserve">Despite varying designs between the different crystals, the </w:t>
      </w:r>
      <w:r w:rsidR="001F0CD6">
        <w:rPr>
          <w:rStyle w:val="JBodyTextIndentChar"/>
        </w:rPr>
        <w:t xml:space="preserve">mechanical </w:t>
      </w:r>
      <w:r w:rsidRPr="00ED460C">
        <w:rPr>
          <w:rStyle w:val="JBodyTextIndentChar"/>
        </w:rPr>
        <w:t xml:space="preserve">boundary conditions used stay the same; each crystal is anchored by a single fixed point in the centre </w:t>
      </w:r>
      <w:r w:rsidRPr="00ED460C">
        <w:rPr>
          <w:rStyle w:val="JBodyTextIndentChar"/>
        </w:rPr>
        <w:lastRenderedPageBreak/>
        <w:t>of its base, with a line extending from this point to the diffracting surface prescribed movement in the x- and y-directions.  The entire crystal is also mounted to a spring foundation of ten Newtons per metre.  This combination of boundary conditions enables us to model free thermal expansion, giving an accurate image of</w:t>
      </w:r>
      <w:r w:rsidR="00CE3400">
        <w:rPr>
          <w:rStyle w:val="JBodyTextIndentChar"/>
        </w:rPr>
        <w:t xml:space="preserve"> how each crystal would behave.</w:t>
      </w:r>
    </w:p>
    <w:p w:rsidR="00EC4FFC" w:rsidRDefault="00EC4FFC" w:rsidP="00826E05">
      <w:pPr>
        <w:pStyle w:val="JSectionHeading"/>
        <w:rPr>
          <w:rStyle w:val="JBodyTextIndentChar"/>
        </w:rPr>
      </w:pPr>
      <w:r>
        <w:rPr>
          <w:rStyle w:val="JBodyTextIndentChar"/>
        </w:rPr>
        <w:t>METHOD</w:t>
      </w:r>
    </w:p>
    <w:p w:rsidR="001F0CD6" w:rsidRPr="00ED460C" w:rsidRDefault="001F0CD6" w:rsidP="001F0CD6">
      <w:pPr>
        <w:pStyle w:val="BodyTextIndent"/>
        <w:rPr>
          <w:rStyle w:val="JBodyTextIndentChar"/>
        </w:rPr>
      </w:pPr>
      <w:r>
        <w:rPr>
          <w:rStyle w:val="JBodyTextIndentChar"/>
        </w:rPr>
        <w:t>E</w:t>
      </w:r>
      <w:r w:rsidRPr="00ED460C">
        <w:rPr>
          <w:rStyle w:val="JBodyTextIndentChar"/>
        </w:rPr>
        <w:t>ight monochromator crystal designs</w:t>
      </w:r>
      <w:r>
        <w:rPr>
          <w:rStyle w:val="JBodyTextIndentChar"/>
        </w:rPr>
        <w:t xml:space="preserve"> were considered, varying structure and/or cooling method</w:t>
      </w:r>
      <w:r w:rsidRPr="00ED460C">
        <w:rPr>
          <w:rStyle w:val="JBodyTextIndentChar"/>
        </w:rPr>
        <w:t xml:space="preserve">: the current monochromator design for Diamond’s I20 beamline, a number of modifications to that crystal and then a silicon wafer.  These designs are subjected to </w:t>
      </w:r>
      <w:r>
        <w:rPr>
          <w:rStyle w:val="JBodyTextIndentChar"/>
        </w:rPr>
        <w:t xml:space="preserve">each of the incident powers </w:t>
      </w:r>
      <w:r w:rsidRPr="00ED460C">
        <w:rPr>
          <w:rStyle w:val="JBodyTextIndentChar"/>
        </w:rPr>
        <w:t>in both the minimum and maximum angles of the beam footprint, i.e. at a footprint of 36</w:t>
      </w:r>
      <w:r w:rsidR="003C40FE">
        <w:rPr>
          <w:rStyle w:val="JBodyTextIndentChar"/>
        </w:rPr>
        <w:t> </w:t>
      </w:r>
      <w:r w:rsidRPr="00ED460C">
        <w:rPr>
          <w:rStyle w:val="JBodyTextIndentChar"/>
        </w:rPr>
        <w:t>mm x 25</w:t>
      </w:r>
      <w:r w:rsidR="003C40FE">
        <w:rPr>
          <w:rStyle w:val="JBodyTextIndentChar"/>
        </w:rPr>
        <w:t> </w:t>
      </w:r>
      <w:r w:rsidRPr="00ED460C">
        <w:rPr>
          <w:rStyle w:val="JBodyTextIndentChar"/>
        </w:rPr>
        <w:t>mm representing an incident beam angle of 30° to the crystal and at a footprint of 5</w:t>
      </w:r>
      <w:r w:rsidR="003C40FE">
        <w:rPr>
          <w:rStyle w:val="JBodyTextIndentChar"/>
        </w:rPr>
        <w:t> </w:t>
      </w:r>
      <w:r w:rsidRPr="00ED460C">
        <w:rPr>
          <w:rStyle w:val="JBodyTextIndentChar"/>
        </w:rPr>
        <w:t>mm x 25</w:t>
      </w:r>
      <w:r w:rsidR="003C40FE">
        <w:rPr>
          <w:rStyle w:val="JBodyTextIndentChar"/>
        </w:rPr>
        <w:t> </w:t>
      </w:r>
      <w:r w:rsidRPr="00ED460C">
        <w:rPr>
          <w:rStyle w:val="JBodyTextIndentChar"/>
        </w:rPr>
        <w:t>mm representing an incident beam angle of 6° to the crystal.</w:t>
      </w:r>
    </w:p>
    <w:p w:rsidR="001F0CD6" w:rsidRDefault="00EC4FFC" w:rsidP="00826E05">
      <w:pPr>
        <w:pStyle w:val="BodyTextIndent"/>
        <w:rPr>
          <w:rStyle w:val="JBodyTextIndentChar"/>
        </w:rPr>
      </w:pPr>
      <w:r w:rsidRPr="00EC4FFC">
        <w:rPr>
          <w:rStyle w:val="JBodyTextIndentChar"/>
        </w:rPr>
        <w:t>The first design modelled was the crystal currently used in Diamond Light Source’s I20 beamline</w:t>
      </w:r>
      <w:r w:rsidR="001F0CD6">
        <w:rPr>
          <w:rStyle w:val="JBodyTextIndentChar"/>
        </w:rPr>
        <w:t xml:space="preserve"> as shown in Fig. </w:t>
      </w:r>
      <w:r w:rsidR="00752226">
        <w:rPr>
          <w:rStyle w:val="JBodyTextIndentChar"/>
        </w:rPr>
        <w:t>1</w:t>
      </w:r>
      <w:r w:rsidRPr="00EC4FFC">
        <w:rPr>
          <w:rStyle w:val="JBodyTextIndentChar"/>
        </w:rPr>
        <w:t>.  The crystal is based on a rectangle with the top edges removed; this is to allow the beam to pass, as the I20 beamline features very little space between the monochromator crystals.  The entire crystal is thermalized at 80</w:t>
      </w:r>
      <w:r w:rsidR="003C40FE">
        <w:rPr>
          <w:rStyle w:val="JBodyTextIndentChar"/>
        </w:rPr>
        <w:t> </w:t>
      </w:r>
      <w:r w:rsidRPr="00EC4FFC">
        <w:rPr>
          <w:rStyle w:val="JBodyTextIndentChar"/>
        </w:rPr>
        <w:t>K, to represent liquid nitrogen cooling reaching an equilibrium.</w:t>
      </w:r>
    </w:p>
    <w:p w:rsidR="00EC4FFC" w:rsidRDefault="0022638F" w:rsidP="001F0CD6">
      <w:pPr>
        <w:pStyle w:val="BodyTextIndent"/>
        <w:jc w:val="center"/>
        <w:rPr>
          <w:rStyle w:val="JBodyTextIndentChar"/>
        </w:rPr>
      </w:pPr>
      <w:r>
        <w:rPr>
          <w:noProof/>
          <w:lang w:eastAsia="en-GB"/>
        </w:rPr>
        <mc:AlternateContent>
          <mc:Choice Requires="wpg">
            <w:drawing>
              <wp:inline distT="0" distB="0" distL="0" distR="0" wp14:anchorId="6D72D7EB" wp14:editId="69D24C21">
                <wp:extent cx="1436400" cy="1080000"/>
                <wp:effectExtent l="0" t="0" r="0" b="6350"/>
                <wp:docPr id="3"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36400" cy="1080000"/>
                          <a:chOff x="1" y="23"/>
                          <a:chExt cx="1963238" cy="1477084"/>
                        </a:xfrm>
                      </wpg:grpSpPr>
                      <pic:pic xmlns:pic="http://schemas.openxmlformats.org/drawingml/2006/picture">
                        <pic:nvPicPr>
                          <pic:cNvPr id="4" name="Picture 4"/>
                          <pic:cNvPicPr/>
                        </pic:nvPicPr>
                        <pic:blipFill rotWithShape="1">
                          <a:blip r:embed="rId8"/>
                          <a:srcRect l="14320" t="4966" r="12819"/>
                          <a:stretch/>
                        </pic:blipFill>
                        <pic:spPr bwMode="auto">
                          <a:xfrm>
                            <a:off x="1" y="23"/>
                            <a:ext cx="1963238" cy="1477084"/>
                          </a:xfrm>
                          <a:prstGeom prst="rect">
                            <a:avLst/>
                          </a:prstGeom>
                          <a:ln>
                            <a:noFill/>
                          </a:ln>
                          <a:extLst>
                            <a:ext uri="{53640926-AAD7-44D8-BBD7-CCE9431645EC}">
                              <a14:shadowObscured xmlns:a14="http://schemas.microsoft.com/office/drawing/2010/main"/>
                            </a:ext>
                          </a:extLst>
                        </pic:spPr>
                      </pic:pic>
                      <wps:wsp>
                        <wps:cNvPr id="5" name="Text Box 5"/>
                        <wps:cNvSpPr txBox="1"/>
                        <wps:spPr>
                          <a:xfrm>
                            <a:off x="973325" y="1101502"/>
                            <a:ext cx="451310" cy="3135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638F" w:rsidRDefault="0022638F" w:rsidP="0022638F">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 name="Text Box 2"/>
                        <wps:cNvSpPr txBox="1"/>
                        <wps:spPr>
                          <a:xfrm>
                            <a:off x="1077430" y="596982"/>
                            <a:ext cx="461724" cy="337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638F" w:rsidRDefault="0022638F" w:rsidP="0022638F">
                              <w:pPr>
                                <w:pStyle w:val="NormalWeb"/>
                              </w:pPr>
                              <w:r>
                                <w:rPr>
                                  <w:rFonts w:ascii="Times" w:hAnsi="Times"/>
                                  <w:sz w:val="20"/>
                                  <w:szCs w:val="20"/>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D72D7EB" id="Group 3" o:spid="_x0000_s1026" style="width:113.1pt;height:85.05pt;mso-position-horizontal-relative:char;mso-position-vertical-relative:line" coordorigin="" coordsize="19632,14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9632;height:14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p8tXFAAAA2gAAAA8AAABkcnMvZG93bnJldi54bWxEj0FrwkAUhO+C/2F5hV6kbiyllOgqVUiR&#10;YqVVDx5fss8kmH0bdjea/nu3UPA4zMw3zGzRm0ZcyPnasoLJOAFBXFhdc6ngsM+e3kD4gKyxsUwK&#10;fsnDYj4czDDV9so/dNmFUkQI+xQVVCG0qZS+qMigH9uWOHon6wyGKF0ptcNrhJtGPifJqzRYc1yo&#10;sKVVRcV51xkFo+7ULfOv71H+0X26Tb7NjutsotTjQ/8+BRGoD/fwf3utFbzA35V4A+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KfLVxQAAANoAAAAPAAAAAAAAAAAAAAAA&#10;AJ8CAABkcnMvZG93bnJldi54bWxQSwUGAAAAAAQABAD3AAAAkQMAAAAA&#10;">
                  <v:imagedata r:id="rId9" o:title="" croptop="3255f" cropleft="9385f" cropright="8401f"/>
                </v:shape>
                <v:shapetype id="_x0000_t202" coordsize="21600,21600" o:spt="202" path="m,l,21600r21600,l21600,xe">
                  <v:stroke joinstyle="miter"/>
                  <v:path gradientshapeok="t" o:connecttype="rect"/>
                </v:shapetype>
                <v:shape id="Text Box 5" o:spid="_x0000_s1028" type="#_x0000_t202" style="position:absolute;left:9733;top:11015;width:4513;height:31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x08QA&#10;AADaAAAADwAAAGRycy9kb3ducmV2LnhtbESP3WoCMRSE7wu+QzhCb4pmW6jIahQtKFJaxR/Ey8Pm&#10;uFncnCxJ1PXtm0Khl8PMfMOMp62txY18qBwreO1nIIgLpysuFRz2i94QRIjIGmvHpOBBAaaTztMY&#10;c+3uvKXbLpYiQTjkqMDE2ORShsKQxdB3DXHyzs5bjEn6UmqP9wS3tXzLsoG0WHFaMNjQh6Hisrta&#10;BRfz+bLJlt/z42D18Ov91Z3810mp5247G4GI1Mb/8F97pRW8w++VdAP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x8dPEAAAA2gAAAA8AAAAAAAAAAAAAAAAAmAIAAGRycy9k&#10;b3ducmV2LnhtbFBLBQYAAAAABAAEAPUAAACJAwAAAAA=&#10;" filled="f" stroked="f" strokeweight=".5pt">
                  <v:textbox>
                    <w:txbxContent>
                      <w:p w:rsidR="0022638F" w:rsidRDefault="0022638F" w:rsidP="0022638F">
                        <w:r>
                          <w:t>(a)</w:t>
                        </w:r>
                      </w:p>
                    </w:txbxContent>
                  </v:textbox>
                </v:shape>
                <v:shape id="Text Box 2" o:spid="_x0000_s1029" type="#_x0000_t202" style="position:absolute;left:10774;top:5969;width:4617;height:33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vpMQA&#10;AADaAAAADwAAAGRycy9kb3ducmV2LnhtbESPT2sCMRTE7wW/Q3iFXkrN6mEpW6O0giJFK/5BPD42&#10;r5vFzcuSRF2/vREKPQ4z8xtmNOlsIy7kQ+1YwaCfgSAuna65UrDfzd7eQYSIrLFxTApuFGAy7j2N&#10;sNDuyhu6bGMlEoRDgQpMjG0hZSgNWQx91xIn79d5izFJX0nt8ZrgtpHDLMulxZrTgsGWpobK0/Zs&#10;FZzM9+s6m6++Dvni5n92Z3f0y6NSL8/d5weISF38D/+1F1pBDo8r6Qb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b6TEAAAA2gAAAA8AAAAAAAAAAAAAAAAAmAIAAGRycy9k&#10;b3ducmV2LnhtbFBLBQYAAAAABAAEAPUAAACJAwAAAAA=&#10;" filled="f" stroked="f" strokeweight=".5pt">
                  <v:textbox>
                    <w:txbxContent>
                      <w:p w:rsidR="0022638F" w:rsidRDefault="0022638F" w:rsidP="0022638F">
                        <w:pPr>
                          <w:pStyle w:val="NormalWeb"/>
                        </w:pPr>
                        <w:r>
                          <w:rPr>
                            <w:rFonts w:ascii="Times" w:hAnsi="Times"/>
                            <w:sz w:val="20"/>
                            <w:szCs w:val="20"/>
                          </w:rPr>
                          <w:t>(b)</w:t>
                        </w:r>
                      </w:p>
                    </w:txbxContent>
                  </v:textbox>
                </v:shape>
                <w10:anchorlock/>
              </v:group>
            </w:pict>
          </mc:Fallback>
        </mc:AlternateContent>
      </w:r>
    </w:p>
    <w:p w:rsidR="001F0CD6" w:rsidRPr="005C7424" w:rsidRDefault="001F0CD6" w:rsidP="005C7424">
      <w:pPr>
        <w:pStyle w:val="Caption"/>
        <w:jc w:val="both"/>
        <w:rPr>
          <w:rStyle w:val="JBodyTextIndentChar"/>
          <w:kern w:val="0"/>
        </w:rPr>
      </w:pPr>
      <w:r w:rsidRPr="005C7424">
        <w:rPr>
          <w:rStyle w:val="JBodyTextIndentChar"/>
          <w:kern w:val="0"/>
        </w:rPr>
        <w:t xml:space="preserve">Figure </w:t>
      </w:r>
      <w:r w:rsidR="00752226" w:rsidRPr="005C7424">
        <w:rPr>
          <w:rStyle w:val="JBodyTextIndentChar"/>
          <w:kern w:val="0"/>
        </w:rPr>
        <w:t>1</w:t>
      </w:r>
      <w:r w:rsidRPr="005C7424">
        <w:rPr>
          <w:rStyle w:val="JBodyTextIndentChar"/>
          <w:kern w:val="0"/>
        </w:rPr>
        <w:t>: a cutaway view of the existing I20 monochromator crystal design.  Point (a) is held fixed while line (b)</w:t>
      </w:r>
      <w:r w:rsidR="003C40FE" w:rsidRPr="005C7424">
        <w:rPr>
          <w:rStyle w:val="JBodyTextIndentChar"/>
          <w:kern w:val="0"/>
        </w:rPr>
        <w:t xml:space="preserve"> is restrained in the x- and y-</w:t>
      </w:r>
      <w:r w:rsidRPr="005C7424">
        <w:rPr>
          <w:rStyle w:val="JBodyTextIndentChar"/>
          <w:kern w:val="0"/>
        </w:rPr>
        <w:t>directions.</w:t>
      </w:r>
    </w:p>
    <w:p w:rsidR="00EC4FFC" w:rsidRDefault="00EC4FFC" w:rsidP="001F0CD6">
      <w:pPr>
        <w:pStyle w:val="BodyTextIndent"/>
        <w:rPr>
          <w:rStyle w:val="JBodyTextIndentChar"/>
        </w:rPr>
      </w:pPr>
      <w:r w:rsidRPr="00EC4FFC">
        <w:rPr>
          <w:rStyle w:val="JBodyTextIndentChar"/>
        </w:rPr>
        <w:t>The next model simulated was using the same crystal design</w:t>
      </w:r>
      <w:r w:rsidR="001F0CD6">
        <w:rPr>
          <w:rStyle w:val="JBodyTextIndentChar"/>
        </w:rPr>
        <w:t xml:space="preserve"> as shown in Fig. </w:t>
      </w:r>
      <w:r w:rsidR="00752226">
        <w:rPr>
          <w:rStyle w:val="JBodyTextIndentChar"/>
        </w:rPr>
        <w:t>1</w:t>
      </w:r>
      <w:r w:rsidRPr="00EC4FFC">
        <w:rPr>
          <w:rStyle w:val="JBodyTextIndentChar"/>
        </w:rPr>
        <w:t xml:space="preserve">, but this time cooling only the bottom surface.  This was to allow the heat to dissipate more evenly through the crystal, and was anticipated to produce less overall cooling and a higher peak temperature but a more uniform deformation across the diffracting region.  </w:t>
      </w:r>
    </w:p>
    <w:p w:rsidR="00EC4FFC" w:rsidRDefault="00EC4FFC" w:rsidP="005F7997">
      <w:pPr>
        <w:pStyle w:val="JBodyTextIndent"/>
      </w:pPr>
      <w:r w:rsidRPr="00EC4FFC">
        <w:rPr>
          <w:rStyle w:val="JBodyTextIndentChar"/>
        </w:rPr>
        <w:t xml:space="preserve">In order to </w:t>
      </w:r>
      <w:r>
        <w:rPr>
          <w:rStyle w:val="JBodyTextIndentChar"/>
        </w:rPr>
        <w:t>explore alternate designs</w:t>
      </w:r>
      <w:r w:rsidRPr="00EC4FFC">
        <w:rPr>
          <w:rStyle w:val="JBodyTextIndentChar"/>
        </w:rPr>
        <w:t xml:space="preserve"> we next simulated a five-hundred-micron silicon wafer</w:t>
      </w:r>
      <w:r w:rsidR="001F0CD6">
        <w:rPr>
          <w:rStyle w:val="JBodyTextIndentChar"/>
        </w:rPr>
        <w:t xml:space="preserve"> as shown in Fig. </w:t>
      </w:r>
      <w:r w:rsidR="00752226">
        <w:rPr>
          <w:rStyle w:val="JBodyTextIndentChar"/>
        </w:rPr>
        <w:t>2</w:t>
      </w:r>
      <w:r>
        <w:rPr>
          <w:rStyle w:val="JBodyTextIndentChar"/>
        </w:rPr>
        <w:t xml:space="preserve">. </w:t>
      </w:r>
      <w:r w:rsidRPr="00EC4FFC">
        <w:t xml:space="preserve"> </w:t>
      </w:r>
      <w:r>
        <w:t>Theoretically by reducing the thickness of the crystal we should allow more of the waste X-ray to pass through, reducing the thermal load on the crystal and therefore the peak temperature.</w:t>
      </w:r>
    </w:p>
    <w:p w:rsidR="001F0CD6" w:rsidRDefault="0022638F" w:rsidP="001F0CD6">
      <w:pPr>
        <w:pStyle w:val="JBodyTextIndent"/>
        <w:jc w:val="center"/>
      </w:pPr>
      <w:r>
        <w:rPr>
          <w:noProof/>
          <w:lang w:eastAsia="en-GB"/>
        </w:rPr>
        <mc:AlternateContent>
          <mc:Choice Requires="wpg">
            <w:drawing>
              <wp:inline distT="0" distB="0" distL="0" distR="0" wp14:anchorId="162903EE" wp14:editId="3E888B44">
                <wp:extent cx="1772819" cy="900000"/>
                <wp:effectExtent l="0" t="0" r="0" b="0"/>
                <wp:docPr id="10"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72819" cy="900000"/>
                          <a:chOff x="0" y="0"/>
                          <a:chExt cx="2481580" cy="1259840"/>
                        </a:xfrm>
                      </wpg:grpSpPr>
                      <pic:pic xmlns:pic="http://schemas.openxmlformats.org/drawingml/2006/picture">
                        <pic:nvPicPr>
                          <pic:cNvPr id="247" name="Picture 247"/>
                          <pic:cNvPicPr>
                            <a:picLocks noChangeAspect="1"/>
                          </pic:cNvPicPr>
                        </pic:nvPicPr>
                        <pic:blipFill rotWithShape="1">
                          <a:blip r:embed="rId10" cstate="print">
                            <a:extLst>
                              <a:ext uri="{28A0092B-C50C-407E-A947-70E740481C1C}">
                                <a14:useLocalDpi xmlns:a14="http://schemas.microsoft.com/office/drawing/2010/main" val="0"/>
                              </a:ext>
                            </a:extLst>
                          </a:blip>
                          <a:srcRect l="15064" t="18139" b="7112"/>
                          <a:stretch/>
                        </pic:blipFill>
                        <pic:spPr bwMode="auto">
                          <a:xfrm>
                            <a:off x="0" y="0"/>
                            <a:ext cx="2481580" cy="1259840"/>
                          </a:xfrm>
                          <a:prstGeom prst="rect">
                            <a:avLst/>
                          </a:prstGeom>
                          <a:ln>
                            <a:noFill/>
                          </a:ln>
                          <a:extLst>
                            <a:ext uri="{53640926-AAD7-44D8-BBD7-CCE9431645EC}">
                              <a14:shadowObscured xmlns:a14="http://schemas.microsoft.com/office/drawing/2010/main"/>
                            </a:ext>
                          </a:extLst>
                        </pic:spPr>
                      </pic:pic>
                      <wps:wsp>
                        <wps:cNvPr id="8" name="Text Box 8"/>
                        <wps:cNvSpPr txBox="1"/>
                        <wps:spPr>
                          <a:xfrm>
                            <a:off x="1270137" y="789808"/>
                            <a:ext cx="462212" cy="325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638F" w:rsidRDefault="0022638F" w:rsidP="0022638F">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 name="Text Box 9"/>
                        <wps:cNvSpPr txBox="1"/>
                        <wps:spPr>
                          <a:xfrm>
                            <a:off x="1151210" y="463690"/>
                            <a:ext cx="472878" cy="3226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638F" w:rsidRDefault="0022638F" w:rsidP="0022638F">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62903EE" id="Group 10" o:spid="_x0000_s1030" style="width:139.6pt;height:70.85pt;mso-position-horizontal-relative:char;mso-position-vertical-relative:line" coordsize="24815,12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 o:spid="_x0000_s1031" type="#_x0000_t75" style="position:absolute;width:24815;height:12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e/aHDAAAA3AAAAA8AAABkcnMvZG93bnJldi54bWxEj0GLwjAUhO/C/ofwFryIpi2LStcoIohe&#10;V+vB26N5tnWbl9JEW/31ZmHB4zAz3zCLVW9qcafWVZYVxJMIBHFudcWFguy4Hc9BOI+ssbZMCh7k&#10;YLX8GCww1bbjH7offCEChF2KCkrvm1RKl5dk0E1sQxy8i20N+iDbQuoWuwA3tUyiaCoNVhwWSmxo&#10;U1L+e7gZBXqXXDsZj7L42NPp0j3P1xk2Sg0/+/U3CE+9f4f/23utIPmawd+ZcAT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79ocMAAADcAAAADwAAAAAAAAAAAAAAAACf&#10;AgAAZHJzL2Rvd25yZXYueG1sUEsFBgAAAAAEAAQA9wAAAI8DAAAAAA==&#10;">
                  <v:imagedata r:id="rId11" o:title="" croptop="11888f" cropbottom="4661f" cropleft="9872f"/>
                  <v:path arrowok="t"/>
                </v:shape>
                <v:shapetype id="_x0000_t202" coordsize="21600,21600" o:spt="202" path="m,l,21600r21600,l21600,xe">
                  <v:stroke joinstyle="miter"/>
                  <v:path gradientshapeok="t" o:connecttype="rect"/>
                </v:shapetype>
                <v:shape id="Text Box 8" o:spid="_x0000_s1032" type="#_x0000_t202" style="position:absolute;left:12701;top:7898;width:4622;height:3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eTcIA&#10;AADaAAAADwAAAGRycy9kb3ducmV2LnhtbERPz2vCMBS+D/Y/hDfwMjSdBxldo2yDDRGdrIr0+Gie&#10;TbF5KUnU+t+bw2DHj+93sRhsJy7kQ+tYwcskA0FcO91yo2C/+xq/gggRWWPnmBTcKMBi/vhQYK7d&#10;lX/pUsZGpBAOOSowMfa5lKE2ZDFMXE+cuKPzFmOCvpHa4zWF205Os2wmLbacGgz29GmoPpVnq+Bk&#10;Vs/b7HvzcZgtb/5nd3aVX1dKjZ6G9zcQkYb4L/5zL7WCtDVdSTd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8F5NwgAAANoAAAAPAAAAAAAAAAAAAAAAAJgCAABkcnMvZG93&#10;bnJldi54bWxQSwUGAAAAAAQABAD1AAAAhwMAAAAA&#10;" filled="f" stroked="f" strokeweight=".5pt">
                  <v:textbox>
                    <w:txbxContent>
                      <w:p w:rsidR="0022638F" w:rsidRDefault="0022638F" w:rsidP="0022638F">
                        <w:r>
                          <w:t>(a)</w:t>
                        </w:r>
                      </w:p>
                    </w:txbxContent>
                  </v:textbox>
                </v:shape>
                <v:shape id="Text Box 9" o:spid="_x0000_s1033" type="#_x0000_t202" style="position:absolute;left:11512;top:4636;width:4728;height:32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71sUA&#10;AADaAAAADwAAAGRycy9kb3ducmV2LnhtbESPT2sCMRTE70K/Q3hCL0Wz9iB2NYoVWqS0Fv8gHh+b&#10;52Zx87IkUddv3wgFj8PM/IaZzFpbiwv5UDlWMOhnIIgLpysuFey2H70RiBCRNdaOScGNAsymT50J&#10;5tpdeU2XTSxFgnDIUYGJscmlDIUhi6HvGuLkHZ23GJP0pdQerwlua/maZUNpseK0YLChhaHitDlb&#10;BSfz9fKbff6874fLm19tz+7gvw9KPXfb+RhEpDY+wv/tpVbwBvcr6Qb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PvWxQAAANoAAAAPAAAAAAAAAAAAAAAAAJgCAABkcnMv&#10;ZG93bnJldi54bWxQSwUGAAAAAAQABAD1AAAAigMAAAAA&#10;" filled="f" stroked="f" strokeweight=".5pt">
                  <v:textbox>
                    <w:txbxContent>
                      <w:p w:rsidR="0022638F" w:rsidRDefault="0022638F" w:rsidP="0022638F">
                        <w:r>
                          <w:t>(b)</w:t>
                        </w:r>
                      </w:p>
                    </w:txbxContent>
                  </v:textbox>
                </v:shape>
                <w10:anchorlock/>
              </v:group>
            </w:pict>
          </mc:Fallback>
        </mc:AlternateContent>
      </w:r>
    </w:p>
    <w:p w:rsidR="00E87296" w:rsidRPr="001F0CD6" w:rsidRDefault="001F0CD6" w:rsidP="001F0CD6">
      <w:pPr>
        <w:pStyle w:val="Caption"/>
        <w:jc w:val="both"/>
        <w:rPr>
          <w:kern w:val="16"/>
        </w:rPr>
      </w:pPr>
      <w:r w:rsidRPr="005C7424">
        <w:t xml:space="preserve">Figure </w:t>
      </w:r>
      <w:r w:rsidR="00752226" w:rsidRPr="005C7424">
        <w:t>2</w:t>
      </w:r>
      <w:r w:rsidRPr="005C7424">
        <w:t>: a cutaway view of the silicon wafer monochromator crystal design.  Point (a) is held fixed while line (b)</w:t>
      </w:r>
      <w:r w:rsidR="003C40FE" w:rsidRPr="005C7424">
        <w:t xml:space="preserve"> is restrained in the x- and y-</w:t>
      </w:r>
      <w:r w:rsidRPr="005C7424">
        <w:t>directions</w:t>
      </w:r>
      <w:r>
        <w:rPr>
          <w:rStyle w:val="JBodyTextIndentChar"/>
        </w:rPr>
        <w:t>.</w:t>
      </w:r>
    </w:p>
    <w:p w:rsidR="00E87296" w:rsidRDefault="00E87296" w:rsidP="00826E05">
      <w:pPr>
        <w:pStyle w:val="JSectionHeading"/>
      </w:pPr>
      <w:r>
        <w:lastRenderedPageBreak/>
        <w:t>RESULTS</w:t>
      </w:r>
    </w:p>
    <w:p w:rsidR="00E87296" w:rsidRPr="0022638F" w:rsidRDefault="00E87296" w:rsidP="00E87296">
      <w:pPr>
        <w:pStyle w:val="JBodyTextIndent"/>
        <w:rPr>
          <w:rStyle w:val="JBodyTextIndentChar"/>
        </w:rPr>
      </w:pPr>
      <w:r>
        <w:rPr>
          <w:rStyle w:val="JBodyTextIndentChar"/>
        </w:rPr>
        <w:t>Although eight crystal structures were modelled, in the interest of brevity we have chosen the existing crystal and the two most interesting results to explore here in depth.</w:t>
      </w:r>
      <w:r w:rsidR="0022638F">
        <w:rPr>
          <w:rStyle w:val="JBodyTextIndentChar"/>
        </w:rPr>
        <w:t xml:space="preserve">  Figures </w:t>
      </w:r>
      <w:r w:rsidR="00752226">
        <w:rPr>
          <w:rStyle w:val="JBodyTextIndentChar"/>
        </w:rPr>
        <w:t>3</w:t>
      </w:r>
      <w:r w:rsidR="0022638F">
        <w:rPr>
          <w:rStyle w:val="JBodyTextIndentChar"/>
        </w:rPr>
        <w:t xml:space="preserve">, </w:t>
      </w:r>
      <w:r w:rsidR="00752226">
        <w:rPr>
          <w:rStyle w:val="JBodyTextIndentChar"/>
        </w:rPr>
        <w:t>4</w:t>
      </w:r>
      <w:r w:rsidR="0022638F">
        <w:rPr>
          <w:rStyle w:val="JBodyTextIndentChar"/>
        </w:rPr>
        <w:t xml:space="preserve"> and </w:t>
      </w:r>
      <w:r w:rsidR="00752226">
        <w:rPr>
          <w:rStyle w:val="JBodyTextIndentChar"/>
        </w:rPr>
        <w:t>5</w:t>
      </w:r>
      <w:r w:rsidR="0022638F">
        <w:rPr>
          <w:rStyle w:val="JBodyTextIndentChar"/>
        </w:rPr>
        <w:t xml:space="preserve"> show the temperature distribution and resulting deformation caused by the 1100</w:t>
      </w:r>
      <w:r w:rsidR="003C40FE">
        <w:rPr>
          <w:rStyle w:val="JBodyTextIndentChar"/>
        </w:rPr>
        <w:t> </w:t>
      </w:r>
      <w:r w:rsidR="0022638F">
        <w:rPr>
          <w:rStyle w:val="JBodyTextIndentChar"/>
        </w:rPr>
        <w:t>W power in the 30</w:t>
      </w:r>
      <w:r w:rsidR="0022638F" w:rsidRPr="0022638F">
        <w:rPr>
          <w:rStyle w:val="JBodyTextIndentChar"/>
          <w:vertAlign w:val="superscript"/>
        </w:rPr>
        <w:t>o</w:t>
      </w:r>
      <w:r w:rsidR="0022638F">
        <w:rPr>
          <w:rStyle w:val="JBodyTextIndentChar"/>
          <w:vertAlign w:val="superscript"/>
        </w:rPr>
        <w:t xml:space="preserve"> </w:t>
      </w:r>
      <w:r w:rsidR="0022638F">
        <w:rPr>
          <w:rStyle w:val="JBodyTextIndentChar"/>
        </w:rPr>
        <w:t>configuration.</w:t>
      </w:r>
    </w:p>
    <w:p w:rsidR="0022638F" w:rsidRDefault="005F7997" w:rsidP="00515222">
      <w:pPr>
        <w:pStyle w:val="JBodyTextIndent"/>
      </w:pPr>
      <w:r>
        <w:t>In the current I20 crystal with both sides cooled as well as the base, the temperature profile is drastic</w:t>
      </w:r>
      <w:r w:rsidR="0022638F">
        <w:t xml:space="preserve"> as shown in Fig. </w:t>
      </w:r>
      <w:r w:rsidR="00752226">
        <w:t>3</w:t>
      </w:r>
      <w:r>
        <w:t>; the centre of the diffracting surface is somewhat hotter than the edges, resulting in stresses in the diffracting surface.  There is high stress particularly in the centre of the diffracting region; this could cause a stress dislocation, where the lattice misaligns as a result of the stress on it.  The crystal surface distorts by fifty-five picometres over a width of twenty-five millimetres, giving rise to a radius of curvature of 688,000</w:t>
      </w:r>
      <w:r w:rsidR="003C40FE">
        <w:t> </w:t>
      </w:r>
      <w:r>
        <w:t>m (3s. f) at the centre of the diffracting surface.</w:t>
      </w:r>
    </w:p>
    <w:p w:rsidR="0022638F" w:rsidRDefault="00515222" w:rsidP="00515222">
      <w:pPr>
        <w:pStyle w:val="JBodyTextIndent"/>
        <w:jc w:val="center"/>
      </w:pPr>
      <w:r w:rsidRPr="00515222">
        <w:rPr>
          <w:noProof/>
          <w:lang w:eastAsia="en-GB"/>
        </w:rPr>
        <w:drawing>
          <wp:inline distT="0" distB="0" distL="0" distR="0">
            <wp:extent cx="1371600" cy="1080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71600" cy="1080000"/>
                    </a:xfrm>
                    <a:prstGeom prst="rect">
                      <a:avLst/>
                    </a:prstGeom>
                    <a:noFill/>
                    <a:ln>
                      <a:noFill/>
                    </a:ln>
                  </pic:spPr>
                </pic:pic>
              </a:graphicData>
            </a:graphic>
          </wp:inline>
        </w:drawing>
      </w:r>
    </w:p>
    <w:p w:rsidR="0022638F" w:rsidRPr="005C7424" w:rsidRDefault="00515222" w:rsidP="005C7424">
      <w:pPr>
        <w:pStyle w:val="Caption"/>
        <w:jc w:val="both"/>
      </w:pPr>
      <w:r w:rsidRPr="005C7424">
        <w:t xml:space="preserve">Figure </w:t>
      </w:r>
      <w:r w:rsidR="00752226" w:rsidRPr="005C7424">
        <w:t>3</w:t>
      </w:r>
      <w:r w:rsidRPr="005C7424">
        <w:t>: The current I20 monochromator after thirty second exposure to the 1100</w:t>
      </w:r>
      <w:r w:rsidR="003C40FE" w:rsidRPr="005C7424">
        <w:t> </w:t>
      </w:r>
      <w:r w:rsidRPr="005C7424">
        <w:t>W beam at a 30o angle of incidence.</w:t>
      </w:r>
    </w:p>
    <w:p w:rsidR="002177D6" w:rsidRDefault="005F7997" w:rsidP="002177D6">
      <w:pPr>
        <w:pStyle w:val="JBodyTextIndent"/>
      </w:pPr>
      <w:r>
        <w:t>With only the bottom cooled, we see a far more uniform temperature profile in the diffracting region</w:t>
      </w:r>
      <w:r w:rsidR="00752226">
        <w:t xml:space="preserve"> as shown in Fig. 4</w:t>
      </w:r>
      <w:r>
        <w:t>.  There is very little stress in the diffracting region; what stress is found is on the edges of the crystal and is formed by the surface contracting; in essence the crystal is attempting to curl up.  Although the crystal as a whole deforms more, it is worth noting that the relative deformation of the diffracting region is largely constant due to the lack of cooling on the sides.  The diffracting surface deforms by forty picometres over a width of 25</w:t>
      </w:r>
      <w:r w:rsidR="003C40FE">
        <w:t> </w:t>
      </w:r>
      <w:r>
        <w:t>mm, giving a radius of curvature of 917,000</w:t>
      </w:r>
      <w:r w:rsidR="003C40FE">
        <w:t> </w:t>
      </w:r>
      <w:r>
        <w:t>m (3s.f.) at the centre.</w:t>
      </w:r>
    </w:p>
    <w:p w:rsidR="002177D6" w:rsidRDefault="002177D6" w:rsidP="00CE3400">
      <w:pPr>
        <w:pStyle w:val="JBodyTextIndent"/>
        <w:jc w:val="center"/>
      </w:pPr>
      <w:r>
        <w:rPr>
          <w:noProof/>
          <w:lang w:eastAsia="en-GB"/>
        </w:rPr>
        <w:drawing>
          <wp:inline distT="0" distB="0" distL="0" distR="0">
            <wp:extent cx="1371266" cy="1080000"/>
            <wp:effectExtent l="0" t="0" r="63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20 botto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266" cy="1080000"/>
                    </a:xfrm>
                    <a:prstGeom prst="rect">
                      <a:avLst/>
                    </a:prstGeom>
                  </pic:spPr>
                </pic:pic>
              </a:graphicData>
            </a:graphic>
          </wp:inline>
        </w:drawing>
      </w:r>
    </w:p>
    <w:p w:rsidR="002177D6" w:rsidRPr="005C7424" w:rsidRDefault="002177D6" w:rsidP="005C7424">
      <w:pPr>
        <w:pStyle w:val="Caption"/>
        <w:jc w:val="both"/>
      </w:pPr>
      <w:r w:rsidRPr="005C7424">
        <w:t xml:space="preserve">Figure </w:t>
      </w:r>
      <w:r w:rsidR="00752226" w:rsidRPr="005C7424">
        <w:t>4</w:t>
      </w:r>
      <w:r w:rsidRPr="005C7424">
        <w:t>: The current I20 monochromator cooled from the bottom only after thirty second exposure to the 1100</w:t>
      </w:r>
      <w:r w:rsidR="003C40FE" w:rsidRPr="005C7424">
        <w:t> </w:t>
      </w:r>
      <w:r w:rsidRPr="005C7424">
        <w:t>W beam at a 30</w:t>
      </w:r>
      <w:r w:rsidRPr="005C7424">
        <w:rPr>
          <w:vertAlign w:val="superscript"/>
        </w:rPr>
        <w:t>o</w:t>
      </w:r>
      <w:r w:rsidRPr="005C7424">
        <w:t xml:space="preserve"> angle of incidence.</w:t>
      </w:r>
    </w:p>
    <w:p w:rsidR="002177D6" w:rsidRDefault="005F7997" w:rsidP="002177D6">
      <w:pPr>
        <w:pStyle w:val="JBodyTextIndent"/>
      </w:pPr>
      <w:r w:rsidRPr="005F7997">
        <w:t>As theorised the thinner crystal does accomplish a slightly lower temperature than that of the current crystal design.  However, due to the thinness of the crystal it bows very easily under the lower temperature</w:t>
      </w:r>
      <w:r w:rsidR="00752226">
        <w:t xml:space="preserve"> as shown in Fig. 5</w:t>
      </w:r>
      <w:r w:rsidRPr="005F7997">
        <w:t>; the diffracting surface deforms by six hundred picometres, resulting in a radius of curvature of 103,000</w:t>
      </w:r>
      <w:r w:rsidR="003C40FE">
        <w:t> </w:t>
      </w:r>
      <w:r w:rsidRPr="005F7997">
        <w:t>m (3s.f.) at the centre.</w:t>
      </w:r>
    </w:p>
    <w:p w:rsidR="002177D6" w:rsidRDefault="002177D6" w:rsidP="002177D6">
      <w:pPr>
        <w:pStyle w:val="JBodyTextIndent"/>
        <w:jc w:val="center"/>
      </w:pPr>
      <w:r>
        <w:rPr>
          <w:noProof/>
          <w:lang w:eastAsia="en-GB"/>
        </w:rPr>
        <w:lastRenderedPageBreak/>
        <w:drawing>
          <wp:inline distT="0" distB="0" distL="0" distR="0">
            <wp:extent cx="1557422" cy="9000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afer.png"/>
                    <pic:cNvPicPr/>
                  </pic:nvPicPr>
                  <pic:blipFill rotWithShape="1">
                    <a:blip r:embed="rId14" cstate="print">
                      <a:extLst>
                        <a:ext uri="{28A0092B-C50C-407E-A947-70E740481C1C}">
                          <a14:useLocalDpi xmlns:a14="http://schemas.microsoft.com/office/drawing/2010/main" val="0"/>
                        </a:ext>
                      </a:extLst>
                    </a:blip>
                    <a:srcRect t="13384" b="13218"/>
                    <a:stretch/>
                  </pic:blipFill>
                  <pic:spPr bwMode="auto">
                    <a:xfrm>
                      <a:off x="0" y="0"/>
                      <a:ext cx="1557422" cy="900000"/>
                    </a:xfrm>
                    <a:prstGeom prst="rect">
                      <a:avLst/>
                    </a:prstGeom>
                    <a:ln>
                      <a:noFill/>
                    </a:ln>
                    <a:extLst>
                      <a:ext uri="{53640926-AAD7-44D8-BBD7-CCE9431645EC}">
                        <a14:shadowObscured xmlns:a14="http://schemas.microsoft.com/office/drawing/2010/main"/>
                      </a:ext>
                    </a:extLst>
                  </pic:spPr>
                </pic:pic>
              </a:graphicData>
            </a:graphic>
          </wp:inline>
        </w:drawing>
      </w:r>
    </w:p>
    <w:p w:rsidR="005C7424" w:rsidRDefault="00752226" w:rsidP="005C7424">
      <w:pPr>
        <w:pStyle w:val="Caption"/>
        <w:jc w:val="both"/>
        <w:rPr>
          <w:rStyle w:val="JBodyTextIndentChar"/>
        </w:rPr>
      </w:pPr>
      <w:r>
        <w:rPr>
          <w:rStyle w:val="JBodyTextIndentChar"/>
        </w:rPr>
        <w:t>Figure 5</w:t>
      </w:r>
      <w:r w:rsidR="002177D6">
        <w:rPr>
          <w:rStyle w:val="JBodyTextIndentChar"/>
        </w:rPr>
        <w:t>:  The silicon wafer monochromator after thirty second exposure to the 1100</w:t>
      </w:r>
      <w:r w:rsidR="003C40FE">
        <w:rPr>
          <w:rStyle w:val="JBodyTextIndentChar"/>
        </w:rPr>
        <w:t> </w:t>
      </w:r>
      <w:r w:rsidR="002177D6">
        <w:rPr>
          <w:rStyle w:val="JBodyTextIndentChar"/>
        </w:rPr>
        <w:t>W beam at a 30</w:t>
      </w:r>
      <w:r w:rsidR="002177D6" w:rsidRPr="002177D6">
        <w:rPr>
          <w:rStyle w:val="JBodyTextIndentChar"/>
          <w:vertAlign w:val="superscript"/>
        </w:rPr>
        <w:t>o</w:t>
      </w:r>
      <w:r w:rsidR="002177D6">
        <w:rPr>
          <w:rStyle w:val="JBodyTextIndentChar"/>
        </w:rPr>
        <w:t xml:space="preserve"> angle of incidence.</w:t>
      </w:r>
    </w:p>
    <w:p w:rsidR="005C7424" w:rsidRPr="00E87296" w:rsidRDefault="005C7424" w:rsidP="00826E05">
      <w:pPr>
        <w:pStyle w:val="JSectionHeading"/>
        <w:rPr>
          <w:rStyle w:val="JBodyTextIndentChar"/>
        </w:rPr>
      </w:pPr>
      <w:r>
        <w:rPr>
          <w:rStyle w:val="JBodyTextIndentChar"/>
        </w:rPr>
        <w:t>CONCLUSION</w:t>
      </w:r>
    </w:p>
    <w:p w:rsidR="003C40FE" w:rsidRDefault="00EC4FFC" w:rsidP="003C40FE">
      <w:pPr>
        <w:pStyle w:val="JBodyTextIndent"/>
      </w:pPr>
      <w:r>
        <w:t>To help analyse the performance of the crystals the</w:t>
      </w:r>
      <w:r w:rsidR="00553C4D">
        <w:t xml:space="preserve"> </w:t>
      </w:r>
      <w:r>
        <w:t xml:space="preserve">radius of curvature of each design at each power has been </w:t>
      </w:r>
      <w:r w:rsidR="003C40FE">
        <w:t>plotted on Figs. 6 &amp;</w:t>
      </w:r>
      <w:r w:rsidR="00634FED">
        <w:t xml:space="preserve"> </w:t>
      </w:r>
      <w:r w:rsidR="003C40FE">
        <w:t>7</w:t>
      </w:r>
      <w:r w:rsidR="000C7AB7">
        <w:t xml:space="preserve"> for the 30</w:t>
      </w:r>
      <w:r w:rsidR="000C7AB7" w:rsidRPr="000C7AB7">
        <w:rPr>
          <w:vertAlign w:val="superscript"/>
        </w:rPr>
        <w:t>o</w:t>
      </w:r>
      <w:r w:rsidR="000C7AB7">
        <w:t xml:space="preserve"> and 6</w:t>
      </w:r>
      <w:r w:rsidR="000C7AB7" w:rsidRPr="000C7AB7">
        <w:rPr>
          <w:vertAlign w:val="superscript"/>
        </w:rPr>
        <w:t>o</w:t>
      </w:r>
      <w:r w:rsidR="000C7AB7">
        <w:t xml:space="preserve"> angle of incidence respectively</w:t>
      </w:r>
      <w:r>
        <w:t>.</w:t>
      </w:r>
    </w:p>
    <w:p w:rsidR="00EC4FFC" w:rsidRDefault="00752226" w:rsidP="00752226">
      <w:pPr>
        <w:pStyle w:val="JBodyTextIndent"/>
        <w:ind w:firstLine="0"/>
      </w:pPr>
      <w:r>
        <w:rPr>
          <w:noProof/>
          <w:lang w:eastAsia="en-GB"/>
        </w:rPr>
        <w:drawing>
          <wp:inline distT="0" distB="0" distL="0" distR="0" wp14:anchorId="4B4744DA" wp14:editId="7E22EDC9">
            <wp:extent cx="2968625" cy="2520000"/>
            <wp:effectExtent l="0" t="0" r="3175"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C4FFC" w:rsidRDefault="00EC4FFC" w:rsidP="005C7424">
      <w:pPr>
        <w:pStyle w:val="Caption"/>
        <w:jc w:val="both"/>
      </w:pPr>
      <w:r>
        <w:t xml:space="preserve">Figure </w:t>
      </w:r>
      <w:r w:rsidR="00634FED">
        <w:t>6</w:t>
      </w:r>
      <w:r w:rsidR="00553C4D">
        <w:t>:</w:t>
      </w:r>
      <w:r>
        <w:t xml:space="preserve"> Radius of curvature as a function of beam power deposited in a 36</w:t>
      </w:r>
      <w:r w:rsidR="00752226">
        <w:t xml:space="preserve"> </w:t>
      </w:r>
      <w:r>
        <w:t>mm footprint</w:t>
      </w:r>
      <w:r w:rsidR="003C40FE">
        <w:t>.</w:t>
      </w:r>
    </w:p>
    <w:p w:rsidR="00EC4FFC" w:rsidRDefault="003C40FE" w:rsidP="00752226">
      <w:pPr>
        <w:pStyle w:val="JBodyTextIndent"/>
        <w:ind w:firstLine="0"/>
      </w:pPr>
      <w:r>
        <w:rPr>
          <w:noProof/>
          <w:lang w:eastAsia="en-GB"/>
        </w:rPr>
        <w:drawing>
          <wp:inline distT="0" distB="0" distL="0" distR="0" wp14:anchorId="423C884C" wp14:editId="60C2410A">
            <wp:extent cx="2968625" cy="2520000"/>
            <wp:effectExtent l="0" t="0" r="3175" b="1397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C4FFC" w:rsidRDefault="00EC4FFC" w:rsidP="005C7424">
      <w:pPr>
        <w:pStyle w:val="Caption"/>
        <w:jc w:val="both"/>
      </w:pPr>
      <w:r>
        <w:t xml:space="preserve">Figure </w:t>
      </w:r>
      <w:r w:rsidR="00634FED">
        <w:t>7</w:t>
      </w:r>
      <w:r w:rsidR="00553C4D">
        <w:t>:</w:t>
      </w:r>
      <w:r>
        <w:t xml:space="preserve"> Radius of curvature as a function of beam power deposited in a 5mm footprint</w:t>
      </w:r>
    </w:p>
    <w:p w:rsidR="00FF748C" w:rsidRDefault="00FF748C" w:rsidP="00FF748C">
      <w:pPr>
        <w:pStyle w:val="JBodyTextIndent"/>
      </w:pPr>
      <w:r>
        <w:t xml:space="preserve">A common feature of all the models tested is that the thinner the crystal, the lower the maximum temperature.  This is due to the heat conducting to the cooled surface in less time when the crystal is thinner.  However, due to their </w:t>
      </w:r>
      <w:r>
        <w:lastRenderedPageBreak/>
        <w:t>flexibility these designs also show significant bowing with a lower radius of curvature.</w:t>
      </w:r>
    </w:p>
    <w:p w:rsidR="00FF748C" w:rsidRPr="00CE3400" w:rsidRDefault="00FF748C" w:rsidP="009D1983">
      <w:pPr>
        <w:pStyle w:val="JBodyTextIndent"/>
      </w:pPr>
      <w:r>
        <w:t>The models with consistently the highest radius of curvature, and therefore the least bowing, are thicker crystals cooled from the bottom alone.  This design allows the heat to dissipate more evenly, though more slowly, throughout the crystal, resulting in less variation in the deformation and a higher radius of curvature.</w:t>
      </w:r>
    </w:p>
    <w:p w:rsidR="001C259F" w:rsidRDefault="00EC4FFC" w:rsidP="00826E05">
      <w:pPr>
        <w:pStyle w:val="JBodyTextIndent"/>
      </w:pPr>
      <w:r>
        <w:t>The next step is to explore the mechanical side of these designs; how would they be held in good thermal contact with the heat exchangers and what steps can be taken to minimise mechanical stresses upon them.</w:t>
      </w:r>
      <w:r w:rsidR="001C259F">
        <w:t xml:space="preserve">  Many synchrotron facilities clamp their monochromator crystals between heat exchangers to hold them in the beam path; this design is not compatible with the concept of cooling the crystal from the base alone.  However, bolting directly down to a heat exchanger or cooling the bolting plate itself could cause stresses to develop in the diffracting surface as the crystal contracts from the surface.  Further work is needed to ascertain the feasibility of this approach.</w:t>
      </w:r>
    </w:p>
    <w:p w:rsidR="001C259F" w:rsidRDefault="001C259F" w:rsidP="00826E05">
      <w:pPr>
        <w:pStyle w:val="JSectionHeading"/>
      </w:pPr>
      <w:r>
        <w:t>REFERENCES</w:t>
      </w:r>
    </w:p>
    <w:p w:rsidR="00562D5C" w:rsidRPr="00562D5C" w:rsidRDefault="00116389">
      <w:pPr>
        <w:pStyle w:val="NormalWeb"/>
        <w:ind w:left="640" w:hanging="640"/>
        <w:divId w:val="580336239"/>
        <w:rPr>
          <w:rFonts w:eastAsiaTheme="minorEastAsia"/>
          <w:noProof/>
          <w:sz w:val="20"/>
        </w:rPr>
      </w:pPr>
      <w:r>
        <w:fldChar w:fldCharType="begin" w:fldLock="1"/>
      </w:r>
      <w:r>
        <w:instrText xml:space="preserve">ADDIN Mendeley Bibliography CSL_BIBLIOGRAPHY </w:instrText>
      </w:r>
      <w:r>
        <w:fldChar w:fldCharType="separate"/>
      </w:r>
      <w:r w:rsidR="00562D5C" w:rsidRPr="00562D5C">
        <w:rPr>
          <w:noProof/>
          <w:sz w:val="20"/>
        </w:rPr>
        <w:t>[1]</w:t>
      </w:r>
      <w:r w:rsidR="00562D5C" w:rsidRPr="00562D5C">
        <w:rPr>
          <w:noProof/>
          <w:sz w:val="20"/>
        </w:rPr>
        <w:tab/>
        <w:t xml:space="preserve">W. H. Bragg and W. L. Bragg, “The Reflexion of X-rays by Crystals,” in </w:t>
      </w:r>
      <w:r w:rsidR="00562D5C" w:rsidRPr="00562D5C">
        <w:rPr>
          <w:i/>
          <w:iCs/>
          <w:noProof/>
          <w:sz w:val="20"/>
        </w:rPr>
        <w:t>Proceedings of the Royal Society of London</w:t>
      </w:r>
      <w:r w:rsidR="00562D5C" w:rsidRPr="00562D5C">
        <w:rPr>
          <w:noProof/>
          <w:sz w:val="20"/>
        </w:rPr>
        <w:t>, 1913, pp. 428–438.</w:t>
      </w:r>
    </w:p>
    <w:p w:rsidR="00562D5C" w:rsidRPr="00562D5C" w:rsidRDefault="00562D5C">
      <w:pPr>
        <w:pStyle w:val="NormalWeb"/>
        <w:ind w:left="640" w:hanging="640"/>
        <w:divId w:val="580336239"/>
        <w:rPr>
          <w:noProof/>
          <w:sz w:val="20"/>
        </w:rPr>
      </w:pPr>
      <w:r w:rsidRPr="00562D5C">
        <w:rPr>
          <w:noProof/>
          <w:sz w:val="20"/>
        </w:rPr>
        <w:t>[2]</w:t>
      </w:r>
      <w:r w:rsidRPr="00562D5C">
        <w:rPr>
          <w:noProof/>
          <w:sz w:val="20"/>
        </w:rPr>
        <w:tab/>
        <w:t xml:space="preserve">J. A. Golovchenko, “X-ray monochromator system for use with synchrotron radiation sources,” </w:t>
      </w:r>
      <w:r w:rsidRPr="00562D5C">
        <w:rPr>
          <w:i/>
          <w:iCs/>
          <w:noProof/>
          <w:sz w:val="20"/>
        </w:rPr>
        <w:t>Rev. Sci. Instrum.</w:t>
      </w:r>
      <w:r w:rsidRPr="00562D5C">
        <w:rPr>
          <w:noProof/>
          <w:sz w:val="20"/>
        </w:rPr>
        <w:t>, vol. 52, no. 4, p. 509, Apr. 1981.</w:t>
      </w:r>
    </w:p>
    <w:p w:rsidR="00562D5C" w:rsidRPr="00562D5C" w:rsidRDefault="00562D5C">
      <w:pPr>
        <w:pStyle w:val="NormalWeb"/>
        <w:ind w:left="640" w:hanging="640"/>
        <w:divId w:val="580336239"/>
        <w:rPr>
          <w:noProof/>
          <w:sz w:val="20"/>
        </w:rPr>
      </w:pPr>
      <w:r w:rsidRPr="00562D5C">
        <w:rPr>
          <w:noProof/>
          <w:sz w:val="20"/>
        </w:rPr>
        <w:t>[3]</w:t>
      </w:r>
      <w:r w:rsidRPr="00562D5C">
        <w:rPr>
          <w:noProof/>
          <w:sz w:val="20"/>
        </w:rPr>
        <w:tab/>
        <w:t xml:space="preserve">P. Carpentier, M. Rossat, P. Charrault, J. Joly, M. Pirocchi, J. L. Ferrer, O. Kaïkati, and M. Roth, “Synchrotron monochromator heating problem, cryogenic cooling solution,” </w:t>
      </w:r>
      <w:r w:rsidRPr="00562D5C">
        <w:rPr>
          <w:i/>
          <w:iCs/>
          <w:noProof/>
          <w:sz w:val="20"/>
        </w:rPr>
        <w:t>Nucl. Instruments Methods Phys. Res. Sect. A Accel. Spectrometers, Detect. Assoc. Equip.</w:t>
      </w:r>
      <w:r w:rsidRPr="00562D5C">
        <w:rPr>
          <w:noProof/>
          <w:sz w:val="20"/>
        </w:rPr>
        <w:t>, vol. 456, no. 3, pp. 163–176, 2001.</w:t>
      </w:r>
    </w:p>
    <w:p w:rsidR="00562D5C" w:rsidRPr="00562D5C" w:rsidRDefault="00562D5C">
      <w:pPr>
        <w:pStyle w:val="NormalWeb"/>
        <w:ind w:left="640" w:hanging="640"/>
        <w:divId w:val="580336239"/>
        <w:rPr>
          <w:noProof/>
          <w:sz w:val="20"/>
        </w:rPr>
      </w:pPr>
      <w:r w:rsidRPr="00562D5C">
        <w:rPr>
          <w:noProof/>
          <w:sz w:val="20"/>
        </w:rPr>
        <w:t>[4]</w:t>
      </w:r>
      <w:r w:rsidRPr="00562D5C">
        <w:rPr>
          <w:noProof/>
          <w:sz w:val="20"/>
        </w:rPr>
        <w:tab/>
        <w:t xml:space="preserve">L. Zhang, M. Sánchez Del Río, G. Monaco, C. Detlefs, T. Roth, A. I. Chumakov, and P. Glatzel, “Thermal deformation of cryogenically cooled silicon crystals under intense X-ray beams: Measurement and finite-element predictions of the surface shape,” </w:t>
      </w:r>
      <w:r w:rsidRPr="00562D5C">
        <w:rPr>
          <w:i/>
          <w:iCs/>
          <w:noProof/>
          <w:sz w:val="20"/>
        </w:rPr>
        <w:t>J. Synchrotron Radiat.</w:t>
      </w:r>
      <w:r w:rsidRPr="00562D5C">
        <w:rPr>
          <w:noProof/>
          <w:sz w:val="20"/>
        </w:rPr>
        <w:t>, vol. 20, pp. 567–580, 2013.</w:t>
      </w:r>
    </w:p>
    <w:p w:rsidR="00562D5C" w:rsidRPr="00562D5C" w:rsidRDefault="00562D5C">
      <w:pPr>
        <w:pStyle w:val="NormalWeb"/>
        <w:ind w:left="640" w:hanging="640"/>
        <w:divId w:val="580336239"/>
        <w:rPr>
          <w:noProof/>
          <w:sz w:val="20"/>
        </w:rPr>
      </w:pPr>
      <w:r w:rsidRPr="00562D5C">
        <w:rPr>
          <w:noProof/>
          <w:sz w:val="20"/>
        </w:rPr>
        <w:t>[5]</w:t>
      </w:r>
      <w:r w:rsidRPr="00562D5C">
        <w:rPr>
          <w:noProof/>
          <w:sz w:val="20"/>
        </w:rPr>
        <w:tab/>
        <w:t xml:space="preserve">D. H. Bilderback, a K. Freund, G. S. Knapp, and D. M. Mills, “The historical development of cryogenically cooled monochromators for third-generation synchrotron radiation sources.,” </w:t>
      </w:r>
      <w:r w:rsidRPr="00562D5C">
        <w:rPr>
          <w:i/>
          <w:iCs/>
          <w:noProof/>
          <w:sz w:val="20"/>
        </w:rPr>
        <w:t>J. Synchrotron Radiat.</w:t>
      </w:r>
      <w:r w:rsidRPr="00562D5C">
        <w:rPr>
          <w:noProof/>
          <w:sz w:val="20"/>
        </w:rPr>
        <w:t>, vol. 7, no. Pt 2, pp. 53–60, 2000.</w:t>
      </w:r>
    </w:p>
    <w:p w:rsidR="00562D5C" w:rsidRPr="00562D5C" w:rsidRDefault="00562D5C">
      <w:pPr>
        <w:pStyle w:val="NormalWeb"/>
        <w:ind w:left="640" w:hanging="640"/>
        <w:divId w:val="580336239"/>
        <w:rPr>
          <w:noProof/>
          <w:sz w:val="20"/>
        </w:rPr>
      </w:pPr>
      <w:r w:rsidRPr="00562D5C">
        <w:rPr>
          <w:noProof/>
          <w:sz w:val="20"/>
        </w:rPr>
        <w:t>[6]</w:t>
      </w:r>
      <w:r w:rsidRPr="00562D5C">
        <w:rPr>
          <w:noProof/>
          <w:sz w:val="20"/>
        </w:rPr>
        <w:tab/>
        <w:t xml:space="preserve">A. Beer, “Bestimmung der Absorption des rothen Lichts in farbigen Flüssigkeiten,” </w:t>
      </w:r>
      <w:r w:rsidRPr="00562D5C">
        <w:rPr>
          <w:i/>
          <w:iCs/>
          <w:noProof/>
          <w:sz w:val="20"/>
        </w:rPr>
        <w:t>Ann. Phys.</w:t>
      </w:r>
      <w:r w:rsidRPr="00562D5C">
        <w:rPr>
          <w:noProof/>
          <w:sz w:val="20"/>
        </w:rPr>
        <w:t>, vol. 162, no. 5, pp. 78–88, 1852.</w:t>
      </w:r>
    </w:p>
    <w:p w:rsidR="00562D5C" w:rsidRPr="00562D5C" w:rsidRDefault="00562D5C">
      <w:pPr>
        <w:pStyle w:val="NormalWeb"/>
        <w:ind w:left="640" w:hanging="640"/>
        <w:divId w:val="580336239"/>
        <w:rPr>
          <w:noProof/>
          <w:sz w:val="20"/>
        </w:rPr>
      </w:pPr>
      <w:r w:rsidRPr="00562D5C">
        <w:rPr>
          <w:noProof/>
          <w:sz w:val="20"/>
        </w:rPr>
        <w:t>[7]</w:t>
      </w:r>
      <w:r w:rsidRPr="00562D5C">
        <w:rPr>
          <w:noProof/>
          <w:sz w:val="20"/>
        </w:rPr>
        <w:tab/>
        <w:t xml:space="preserve">A. Borovik and M. G. Katz, “Who Gave you the Cauchy-Weierstrass Tale? The Dual History of Rigorous Calculus.” 2011. </w:t>
      </w:r>
    </w:p>
    <w:p w:rsidR="00116389" w:rsidRPr="00CC2149" w:rsidRDefault="00116389" w:rsidP="00116389">
      <w:pPr>
        <w:pStyle w:val="JBodyTextIndent"/>
      </w:pPr>
      <w:r>
        <w:fldChar w:fldCharType="end"/>
      </w:r>
    </w:p>
    <w:sectPr w:rsidR="00116389" w:rsidRPr="00CC2149" w:rsidSect="00ED460C">
      <w:footnotePr>
        <w:pos w:val="beneathText"/>
        <w:numFmt w:val="chicago"/>
      </w:footnotePr>
      <w:endnotePr>
        <w:numFmt w:val="decimal"/>
      </w:endnotePr>
      <w:type w:val="continuous"/>
      <w:pgSz w:w="11907" w:h="16840" w:code="9"/>
      <w:pgMar w:top="2098" w:right="1134" w:bottom="1077" w:left="1134" w:header="2104" w:footer="1077"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899" w:rsidRDefault="00FA5899"/>
  </w:endnote>
  <w:endnote w:type="continuationSeparator" w:id="0">
    <w:p w:rsidR="00FA5899" w:rsidRDefault="00FA5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embedRegular r:id="rId1" w:fontKey="{26F08028-F005-4C3E-AD6E-BCC328BAA9C4}"/>
    <w:embedBold r:id="rId2" w:fontKey="{8E87D68E-093C-4972-B640-4AA70CB6EE3D}"/>
    <w:embedItalic r:id="rId3" w:fontKey="{12D93FFF-A77E-4F48-8AD0-2F4711E0FA3B}"/>
    <w:embedBoldItalic r:id="rId4" w:fontKey="{85AA3B09-44AF-42A3-BA63-1531737DB867}"/>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E5BD49D8-9D89-42A5-B1A3-4EA5EFDB3A70}"/>
    <w:embedBold r:id="rId6" w:fontKey="{75A43EF2-441F-4416-BCDA-48FBCAC2480B}"/>
    <w:embedItalic r:id="rId7" w:fontKey="{72CA2C6A-ED8A-4BC7-80AE-81E49EC49101}"/>
    <w:embedBoldItalic r:id="rId8" w:fontKey="{9F83661A-55D4-4A33-ADF1-AA13E0BCEC83}"/>
  </w:font>
  <w:font w:name="Tahoma">
    <w:panose1 w:val="020B0604030504040204"/>
    <w:charset w:val="00"/>
    <w:family w:val="swiss"/>
    <w:pitch w:val="variable"/>
    <w:sig w:usb0="E1002EFF" w:usb1="C000605B" w:usb2="00000029" w:usb3="00000000" w:csb0="000101FF" w:csb1="00000000"/>
    <w:embedRegular r:id="rId9" w:fontKey="{CC921FF6-5ED6-4F97-ADC4-DD61F448A20C}"/>
  </w:font>
  <w:font w:name="Calibri">
    <w:panose1 w:val="020F0502020204030204"/>
    <w:charset w:val="00"/>
    <w:family w:val="swiss"/>
    <w:pitch w:val="variable"/>
    <w:sig w:usb0="E00002FF" w:usb1="4000ACFF" w:usb2="00000001" w:usb3="00000000" w:csb0="0000019F" w:csb1="00000000"/>
    <w:embedRegular r:id="rId10" w:fontKey="{86C1C9FF-A69F-4A5A-BF69-62755D67382F}"/>
    <w:embedItalic r:id="rId11" w:fontKey="{482568A7-76F4-4237-AF1A-C5C9582C846B}"/>
  </w:font>
  <w:font w:name="Consolas">
    <w:panose1 w:val="020B0609020204030204"/>
    <w:charset w:val="00"/>
    <w:family w:val="modern"/>
    <w:pitch w:val="fixed"/>
    <w:sig w:usb0="E10002FF" w:usb1="4000FCFF" w:usb2="00000009" w:usb3="00000000" w:csb0="0000019F" w:csb1="00000000"/>
    <w:embedRegular r:id="rId12" w:fontKey="{B2C3EA4F-2269-4640-B9B3-A56754E19E15}"/>
  </w:font>
  <w:font w:name="Cambria Math">
    <w:panose1 w:val="02040503050406030204"/>
    <w:charset w:val="00"/>
    <w:family w:val="roman"/>
    <w:pitch w:val="variable"/>
    <w:sig w:usb0="E00002FF" w:usb1="420024FF" w:usb2="00000000" w:usb3="00000000" w:csb0="0000019F" w:csb1="00000000"/>
    <w:embedItalic r:id="rId13" w:fontKey="{987CABEC-5D8D-4B2B-9A9D-B411CD94033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899" w:rsidRDefault="00FA5899">
      <w:r>
        <w:separator/>
      </w:r>
    </w:p>
  </w:footnote>
  <w:footnote w:type="continuationSeparator" w:id="0">
    <w:p w:rsidR="00FA5899" w:rsidRDefault="00FA58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558D40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3CA23E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270694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AACA95B8"/>
    <w:lvl w:ilvl="0">
      <w:start w:val="1"/>
      <w:numFmt w:val="decimal"/>
      <w:pStyle w:val="ListNumber2"/>
      <w:lvlText w:val="%1."/>
      <w:lvlJc w:val="left"/>
      <w:pPr>
        <w:tabs>
          <w:tab w:val="num" w:pos="720"/>
        </w:tabs>
        <w:ind w:left="720" w:hanging="360"/>
      </w:pPr>
    </w:lvl>
  </w:abstractNum>
  <w:abstractNum w:abstractNumId="4">
    <w:nsid w:val="FFFFFF80"/>
    <w:multiLevelType w:val="singleLevel"/>
    <w:tmpl w:val="EDB6FCC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BC6BB9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654F7E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D64F0B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2286414"/>
    <w:lvl w:ilvl="0">
      <w:start w:val="1"/>
      <w:numFmt w:val="decimal"/>
      <w:pStyle w:val="ListNumber"/>
      <w:lvlText w:val="%1."/>
      <w:lvlJc w:val="left"/>
      <w:pPr>
        <w:tabs>
          <w:tab w:val="num" w:pos="360"/>
        </w:tabs>
        <w:ind w:left="360" w:hanging="360"/>
      </w:pPr>
    </w:lvl>
  </w:abstractNum>
  <w:abstractNum w:abstractNumId="9">
    <w:nsid w:val="FFFFFF89"/>
    <w:multiLevelType w:val="singleLevel"/>
    <w:tmpl w:val="4A506F9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1324CD7"/>
    <w:multiLevelType w:val="hybridMultilevel"/>
    <w:tmpl w:val="0C5A38BE"/>
    <w:lvl w:ilvl="0" w:tplc="6D8E591C">
      <w:start w:val="1"/>
      <w:numFmt w:val="bullet"/>
      <w:pStyle w:val="JBulletedList"/>
      <w:lvlText w:val=""/>
      <w:lvlJc w:val="left"/>
      <w:pPr>
        <w:tabs>
          <w:tab w:val="num" w:pos="344"/>
        </w:tabs>
        <w:ind w:left="344"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EF90EFD"/>
    <w:multiLevelType w:val="hybridMultilevel"/>
    <w:tmpl w:val="59FA4BF6"/>
    <w:lvl w:ilvl="0" w:tplc="0807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4">
    <w:nsid w:val="44635A35"/>
    <w:multiLevelType w:val="hybridMultilevel"/>
    <w:tmpl w:val="DFA6737A"/>
    <w:lvl w:ilvl="0" w:tplc="B80C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F72675"/>
    <w:multiLevelType w:val="hybridMultilevel"/>
    <w:tmpl w:val="252A499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7">
    <w:nsid w:val="5EFC4232"/>
    <w:multiLevelType w:val="hybridMultilevel"/>
    <w:tmpl w:val="72B044C4"/>
    <w:lvl w:ilvl="0" w:tplc="0409000F">
      <w:start w:val="1"/>
      <w:numFmt w:val="decimal"/>
      <w:lvlText w:val="%1."/>
      <w:lvlJc w:val="left"/>
      <w:pPr>
        <w:ind w:left="3195" w:hanging="360"/>
      </w:pPr>
      <w:rPr>
        <w:rFont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8">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9">
    <w:nsid w:val="694A0248"/>
    <w:multiLevelType w:val="hybridMultilevel"/>
    <w:tmpl w:val="15060BE0"/>
    <w:lvl w:ilvl="0" w:tplc="0409000F">
      <w:start w:val="1"/>
      <w:numFmt w:val="decimal"/>
      <w:lvlText w:val="%1."/>
      <w:lvlJc w:val="left"/>
      <w:pPr>
        <w:ind w:left="1069"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E8905F5E">
      <w:start w:val="1"/>
      <w:numFmt w:val="decimal"/>
      <w:lvlText w:val="%4."/>
      <w:lvlJc w:val="left"/>
      <w:pPr>
        <w:ind w:left="1069" w:hanging="360"/>
      </w:pPr>
      <w:rPr>
        <w:rFonts w:hint="default"/>
        <w:b w:val="0"/>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16"/>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8"/>
  </w:num>
  <w:num w:numId="16">
    <w:abstractNumId w:val="17"/>
  </w:num>
  <w:num w:numId="17">
    <w:abstractNumId w:val="15"/>
  </w:num>
  <w:num w:numId="18">
    <w:abstractNumId w:val="13"/>
  </w:num>
  <w:num w:numId="19">
    <w:abstractNumId w:val="19"/>
  </w:num>
  <w:num w:numId="20">
    <w:abstractNumId w:val="14"/>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attachedTemplate r:id="rId1"/>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357"/>
  <w:autoHyphenation/>
  <w:hyphenationZone w:val="425"/>
  <w:drawingGridHorizontalSpacing w:val="29"/>
  <w:drawingGridVerticalSpacing w:val="187"/>
  <w:displayHorizontalDrawingGridEvery w:val="2"/>
  <w:displayVerticalDrawingGridEvery w:val="2"/>
  <w:noPunctuationKerning/>
  <w:characterSpacingControl w:val="doNotCompress"/>
  <w:hdrShapeDefaults>
    <o:shapedefaults v:ext="edit" spidmax="2049"/>
  </w:hdrShapeDefaults>
  <w:footnotePr>
    <w:pos w:val="beneathText"/>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AC3"/>
    <w:rsid w:val="00000DB8"/>
    <w:rsid w:val="00002360"/>
    <w:rsid w:val="000030C7"/>
    <w:rsid w:val="00007CCD"/>
    <w:rsid w:val="000120AA"/>
    <w:rsid w:val="00013861"/>
    <w:rsid w:val="00013ABB"/>
    <w:rsid w:val="00013D04"/>
    <w:rsid w:val="00020432"/>
    <w:rsid w:val="0002257C"/>
    <w:rsid w:val="00023333"/>
    <w:rsid w:val="000259C8"/>
    <w:rsid w:val="000264AD"/>
    <w:rsid w:val="000305F3"/>
    <w:rsid w:val="000312DC"/>
    <w:rsid w:val="000321B1"/>
    <w:rsid w:val="000322EF"/>
    <w:rsid w:val="000334AD"/>
    <w:rsid w:val="00041FEC"/>
    <w:rsid w:val="00042A9C"/>
    <w:rsid w:val="00042B73"/>
    <w:rsid w:val="000460AE"/>
    <w:rsid w:val="00046FE8"/>
    <w:rsid w:val="00047219"/>
    <w:rsid w:val="00052CB4"/>
    <w:rsid w:val="00053CF4"/>
    <w:rsid w:val="00056950"/>
    <w:rsid w:val="00056E9E"/>
    <w:rsid w:val="000634BB"/>
    <w:rsid w:val="00066F1A"/>
    <w:rsid w:val="00070532"/>
    <w:rsid w:val="0007331E"/>
    <w:rsid w:val="00074291"/>
    <w:rsid w:val="00074A20"/>
    <w:rsid w:val="0007678C"/>
    <w:rsid w:val="0008212B"/>
    <w:rsid w:val="00083FA2"/>
    <w:rsid w:val="00084085"/>
    <w:rsid w:val="000859BC"/>
    <w:rsid w:val="00087B99"/>
    <w:rsid w:val="00087D3D"/>
    <w:rsid w:val="00092076"/>
    <w:rsid w:val="000974D8"/>
    <w:rsid w:val="000A1CA7"/>
    <w:rsid w:val="000A2A9A"/>
    <w:rsid w:val="000C1534"/>
    <w:rsid w:val="000C1815"/>
    <w:rsid w:val="000C27C1"/>
    <w:rsid w:val="000C7727"/>
    <w:rsid w:val="000C7AB7"/>
    <w:rsid w:val="000D0EE2"/>
    <w:rsid w:val="000D3DAF"/>
    <w:rsid w:val="000D6A43"/>
    <w:rsid w:val="000E0E16"/>
    <w:rsid w:val="000E1BEA"/>
    <w:rsid w:val="000E1EAA"/>
    <w:rsid w:val="000E28FD"/>
    <w:rsid w:val="000E34D4"/>
    <w:rsid w:val="000E38F0"/>
    <w:rsid w:val="000E57D6"/>
    <w:rsid w:val="000E7615"/>
    <w:rsid w:val="000E7B80"/>
    <w:rsid w:val="000F18A9"/>
    <w:rsid w:val="000F3F19"/>
    <w:rsid w:val="001020F0"/>
    <w:rsid w:val="00103192"/>
    <w:rsid w:val="00104B6A"/>
    <w:rsid w:val="00106DCF"/>
    <w:rsid w:val="00112CA3"/>
    <w:rsid w:val="00113EB7"/>
    <w:rsid w:val="0011613C"/>
    <w:rsid w:val="00116389"/>
    <w:rsid w:val="00117DC0"/>
    <w:rsid w:val="00127584"/>
    <w:rsid w:val="00133F79"/>
    <w:rsid w:val="00134D02"/>
    <w:rsid w:val="00137E9E"/>
    <w:rsid w:val="0014145F"/>
    <w:rsid w:val="00142809"/>
    <w:rsid w:val="001458AE"/>
    <w:rsid w:val="00147417"/>
    <w:rsid w:val="0015344C"/>
    <w:rsid w:val="0016080C"/>
    <w:rsid w:val="00165665"/>
    <w:rsid w:val="00166737"/>
    <w:rsid w:val="001670AE"/>
    <w:rsid w:val="00171805"/>
    <w:rsid w:val="001822D4"/>
    <w:rsid w:val="00183A3C"/>
    <w:rsid w:val="00193D45"/>
    <w:rsid w:val="00195713"/>
    <w:rsid w:val="00196E58"/>
    <w:rsid w:val="0019740F"/>
    <w:rsid w:val="00197F96"/>
    <w:rsid w:val="001A51A4"/>
    <w:rsid w:val="001A7620"/>
    <w:rsid w:val="001B051D"/>
    <w:rsid w:val="001B365D"/>
    <w:rsid w:val="001B3A18"/>
    <w:rsid w:val="001B4D9B"/>
    <w:rsid w:val="001C259F"/>
    <w:rsid w:val="001C63B1"/>
    <w:rsid w:val="001C66E7"/>
    <w:rsid w:val="001D11F9"/>
    <w:rsid w:val="001D1E2F"/>
    <w:rsid w:val="001D3F8F"/>
    <w:rsid w:val="001D4D72"/>
    <w:rsid w:val="001D589B"/>
    <w:rsid w:val="001D5B04"/>
    <w:rsid w:val="001D6284"/>
    <w:rsid w:val="001D6D53"/>
    <w:rsid w:val="001E08FF"/>
    <w:rsid w:val="001E2D0A"/>
    <w:rsid w:val="001E4690"/>
    <w:rsid w:val="001E78D7"/>
    <w:rsid w:val="001F001B"/>
    <w:rsid w:val="001F0A73"/>
    <w:rsid w:val="001F0CD6"/>
    <w:rsid w:val="001F4B40"/>
    <w:rsid w:val="001F586F"/>
    <w:rsid w:val="001F5C87"/>
    <w:rsid w:val="00200AA7"/>
    <w:rsid w:val="0020166C"/>
    <w:rsid w:val="00203434"/>
    <w:rsid w:val="002044BC"/>
    <w:rsid w:val="002078E4"/>
    <w:rsid w:val="002177D6"/>
    <w:rsid w:val="00222B2A"/>
    <w:rsid w:val="0022320C"/>
    <w:rsid w:val="00224DC7"/>
    <w:rsid w:val="0022638F"/>
    <w:rsid w:val="0022653C"/>
    <w:rsid w:val="00230405"/>
    <w:rsid w:val="00230B0C"/>
    <w:rsid w:val="00230FD4"/>
    <w:rsid w:val="00231EF7"/>
    <w:rsid w:val="00234D91"/>
    <w:rsid w:val="002350C2"/>
    <w:rsid w:val="0023626E"/>
    <w:rsid w:val="002363EF"/>
    <w:rsid w:val="00237FC9"/>
    <w:rsid w:val="002428E5"/>
    <w:rsid w:val="0024303B"/>
    <w:rsid w:val="00243C3F"/>
    <w:rsid w:val="00244E8F"/>
    <w:rsid w:val="002457DA"/>
    <w:rsid w:val="00246525"/>
    <w:rsid w:val="002479E5"/>
    <w:rsid w:val="00251BA1"/>
    <w:rsid w:val="0025549D"/>
    <w:rsid w:val="00256197"/>
    <w:rsid w:val="00260AAD"/>
    <w:rsid w:val="00262CBB"/>
    <w:rsid w:val="00262E0B"/>
    <w:rsid w:val="00263536"/>
    <w:rsid w:val="0026595D"/>
    <w:rsid w:val="00272022"/>
    <w:rsid w:val="002742E8"/>
    <w:rsid w:val="00276784"/>
    <w:rsid w:val="00280D5D"/>
    <w:rsid w:val="0028217A"/>
    <w:rsid w:val="002847D7"/>
    <w:rsid w:val="00286352"/>
    <w:rsid w:val="002868F9"/>
    <w:rsid w:val="0029322D"/>
    <w:rsid w:val="00293AFA"/>
    <w:rsid w:val="002A18A3"/>
    <w:rsid w:val="002A2611"/>
    <w:rsid w:val="002A3230"/>
    <w:rsid w:val="002B04DD"/>
    <w:rsid w:val="002B1D09"/>
    <w:rsid w:val="002B3946"/>
    <w:rsid w:val="002B3C84"/>
    <w:rsid w:val="002B4E01"/>
    <w:rsid w:val="002B5375"/>
    <w:rsid w:val="002B5873"/>
    <w:rsid w:val="002B6C38"/>
    <w:rsid w:val="002C1823"/>
    <w:rsid w:val="002C1B07"/>
    <w:rsid w:val="002C31F5"/>
    <w:rsid w:val="002C35E9"/>
    <w:rsid w:val="002C4825"/>
    <w:rsid w:val="002C6318"/>
    <w:rsid w:val="002D0904"/>
    <w:rsid w:val="002D2A47"/>
    <w:rsid w:val="002D4660"/>
    <w:rsid w:val="002D5D05"/>
    <w:rsid w:val="002D6CC9"/>
    <w:rsid w:val="002D7BCB"/>
    <w:rsid w:val="002E1B10"/>
    <w:rsid w:val="002E25B9"/>
    <w:rsid w:val="002E3F0A"/>
    <w:rsid w:val="002E7FE6"/>
    <w:rsid w:val="002F19A4"/>
    <w:rsid w:val="002F33F6"/>
    <w:rsid w:val="002F64EC"/>
    <w:rsid w:val="002F7830"/>
    <w:rsid w:val="003003BA"/>
    <w:rsid w:val="003017FB"/>
    <w:rsid w:val="003037CD"/>
    <w:rsid w:val="003059D4"/>
    <w:rsid w:val="003109B7"/>
    <w:rsid w:val="00314DD8"/>
    <w:rsid w:val="003167D4"/>
    <w:rsid w:val="003204D7"/>
    <w:rsid w:val="00323071"/>
    <w:rsid w:val="00327D81"/>
    <w:rsid w:val="003317EB"/>
    <w:rsid w:val="0033459F"/>
    <w:rsid w:val="003412C6"/>
    <w:rsid w:val="003444F4"/>
    <w:rsid w:val="00344F25"/>
    <w:rsid w:val="00351109"/>
    <w:rsid w:val="0035141C"/>
    <w:rsid w:val="00353DD9"/>
    <w:rsid w:val="00355963"/>
    <w:rsid w:val="003574D8"/>
    <w:rsid w:val="0036194C"/>
    <w:rsid w:val="00362807"/>
    <w:rsid w:val="0036387E"/>
    <w:rsid w:val="00365AA7"/>
    <w:rsid w:val="0036730E"/>
    <w:rsid w:val="00370789"/>
    <w:rsid w:val="00370F22"/>
    <w:rsid w:val="00371999"/>
    <w:rsid w:val="00374198"/>
    <w:rsid w:val="00375CF3"/>
    <w:rsid w:val="003762B4"/>
    <w:rsid w:val="0037743E"/>
    <w:rsid w:val="00383DCE"/>
    <w:rsid w:val="00394F4B"/>
    <w:rsid w:val="003963BD"/>
    <w:rsid w:val="003A007C"/>
    <w:rsid w:val="003A23AA"/>
    <w:rsid w:val="003A2652"/>
    <w:rsid w:val="003A2EA5"/>
    <w:rsid w:val="003A575A"/>
    <w:rsid w:val="003A6E3C"/>
    <w:rsid w:val="003B6127"/>
    <w:rsid w:val="003B77D2"/>
    <w:rsid w:val="003C0637"/>
    <w:rsid w:val="003C078A"/>
    <w:rsid w:val="003C2B35"/>
    <w:rsid w:val="003C3B01"/>
    <w:rsid w:val="003C40FE"/>
    <w:rsid w:val="003C450B"/>
    <w:rsid w:val="003C52DD"/>
    <w:rsid w:val="003C72D6"/>
    <w:rsid w:val="003D16E0"/>
    <w:rsid w:val="003D4DD7"/>
    <w:rsid w:val="003D73EC"/>
    <w:rsid w:val="003D7F85"/>
    <w:rsid w:val="003E141A"/>
    <w:rsid w:val="003E150A"/>
    <w:rsid w:val="003E4017"/>
    <w:rsid w:val="003E4735"/>
    <w:rsid w:val="003F21B6"/>
    <w:rsid w:val="003F7D07"/>
    <w:rsid w:val="0040273F"/>
    <w:rsid w:val="00404AD2"/>
    <w:rsid w:val="00414910"/>
    <w:rsid w:val="00415C65"/>
    <w:rsid w:val="00416283"/>
    <w:rsid w:val="004200D6"/>
    <w:rsid w:val="00423885"/>
    <w:rsid w:val="00424847"/>
    <w:rsid w:val="004305F8"/>
    <w:rsid w:val="0044168C"/>
    <w:rsid w:val="0044185D"/>
    <w:rsid w:val="00442933"/>
    <w:rsid w:val="00442E1E"/>
    <w:rsid w:val="0044789D"/>
    <w:rsid w:val="00450CD1"/>
    <w:rsid w:val="004575E5"/>
    <w:rsid w:val="00464470"/>
    <w:rsid w:val="00470285"/>
    <w:rsid w:val="00470E6B"/>
    <w:rsid w:val="00471306"/>
    <w:rsid w:val="0047339A"/>
    <w:rsid w:val="004743BF"/>
    <w:rsid w:val="00475F14"/>
    <w:rsid w:val="004770FF"/>
    <w:rsid w:val="00482845"/>
    <w:rsid w:val="00482B6F"/>
    <w:rsid w:val="00482EFD"/>
    <w:rsid w:val="00487145"/>
    <w:rsid w:val="0049346D"/>
    <w:rsid w:val="00497C61"/>
    <w:rsid w:val="004A1546"/>
    <w:rsid w:val="004A1E18"/>
    <w:rsid w:val="004A222C"/>
    <w:rsid w:val="004A258F"/>
    <w:rsid w:val="004A33B3"/>
    <w:rsid w:val="004A7EC2"/>
    <w:rsid w:val="004B0E16"/>
    <w:rsid w:val="004B1914"/>
    <w:rsid w:val="004C2501"/>
    <w:rsid w:val="004C32D9"/>
    <w:rsid w:val="004D0A4E"/>
    <w:rsid w:val="004D2226"/>
    <w:rsid w:val="004D3336"/>
    <w:rsid w:val="004D5B62"/>
    <w:rsid w:val="004E2AE5"/>
    <w:rsid w:val="004F1273"/>
    <w:rsid w:val="004F12E4"/>
    <w:rsid w:val="004F2A1D"/>
    <w:rsid w:val="004F3CBB"/>
    <w:rsid w:val="004F4079"/>
    <w:rsid w:val="004F42FD"/>
    <w:rsid w:val="00500A60"/>
    <w:rsid w:val="00502EEC"/>
    <w:rsid w:val="00503492"/>
    <w:rsid w:val="005050AC"/>
    <w:rsid w:val="00506C6C"/>
    <w:rsid w:val="00506C77"/>
    <w:rsid w:val="00506D70"/>
    <w:rsid w:val="00510CEC"/>
    <w:rsid w:val="005113D5"/>
    <w:rsid w:val="00512817"/>
    <w:rsid w:val="00512D78"/>
    <w:rsid w:val="005144BD"/>
    <w:rsid w:val="0051464B"/>
    <w:rsid w:val="00515141"/>
    <w:rsid w:val="00515222"/>
    <w:rsid w:val="005179F9"/>
    <w:rsid w:val="00517BF7"/>
    <w:rsid w:val="00520C6F"/>
    <w:rsid w:val="0052322A"/>
    <w:rsid w:val="005242C1"/>
    <w:rsid w:val="00533A91"/>
    <w:rsid w:val="0053429F"/>
    <w:rsid w:val="0053537C"/>
    <w:rsid w:val="00536D1E"/>
    <w:rsid w:val="00541B68"/>
    <w:rsid w:val="00545331"/>
    <w:rsid w:val="00550344"/>
    <w:rsid w:val="00551C35"/>
    <w:rsid w:val="00552435"/>
    <w:rsid w:val="005528B0"/>
    <w:rsid w:val="0055295C"/>
    <w:rsid w:val="00553403"/>
    <w:rsid w:val="00553C4D"/>
    <w:rsid w:val="00562D5C"/>
    <w:rsid w:val="005659FD"/>
    <w:rsid w:val="0057326B"/>
    <w:rsid w:val="005779BE"/>
    <w:rsid w:val="005821D0"/>
    <w:rsid w:val="00583248"/>
    <w:rsid w:val="005833BD"/>
    <w:rsid w:val="00587206"/>
    <w:rsid w:val="00587745"/>
    <w:rsid w:val="005901B7"/>
    <w:rsid w:val="005909C8"/>
    <w:rsid w:val="00597699"/>
    <w:rsid w:val="005A2BEC"/>
    <w:rsid w:val="005A7749"/>
    <w:rsid w:val="005B4790"/>
    <w:rsid w:val="005C0C67"/>
    <w:rsid w:val="005C1983"/>
    <w:rsid w:val="005C50D7"/>
    <w:rsid w:val="005C7424"/>
    <w:rsid w:val="005C7693"/>
    <w:rsid w:val="005C76DE"/>
    <w:rsid w:val="005C76FE"/>
    <w:rsid w:val="005D1D59"/>
    <w:rsid w:val="005D4B67"/>
    <w:rsid w:val="005D568C"/>
    <w:rsid w:val="005D707E"/>
    <w:rsid w:val="005E0D2F"/>
    <w:rsid w:val="005E19BE"/>
    <w:rsid w:val="005E1A41"/>
    <w:rsid w:val="005E24F7"/>
    <w:rsid w:val="005E2946"/>
    <w:rsid w:val="005F038E"/>
    <w:rsid w:val="005F0A7A"/>
    <w:rsid w:val="005F1707"/>
    <w:rsid w:val="005F6709"/>
    <w:rsid w:val="005F7997"/>
    <w:rsid w:val="00610912"/>
    <w:rsid w:val="00610E67"/>
    <w:rsid w:val="0061123B"/>
    <w:rsid w:val="0061379B"/>
    <w:rsid w:val="00617974"/>
    <w:rsid w:val="00621BD3"/>
    <w:rsid w:val="0062238D"/>
    <w:rsid w:val="006227CD"/>
    <w:rsid w:val="00622E8D"/>
    <w:rsid w:val="00625DAF"/>
    <w:rsid w:val="0062615A"/>
    <w:rsid w:val="00627BA3"/>
    <w:rsid w:val="00634FED"/>
    <w:rsid w:val="00637081"/>
    <w:rsid w:val="0063734F"/>
    <w:rsid w:val="0064089E"/>
    <w:rsid w:val="0065308E"/>
    <w:rsid w:val="00653993"/>
    <w:rsid w:val="00654562"/>
    <w:rsid w:val="006560C3"/>
    <w:rsid w:val="00656A37"/>
    <w:rsid w:val="00657BC8"/>
    <w:rsid w:val="006604BF"/>
    <w:rsid w:val="00662324"/>
    <w:rsid w:val="00662C6C"/>
    <w:rsid w:val="00663FAF"/>
    <w:rsid w:val="006708F1"/>
    <w:rsid w:val="00671A37"/>
    <w:rsid w:val="00676CF6"/>
    <w:rsid w:val="006773E4"/>
    <w:rsid w:val="006811B5"/>
    <w:rsid w:val="00683E11"/>
    <w:rsid w:val="00684271"/>
    <w:rsid w:val="006845B5"/>
    <w:rsid w:val="006907B3"/>
    <w:rsid w:val="006923BF"/>
    <w:rsid w:val="006926F9"/>
    <w:rsid w:val="00692879"/>
    <w:rsid w:val="006A095B"/>
    <w:rsid w:val="006A11F7"/>
    <w:rsid w:val="006A69B9"/>
    <w:rsid w:val="006A6BB6"/>
    <w:rsid w:val="006A769B"/>
    <w:rsid w:val="006B7AAA"/>
    <w:rsid w:val="006C09EF"/>
    <w:rsid w:val="006C117D"/>
    <w:rsid w:val="006C3F6B"/>
    <w:rsid w:val="006C4610"/>
    <w:rsid w:val="006C58CD"/>
    <w:rsid w:val="006C6043"/>
    <w:rsid w:val="006C75F7"/>
    <w:rsid w:val="006C7DD7"/>
    <w:rsid w:val="006D1219"/>
    <w:rsid w:val="006D277F"/>
    <w:rsid w:val="006E0F62"/>
    <w:rsid w:val="006E5C40"/>
    <w:rsid w:val="006E765C"/>
    <w:rsid w:val="006E7C52"/>
    <w:rsid w:val="006E7F7E"/>
    <w:rsid w:val="006F4E4B"/>
    <w:rsid w:val="006F51F0"/>
    <w:rsid w:val="006F5964"/>
    <w:rsid w:val="006F69A8"/>
    <w:rsid w:val="006F6BAA"/>
    <w:rsid w:val="007036CC"/>
    <w:rsid w:val="00705910"/>
    <w:rsid w:val="00707E26"/>
    <w:rsid w:val="00720305"/>
    <w:rsid w:val="00721765"/>
    <w:rsid w:val="00722532"/>
    <w:rsid w:val="00722DEB"/>
    <w:rsid w:val="00726191"/>
    <w:rsid w:val="007263D5"/>
    <w:rsid w:val="00726E59"/>
    <w:rsid w:val="00726E9D"/>
    <w:rsid w:val="00733D2E"/>
    <w:rsid w:val="00744C99"/>
    <w:rsid w:val="007465F3"/>
    <w:rsid w:val="007469C1"/>
    <w:rsid w:val="007478CB"/>
    <w:rsid w:val="0075081E"/>
    <w:rsid w:val="00752226"/>
    <w:rsid w:val="00756040"/>
    <w:rsid w:val="0075617C"/>
    <w:rsid w:val="007561DC"/>
    <w:rsid w:val="00757AFD"/>
    <w:rsid w:val="00761218"/>
    <w:rsid w:val="007623C6"/>
    <w:rsid w:val="00762813"/>
    <w:rsid w:val="00764F7F"/>
    <w:rsid w:val="00765020"/>
    <w:rsid w:val="00766AF3"/>
    <w:rsid w:val="007715C6"/>
    <w:rsid w:val="007719C2"/>
    <w:rsid w:val="00771B5C"/>
    <w:rsid w:val="00771E97"/>
    <w:rsid w:val="00774B5B"/>
    <w:rsid w:val="0077709B"/>
    <w:rsid w:val="0078021B"/>
    <w:rsid w:val="007828B2"/>
    <w:rsid w:val="00783F34"/>
    <w:rsid w:val="00793DE9"/>
    <w:rsid w:val="007942C8"/>
    <w:rsid w:val="0079597D"/>
    <w:rsid w:val="0079632F"/>
    <w:rsid w:val="007974D1"/>
    <w:rsid w:val="007A308E"/>
    <w:rsid w:val="007A3099"/>
    <w:rsid w:val="007A3A4B"/>
    <w:rsid w:val="007A4573"/>
    <w:rsid w:val="007A5189"/>
    <w:rsid w:val="007B00CC"/>
    <w:rsid w:val="007B1409"/>
    <w:rsid w:val="007B1A5A"/>
    <w:rsid w:val="007B2A7A"/>
    <w:rsid w:val="007B2B07"/>
    <w:rsid w:val="007B50CC"/>
    <w:rsid w:val="007B5D6A"/>
    <w:rsid w:val="007B7D38"/>
    <w:rsid w:val="007C3FB8"/>
    <w:rsid w:val="007C765B"/>
    <w:rsid w:val="007D1859"/>
    <w:rsid w:val="007D1B74"/>
    <w:rsid w:val="007D1D1F"/>
    <w:rsid w:val="007E40B4"/>
    <w:rsid w:val="007E4CC2"/>
    <w:rsid w:val="007F0E02"/>
    <w:rsid w:val="007F248E"/>
    <w:rsid w:val="007F29FF"/>
    <w:rsid w:val="007F33E6"/>
    <w:rsid w:val="007F6BAF"/>
    <w:rsid w:val="007F7397"/>
    <w:rsid w:val="007F7423"/>
    <w:rsid w:val="008001AA"/>
    <w:rsid w:val="00800210"/>
    <w:rsid w:val="00801CB2"/>
    <w:rsid w:val="00802734"/>
    <w:rsid w:val="008038A5"/>
    <w:rsid w:val="00803C80"/>
    <w:rsid w:val="00803E7E"/>
    <w:rsid w:val="0080588E"/>
    <w:rsid w:val="008104CC"/>
    <w:rsid w:val="0081054E"/>
    <w:rsid w:val="00813138"/>
    <w:rsid w:val="00815922"/>
    <w:rsid w:val="00815DB3"/>
    <w:rsid w:val="0082594C"/>
    <w:rsid w:val="0082679D"/>
    <w:rsid w:val="00826E05"/>
    <w:rsid w:val="008312C6"/>
    <w:rsid w:val="00832B1A"/>
    <w:rsid w:val="0083327C"/>
    <w:rsid w:val="00833A77"/>
    <w:rsid w:val="00836743"/>
    <w:rsid w:val="00840AC3"/>
    <w:rsid w:val="0084230F"/>
    <w:rsid w:val="00842686"/>
    <w:rsid w:val="00844A34"/>
    <w:rsid w:val="00852CBA"/>
    <w:rsid w:val="00855D8E"/>
    <w:rsid w:val="00857936"/>
    <w:rsid w:val="008729D8"/>
    <w:rsid w:val="00872F5A"/>
    <w:rsid w:val="0087511D"/>
    <w:rsid w:val="00875D2B"/>
    <w:rsid w:val="00880E9F"/>
    <w:rsid w:val="00887CE3"/>
    <w:rsid w:val="00891323"/>
    <w:rsid w:val="008928FF"/>
    <w:rsid w:val="0089317D"/>
    <w:rsid w:val="00895115"/>
    <w:rsid w:val="00895F27"/>
    <w:rsid w:val="008962AC"/>
    <w:rsid w:val="008A0059"/>
    <w:rsid w:val="008A01FD"/>
    <w:rsid w:val="008A0449"/>
    <w:rsid w:val="008A115C"/>
    <w:rsid w:val="008A2B11"/>
    <w:rsid w:val="008A2D01"/>
    <w:rsid w:val="008B10C8"/>
    <w:rsid w:val="008B129E"/>
    <w:rsid w:val="008B1F0F"/>
    <w:rsid w:val="008B5D52"/>
    <w:rsid w:val="008B7036"/>
    <w:rsid w:val="008C1AA1"/>
    <w:rsid w:val="008C430B"/>
    <w:rsid w:val="008D2A83"/>
    <w:rsid w:val="008D451B"/>
    <w:rsid w:val="008D7BA2"/>
    <w:rsid w:val="008E54E5"/>
    <w:rsid w:val="008F312D"/>
    <w:rsid w:val="008F5E79"/>
    <w:rsid w:val="008F6E35"/>
    <w:rsid w:val="00900521"/>
    <w:rsid w:val="009014E5"/>
    <w:rsid w:val="009026BB"/>
    <w:rsid w:val="00903AC0"/>
    <w:rsid w:val="00907533"/>
    <w:rsid w:val="00910B4C"/>
    <w:rsid w:val="00914423"/>
    <w:rsid w:val="00914F8F"/>
    <w:rsid w:val="00917711"/>
    <w:rsid w:val="009201DC"/>
    <w:rsid w:val="009218D1"/>
    <w:rsid w:val="00923246"/>
    <w:rsid w:val="00925D1D"/>
    <w:rsid w:val="00927AF1"/>
    <w:rsid w:val="00940F1B"/>
    <w:rsid w:val="00952A79"/>
    <w:rsid w:val="009556F2"/>
    <w:rsid w:val="00955811"/>
    <w:rsid w:val="00960A03"/>
    <w:rsid w:val="009623EA"/>
    <w:rsid w:val="00963032"/>
    <w:rsid w:val="00963151"/>
    <w:rsid w:val="00964B6F"/>
    <w:rsid w:val="00972675"/>
    <w:rsid w:val="00973EE7"/>
    <w:rsid w:val="00974299"/>
    <w:rsid w:val="0097465B"/>
    <w:rsid w:val="00976955"/>
    <w:rsid w:val="00977FFC"/>
    <w:rsid w:val="00977FFE"/>
    <w:rsid w:val="00981024"/>
    <w:rsid w:val="009839C0"/>
    <w:rsid w:val="00986D0F"/>
    <w:rsid w:val="0098738F"/>
    <w:rsid w:val="009902A0"/>
    <w:rsid w:val="0099288F"/>
    <w:rsid w:val="00992B4F"/>
    <w:rsid w:val="009932A4"/>
    <w:rsid w:val="00997E01"/>
    <w:rsid w:val="009A311F"/>
    <w:rsid w:val="009A75EB"/>
    <w:rsid w:val="009A7940"/>
    <w:rsid w:val="009B07B4"/>
    <w:rsid w:val="009B15A2"/>
    <w:rsid w:val="009B373D"/>
    <w:rsid w:val="009B3971"/>
    <w:rsid w:val="009B4E11"/>
    <w:rsid w:val="009B6E2B"/>
    <w:rsid w:val="009B713A"/>
    <w:rsid w:val="009C10C2"/>
    <w:rsid w:val="009C1FF0"/>
    <w:rsid w:val="009C5CEC"/>
    <w:rsid w:val="009C5D88"/>
    <w:rsid w:val="009D099F"/>
    <w:rsid w:val="009D1438"/>
    <w:rsid w:val="009D1983"/>
    <w:rsid w:val="009D1F01"/>
    <w:rsid w:val="009D54BC"/>
    <w:rsid w:val="009D701A"/>
    <w:rsid w:val="009E24BD"/>
    <w:rsid w:val="009E281A"/>
    <w:rsid w:val="009E7CE2"/>
    <w:rsid w:val="009F06CD"/>
    <w:rsid w:val="009F1BEC"/>
    <w:rsid w:val="009F5F17"/>
    <w:rsid w:val="009F69B8"/>
    <w:rsid w:val="00A0056F"/>
    <w:rsid w:val="00A006C4"/>
    <w:rsid w:val="00A00BB2"/>
    <w:rsid w:val="00A01532"/>
    <w:rsid w:val="00A045D8"/>
    <w:rsid w:val="00A06B28"/>
    <w:rsid w:val="00A079D7"/>
    <w:rsid w:val="00A113C5"/>
    <w:rsid w:val="00A117E6"/>
    <w:rsid w:val="00A133DA"/>
    <w:rsid w:val="00A1537A"/>
    <w:rsid w:val="00A203D9"/>
    <w:rsid w:val="00A2164D"/>
    <w:rsid w:val="00A21E3E"/>
    <w:rsid w:val="00A27FB8"/>
    <w:rsid w:val="00A3303B"/>
    <w:rsid w:val="00A334B1"/>
    <w:rsid w:val="00A35069"/>
    <w:rsid w:val="00A350F0"/>
    <w:rsid w:val="00A43529"/>
    <w:rsid w:val="00A4461D"/>
    <w:rsid w:val="00A450C6"/>
    <w:rsid w:val="00A45AC9"/>
    <w:rsid w:val="00A47B36"/>
    <w:rsid w:val="00A50B98"/>
    <w:rsid w:val="00A5111A"/>
    <w:rsid w:val="00A51CFD"/>
    <w:rsid w:val="00A53915"/>
    <w:rsid w:val="00A54024"/>
    <w:rsid w:val="00A5460F"/>
    <w:rsid w:val="00A61EFF"/>
    <w:rsid w:val="00A62D73"/>
    <w:rsid w:val="00A7027C"/>
    <w:rsid w:val="00A70702"/>
    <w:rsid w:val="00A748B1"/>
    <w:rsid w:val="00A75079"/>
    <w:rsid w:val="00A81759"/>
    <w:rsid w:val="00A85461"/>
    <w:rsid w:val="00A97E28"/>
    <w:rsid w:val="00AA2402"/>
    <w:rsid w:val="00AA378F"/>
    <w:rsid w:val="00AA3EDF"/>
    <w:rsid w:val="00AA4C01"/>
    <w:rsid w:val="00AA56E5"/>
    <w:rsid w:val="00AA7A1B"/>
    <w:rsid w:val="00AB0584"/>
    <w:rsid w:val="00AB1310"/>
    <w:rsid w:val="00AB2D00"/>
    <w:rsid w:val="00AB3AE8"/>
    <w:rsid w:val="00AB4461"/>
    <w:rsid w:val="00AB45C6"/>
    <w:rsid w:val="00AB4C0E"/>
    <w:rsid w:val="00AB5D1E"/>
    <w:rsid w:val="00AB615C"/>
    <w:rsid w:val="00AB6C76"/>
    <w:rsid w:val="00AC0124"/>
    <w:rsid w:val="00AC118A"/>
    <w:rsid w:val="00AC5F9C"/>
    <w:rsid w:val="00AD33D5"/>
    <w:rsid w:val="00AD5354"/>
    <w:rsid w:val="00AD583B"/>
    <w:rsid w:val="00AE1E3B"/>
    <w:rsid w:val="00AE5D8C"/>
    <w:rsid w:val="00AE6B2D"/>
    <w:rsid w:val="00AE755A"/>
    <w:rsid w:val="00AF2682"/>
    <w:rsid w:val="00AF6B2F"/>
    <w:rsid w:val="00AF78D0"/>
    <w:rsid w:val="00B01ED7"/>
    <w:rsid w:val="00B03D6B"/>
    <w:rsid w:val="00B06473"/>
    <w:rsid w:val="00B10A73"/>
    <w:rsid w:val="00B10FAD"/>
    <w:rsid w:val="00B21606"/>
    <w:rsid w:val="00B216A3"/>
    <w:rsid w:val="00B229FB"/>
    <w:rsid w:val="00B23B2F"/>
    <w:rsid w:val="00B25FC2"/>
    <w:rsid w:val="00B27488"/>
    <w:rsid w:val="00B32865"/>
    <w:rsid w:val="00B33853"/>
    <w:rsid w:val="00B338E2"/>
    <w:rsid w:val="00B36423"/>
    <w:rsid w:val="00B42430"/>
    <w:rsid w:val="00B44F23"/>
    <w:rsid w:val="00B55255"/>
    <w:rsid w:val="00B554EE"/>
    <w:rsid w:val="00B55671"/>
    <w:rsid w:val="00B55DC7"/>
    <w:rsid w:val="00B60E9C"/>
    <w:rsid w:val="00B6364F"/>
    <w:rsid w:val="00B63797"/>
    <w:rsid w:val="00B67101"/>
    <w:rsid w:val="00B7421D"/>
    <w:rsid w:val="00B75D5E"/>
    <w:rsid w:val="00B768A2"/>
    <w:rsid w:val="00B822B1"/>
    <w:rsid w:val="00B831FE"/>
    <w:rsid w:val="00B8372C"/>
    <w:rsid w:val="00B84D83"/>
    <w:rsid w:val="00B91A4F"/>
    <w:rsid w:val="00B92E7E"/>
    <w:rsid w:val="00B92FF9"/>
    <w:rsid w:val="00B93AF2"/>
    <w:rsid w:val="00B94C4E"/>
    <w:rsid w:val="00B96BA2"/>
    <w:rsid w:val="00BA3C1C"/>
    <w:rsid w:val="00BA3F47"/>
    <w:rsid w:val="00BA703E"/>
    <w:rsid w:val="00BB0C26"/>
    <w:rsid w:val="00BB3832"/>
    <w:rsid w:val="00BB528C"/>
    <w:rsid w:val="00BB6692"/>
    <w:rsid w:val="00BC19F7"/>
    <w:rsid w:val="00BC4491"/>
    <w:rsid w:val="00BC515F"/>
    <w:rsid w:val="00BC6316"/>
    <w:rsid w:val="00BC6BB4"/>
    <w:rsid w:val="00BC6C9C"/>
    <w:rsid w:val="00BD1F9A"/>
    <w:rsid w:val="00BD230A"/>
    <w:rsid w:val="00BD3545"/>
    <w:rsid w:val="00BD3885"/>
    <w:rsid w:val="00BD3942"/>
    <w:rsid w:val="00BD6458"/>
    <w:rsid w:val="00BD7A10"/>
    <w:rsid w:val="00BD7B61"/>
    <w:rsid w:val="00BE111C"/>
    <w:rsid w:val="00BE2822"/>
    <w:rsid w:val="00BE725A"/>
    <w:rsid w:val="00BE75B9"/>
    <w:rsid w:val="00BF009B"/>
    <w:rsid w:val="00BF1717"/>
    <w:rsid w:val="00BF1E20"/>
    <w:rsid w:val="00BF4507"/>
    <w:rsid w:val="00BF4661"/>
    <w:rsid w:val="00BF6981"/>
    <w:rsid w:val="00BF6F19"/>
    <w:rsid w:val="00C04E3C"/>
    <w:rsid w:val="00C05482"/>
    <w:rsid w:val="00C12DA9"/>
    <w:rsid w:val="00C1477B"/>
    <w:rsid w:val="00C20C44"/>
    <w:rsid w:val="00C25466"/>
    <w:rsid w:val="00C2676C"/>
    <w:rsid w:val="00C30BEF"/>
    <w:rsid w:val="00C31844"/>
    <w:rsid w:val="00C36E50"/>
    <w:rsid w:val="00C372EA"/>
    <w:rsid w:val="00C4064C"/>
    <w:rsid w:val="00C43B14"/>
    <w:rsid w:val="00C516CF"/>
    <w:rsid w:val="00C53798"/>
    <w:rsid w:val="00C56D80"/>
    <w:rsid w:val="00C571F6"/>
    <w:rsid w:val="00C60E68"/>
    <w:rsid w:val="00C61320"/>
    <w:rsid w:val="00C65131"/>
    <w:rsid w:val="00C66836"/>
    <w:rsid w:val="00C67DF1"/>
    <w:rsid w:val="00C67EBC"/>
    <w:rsid w:val="00C7101F"/>
    <w:rsid w:val="00C713D8"/>
    <w:rsid w:val="00C717B1"/>
    <w:rsid w:val="00C72558"/>
    <w:rsid w:val="00C75A0E"/>
    <w:rsid w:val="00C75A8A"/>
    <w:rsid w:val="00C77048"/>
    <w:rsid w:val="00C807A7"/>
    <w:rsid w:val="00C81BD5"/>
    <w:rsid w:val="00C82FF5"/>
    <w:rsid w:val="00C84C78"/>
    <w:rsid w:val="00C85844"/>
    <w:rsid w:val="00C863D8"/>
    <w:rsid w:val="00C95F5D"/>
    <w:rsid w:val="00C97DE2"/>
    <w:rsid w:val="00C97DE3"/>
    <w:rsid w:val="00CA0E75"/>
    <w:rsid w:val="00CA40CE"/>
    <w:rsid w:val="00CA421B"/>
    <w:rsid w:val="00CA4E6A"/>
    <w:rsid w:val="00CA5BB0"/>
    <w:rsid w:val="00CA7673"/>
    <w:rsid w:val="00CA784D"/>
    <w:rsid w:val="00CA7E83"/>
    <w:rsid w:val="00CB286A"/>
    <w:rsid w:val="00CB4DD7"/>
    <w:rsid w:val="00CB692D"/>
    <w:rsid w:val="00CB6F54"/>
    <w:rsid w:val="00CB7450"/>
    <w:rsid w:val="00CC0AE4"/>
    <w:rsid w:val="00CC2149"/>
    <w:rsid w:val="00CC7234"/>
    <w:rsid w:val="00CD1DD8"/>
    <w:rsid w:val="00CD344C"/>
    <w:rsid w:val="00CD41A2"/>
    <w:rsid w:val="00CD6261"/>
    <w:rsid w:val="00CD638B"/>
    <w:rsid w:val="00CE1C98"/>
    <w:rsid w:val="00CE2302"/>
    <w:rsid w:val="00CE3400"/>
    <w:rsid w:val="00CE34C5"/>
    <w:rsid w:val="00CE35E5"/>
    <w:rsid w:val="00CE5466"/>
    <w:rsid w:val="00CE6848"/>
    <w:rsid w:val="00CF04C1"/>
    <w:rsid w:val="00CF0982"/>
    <w:rsid w:val="00CF5342"/>
    <w:rsid w:val="00CF5ACB"/>
    <w:rsid w:val="00CF5D37"/>
    <w:rsid w:val="00CF6B39"/>
    <w:rsid w:val="00D0067C"/>
    <w:rsid w:val="00D00DBB"/>
    <w:rsid w:val="00D013AA"/>
    <w:rsid w:val="00D02203"/>
    <w:rsid w:val="00D0294D"/>
    <w:rsid w:val="00D035FB"/>
    <w:rsid w:val="00D2128F"/>
    <w:rsid w:val="00D21F38"/>
    <w:rsid w:val="00D232F3"/>
    <w:rsid w:val="00D23453"/>
    <w:rsid w:val="00D26A66"/>
    <w:rsid w:val="00D33A1E"/>
    <w:rsid w:val="00D35928"/>
    <w:rsid w:val="00D35D0A"/>
    <w:rsid w:val="00D40F9E"/>
    <w:rsid w:val="00D420DD"/>
    <w:rsid w:val="00D42CC7"/>
    <w:rsid w:val="00D45FB9"/>
    <w:rsid w:val="00D52631"/>
    <w:rsid w:val="00D550FB"/>
    <w:rsid w:val="00D560A9"/>
    <w:rsid w:val="00D61B7C"/>
    <w:rsid w:val="00D6236A"/>
    <w:rsid w:val="00D64C5D"/>
    <w:rsid w:val="00D7016D"/>
    <w:rsid w:val="00D71691"/>
    <w:rsid w:val="00D71C97"/>
    <w:rsid w:val="00D725BE"/>
    <w:rsid w:val="00D75DE4"/>
    <w:rsid w:val="00D800B1"/>
    <w:rsid w:val="00D819C1"/>
    <w:rsid w:val="00D847C6"/>
    <w:rsid w:val="00D8627A"/>
    <w:rsid w:val="00D87216"/>
    <w:rsid w:val="00D87961"/>
    <w:rsid w:val="00D87962"/>
    <w:rsid w:val="00D90022"/>
    <w:rsid w:val="00D90734"/>
    <w:rsid w:val="00D91B03"/>
    <w:rsid w:val="00D92ABF"/>
    <w:rsid w:val="00D93AE3"/>
    <w:rsid w:val="00D94099"/>
    <w:rsid w:val="00D95666"/>
    <w:rsid w:val="00D95FB4"/>
    <w:rsid w:val="00DA206C"/>
    <w:rsid w:val="00DA2890"/>
    <w:rsid w:val="00DA3212"/>
    <w:rsid w:val="00DA39D6"/>
    <w:rsid w:val="00DA4104"/>
    <w:rsid w:val="00DA4744"/>
    <w:rsid w:val="00DA70B3"/>
    <w:rsid w:val="00DB0B0F"/>
    <w:rsid w:val="00DB31D5"/>
    <w:rsid w:val="00DB32E6"/>
    <w:rsid w:val="00DB5F26"/>
    <w:rsid w:val="00DC7607"/>
    <w:rsid w:val="00DC7F0E"/>
    <w:rsid w:val="00DD195E"/>
    <w:rsid w:val="00DD33B6"/>
    <w:rsid w:val="00DD7556"/>
    <w:rsid w:val="00DE0C05"/>
    <w:rsid w:val="00DE467B"/>
    <w:rsid w:val="00DE79DC"/>
    <w:rsid w:val="00DF3E5D"/>
    <w:rsid w:val="00E020D7"/>
    <w:rsid w:val="00E025DF"/>
    <w:rsid w:val="00E03D4A"/>
    <w:rsid w:val="00E04EDE"/>
    <w:rsid w:val="00E05D08"/>
    <w:rsid w:val="00E078C8"/>
    <w:rsid w:val="00E16EF7"/>
    <w:rsid w:val="00E17BC6"/>
    <w:rsid w:val="00E21953"/>
    <w:rsid w:val="00E23318"/>
    <w:rsid w:val="00E2366E"/>
    <w:rsid w:val="00E25E8F"/>
    <w:rsid w:val="00E2743D"/>
    <w:rsid w:val="00E30B5F"/>
    <w:rsid w:val="00E32DB7"/>
    <w:rsid w:val="00E35CDC"/>
    <w:rsid w:val="00E40F29"/>
    <w:rsid w:val="00E45E3B"/>
    <w:rsid w:val="00E47AD9"/>
    <w:rsid w:val="00E47E1F"/>
    <w:rsid w:val="00E53CA4"/>
    <w:rsid w:val="00E61097"/>
    <w:rsid w:val="00E6310E"/>
    <w:rsid w:val="00E63E6B"/>
    <w:rsid w:val="00E64A78"/>
    <w:rsid w:val="00E65F5E"/>
    <w:rsid w:val="00E66603"/>
    <w:rsid w:val="00E67421"/>
    <w:rsid w:val="00E80550"/>
    <w:rsid w:val="00E81116"/>
    <w:rsid w:val="00E843A1"/>
    <w:rsid w:val="00E84EDE"/>
    <w:rsid w:val="00E854DE"/>
    <w:rsid w:val="00E865FA"/>
    <w:rsid w:val="00E87296"/>
    <w:rsid w:val="00E8743D"/>
    <w:rsid w:val="00E9420C"/>
    <w:rsid w:val="00E94E86"/>
    <w:rsid w:val="00E9702F"/>
    <w:rsid w:val="00EA0689"/>
    <w:rsid w:val="00EA375C"/>
    <w:rsid w:val="00EA3A6F"/>
    <w:rsid w:val="00EB1E89"/>
    <w:rsid w:val="00EB2881"/>
    <w:rsid w:val="00EB5CE3"/>
    <w:rsid w:val="00EC0F16"/>
    <w:rsid w:val="00EC4645"/>
    <w:rsid w:val="00EC4FFC"/>
    <w:rsid w:val="00EC54F6"/>
    <w:rsid w:val="00EC74E3"/>
    <w:rsid w:val="00ED1D15"/>
    <w:rsid w:val="00ED327C"/>
    <w:rsid w:val="00ED460C"/>
    <w:rsid w:val="00ED493C"/>
    <w:rsid w:val="00ED5C9A"/>
    <w:rsid w:val="00ED68CD"/>
    <w:rsid w:val="00EE0E88"/>
    <w:rsid w:val="00EE4291"/>
    <w:rsid w:val="00EF30C8"/>
    <w:rsid w:val="00EF5BB8"/>
    <w:rsid w:val="00EF5BE4"/>
    <w:rsid w:val="00EF6C7F"/>
    <w:rsid w:val="00EF70D5"/>
    <w:rsid w:val="00F02C8C"/>
    <w:rsid w:val="00F04BA9"/>
    <w:rsid w:val="00F04C38"/>
    <w:rsid w:val="00F05597"/>
    <w:rsid w:val="00F05B5E"/>
    <w:rsid w:val="00F07C36"/>
    <w:rsid w:val="00F07EE3"/>
    <w:rsid w:val="00F1047B"/>
    <w:rsid w:val="00F13E09"/>
    <w:rsid w:val="00F14C81"/>
    <w:rsid w:val="00F15484"/>
    <w:rsid w:val="00F1604C"/>
    <w:rsid w:val="00F17556"/>
    <w:rsid w:val="00F17F73"/>
    <w:rsid w:val="00F25663"/>
    <w:rsid w:val="00F2614A"/>
    <w:rsid w:val="00F27907"/>
    <w:rsid w:val="00F307EA"/>
    <w:rsid w:val="00F32E9C"/>
    <w:rsid w:val="00F33E51"/>
    <w:rsid w:val="00F347FB"/>
    <w:rsid w:val="00F36561"/>
    <w:rsid w:val="00F365D7"/>
    <w:rsid w:val="00F45F9F"/>
    <w:rsid w:val="00F4797F"/>
    <w:rsid w:val="00F5281D"/>
    <w:rsid w:val="00F53CDC"/>
    <w:rsid w:val="00F53E1C"/>
    <w:rsid w:val="00F54C9B"/>
    <w:rsid w:val="00F558F0"/>
    <w:rsid w:val="00F61703"/>
    <w:rsid w:val="00F63E4F"/>
    <w:rsid w:val="00F64185"/>
    <w:rsid w:val="00F643FA"/>
    <w:rsid w:val="00F64FB1"/>
    <w:rsid w:val="00F67481"/>
    <w:rsid w:val="00F70937"/>
    <w:rsid w:val="00F71995"/>
    <w:rsid w:val="00F723CD"/>
    <w:rsid w:val="00F77502"/>
    <w:rsid w:val="00F81985"/>
    <w:rsid w:val="00F81C44"/>
    <w:rsid w:val="00F82D9C"/>
    <w:rsid w:val="00F84894"/>
    <w:rsid w:val="00F864D2"/>
    <w:rsid w:val="00F865C3"/>
    <w:rsid w:val="00F9022B"/>
    <w:rsid w:val="00F9030A"/>
    <w:rsid w:val="00F9171F"/>
    <w:rsid w:val="00F923A0"/>
    <w:rsid w:val="00F92F88"/>
    <w:rsid w:val="00F94405"/>
    <w:rsid w:val="00F97FBC"/>
    <w:rsid w:val="00FA2147"/>
    <w:rsid w:val="00FA2218"/>
    <w:rsid w:val="00FA4B60"/>
    <w:rsid w:val="00FA56CD"/>
    <w:rsid w:val="00FA5899"/>
    <w:rsid w:val="00FA7283"/>
    <w:rsid w:val="00FB3F0F"/>
    <w:rsid w:val="00FB66BC"/>
    <w:rsid w:val="00FB6A28"/>
    <w:rsid w:val="00FB7909"/>
    <w:rsid w:val="00FC06C0"/>
    <w:rsid w:val="00FC2799"/>
    <w:rsid w:val="00FC3A79"/>
    <w:rsid w:val="00FC42DB"/>
    <w:rsid w:val="00FC4647"/>
    <w:rsid w:val="00FC6EF1"/>
    <w:rsid w:val="00FD0D74"/>
    <w:rsid w:val="00FD3F5D"/>
    <w:rsid w:val="00FD6D48"/>
    <w:rsid w:val="00FD7A0F"/>
    <w:rsid w:val="00FE3C74"/>
    <w:rsid w:val="00FE5ECA"/>
    <w:rsid w:val="00FF1E7B"/>
    <w:rsid w:val="00FF2526"/>
    <w:rsid w:val="00FF2DBB"/>
    <w:rsid w:val="00FF32C1"/>
    <w:rsid w:val="00FF7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421D915-C3C2-496D-9538-BDCCCE96B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65C"/>
    <w:rPr>
      <w:rFonts w:ascii="Times" w:hAnsi="Times"/>
      <w:szCs w:val="24"/>
      <w:lang w:val="en-GB"/>
    </w:rPr>
  </w:style>
  <w:style w:type="paragraph" w:styleId="Heading1">
    <w:name w:val="heading 1"/>
    <w:next w:val="JAuthorList"/>
    <w:link w:val="Heading1Char"/>
    <w:uiPriority w:val="9"/>
    <w:qFormat/>
    <w:rsid w:val="00497C61"/>
    <w:pPr>
      <w:keepNext/>
      <w:spacing w:after="60"/>
      <w:jc w:val="center"/>
      <w:outlineLvl w:val="0"/>
    </w:pPr>
    <w:rPr>
      <w:rFonts w:cs="Arial"/>
      <w:b/>
      <w:bCs/>
      <w:caps/>
      <w:kern w:val="32"/>
      <w:sz w:val="28"/>
      <w:szCs w:val="32"/>
      <w:lang w:val="en-GB"/>
    </w:rPr>
  </w:style>
  <w:style w:type="paragraph" w:styleId="Heading2">
    <w:name w:val="heading 2"/>
    <w:next w:val="BodyTextIndent"/>
    <w:uiPriority w:val="99"/>
    <w:semiHidden/>
    <w:qFormat/>
    <w:rsid w:val="00497C61"/>
    <w:pPr>
      <w:keepNext/>
      <w:spacing w:before="240" w:after="60"/>
      <w:jc w:val="center"/>
      <w:outlineLvl w:val="1"/>
    </w:pPr>
    <w:rPr>
      <w:rFonts w:cs="Arial"/>
      <w:b/>
      <w:bCs/>
      <w:iCs/>
      <w:caps/>
      <w:kern w:val="16"/>
      <w:sz w:val="24"/>
      <w:szCs w:val="28"/>
      <w:lang w:val="en-GB"/>
    </w:rPr>
  </w:style>
  <w:style w:type="paragraph" w:styleId="Heading3">
    <w:name w:val="heading 3"/>
    <w:next w:val="BodyTextIndent"/>
    <w:uiPriority w:val="99"/>
    <w:semiHidden/>
    <w:qFormat/>
    <w:rsid w:val="00497C61"/>
    <w:pPr>
      <w:keepNext/>
      <w:spacing w:before="120" w:after="60"/>
      <w:outlineLvl w:val="2"/>
    </w:pPr>
    <w:rPr>
      <w:rFonts w:cs="Arial"/>
      <w:bCs/>
      <w:i/>
      <w:sz w:val="24"/>
      <w:szCs w:val="26"/>
      <w:lang w:val="en-GB"/>
    </w:rPr>
  </w:style>
  <w:style w:type="paragraph" w:styleId="Heading4">
    <w:name w:val="heading 4"/>
    <w:basedOn w:val="Normal"/>
    <w:next w:val="Normal"/>
    <w:link w:val="Heading4Char"/>
    <w:uiPriority w:val="9"/>
    <w:semiHidden/>
    <w:unhideWhenUsed/>
    <w:qFormat/>
    <w:rsid w:val="00042B7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A0E7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A0E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A0E7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A0E75"/>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A0E7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BA703E"/>
    <w:rPr>
      <w:sz w:val="16"/>
      <w:lang w:val="en-GB"/>
    </w:rPr>
  </w:style>
  <w:style w:type="paragraph" w:customStyle="1" w:styleId="JAbstractTitle">
    <w:name w:val="J_Abstract Title"/>
    <w:next w:val="BodyTextIndent"/>
    <w:rsid w:val="00BA703E"/>
    <w:rPr>
      <w:i/>
      <w:sz w:val="24"/>
      <w:szCs w:val="24"/>
      <w:lang w:val="en-GB"/>
    </w:rPr>
  </w:style>
  <w:style w:type="paragraph" w:customStyle="1" w:styleId="JAuthorList">
    <w:name w:val="J_Author List"/>
    <w:next w:val="JAbstractTitle"/>
    <w:autoRedefine/>
    <w:rsid w:val="00A2164D"/>
    <w:pPr>
      <w:spacing w:before="180" w:after="240"/>
      <w:jc w:val="center"/>
    </w:pPr>
    <w:rPr>
      <w:sz w:val="24"/>
      <w:szCs w:val="24"/>
      <w:lang w:val="fr-FR"/>
    </w:rPr>
  </w:style>
  <w:style w:type="paragraph" w:customStyle="1" w:styleId="FigureCaption">
    <w:name w:val="Figure Caption"/>
    <w:next w:val="BodyTextIndent"/>
    <w:link w:val="FigureCaptionChar"/>
    <w:rsid w:val="00BA703E"/>
    <w:pPr>
      <w:spacing w:before="60" w:after="120"/>
      <w:jc w:val="center"/>
    </w:pPr>
    <w:rPr>
      <w:szCs w:val="24"/>
      <w:lang w:val="en-GB"/>
    </w:rPr>
  </w:style>
  <w:style w:type="paragraph" w:customStyle="1" w:styleId="TableCaption">
    <w:name w:val="Table Caption"/>
    <w:next w:val="BodyTextIndent"/>
    <w:rsid w:val="00BA703E"/>
    <w:pPr>
      <w:spacing w:before="60" w:after="60"/>
      <w:jc w:val="center"/>
    </w:pPr>
    <w:rPr>
      <w:szCs w:val="24"/>
      <w:lang w:val="en-GB"/>
    </w:rPr>
  </w:style>
  <w:style w:type="character" w:styleId="FootnoteReference">
    <w:name w:val="footnote reference"/>
    <w:rsid w:val="00BA703E"/>
    <w:rPr>
      <w:rFonts w:ascii="Times New Roman" w:hAnsi="Times New Roman"/>
      <w:sz w:val="20"/>
      <w:vertAlign w:val="superscript"/>
    </w:rPr>
  </w:style>
  <w:style w:type="paragraph" w:customStyle="1" w:styleId="Equation">
    <w:name w:val="Equation"/>
    <w:basedOn w:val="BodyTextNoIndent"/>
    <w:next w:val="BodyTextNoIndent"/>
    <w:autoRedefine/>
    <w:rsid w:val="00551C35"/>
    <w:pPr>
      <w:spacing w:before="240" w:after="240"/>
      <w:jc w:val="right"/>
    </w:pPr>
    <w:rPr>
      <w:kern w:val="16"/>
    </w:rPr>
  </w:style>
  <w:style w:type="paragraph" w:customStyle="1" w:styleId="JReference">
    <w:name w:val="J_Reference"/>
    <w:basedOn w:val="Normal"/>
    <w:link w:val="JReferenceChar"/>
    <w:qFormat/>
    <w:rsid w:val="00BA703E"/>
    <w:pPr>
      <w:tabs>
        <w:tab w:val="left" w:pos="360"/>
      </w:tabs>
      <w:ind w:left="360" w:hanging="360"/>
    </w:pPr>
  </w:style>
  <w:style w:type="paragraph" w:styleId="BodyTextIndent">
    <w:name w:val="Body Text Indent"/>
    <w:link w:val="BodyTextIndentChar"/>
    <w:rsid w:val="00BA703E"/>
    <w:pPr>
      <w:ind w:firstLine="187"/>
      <w:jc w:val="both"/>
    </w:pPr>
    <w:rPr>
      <w:lang w:val="en-GB"/>
    </w:rPr>
  </w:style>
  <w:style w:type="character" w:styleId="Hyperlink">
    <w:name w:val="Hyperlink"/>
    <w:rsid w:val="00BA703E"/>
    <w:rPr>
      <w:color w:val="0000FF"/>
      <w:u w:val="single"/>
    </w:rPr>
  </w:style>
  <w:style w:type="paragraph" w:customStyle="1" w:styleId="JBulletedList">
    <w:name w:val="J_Bulleted List"/>
    <w:rsid w:val="00BA703E"/>
    <w:pPr>
      <w:numPr>
        <w:numId w:val="21"/>
      </w:numPr>
      <w:tabs>
        <w:tab w:val="clear" w:pos="344"/>
        <w:tab w:val="num" w:pos="389"/>
      </w:tabs>
      <w:ind w:left="389"/>
      <w:jc w:val="both"/>
    </w:pPr>
    <w:rPr>
      <w:szCs w:val="24"/>
      <w:lang w:val="en-GB"/>
    </w:rPr>
  </w:style>
  <w:style w:type="character" w:customStyle="1" w:styleId="JReferenceChar">
    <w:name w:val="J_Reference Char"/>
    <w:link w:val="JReference"/>
    <w:rsid w:val="00BA703E"/>
    <w:rPr>
      <w:rFonts w:ascii="Times" w:hAnsi="Times"/>
      <w:szCs w:val="24"/>
      <w:lang w:val="en-GB"/>
    </w:rPr>
  </w:style>
  <w:style w:type="paragraph" w:styleId="Caption">
    <w:name w:val="caption"/>
    <w:basedOn w:val="Normal"/>
    <w:next w:val="Normal"/>
    <w:link w:val="CaptionChar"/>
    <w:qFormat/>
    <w:rsid w:val="0008212B"/>
    <w:pPr>
      <w:spacing w:before="60" w:after="60"/>
      <w:jc w:val="center"/>
    </w:pPr>
    <w:rPr>
      <w:rFonts w:ascii="Times New Roman" w:hAnsi="Times New Roman"/>
      <w:bCs/>
      <w:szCs w:val="20"/>
    </w:rPr>
  </w:style>
  <w:style w:type="paragraph" w:customStyle="1" w:styleId="BodyTextNoIndent">
    <w:name w:val="Body Text No Indent"/>
    <w:basedOn w:val="BodyTextIndent"/>
    <w:rsid w:val="00BA703E"/>
    <w:pPr>
      <w:ind w:firstLine="0"/>
    </w:pPr>
  </w:style>
  <w:style w:type="paragraph" w:customStyle="1" w:styleId="FigureCaptionMultiLine">
    <w:name w:val="Figure Caption Multi Line"/>
    <w:basedOn w:val="FigureCaption"/>
    <w:next w:val="BodyTextIndent"/>
    <w:rsid w:val="00BA703E"/>
    <w:pPr>
      <w:jc w:val="both"/>
    </w:pPr>
    <w:rPr>
      <w:szCs w:val="20"/>
    </w:rPr>
  </w:style>
  <w:style w:type="paragraph" w:customStyle="1" w:styleId="TableCaptionMultiLine">
    <w:name w:val="Table Caption Multi Line"/>
    <w:basedOn w:val="TableCaption"/>
    <w:next w:val="BodyTextIndent"/>
    <w:rsid w:val="00BA703E"/>
    <w:pPr>
      <w:jc w:val="both"/>
    </w:pPr>
    <w:rPr>
      <w:szCs w:val="20"/>
    </w:rPr>
  </w:style>
  <w:style w:type="paragraph" w:styleId="BalloonText">
    <w:name w:val="Balloon Text"/>
    <w:basedOn w:val="Normal"/>
    <w:link w:val="BalloonTextChar"/>
    <w:uiPriority w:val="99"/>
    <w:semiHidden/>
    <w:unhideWhenUsed/>
    <w:rsid w:val="00BA703E"/>
    <w:rPr>
      <w:rFonts w:ascii="Tahoma" w:hAnsi="Tahoma" w:cs="Tahoma"/>
      <w:sz w:val="16"/>
      <w:szCs w:val="16"/>
    </w:rPr>
  </w:style>
  <w:style w:type="character" w:customStyle="1" w:styleId="BalloonTextChar">
    <w:name w:val="Balloon Text Char"/>
    <w:link w:val="BalloonText"/>
    <w:uiPriority w:val="99"/>
    <w:semiHidden/>
    <w:rsid w:val="00BA703E"/>
    <w:rPr>
      <w:rFonts w:ascii="Tahoma" w:hAnsi="Tahoma" w:cs="Tahoma"/>
      <w:sz w:val="16"/>
      <w:szCs w:val="16"/>
      <w:lang w:val="en-GB"/>
    </w:rPr>
  </w:style>
  <w:style w:type="character" w:styleId="CommentReference">
    <w:name w:val="annotation reference"/>
    <w:uiPriority w:val="99"/>
    <w:semiHidden/>
    <w:unhideWhenUsed/>
    <w:rsid w:val="00BA703E"/>
    <w:rPr>
      <w:sz w:val="16"/>
      <w:szCs w:val="16"/>
    </w:rPr>
  </w:style>
  <w:style w:type="paragraph" w:styleId="CommentText">
    <w:name w:val="annotation text"/>
    <w:basedOn w:val="Normal"/>
    <w:link w:val="CommentTextChar"/>
    <w:uiPriority w:val="99"/>
    <w:semiHidden/>
    <w:unhideWhenUsed/>
    <w:rsid w:val="00BA703E"/>
    <w:rPr>
      <w:szCs w:val="20"/>
    </w:rPr>
  </w:style>
  <w:style w:type="character" w:customStyle="1" w:styleId="CommentTextChar">
    <w:name w:val="Comment Text Char"/>
    <w:link w:val="CommentText"/>
    <w:uiPriority w:val="99"/>
    <w:semiHidden/>
    <w:rsid w:val="00BA703E"/>
    <w:rPr>
      <w:rFonts w:ascii="Times" w:hAnsi="Times"/>
      <w:lang w:val="en-GB"/>
    </w:rPr>
  </w:style>
  <w:style w:type="paragraph" w:styleId="CommentSubject">
    <w:name w:val="annotation subject"/>
    <w:basedOn w:val="CommentText"/>
    <w:next w:val="CommentText"/>
    <w:link w:val="CommentSubjectChar"/>
    <w:uiPriority w:val="99"/>
    <w:semiHidden/>
    <w:unhideWhenUsed/>
    <w:rsid w:val="00BA703E"/>
    <w:rPr>
      <w:b/>
      <w:bCs/>
    </w:rPr>
  </w:style>
  <w:style w:type="character" w:customStyle="1" w:styleId="CommentSubjectChar">
    <w:name w:val="Comment Subject Char"/>
    <w:link w:val="CommentSubject"/>
    <w:uiPriority w:val="99"/>
    <w:semiHidden/>
    <w:rsid w:val="00BA703E"/>
    <w:rPr>
      <w:rFonts w:ascii="Times" w:hAnsi="Times"/>
      <w:b/>
      <w:bCs/>
      <w:lang w:val="en-GB"/>
    </w:rPr>
  </w:style>
  <w:style w:type="paragraph" w:customStyle="1" w:styleId="JPaperTitle">
    <w:name w:val="J_Paper Title"/>
    <w:basedOn w:val="Heading1"/>
    <w:qFormat/>
    <w:rsid w:val="00497C61"/>
  </w:style>
  <w:style w:type="paragraph" w:customStyle="1" w:styleId="JSectionHeading">
    <w:name w:val="J_Section Heading"/>
    <w:basedOn w:val="Heading2"/>
    <w:uiPriority w:val="3"/>
    <w:qFormat/>
    <w:rsid w:val="00103192"/>
    <w:pPr>
      <w:spacing w:before="180"/>
    </w:pPr>
  </w:style>
  <w:style w:type="paragraph" w:customStyle="1" w:styleId="JSubsectionHeading">
    <w:name w:val="J_Subsection Heading"/>
    <w:basedOn w:val="Heading3"/>
    <w:uiPriority w:val="4"/>
    <w:qFormat/>
    <w:rsid w:val="00497C61"/>
    <w:rPr>
      <w:kern w:val="16"/>
    </w:rPr>
  </w:style>
  <w:style w:type="paragraph" w:styleId="TableofFigures">
    <w:name w:val="table of figures"/>
    <w:basedOn w:val="Normal"/>
    <w:next w:val="Normal"/>
    <w:uiPriority w:val="99"/>
    <w:unhideWhenUsed/>
    <w:rsid w:val="005F1707"/>
  </w:style>
  <w:style w:type="paragraph" w:styleId="NormalWeb">
    <w:name w:val="Normal (Web)"/>
    <w:basedOn w:val="Normal"/>
    <w:uiPriority w:val="99"/>
    <w:unhideWhenUsed/>
    <w:rsid w:val="003D4DD7"/>
    <w:rPr>
      <w:rFonts w:ascii="Times New Roman" w:hAnsi="Times New Roman"/>
      <w:sz w:val="24"/>
    </w:rPr>
  </w:style>
  <w:style w:type="character" w:customStyle="1" w:styleId="Heading1Char">
    <w:name w:val="Heading 1 Char"/>
    <w:basedOn w:val="DefaultParagraphFont"/>
    <w:link w:val="Heading1"/>
    <w:uiPriority w:val="9"/>
    <w:rsid w:val="00497C61"/>
    <w:rPr>
      <w:rFonts w:cs="Arial"/>
      <w:b/>
      <w:bCs/>
      <w:caps/>
      <w:kern w:val="32"/>
      <w:sz w:val="28"/>
      <w:szCs w:val="32"/>
      <w:lang w:val="en-GB"/>
    </w:rPr>
  </w:style>
  <w:style w:type="character" w:customStyle="1" w:styleId="BodyTextIndentChar">
    <w:name w:val="Body Text Indent Char"/>
    <w:link w:val="BodyTextIndent"/>
    <w:rsid w:val="00BA703E"/>
    <w:rPr>
      <w:lang w:val="en-GB"/>
    </w:rPr>
  </w:style>
  <w:style w:type="character" w:styleId="PlaceholderText">
    <w:name w:val="Placeholder Text"/>
    <w:basedOn w:val="DefaultParagraphFont"/>
    <w:uiPriority w:val="99"/>
    <w:semiHidden/>
    <w:rsid w:val="00726E9D"/>
    <w:rPr>
      <w:color w:val="808080"/>
    </w:rPr>
  </w:style>
  <w:style w:type="character" w:customStyle="1" w:styleId="FootnoteTextChar">
    <w:name w:val="Footnote Text Char"/>
    <w:link w:val="FootnoteText"/>
    <w:rsid w:val="00BA703E"/>
    <w:rPr>
      <w:sz w:val="16"/>
      <w:lang w:val="en-GB"/>
    </w:rPr>
  </w:style>
  <w:style w:type="character" w:customStyle="1" w:styleId="FigureCaptionChar">
    <w:name w:val="Figure Caption Char"/>
    <w:basedOn w:val="DefaultParagraphFont"/>
    <w:link w:val="FigureCaption"/>
    <w:rsid w:val="006F6BAA"/>
    <w:rPr>
      <w:szCs w:val="24"/>
      <w:lang w:val="en-GB"/>
    </w:rPr>
  </w:style>
  <w:style w:type="character" w:customStyle="1" w:styleId="CaptionChar">
    <w:name w:val="Caption Char"/>
    <w:basedOn w:val="FigureCaptionChar"/>
    <w:link w:val="Caption"/>
    <w:rsid w:val="0008212B"/>
    <w:rPr>
      <w:bCs/>
      <w:szCs w:val="24"/>
      <w:lang w:val="en-GB"/>
    </w:rPr>
  </w:style>
  <w:style w:type="table" w:styleId="TableGrid">
    <w:name w:val="Table Grid"/>
    <w:basedOn w:val="TableNormal"/>
    <w:uiPriority w:val="59"/>
    <w:rsid w:val="00AB5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link w:val="ClosingChar"/>
    <w:uiPriority w:val="99"/>
    <w:semiHidden/>
    <w:unhideWhenUsed/>
    <w:rsid w:val="00617974"/>
    <w:pPr>
      <w:ind w:left="4252"/>
    </w:pPr>
  </w:style>
  <w:style w:type="character" w:customStyle="1" w:styleId="ClosingChar">
    <w:name w:val="Closing Char"/>
    <w:basedOn w:val="DefaultParagraphFont"/>
    <w:link w:val="Closing"/>
    <w:uiPriority w:val="99"/>
    <w:semiHidden/>
    <w:rsid w:val="00617974"/>
    <w:rPr>
      <w:rFonts w:ascii="Times" w:hAnsi="Times"/>
      <w:szCs w:val="24"/>
      <w:lang w:val="en-GB"/>
    </w:rPr>
  </w:style>
  <w:style w:type="paragraph" w:customStyle="1" w:styleId="Style1">
    <w:name w:val="Style1"/>
    <w:basedOn w:val="Caption"/>
    <w:qFormat/>
    <w:rsid w:val="00B10A73"/>
  </w:style>
  <w:style w:type="paragraph" w:customStyle="1" w:styleId="Style2">
    <w:name w:val="Style2"/>
    <w:basedOn w:val="Caption"/>
    <w:qFormat/>
    <w:rsid w:val="00B10A73"/>
    <w:rPr>
      <w:b/>
    </w:rPr>
  </w:style>
  <w:style w:type="paragraph" w:customStyle="1" w:styleId="Style3">
    <w:name w:val="Style3"/>
    <w:basedOn w:val="Caption"/>
    <w:autoRedefine/>
    <w:qFormat/>
    <w:rsid w:val="00B10A73"/>
    <w:rPr>
      <w:b/>
    </w:rPr>
  </w:style>
  <w:style w:type="character" w:styleId="Emphasis">
    <w:name w:val="Emphasis"/>
    <w:basedOn w:val="DefaultParagraphFont"/>
    <w:uiPriority w:val="20"/>
    <w:qFormat/>
    <w:rsid w:val="00000DB8"/>
    <w:rPr>
      <w:i/>
      <w:iCs/>
    </w:rPr>
  </w:style>
  <w:style w:type="character" w:customStyle="1" w:styleId="Heading4Char">
    <w:name w:val="Heading 4 Char"/>
    <w:basedOn w:val="DefaultParagraphFont"/>
    <w:link w:val="Heading4"/>
    <w:uiPriority w:val="9"/>
    <w:semiHidden/>
    <w:rsid w:val="00042B73"/>
    <w:rPr>
      <w:rFonts w:asciiTheme="majorHAnsi" w:eastAsiaTheme="majorEastAsia" w:hAnsiTheme="majorHAnsi" w:cstheme="majorBidi"/>
      <w:b/>
      <w:bCs/>
      <w:i/>
      <w:iCs/>
      <w:color w:val="4F81BD" w:themeColor="accent1"/>
      <w:szCs w:val="24"/>
      <w:lang w:val="en-GB"/>
    </w:rPr>
  </w:style>
  <w:style w:type="paragraph" w:customStyle="1" w:styleId="JBodyTextIndent">
    <w:name w:val="J_Body Text Indent"/>
    <w:basedOn w:val="BodyTextIndent"/>
    <w:link w:val="JBodyTextIndentChar"/>
    <w:qFormat/>
    <w:rsid w:val="002E3F0A"/>
    <w:rPr>
      <w:kern w:val="16"/>
    </w:rPr>
  </w:style>
  <w:style w:type="paragraph" w:customStyle="1" w:styleId="JBodyTextNoIndent">
    <w:name w:val="J_Body Text No Indent"/>
    <w:basedOn w:val="JBodyTextIndent"/>
    <w:link w:val="JBodyTextNoIndentChar"/>
    <w:rsid w:val="002E3F0A"/>
    <w:pPr>
      <w:ind w:firstLine="0"/>
    </w:pPr>
  </w:style>
  <w:style w:type="character" w:customStyle="1" w:styleId="JBodyTextIndentChar">
    <w:name w:val="J_Body Text Indent Char"/>
    <w:basedOn w:val="BodyTextIndentChar"/>
    <w:link w:val="JBodyTextIndent"/>
    <w:rsid w:val="002E3F0A"/>
    <w:rPr>
      <w:kern w:val="16"/>
      <w:lang w:val="en-GB"/>
    </w:rPr>
  </w:style>
  <w:style w:type="character" w:customStyle="1" w:styleId="JBodyTextNoIndentChar">
    <w:name w:val="J_Body Text No Indent Char"/>
    <w:basedOn w:val="JBodyTextIndentChar"/>
    <w:link w:val="JBodyTextNoIndent"/>
    <w:rsid w:val="002E3F0A"/>
    <w:rPr>
      <w:kern w:val="16"/>
      <w:lang w:val="en-GB"/>
    </w:rPr>
  </w:style>
  <w:style w:type="paragraph" w:customStyle="1" w:styleId="JThird-levelHeading">
    <w:name w:val="J_Third-level Heading"/>
    <w:basedOn w:val="BodyTextIndent"/>
    <w:link w:val="JThird-levelHeadingChar"/>
    <w:qFormat/>
    <w:rsid w:val="000C7727"/>
    <w:pPr>
      <w:spacing w:before="120"/>
    </w:pPr>
    <w:rPr>
      <w:b/>
    </w:rPr>
  </w:style>
  <w:style w:type="character" w:customStyle="1" w:styleId="JThird-levelHeadingChar">
    <w:name w:val="J_Third-level Heading Char"/>
    <w:basedOn w:val="BodyTextIndentChar"/>
    <w:link w:val="JThird-levelHeading"/>
    <w:rsid w:val="000C7727"/>
    <w:rPr>
      <w:b/>
      <w:lang w:val="en-GB"/>
    </w:rPr>
  </w:style>
  <w:style w:type="paragraph" w:styleId="Bibliography">
    <w:name w:val="Bibliography"/>
    <w:basedOn w:val="Normal"/>
    <w:next w:val="Normal"/>
    <w:uiPriority w:val="37"/>
    <w:semiHidden/>
    <w:unhideWhenUsed/>
    <w:rsid w:val="00CA0E75"/>
  </w:style>
  <w:style w:type="paragraph" w:styleId="BlockText">
    <w:name w:val="Block Text"/>
    <w:basedOn w:val="Normal"/>
    <w:uiPriority w:val="99"/>
    <w:semiHidden/>
    <w:unhideWhenUsed/>
    <w:rsid w:val="00CA0E7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CA0E75"/>
    <w:pPr>
      <w:spacing w:after="120"/>
    </w:pPr>
  </w:style>
  <w:style w:type="character" w:customStyle="1" w:styleId="BodyTextChar">
    <w:name w:val="Body Text Char"/>
    <w:basedOn w:val="DefaultParagraphFont"/>
    <w:link w:val="BodyText"/>
    <w:uiPriority w:val="99"/>
    <w:semiHidden/>
    <w:rsid w:val="00CA0E75"/>
    <w:rPr>
      <w:rFonts w:ascii="Times" w:hAnsi="Times"/>
      <w:szCs w:val="24"/>
      <w:lang w:val="en-GB"/>
    </w:rPr>
  </w:style>
  <w:style w:type="paragraph" w:styleId="BodyText2">
    <w:name w:val="Body Text 2"/>
    <w:basedOn w:val="Normal"/>
    <w:link w:val="BodyText2Char"/>
    <w:uiPriority w:val="99"/>
    <w:semiHidden/>
    <w:unhideWhenUsed/>
    <w:rsid w:val="00CA0E75"/>
    <w:pPr>
      <w:spacing w:after="120" w:line="480" w:lineRule="auto"/>
    </w:pPr>
  </w:style>
  <w:style w:type="character" w:customStyle="1" w:styleId="BodyText2Char">
    <w:name w:val="Body Text 2 Char"/>
    <w:basedOn w:val="DefaultParagraphFont"/>
    <w:link w:val="BodyText2"/>
    <w:uiPriority w:val="99"/>
    <w:semiHidden/>
    <w:rsid w:val="00CA0E75"/>
    <w:rPr>
      <w:rFonts w:ascii="Times" w:hAnsi="Times"/>
      <w:szCs w:val="24"/>
      <w:lang w:val="en-GB"/>
    </w:rPr>
  </w:style>
  <w:style w:type="paragraph" w:styleId="BodyText3">
    <w:name w:val="Body Text 3"/>
    <w:basedOn w:val="Normal"/>
    <w:link w:val="BodyText3Char"/>
    <w:uiPriority w:val="99"/>
    <w:semiHidden/>
    <w:unhideWhenUsed/>
    <w:rsid w:val="00CA0E75"/>
    <w:pPr>
      <w:spacing w:after="120"/>
    </w:pPr>
    <w:rPr>
      <w:sz w:val="16"/>
      <w:szCs w:val="16"/>
    </w:rPr>
  </w:style>
  <w:style w:type="character" w:customStyle="1" w:styleId="BodyText3Char">
    <w:name w:val="Body Text 3 Char"/>
    <w:basedOn w:val="DefaultParagraphFont"/>
    <w:link w:val="BodyText3"/>
    <w:uiPriority w:val="99"/>
    <w:semiHidden/>
    <w:rsid w:val="00CA0E75"/>
    <w:rPr>
      <w:rFonts w:ascii="Times" w:hAnsi="Times"/>
      <w:sz w:val="16"/>
      <w:szCs w:val="16"/>
      <w:lang w:val="en-GB"/>
    </w:rPr>
  </w:style>
  <w:style w:type="paragraph" w:styleId="BodyTextFirstIndent">
    <w:name w:val="Body Text First Indent"/>
    <w:basedOn w:val="BodyText"/>
    <w:link w:val="BodyTextFirstIndentChar"/>
    <w:uiPriority w:val="99"/>
    <w:semiHidden/>
    <w:unhideWhenUsed/>
    <w:rsid w:val="00CA0E75"/>
    <w:pPr>
      <w:spacing w:after="0"/>
      <w:ind w:firstLine="360"/>
    </w:pPr>
  </w:style>
  <w:style w:type="character" w:customStyle="1" w:styleId="BodyTextFirstIndentChar">
    <w:name w:val="Body Text First Indent Char"/>
    <w:basedOn w:val="BodyTextChar"/>
    <w:link w:val="BodyTextFirstIndent"/>
    <w:uiPriority w:val="99"/>
    <w:semiHidden/>
    <w:rsid w:val="00CA0E75"/>
    <w:rPr>
      <w:rFonts w:ascii="Times" w:hAnsi="Times"/>
      <w:szCs w:val="24"/>
      <w:lang w:val="en-GB"/>
    </w:rPr>
  </w:style>
  <w:style w:type="paragraph" w:styleId="BodyTextFirstIndent2">
    <w:name w:val="Body Text First Indent 2"/>
    <w:basedOn w:val="BodyTextIndent"/>
    <w:link w:val="BodyTextFirstIndent2Char"/>
    <w:uiPriority w:val="99"/>
    <w:semiHidden/>
    <w:unhideWhenUsed/>
    <w:rsid w:val="00CA0E75"/>
    <w:pPr>
      <w:ind w:left="360" w:firstLine="360"/>
      <w:jc w:val="left"/>
    </w:pPr>
    <w:rPr>
      <w:rFonts w:ascii="Times" w:hAnsi="Times"/>
      <w:szCs w:val="24"/>
    </w:rPr>
  </w:style>
  <w:style w:type="character" w:customStyle="1" w:styleId="BodyTextFirstIndent2Char">
    <w:name w:val="Body Text First Indent 2 Char"/>
    <w:basedOn w:val="BodyTextIndentChar"/>
    <w:link w:val="BodyTextFirstIndent2"/>
    <w:uiPriority w:val="99"/>
    <w:semiHidden/>
    <w:rsid w:val="00CA0E75"/>
    <w:rPr>
      <w:rFonts w:ascii="Times" w:hAnsi="Times"/>
      <w:szCs w:val="24"/>
      <w:lang w:val="en-GB"/>
    </w:rPr>
  </w:style>
  <w:style w:type="paragraph" w:styleId="BodyTextIndent2">
    <w:name w:val="Body Text Indent 2"/>
    <w:basedOn w:val="Normal"/>
    <w:link w:val="BodyTextIndent2Char"/>
    <w:uiPriority w:val="99"/>
    <w:semiHidden/>
    <w:unhideWhenUsed/>
    <w:rsid w:val="00CA0E75"/>
    <w:pPr>
      <w:spacing w:after="120" w:line="480" w:lineRule="auto"/>
      <w:ind w:left="283"/>
    </w:pPr>
  </w:style>
  <w:style w:type="character" w:customStyle="1" w:styleId="BodyTextIndent2Char">
    <w:name w:val="Body Text Indent 2 Char"/>
    <w:basedOn w:val="DefaultParagraphFont"/>
    <w:link w:val="BodyTextIndent2"/>
    <w:uiPriority w:val="99"/>
    <w:semiHidden/>
    <w:rsid w:val="00CA0E75"/>
    <w:rPr>
      <w:rFonts w:ascii="Times" w:hAnsi="Times"/>
      <w:szCs w:val="24"/>
      <w:lang w:val="en-GB"/>
    </w:rPr>
  </w:style>
  <w:style w:type="paragraph" w:styleId="BodyTextIndent3">
    <w:name w:val="Body Text Indent 3"/>
    <w:basedOn w:val="Normal"/>
    <w:link w:val="BodyTextIndent3Char"/>
    <w:uiPriority w:val="99"/>
    <w:semiHidden/>
    <w:unhideWhenUsed/>
    <w:rsid w:val="00CA0E7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0E75"/>
    <w:rPr>
      <w:rFonts w:ascii="Times" w:hAnsi="Times"/>
      <w:sz w:val="16"/>
      <w:szCs w:val="16"/>
      <w:lang w:val="en-GB"/>
    </w:rPr>
  </w:style>
  <w:style w:type="paragraph" w:styleId="Date">
    <w:name w:val="Date"/>
    <w:basedOn w:val="Normal"/>
    <w:next w:val="Normal"/>
    <w:link w:val="DateChar"/>
    <w:uiPriority w:val="99"/>
    <w:semiHidden/>
    <w:unhideWhenUsed/>
    <w:rsid w:val="00CA0E75"/>
  </w:style>
  <w:style w:type="character" w:customStyle="1" w:styleId="DateChar">
    <w:name w:val="Date Char"/>
    <w:basedOn w:val="DefaultParagraphFont"/>
    <w:link w:val="Date"/>
    <w:uiPriority w:val="99"/>
    <w:semiHidden/>
    <w:rsid w:val="00CA0E75"/>
    <w:rPr>
      <w:rFonts w:ascii="Times" w:hAnsi="Times"/>
      <w:szCs w:val="24"/>
      <w:lang w:val="en-GB"/>
    </w:rPr>
  </w:style>
  <w:style w:type="paragraph" w:styleId="DocumentMap">
    <w:name w:val="Document Map"/>
    <w:basedOn w:val="Normal"/>
    <w:link w:val="DocumentMapChar"/>
    <w:uiPriority w:val="99"/>
    <w:semiHidden/>
    <w:unhideWhenUsed/>
    <w:rsid w:val="00CA0E75"/>
    <w:rPr>
      <w:rFonts w:ascii="Tahoma" w:hAnsi="Tahoma" w:cs="Tahoma"/>
      <w:sz w:val="16"/>
      <w:szCs w:val="16"/>
    </w:rPr>
  </w:style>
  <w:style w:type="character" w:customStyle="1" w:styleId="DocumentMapChar">
    <w:name w:val="Document Map Char"/>
    <w:basedOn w:val="DefaultParagraphFont"/>
    <w:link w:val="DocumentMap"/>
    <w:uiPriority w:val="99"/>
    <w:semiHidden/>
    <w:rsid w:val="00CA0E75"/>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CA0E75"/>
  </w:style>
  <w:style w:type="character" w:customStyle="1" w:styleId="E-mailSignatureChar">
    <w:name w:val="E-mail Signature Char"/>
    <w:basedOn w:val="DefaultParagraphFont"/>
    <w:link w:val="E-mailSignature"/>
    <w:uiPriority w:val="99"/>
    <w:semiHidden/>
    <w:rsid w:val="00CA0E75"/>
    <w:rPr>
      <w:rFonts w:ascii="Times" w:hAnsi="Times"/>
      <w:szCs w:val="24"/>
      <w:lang w:val="en-GB"/>
    </w:rPr>
  </w:style>
  <w:style w:type="paragraph" w:styleId="EndnoteText">
    <w:name w:val="endnote text"/>
    <w:basedOn w:val="Normal"/>
    <w:link w:val="EndnoteTextChar"/>
    <w:uiPriority w:val="99"/>
    <w:semiHidden/>
    <w:unhideWhenUsed/>
    <w:rsid w:val="00CA0E75"/>
    <w:rPr>
      <w:szCs w:val="20"/>
    </w:rPr>
  </w:style>
  <w:style w:type="character" w:customStyle="1" w:styleId="EndnoteTextChar">
    <w:name w:val="Endnote Text Char"/>
    <w:basedOn w:val="DefaultParagraphFont"/>
    <w:link w:val="EndnoteText"/>
    <w:uiPriority w:val="99"/>
    <w:semiHidden/>
    <w:rsid w:val="00CA0E75"/>
    <w:rPr>
      <w:rFonts w:ascii="Times" w:hAnsi="Times"/>
      <w:lang w:val="en-GB"/>
    </w:rPr>
  </w:style>
  <w:style w:type="paragraph" w:styleId="EnvelopeAddress">
    <w:name w:val="envelope address"/>
    <w:basedOn w:val="Normal"/>
    <w:uiPriority w:val="99"/>
    <w:semiHidden/>
    <w:unhideWhenUsed/>
    <w:rsid w:val="00CA0E7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CA0E75"/>
    <w:rPr>
      <w:rFonts w:asciiTheme="majorHAnsi" w:eastAsiaTheme="majorEastAsia" w:hAnsiTheme="majorHAnsi" w:cstheme="majorBidi"/>
      <w:szCs w:val="20"/>
    </w:rPr>
  </w:style>
  <w:style w:type="paragraph" w:styleId="Footer">
    <w:name w:val="footer"/>
    <w:basedOn w:val="Normal"/>
    <w:link w:val="FooterChar"/>
    <w:uiPriority w:val="99"/>
    <w:unhideWhenUsed/>
    <w:rsid w:val="00CA0E75"/>
    <w:pPr>
      <w:tabs>
        <w:tab w:val="center" w:pos="4680"/>
        <w:tab w:val="right" w:pos="9360"/>
      </w:tabs>
    </w:pPr>
  </w:style>
  <w:style w:type="character" w:customStyle="1" w:styleId="FooterChar">
    <w:name w:val="Footer Char"/>
    <w:basedOn w:val="DefaultParagraphFont"/>
    <w:link w:val="Footer"/>
    <w:uiPriority w:val="99"/>
    <w:rsid w:val="00CA0E75"/>
    <w:rPr>
      <w:rFonts w:ascii="Times" w:hAnsi="Times"/>
      <w:szCs w:val="24"/>
      <w:lang w:val="en-GB"/>
    </w:rPr>
  </w:style>
  <w:style w:type="paragraph" w:styleId="Header">
    <w:name w:val="header"/>
    <w:basedOn w:val="Normal"/>
    <w:link w:val="HeaderChar"/>
    <w:uiPriority w:val="99"/>
    <w:unhideWhenUsed/>
    <w:rsid w:val="00CA0E75"/>
    <w:pPr>
      <w:tabs>
        <w:tab w:val="center" w:pos="4680"/>
        <w:tab w:val="right" w:pos="9360"/>
      </w:tabs>
    </w:pPr>
  </w:style>
  <w:style w:type="character" w:customStyle="1" w:styleId="HeaderChar">
    <w:name w:val="Header Char"/>
    <w:basedOn w:val="DefaultParagraphFont"/>
    <w:link w:val="Header"/>
    <w:uiPriority w:val="99"/>
    <w:rsid w:val="00CA0E75"/>
    <w:rPr>
      <w:rFonts w:ascii="Times" w:hAnsi="Times"/>
      <w:szCs w:val="24"/>
      <w:lang w:val="en-GB"/>
    </w:rPr>
  </w:style>
  <w:style w:type="character" w:customStyle="1" w:styleId="Heading5Char">
    <w:name w:val="Heading 5 Char"/>
    <w:basedOn w:val="DefaultParagraphFont"/>
    <w:link w:val="Heading5"/>
    <w:uiPriority w:val="9"/>
    <w:semiHidden/>
    <w:rsid w:val="00CA0E75"/>
    <w:rPr>
      <w:rFonts w:asciiTheme="majorHAnsi" w:eastAsiaTheme="majorEastAsia" w:hAnsiTheme="majorHAnsi" w:cstheme="majorBidi"/>
      <w:color w:val="243F60" w:themeColor="accent1" w:themeShade="7F"/>
      <w:szCs w:val="24"/>
      <w:lang w:val="en-GB"/>
    </w:rPr>
  </w:style>
  <w:style w:type="character" w:customStyle="1" w:styleId="Heading6Char">
    <w:name w:val="Heading 6 Char"/>
    <w:basedOn w:val="DefaultParagraphFont"/>
    <w:link w:val="Heading6"/>
    <w:uiPriority w:val="9"/>
    <w:semiHidden/>
    <w:rsid w:val="00CA0E75"/>
    <w:rPr>
      <w:rFonts w:asciiTheme="majorHAnsi" w:eastAsiaTheme="majorEastAsia" w:hAnsiTheme="majorHAnsi" w:cstheme="majorBidi"/>
      <w:i/>
      <w:iCs/>
      <w:color w:val="243F60" w:themeColor="accent1" w:themeShade="7F"/>
      <w:szCs w:val="24"/>
      <w:lang w:val="en-GB"/>
    </w:rPr>
  </w:style>
  <w:style w:type="character" w:customStyle="1" w:styleId="Heading7Char">
    <w:name w:val="Heading 7 Char"/>
    <w:basedOn w:val="DefaultParagraphFont"/>
    <w:link w:val="Heading7"/>
    <w:uiPriority w:val="9"/>
    <w:semiHidden/>
    <w:rsid w:val="00CA0E75"/>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CA0E75"/>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CA0E75"/>
    <w:rPr>
      <w:rFonts w:asciiTheme="majorHAnsi" w:eastAsiaTheme="majorEastAsia" w:hAnsiTheme="majorHAnsi" w:cstheme="majorBidi"/>
      <w:i/>
      <w:iCs/>
      <w:color w:val="404040" w:themeColor="text1" w:themeTint="BF"/>
      <w:lang w:val="en-GB"/>
    </w:rPr>
  </w:style>
  <w:style w:type="paragraph" w:styleId="HTMLAddress">
    <w:name w:val="HTML Address"/>
    <w:basedOn w:val="Normal"/>
    <w:link w:val="HTMLAddressChar"/>
    <w:uiPriority w:val="99"/>
    <w:semiHidden/>
    <w:unhideWhenUsed/>
    <w:rsid w:val="00CA0E75"/>
    <w:rPr>
      <w:i/>
      <w:iCs/>
    </w:rPr>
  </w:style>
  <w:style w:type="character" w:customStyle="1" w:styleId="HTMLAddressChar">
    <w:name w:val="HTML Address Char"/>
    <w:basedOn w:val="DefaultParagraphFont"/>
    <w:link w:val="HTMLAddress"/>
    <w:uiPriority w:val="99"/>
    <w:semiHidden/>
    <w:rsid w:val="00CA0E75"/>
    <w:rPr>
      <w:rFonts w:ascii="Times" w:hAnsi="Times"/>
      <w:i/>
      <w:iCs/>
      <w:szCs w:val="24"/>
      <w:lang w:val="en-GB"/>
    </w:rPr>
  </w:style>
  <w:style w:type="paragraph" w:styleId="HTMLPreformatted">
    <w:name w:val="HTML Preformatted"/>
    <w:basedOn w:val="Normal"/>
    <w:link w:val="HTMLPreformattedChar"/>
    <w:uiPriority w:val="99"/>
    <w:semiHidden/>
    <w:unhideWhenUsed/>
    <w:rsid w:val="00CA0E75"/>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CA0E75"/>
    <w:rPr>
      <w:rFonts w:ascii="Consolas" w:hAnsi="Consolas" w:cs="Consolas"/>
      <w:lang w:val="en-GB"/>
    </w:rPr>
  </w:style>
  <w:style w:type="paragraph" w:styleId="Index1">
    <w:name w:val="index 1"/>
    <w:basedOn w:val="Normal"/>
    <w:next w:val="Normal"/>
    <w:autoRedefine/>
    <w:uiPriority w:val="99"/>
    <w:semiHidden/>
    <w:unhideWhenUsed/>
    <w:rsid w:val="00CA0E75"/>
    <w:pPr>
      <w:ind w:left="200" w:hanging="200"/>
    </w:pPr>
  </w:style>
  <w:style w:type="paragraph" w:styleId="Index2">
    <w:name w:val="index 2"/>
    <w:basedOn w:val="Normal"/>
    <w:next w:val="Normal"/>
    <w:autoRedefine/>
    <w:uiPriority w:val="99"/>
    <w:semiHidden/>
    <w:unhideWhenUsed/>
    <w:rsid w:val="00CA0E75"/>
    <w:pPr>
      <w:ind w:left="400" w:hanging="200"/>
    </w:pPr>
  </w:style>
  <w:style w:type="paragraph" w:styleId="Index3">
    <w:name w:val="index 3"/>
    <w:basedOn w:val="Normal"/>
    <w:next w:val="Normal"/>
    <w:autoRedefine/>
    <w:uiPriority w:val="99"/>
    <w:semiHidden/>
    <w:unhideWhenUsed/>
    <w:rsid w:val="00CA0E75"/>
    <w:pPr>
      <w:ind w:left="600" w:hanging="200"/>
    </w:pPr>
  </w:style>
  <w:style w:type="paragraph" w:styleId="Index4">
    <w:name w:val="index 4"/>
    <w:basedOn w:val="Normal"/>
    <w:next w:val="Normal"/>
    <w:autoRedefine/>
    <w:uiPriority w:val="99"/>
    <w:semiHidden/>
    <w:unhideWhenUsed/>
    <w:rsid w:val="00CA0E75"/>
    <w:pPr>
      <w:ind w:left="800" w:hanging="200"/>
    </w:pPr>
  </w:style>
  <w:style w:type="paragraph" w:styleId="Index5">
    <w:name w:val="index 5"/>
    <w:basedOn w:val="Normal"/>
    <w:next w:val="Normal"/>
    <w:autoRedefine/>
    <w:uiPriority w:val="99"/>
    <w:semiHidden/>
    <w:unhideWhenUsed/>
    <w:rsid w:val="00CA0E75"/>
    <w:pPr>
      <w:ind w:left="1000" w:hanging="200"/>
    </w:pPr>
  </w:style>
  <w:style w:type="paragraph" w:styleId="Index6">
    <w:name w:val="index 6"/>
    <w:basedOn w:val="Normal"/>
    <w:next w:val="Normal"/>
    <w:autoRedefine/>
    <w:uiPriority w:val="99"/>
    <w:semiHidden/>
    <w:unhideWhenUsed/>
    <w:rsid w:val="00CA0E75"/>
    <w:pPr>
      <w:ind w:left="1200" w:hanging="200"/>
    </w:pPr>
  </w:style>
  <w:style w:type="paragraph" w:styleId="Index7">
    <w:name w:val="index 7"/>
    <w:basedOn w:val="Normal"/>
    <w:next w:val="Normal"/>
    <w:autoRedefine/>
    <w:uiPriority w:val="99"/>
    <w:semiHidden/>
    <w:unhideWhenUsed/>
    <w:rsid w:val="00CA0E75"/>
    <w:pPr>
      <w:ind w:left="1400" w:hanging="200"/>
    </w:pPr>
  </w:style>
  <w:style w:type="paragraph" w:styleId="Index8">
    <w:name w:val="index 8"/>
    <w:basedOn w:val="Normal"/>
    <w:next w:val="Normal"/>
    <w:autoRedefine/>
    <w:uiPriority w:val="99"/>
    <w:semiHidden/>
    <w:unhideWhenUsed/>
    <w:rsid w:val="00CA0E75"/>
    <w:pPr>
      <w:ind w:left="1600" w:hanging="200"/>
    </w:pPr>
  </w:style>
  <w:style w:type="paragraph" w:styleId="Index9">
    <w:name w:val="index 9"/>
    <w:basedOn w:val="Normal"/>
    <w:next w:val="Normal"/>
    <w:autoRedefine/>
    <w:uiPriority w:val="99"/>
    <w:semiHidden/>
    <w:unhideWhenUsed/>
    <w:rsid w:val="00CA0E75"/>
    <w:pPr>
      <w:ind w:left="1800" w:hanging="200"/>
    </w:pPr>
  </w:style>
  <w:style w:type="paragraph" w:styleId="IndexHeading">
    <w:name w:val="index heading"/>
    <w:basedOn w:val="Normal"/>
    <w:next w:val="Index1"/>
    <w:uiPriority w:val="99"/>
    <w:semiHidden/>
    <w:unhideWhenUsed/>
    <w:rsid w:val="00CA0E75"/>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CA0E7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CA0E75"/>
    <w:rPr>
      <w:rFonts w:ascii="Times" w:hAnsi="Times"/>
      <w:b/>
      <w:bCs/>
      <w:i/>
      <w:iCs/>
      <w:color w:val="4F81BD" w:themeColor="accent1"/>
      <w:szCs w:val="24"/>
      <w:lang w:val="en-GB"/>
    </w:rPr>
  </w:style>
  <w:style w:type="paragraph" w:styleId="List">
    <w:name w:val="List"/>
    <w:basedOn w:val="Normal"/>
    <w:uiPriority w:val="99"/>
    <w:semiHidden/>
    <w:unhideWhenUsed/>
    <w:rsid w:val="00CA0E75"/>
    <w:pPr>
      <w:ind w:left="283" w:hanging="283"/>
      <w:contextualSpacing/>
    </w:pPr>
  </w:style>
  <w:style w:type="paragraph" w:styleId="List2">
    <w:name w:val="List 2"/>
    <w:basedOn w:val="Normal"/>
    <w:uiPriority w:val="99"/>
    <w:semiHidden/>
    <w:unhideWhenUsed/>
    <w:rsid w:val="00CA0E75"/>
    <w:pPr>
      <w:ind w:left="566" w:hanging="283"/>
      <w:contextualSpacing/>
    </w:pPr>
  </w:style>
  <w:style w:type="paragraph" w:styleId="List3">
    <w:name w:val="List 3"/>
    <w:basedOn w:val="Normal"/>
    <w:uiPriority w:val="99"/>
    <w:semiHidden/>
    <w:unhideWhenUsed/>
    <w:rsid w:val="00CA0E75"/>
    <w:pPr>
      <w:ind w:left="849" w:hanging="283"/>
      <w:contextualSpacing/>
    </w:pPr>
  </w:style>
  <w:style w:type="paragraph" w:styleId="List4">
    <w:name w:val="List 4"/>
    <w:basedOn w:val="Normal"/>
    <w:uiPriority w:val="99"/>
    <w:semiHidden/>
    <w:unhideWhenUsed/>
    <w:rsid w:val="00CA0E75"/>
    <w:pPr>
      <w:ind w:left="1132" w:hanging="283"/>
      <w:contextualSpacing/>
    </w:pPr>
  </w:style>
  <w:style w:type="paragraph" w:styleId="List5">
    <w:name w:val="List 5"/>
    <w:basedOn w:val="Normal"/>
    <w:uiPriority w:val="99"/>
    <w:semiHidden/>
    <w:unhideWhenUsed/>
    <w:rsid w:val="00CA0E75"/>
    <w:pPr>
      <w:ind w:left="1415" w:hanging="283"/>
      <w:contextualSpacing/>
    </w:pPr>
  </w:style>
  <w:style w:type="paragraph" w:styleId="ListBullet">
    <w:name w:val="List Bullet"/>
    <w:basedOn w:val="Normal"/>
    <w:uiPriority w:val="99"/>
    <w:semiHidden/>
    <w:unhideWhenUsed/>
    <w:rsid w:val="00CA0E75"/>
    <w:pPr>
      <w:numPr>
        <w:numId w:val="4"/>
      </w:numPr>
      <w:contextualSpacing/>
    </w:pPr>
  </w:style>
  <w:style w:type="paragraph" w:styleId="ListBullet2">
    <w:name w:val="List Bullet 2"/>
    <w:basedOn w:val="Normal"/>
    <w:uiPriority w:val="99"/>
    <w:semiHidden/>
    <w:unhideWhenUsed/>
    <w:rsid w:val="00CA0E75"/>
    <w:pPr>
      <w:numPr>
        <w:numId w:val="5"/>
      </w:numPr>
      <w:contextualSpacing/>
    </w:pPr>
  </w:style>
  <w:style w:type="paragraph" w:styleId="ListBullet3">
    <w:name w:val="List Bullet 3"/>
    <w:basedOn w:val="Normal"/>
    <w:uiPriority w:val="99"/>
    <w:semiHidden/>
    <w:unhideWhenUsed/>
    <w:rsid w:val="00CA0E75"/>
    <w:pPr>
      <w:numPr>
        <w:numId w:val="6"/>
      </w:numPr>
      <w:contextualSpacing/>
    </w:pPr>
  </w:style>
  <w:style w:type="paragraph" w:styleId="ListBullet4">
    <w:name w:val="List Bullet 4"/>
    <w:basedOn w:val="Normal"/>
    <w:uiPriority w:val="99"/>
    <w:semiHidden/>
    <w:unhideWhenUsed/>
    <w:rsid w:val="00CA0E75"/>
    <w:pPr>
      <w:numPr>
        <w:numId w:val="7"/>
      </w:numPr>
      <w:contextualSpacing/>
    </w:pPr>
  </w:style>
  <w:style w:type="paragraph" w:styleId="ListBullet5">
    <w:name w:val="List Bullet 5"/>
    <w:basedOn w:val="Normal"/>
    <w:uiPriority w:val="99"/>
    <w:semiHidden/>
    <w:unhideWhenUsed/>
    <w:rsid w:val="00CA0E75"/>
    <w:pPr>
      <w:numPr>
        <w:numId w:val="8"/>
      </w:numPr>
      <w:contextualSpacing/>
    </w:pPr>
  </w:style>
  <w:style w:type="paragraph" w:styleId="ListContinue">
    <w:name w:val="List Continue"/>
    <w:basedOn w:val="Normal"/>
    <w:uiPriority w:val="99"/>
    <w:semiHidden/>
    <w:unhideWhenUsed/>
    <w:rsid w:val="00CA0E75"/>
    <w:pPr>
      <w:spacing w:after="120"/>
      <w:ind w:left="283"/>
      <w:contextualSpacing/>
    </w:pPr>
  </w:style>
  <w:style w:type="paragraph" w:styleId="ListContinue2">
    <w:name w:val="List Continue 2"/>
    <w:basedOn w:val="Normal"/>
    <w:uiPriority w:val="99"/>
    <w:semiHidden/>
    <w:unhideWhenUsed/>
    <w:rsid w:val="00CA0E75"/>
    <w:pPr>
      <w:spacing w:after="120"/>
      <w:ind w:left="566"/>
      <w:contextualSpacing/>
    </w:pPr>
  </w:style>
  <w:style w:type="paragraph" w:styleId="ListContinue3">
    <w:name w:val="List Continue 3"/>
    <w:basedOn w:val="Normal"/>
    <w:uiPriority w:val="99"/>
    <w:semiHidden/>
    <w:unhideWhenUsed/>
    <w:rsid w:val="00CA0E75"/>
    <w:pPr>
      <w:spacing w:after="120"/>
      <w:ind w:left="849"/>
      <w:contextualSpacing/>
    </w:pPr>
  </w:style>
  <w:style w:type="paragraph" w:styleId="ListContinue4">
    <w:name w:val="List Continue 4"/>
    <w:basedOn w:val="Normal"/>
    <w:uiPriority w:val="99"/>
    <w:semiHidden/>
    <w:unhideWhenUsed/>
    <w:rsid w:val="00CA0E75"/>
    <w:pPr>
      <w:spacing w:after="120"/>
      <w:ind w:left="1132"/>
      <w:contextualSpacing/>
    </w:pPr>
  </w:style>
  <w:style w:type="paragraph" w:styleId="ListContinue5">
    <w:name w:val="List Continue 5"/>
    <w:basedOn w:val="Normal"/>
    <w:uiPriority w:val="99"/>
    <w:semiHidden/>
    <w:unhideWhenUsed/>
    <w:rsid w:val="00CA0E75"/>
    <w:pPr>
      <w:spacing w:after="120"/>
      <w:ind w:left="1415"/>
      <w:contextualSpacing/>
    </w:pPr>
  </w:style>
  <w:style w:type="paragraph" w:styleId="ListNumber">
    <w:name w:val="List Number"/>
    <w:basedOn w:val="Normal"/>
    <w:uiPriority w:val="99"/>
    <w:semiHidden/>
    <w:unhideWhenUsed/>
    <w:rsid w:val="00CA0E75"/>
    <w:pPr>
      <w:numPr>
        <w:numId w:val="9"/>
      </w:numPr>
      <w:contextualSpacing/>
    </w:pPr>
  </w:style>
  <w:style w:type="paragraph" w:styleId="ListNumber2">
    <w:name w:val="List Number 2"/>
    <w:basedOn w:val="Normal"/>
    <w:uiPriority w:val="99"/>
    <w:semiHidden/>
    <w:unhideWhenUsed/>
    <w:rsid w:val="00CA0E75"/>
    <w:pPr>
      <w:numPr>
        <w:numId w:val="10"/>
      </w:numPr>
      <w:contextualSpacing/>
    </w:pPr>
  </w:style>
  <w:style w:type="paragraph" w:styleId="ListNumber3">
    <w:name w:val="List Number 3"/>
    <w:basedOn w:val="Normal"/>
    <w:uiPriority w:val="99"/>
    <w:semiHidden/>
    <w:unhideWhenUsed/>
    <w:rsid w:val="00CA0E75"/>
    <w:pPr>
      <w:numPr>
        <w:numId w:val="11"/>
      </w:numPr>
      <w:contextualSpacing/>
    </w:pPr>
  </w:style>
  <w:style w:type="paragraph" w:styleId="ListNumber4">
    <w:name w:val="List Number 4"/>
    <w:basedOn w:val="Normal"/>
    <w:uiPriority w:val="99"/>
    <w:semiHidden/>
    <w:unhideWhenUsed/>
    <w:rsid w:val="00CA0E75"/>
    <w:pPr>
      <w:numPr>
        <w:numId w:val="12"/>
      </w:numPr>
      <w:contextualSpacing/>
    </w:pPr>
  </w:style>
  <w:style w:type="paragraph" w:styleId="ListNumber5">
    <w:name w:val="List Number 5"/>
    <w:basedOn w:val="Normal"/>
    <w:uiPriority w:val="99"/>
    <w:semiHidden/>
    <w:unhideWhenUsed/>
    <w:rsid w:val="00CA0E75"/>
    <w:pPr>
      <w:numPr>
        <w:numId w:val="13"/>
      </w:numPr>
      <w:contextualSpacing/>
    </w:pPr>
  </w:style>
  <w:style w:type="paragraph" w:styleId="ListParagraph">
    <w:name w:val="List Paragraph"/>
    <w:basedOn w:val="Normal"/>
    <w:uiPriority w:val="99"/>
    <w:semiHidden/>
    <w:qFormat/>
    <w:rsid w:val="00CA0E75"/>
    <w:pPr>
      <w:ind w:left="720"/>
      <w:contextualSpacing/>
    </w:pPr>
  </w:style>
  <w:style w:type="paragraph" w:styleId="MacroText">
    <w:name w:val="macro"/>
    <w:link w:val="MacroTextChar"/>
    <w:uiPriority w:val="99"/>
    <w:semiHidden/>
    <w:unhideWhenUsed/>
    <w:rsid w:val="00CA0E7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MacroTextChar">
    <w:name w:val="Macro Text Char"/>
    <w:basedOn w:val="DefaultParagraphFont"/>
    <w:link w:val="MacroText"/>
    <w:uiPriority w:val="99"/>
    <w:semiHidden/>
    <w:rsid w:val="00CA0E75"/>
    <w:rPr>
      <w:rFonts w:ascii="Consolas" w:hAnsi="Consolas" w:cs="Consolas"/>
      <w:lang w:val="en-GB"/>
    </w:rPr>
  </w:style>
  <w:style w:type="paragraph" w:styleId="MessageHeader">
    <w:name w:val="Message Header"/>
    <w:basedOn w:val="Normal"/>
    <w:link w:val="MessageHeaderChar"/>
    <w:uiPriority w:val="99"/>
    <w:semiHidden/>
    <w:unhideWhenUsed/>
    <w:rsid w:val="00CA0E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CA0E75"/>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qFormat/>
    <w:rsid w:val="00CA0E75"/>
    <w:rPr>
      <w:rFonts w:ascii="Times" w:hAnsi="Times"/>
      <w:szCs w:val="24"/>
      <w:lang w:val="en-GB"/>
    </w:rPr>
  </w:style>
  <w:style w:type="paragraph" w:styleId="NormalIndent">
    <w:name w:val="Normal Indent"/>
    <w:basedOn w:val="Normal"/>
    <w:uiPriority w:val="99"/>
    <w:semiHidden/>
    <w:unhideWhenUsed/>
    <w:rsid w:val="00CA0E75"/>
    <w:pPr>
      <w:ind w:left="708"/>
    </w:pPr>
  </w:style>
  <w:style w:type="paragraph" w:styleId="NoteHeading">
    <w:name w:val="Note Heading"/>
    <w:basedOn w:val="Normal"/>
    <w:next w:val="Normal"/>
    <w:link w:val="NoteHeadingChar"/>
    <w:uiPriority w:val="99"/>
    <w:semiHidden/>
    <w:unhideWhenUsed/>
    <w:rsid w:val="00CA0E75"/>
  </w:style>
  <w:style w:type="character" w:customStyle="1" w:styleId="NoteHeadingChar">
    <w:name w:val="Note Heading Char"/>
    <w:basedOn w:val="DefaultParagraphFont"/>
    <w:link w:val="NoteHeading"/>
    <w:uiPriority w:val="99"/>
    <w:semiHidden/>
    <w:rsid w:val="00CA0E75"/>
    <w:rPr>
      <w:rFonts w:ascii="Times" w:hAnsi="Times"/>
      <w:szCs w:val="24"/>
      <w:lang w:val="en-GB"/>
    </w:rPr>
  </w:style>
  <w:style w:type="paragraph" w:styleId="PlainText">
    <w:name w:val="Plain Text"/>
    <w:basedOn w:val="Normal"/>
    <w:link w:val="PlainTextChar"/>
    <w:uiPriority w:val="99"/>
    <w:semiHidden/>
    <w:unhideWhenUsed/>
    <w:rsid w:val="00CA0E75"/>
    <w:rPr>
      <w:rFonts w:ascii="Consolas" w:hAnsi="Consolas" w:cs="Consolas"/>
      <w:sz w:val="21"/>
      <w:szCs w:val="21"/>
    </w:rPr>
  </w:style>
  <w:style w:type="character" w:customStyle="1" w:styleId="PlainTextChar">
    <w:name w:val="Plain Text Char"/>
    <w:basedOn w:val="DefaultParagraphFont"/>
    <w:link w:val="PlainText"/>
    <w:uiPriority w:val="99"/>
    <w:semiHidden/>
    <w:rsid w:val="00CA0E75"/>
    <w:rPr>
      <w:rFonts w:ascii="Consolas" w:hAnsi="Consolas" w:cs="Consolas"/>
      <w:sz w:val="21"/>
      <w:szCs w:val="21"/>
      <w:lang w:val="en-GB"/>
    </w:rPr>
  </w:style>
  <w:style w:type="paragraph" w:styleId="Quote">
    <w:name w:val="Quote"/>
    <w:basedOn w:val="Normal"/>
    <w:next w:val="Normal"/>
    <w:link w:val="QuoteChar"/>
    <w:uiPriority w:val="99"/>
    <w:semiHidden/>
    <w:qFormat/>
    <w:rsid w:val="00CA0E75"/>
    <w:rPr>
      <w:i/>
      <w:iCs/>
      <w:color w:val="000000" w:themeColor="text1"/>
    </w:rPr>
  </w:style>
  <w:style w:type="character" w:customStyle="1" w:styleId="QuoteChar">
    <w:name w:val="Quote Char"/>
    <w:basedOn w:val="DefaultParagraphFont"/>
    <w:link w:val="Quote"/>
    <w:uiPriority w:val="99"/>
    <w:semiHidden/>
    <w:rsid w:val="00CA0E75"/>
    <w:rPr>
      <w:rFonts w:ascii="Times" w:hAnsi="Times"/>
      <w:i/>
      <w:iCs/>
      <w:color w:val="000000" w:themeColor="text1"/>
      <w:szCs w:val="24"/>
      <w:lang w:val="en-GB"/>
    </w:rPr>
  </w:style>
  <w:style w:type="paragraph" w:styleId="Salutation">
    <w:name w:val="Salutation"/>
    <w:basedOn w:val="Normal"/>
    <w:next w:val="Normal"/>
    <w:link w:val="SalutationChar"/>
    <w:uiPriority w:val="99"/>
    <w:semiHidden/>
    <w:unhideWhenUsed/>
    <w:rsid w:val="00CA0E75"/>
  </w:style>
  <w:style w:type="character" w:customStyle="1" w:styleId="SalutationChar">
    <w:name w:val="Salutation Char"/>
    <w:basedOn w:val="DefaultParagraphFont"/>
    <w:link w:val="Salutation"/>
    <w:uiPriority w:val="99"/>
    <w:semiHidden/>
    <w:rsid w:val="00CA0E75"/>
    <w:rPr>
      <w:rFonts w:ascii="Times" w:hAnsi="Times"/>
      <w:szCs w:val="24"/>
      <w:lang w:val="en-GB"/>
    </w:rPr>
  </w:style>
  <w:style w:type="paragraph" w:styleId="Signature">
    <w:name w:val="Signature"/>
    <w:basedOn w:val="Normal"/>
    <w:link w:val="SignatureChar"/>
    <w:uiPriority w:val="99"/>
    <w:semiHidden/>
    <w:unhideWhenUsed/>
    <w:rsid w:val="00CA0E75"/>
    <w:pPr>
      <w:ind w:left="4252"/>
    </w:pPr>
  </w:style>
  <w:style w:type="character" w:customStyle="1" w:styleId="SignatureChar">
    <w:name w:val="Signature Char"/>
    <w:basedOn w:val="DefaultParagraphFont"/>
    <w:link w:val="Signature"/>
    <w:uiPriority w:val="99"/>
    <w:semiHidden/>
    <w:rsid w:val="00CA0E75"/>
    <w:rPr>
      <w:rFonts w:ascii="Times" w:hAnsi="Times"/>
      <w:szCs w:val="24"/>
      <w:lang w:val="en-GB"/>
    </w:rPr>
  </w:style>
  <w:style w:type="paragraph" w:styleId="Subtitle">
    <w:name w:val="Subtitle"/>
    <w:basedOn w:val="Normal"/>
    <w:next w:val="Normal"/>
    <w:link w:val="SubtitleChar"/>
    <w:uiPriority w:val="99"/>
    <w:semiHidden/>
    <w:qFormat/>
    <w:rsid w:val="00CA0E75"/>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99"/>
    <w:semiHidden/>
    <w:rsid w:val="00CA0E75"/>
    <w:rPr>
      <w:rFonts w:asciiTheme="majorHAnsi" w:eastAsiaTheme="majorEastAsia" w:hAnsiTheme="majorHAnsi" w:cstheme="majorBidi"/>
      <w:i/>
      <w:iCs/>
      <w:color w:val="4F81BD" w:themeColor="accent1"/>
      <w:spacing w:val="15"/>
      <w:sz w:val="24"/>
      <w:szCs w:val="24"/>
      <w:lang w:val="en-GB"/>
    </w:rPr>
  </w:style>
  <w:style w:type="paragraph" w:styleId="TableofAuthorities">
    <w:name w:val="table of authorities"/>
    <w:basedOn w:val="Normal"/>
    <w:next w:val="Normal"/>
    <w:uiPriority w:val="99"/>
    <w:semiHidden/>
    <w:unhideWhenUsed/>
    <w:rsid w:val="00CA0E75"/>
    <w:pPr>
      <w:ind w:left="200" w:hanging="200"/>
    </w:pPr>
  </w:style>
  <w:style w:type="paragraph" w:styleId="Title">
    <w:name w:val="Title"/>
    <w:basedOn w:val="Normal"/>
    <w:next w:val="Normal"/>
    <w:link w:val="TitleChar"/>
    <w:uiPriority w:val="99"/>
    <w:semiHidden/>
    <w:qFormat/>
    <w:rsid w:val="00CA0E7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semiHidden/>
    <w:rsid w:val="00CA0E75"/>
    <w:rPr>
      <w:rFonts w:asciiTheme="majorHAnsi" w:eastAsiaTheme="majorEastAsia" w:hAnsiTheme="majorHAnsi" w:cstheme="majorBidi"/>
      <w:color w:val="17365D" w:themeColor="text2" w:themeShade="BF"/>
      <w:spacing w:val="5"/>
      <w:kern w:val="28"/>
      <w:sz w:val="52"/>
      <w:szCs w:val="52"/>
      <w:lang w:val="en-GB"/>
    </w:rPr>
  </w:style>
  <w:style w:type="paragraph" w:styleId="TOAHeading">
    <w:name w:val="toa heading"/>
    <w:basedOn w:val="Normal"/>
    <w:next w:val="Normal"/>
    <w:uiPriority w:val="99"/>
    <w:semiHidden/>
    <w:unhideWhenUsed/>
    <w:rsid w:val="00CA0E75"/>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CA0E75"/>
    <w:pPr>
      <w:spacing w:after="100"/>
    </w:pPr>
  </w:style>
  <w:style w:type="paragraph" w:styleId="TOC2">
    <w:name w:val="toc 2"/>
    <w:basedOn w:val="Normal"/>
    <w:next w:val="Normal"/>
    <w:autoRedefine/>
    <w:uiPriority w:val="39"/>
    <w:semiHidden/>
    <w:unhideWhenUsed/>
    <w:rsid w:val="00CA0E75"/>
    <w:pPr>
      <w:spacing w:after="100"/>
      <w:ind w:left="200"/>
    </w:pPr>
  </w:style>
  <w:style w:type="paragraph" w:styleId="TOC3">
    <w:name w:val="toc 3"/>
    <w:basedOn w:val="Normal"/>
    <w:next w:val="Normal"/>
    <w:autoRedefine/>
    <w:uiPriority w:val="39"/>
    <w:semiHidden/>
    <w:unhideWhenUsed/>
    <w:rsid w:val="00CA0E75"/>
    <w:pPr>
      <w:spacing w:after="100"/>
      <w:ind w:left="400"/>
    </w:pPr>
  </w:style>
  <w:style w:type="paragraph" w:styleId="TOC4">
    <w:name w:val="toc 4"/>
    <w:basedOn w:val="Normal"/>
    <w:next w:val="Normal"/>
    <w:autoRedefine/>
    <w:uiPriority w:val="39"/>
    <w:semiHidden/>
    <w:unhideWhenUsed/>
    <w:rsid w:val="00CA0E75"/>
    <w:pPr>
      <w:spacing w:after="100"/>
      <w:ind w:left="600"/>
    </w:pPr>
  </w:style>
  <w:style w:type="paragraph" w:styleId="TOC5">
    <w:name w:val="toc 5"/>
    <w:basedOn w:val="Normal"/>
    <w:next w:val="Normal"/>
    <w:autoRedefine/>
    <w:uiPriority w:val="39"/>
    <w:semiHidden/>
    <w:unhideWhenUsed/>
    <w:rsid w:val="00CA0E75"/>
    <w:pPr>
      <w:spacing w:after="100"/>
      <w:ind w:left="800"/>
    </w:pPr>
  </w:style>
  <w:style w:type="paragraph" w:styleId="TOC6">
    <w:name w:val="toc 6"/>
    <w:basedOn w:val="Normal"/>
    <w:next w:val="Normal"/>
    <w:autoRedefine/>
    <w:uiPriority w:val="39"/>
    <w:semiHidden/>
    <w:unhideWhenUsed/>
    <w:rsid w:val="00CA0E75"/>
    <w:pPr>
      <w:spacing w:after="100"/>
      <w:ind w:left="1000"/>
    </w:pPr>
  </w:style>
  <w:style w:type="paragraph" w:styleId="TOC7">
    <w:name w:val="toc 7"/>
    <w:basedOn w:val="Normal"/>
    <w:next w:val="Normal"/>
    <w:autoRedefine/>
    <w:uiPriority w:val="39"/>
    <w:semiHidden/>
    <w:unhideWhenUsed/>
    <w:rsid w:val="00CA0E75"/>
    <w:pPr>
      <w:spacing w:after="100"/>
      <w:ind w:left="1200"/>
    </w:pPr>
  </w:style>
  <w:style w:type="paragraph" w:styleId="TOC8">
    <w:name w:val="toc 8"/>
    <w:basedOn w:val="Normal"/>
    <w:next w:val="Normal"/>
    <w:autoRedefine/>
    <w:uiPriority w:val="39"/>
    <w:semiHidden/>
    <w:unhideWhenUsed/>
    <w:rsid w:val="00CA0E75"/>
    <w:pPr>
      <w:spacing w:after="100"/>
      <w:ind w:left="1400"/>
    </w:pPr>
  </w:style>
  <w:style w:type="paragraph" w:styleId="TOC9">
    <w:name w:val="toc 9"/>
    <w:basedOn w:val="Normal"/>
    <w:next w:val="Normal"/>
    <w:autoRedefine/>
    <w:uiPriority w:val="39"/>
    <w:semiHidden/>
    <w:unhideWhenUsed/>
    <w:rsid w:val="00CA0E75"/>
    <w:pPr>
      <w:spacing w:after="100"/>
      <w:ind w:left="1600"/>
    </w:pPr>
  </w:style>
  <w:style w:type="paragraph" w:styleId="TOCHeading">
    <w:name w:val="TOC Heading"/>
    <w:basedOn w:val="Heading1"/>
    <w:next w:val="Normal"/>
    <w:uiPriority w:val="39"/>
    <w:semiHidden/>
    <w:unhideWhenUsed/>
    <w:qFormat/>
    <w:rsid w:val="00CA0E75"/>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76218">
      <w:bodyDiv w:val="1"/>
      <w:marLeft w:val="0"/>
      <w:marRight w:val="0"/>
      <w:marTop w:val="0"/>
      <w:marBottom w:val="0"/>
      <w:divBdr>
        <w:top w:val="none" w:sz="0" w:space="0" w:color="auto"/>
        <w:left w:val="none" w:sz="0" w:space="0" w:color="auto"/>
        <w:bottom w:val="none" w:sz="0" w:space="0" w:color="auto"/>
        <w:right w:val="none" w:sz="0" w:space="0" w:color="auto"/>
      </w:divBdr>
    </w:div>
    <w:div w:id="49350821">
      <w:bodyDiv w:val="1"/>
      <w:marLeft w:val="0"/>
      <w:marRight w:val="0"/>
      <w:marTop w:val="0"/>
      <w:marBottom w:val="0"/>
      <w:divBdr>
        <w:top w:val="none" w:sz="0" w:space="0" w:color="auto"/>
        <w:left w:val="none" w:sz="0" w:space="0" w:color="auto"/>
        <w:bottom w:val="none" w:sz="0" w:space="0" w:color="auto"/>
        <w:right w:val="none" w:sz="0" w:space="0" w:color="auto"/>
      </w:divBdr>
    </w:div>
    <w:div w:id="252855729">
      <w:bodyDiv w:val="1"/>
      <w:marLeft w:val="0"/>
      <w:marRight w:val="0"/>
      <w:marTop w:val="0"/>
      <w:marBottom w:val="0"/>
      <w:divBdr>
        <w:top w:val="none" w:sz="0" w:space="0" w:color="auto"/>
        <w:left w:val="none" w:sz="0" w:space="0" w:color="auto"/>
        <w:bottom w:val="none" w:sz="0" w:space="0" w:color="auto"/>
        <w:right w:val="none" w:sz="0" w:space="0" w:color="auto"/>
      </w:divBdr>
    </w:div>
    <w:div w:id="1476557498">
      <w:bodyDiv w:val="1"/>
      <w:marLeft w:val="0"/>
      <w:marRight w:val="0"/>
      <w:marTop w:val="0"/>
      <w:marBottom w:val="0"/>
      <w:divBdr>
        <w:top w:val="none" w:sz="0" w:space="0" w:color="auto"/>
        <w:left w:val="none" w:sz="0" w:space="0" w:color="auto"/>
        <w:bottom w:val="none" w:sz="0" w:space="0" w:color="auto"/>
        <w:right w:val="none" w:sz="0" w:space="0" w:color="auto"/>
      </w:divBdr>
      <w:divsChild>
        <w:div w:id="2093351304">
          <w:marLeft w:val="0"/>
          <w:marRight w:val="0"/>
          <w:marTop w:val="0"/>
          <w:marBottom w:val="0"/>
          <w:divBdr>
            <w:top w:val="none" w:sz="0" w:space="0" w:color="auto"/>
            <w:left w:val="none" w:sz="0" w:space="0" w:color="auto"/>
            <w:bottom w:val="none" w:sz="0" w:space="0" w:color="auto"/>
            <w:right w:val="none" w:sz="0" w:space="0" w:color="auto"/>
          </w:divBdr>
          <w:divsChild>
            <w:div w:id="1341396591">
              <w:marLeft w:val="0"/>
              <w:marRight w:val="0"/>
              <w:marTop w:val="0"/>
              <w:marBottom w:val="0"/>
              <w:divBdr>
                <w:top w:val="none" w:sz="0" w:space="0" w:color="auto"/>
                <w:left w:val="none" w:sz="0" w:space="0" w:color="auto"/>
                <w:bottom w:val="none" w:sz="0" w:space="0" w:color="auto"/>
                <w:right w:val="none" w:sz="0" w:space="0" w:color="auto"/>
              </w:divBdr>
              <w:divsChild>
                <w:div w:id="2046825661">
                  <w:marLeft w:val="0"/>
                  <w:marRight w:val="0"/>
                  <w:marTop w:val="0"/>
                  <w:marBottom w:val="0"/>
                  <w:divBdr>
                    <w:top w:val="none" w:sz="0" w:space="0" w:color="auto"/>
                    <w:left w:val="none" w:sz="0" w:space="0" w:color="auto"/>
                    <w:bottom w:val="none" w:sz="0" w:space="0" w:color="auto"/>
                    <w:right w:val="none" w:sz="0" w:space="0" w:color="auto"/>
                  </w:divBdr>
                  <w:divsChild>
                    <w:div w:id="1111973111">
                      <w:marLeft w:val="0"/>
                      <w:marRight w:val="0"/>
                      <w:marTop w:val="0"/>
                      <w:marBottom w:val="0"/>
                      <w:divBdr>
                        <w:top w:val="none" w:sz="0" w:space="0" w:color="auto"/>
                        <w:left w:val="none" w:sz="0" w:space="0" w:color="auto"/>
                        <w:bottom w:val="none" w:sz="0" w:space="0" w:color="auto"/>
                        <w:right w:val="none" w:sz="0" w:space="0" w:color="auto"/>
                      </w:divBdr>
                      <w:divsChild>
                        <w:div w:id="58033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200824">
      <w:bodyDiv w:val="1"/>
      <w:marLeft w:val="0"/>
      <w:marRight w:val="0"/>
      <w:marTop w:val="0"/>
      <w:marBottom w:val="0"/>
      <w:divBdr>
        <w:top w:val="none" w:sz="0" w:space="0" w:color="auto"/>
        <w:left w:val="none" w:sz="0" w:space="0" w:color="auto"/>
        <w:bottom w:val="none" w:sz="0" w:space="0" w:color="auto"/>
        <w:right w:val="none" w:sz="0" w:space="0" w:color="auto"/>
      </w:divBdr>
    </w:div>
    <w:div w:id="178114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D914317\Box%20Sync\PhD\Conferences\MEDSI%202016\JACoW_W10_A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ID914317\Box%20Sync\PhD\COMSOL\3D%20Crystal%20set\Surface%20curvature\Comparis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D914317\Box%20Sync\PhD\COMSOL\3D%20Crystal%20set\Surface%20curvature\Compariso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7382896121941976"/>
          <c:y val="5.2455031599416627E-2"/>
          <c:w val="0.76148654680197059"/>
          <c:h val="0.59443000470833218"/>
        </c:manualLayout>
      </c:layout>
      <c:scatterChart>
        <c:scatterStyle val="lineMarker"/>
        <c:varyColors val="0"/>
        <c:ser>
          <c:idx val="0"/>
          <c:order val="0"/>
          <c:tx>
            <c:strRef>
              <c:f>Data!$A$3</c:f>
              <c:strCache>
                <c:ptCount val="1"/>
                <c:pt idx="0">
                  <c:v>Current Crystal</c:v>
                </c:pt>
              </c:strCache>
            </c:strRef>
          </c:tx>
          <c:spPr>
            <a:ln w="25400" cap="rnd">
              <a:noFill/>
              <a:round/>
            </a:ln>
            <a:effectLst/>
          </c:spPr>
          <c:marker>
            <c:symbol val="diamond"/>
            <c:size val="6"/>
            <c:spPr>
              <a:solidFill>
                <a:schemeClr val="dk1">
                  <a:tint val="88500"/>
                </a:schemeClr>
              </a:solidFill>
              <a:ln w="9525">
                <a:solidFill>
                  <a:schemeClr val="dk1">
                    <a:tint val="88500"/>
                  </a:schemeClr>
                </a:solidFill>
                <a:round/>
              </a:ln>
              <a:effectLst/>
            </c:spPr>
          </c:marker>
          <c:xVal>
            <c:numRef>
              <c:f>Data!$B$2:$D$2</c:f>
              <c:numCache>
                <c:formatCode>General</c:formatCode>
                <c:ptCount val="3"/>
                <c:pt idx="0">
                  <c:v>110</c:v>
                </c:pt>
                <c:pt idx="1">
                  <c:v>550</c:v>
                </c:pt>
                <c:pt idx="2">
                  <c:v>1100</c:v>
                </c:pt>
              </c:numCache>
            </c:numRef>
          </c:xVal>
          <c:yVal>
            <c:numRef>
              <c:f>Data!$B$3:$D$3</c:f>
              <c:numCache>
                <c:formatCode>General</c:formatCode>
                <c:ptCount val="3"/>
                <c:pt idx="0">
                  <c:v>688000</c:v>
                </c:pt>
                <c:pt idx="1">
                  <c:v>138000</c:v>
                </c:pt>
                <c:pt idx="2">
                  <c:v>69400</c:v>
                </c:pt>
              </c:numCache>
            </c:numRef>
          </c:yVal>
          <c:smooth val="0"/>
          <c:extLst xmlns:c16r2="http://schemas.microsoft.com/office/drawing/2015/06/chart">
            <c:ext xmlns:c16="http://schemas.microsoft.com/office/drawing/2014/chart" uri="{C3380CC4-5D6E-409C-BE32-E72D297353CC}">
              <c16:uniqueId val="{00000000-D588-4EFC-8611-98F64A55EF37}"/>
            </c:ext>
          </c:extLst>
        </c:ser>
        <c:ser>
          <c:idx val="1"/>
          <c:order val="1"/>
          <c:tx>
            <c:strRef>
              <c:f>Data!$A$4</c:f>
              <c:strCache>
                <c:ptCount val="1"/>
                <c:pt idx="0">
                  <c:v>Current Crystal, Bottom Cooled</c:v>
                </c:pt>
              </c:strCache>
            </c:strRef>
          </c:tx>
          <c:spPr>
            <a:ln w="25400" cap="rnd">
              <a:noFill/>
              <a:round/>
            </a:ln>
            <a:effectLst/>
          </c:spPr>
          <c:marker>
            <c:symbol val="square"/>
            <c:size val="6"/>
            <c:spPr>
              <a:solidFill>
                <a:schemeClr val="dk1">
                  <a:tint val="55000"/>
                </a:schemeClr>
              </a:solidFill>
              <a:ln w="9525">
                <a:solidFill>
                  <a:schemeClr val="dk1">
                    <a:tint val="55000"/>
                  </a:schemeClr>
                </a:solidFill>
                <a:round/>
              </a:ln>
              <a:effectLst/>
            </c:spPr>
          </c:marker>
          <c:xVal>
            <c:numRef>
              <c:f>Data!$B$2:$D$2</c:f>
              <c:numCache>
                <c:formatCode>General</c:formatCode>
                <c:ptCount val="3"/>
                <c:pt idx="0">
                  <c:v>110</c:v>
                </c:pt>
                <c:pt idx="1">
                  <c:v>550</c:v>
                </c:pt>
                <c:pt idx="2">
                  <c:v>1100</c:v>
                </c:pt>
              </c:numCache>
            </c:numRef>
          </c:xVal>
          <c:yVal>
            <c:numRef>
              <c:f>Data!$B$4:$D$4</c:f>
              <c:numCache>
                <c:formatCode>General</c:formatCode>
                <c:ptCount val="3"/>
                <c:pt idx="0">
                  <c:v>917000</c:v>
                </c:pt>
                <c:pt idx="1">
                  <c:v>183000</c:v>
                </c:pt>
                <c:pt idx="2">
                  <c:v>92200</c:v>
                </c:pt>
              </c:numCache>
            </c:numRef>
          </c:yVal>
          <c:smooth val="0"/>
          <c:extLst xmlns:c16r2="http://schemas.microsoft.com/office/drawing/2015/06/chart">
            <c:ext xmlns:c16="http://schemas.microsoft.com/office/drawing/2014/chart" uri="{C3380CC4-5D6E-409C-BE32-E72D297353CC}">
              <c16:uniqueId val="{00000001-D588-4EFC-8611-98F64A55EF37}"/>
            </c:ext>
          </c:extLst>
        </c:ser>
        <c:ser>
          <c:idx val="2"/>
          <c:order val="2"/>
          <c:tx>
            <c:strRef>
              <c:f>Data!$A$5</c:f>
              <c:strCache>
                <c:ptCount val="1"/>
                <c:pt idx="0">
                  <c:v>Squared Crystal</c:v>
                </c:pt>
              </c:strCache>
            </c:strRef>
          </c:tx>
          <c:spPr>
            <a:ln w="25400" cap="rnd">
              <a:noFill/>
              <a:round/>
            </a:ln>
            <a:effectLst/>
          </c:spPr>
          <c:marker>
            <c:symbol val="triangle"/>
            <c:size val="6"/>
            <c:spPr>
              <a:solidFill>
                <a:schemeClr val="dk1">
                  <a:tint val="75000"/>
                </a:schemeClr>
              </a:solidFill>
              <a:ln w="9525">
                <a:solidFill>
                  <a:schemeClr val="dk1">
                    <a:tint val="75000"/>
                  </a:schemeClr>
                </a:solidFill>
                <a:round/>
              </a:ln>
              <a:effectLst/>
            </c:spPr>
          </c:marker>
          <c:xVal>
            <c:numRef>
              <c:f>Data!$B$2:$D$2</c:f>
              <c:numCache>
                <c:formatCode>General</c:formatCode>
                <c:ptCount val="3"/>
                <c:pt idx="0">
                  <c:v>110</c:v>
                </c:pt>
                <c:pt idx="1">
                  <c:v>550</c:v>
                </c:pt>
                <c:pt idx="2">
                  <c:v>1100</c:v>
                </c:pt>
              </c:numCache>
            </c:numRef>
          </c:xVal>
          <c:yVal>
            <c:numRef>
              <c:f>Data!$B$5:$D$5</c:f>
              <c:numCache>
                <c:formatCode>General</c:formatCode>
                <c:ptCount val="3"/>
                <c:pt idx="0">
                  <c:v>636000</c:v>
                </c:pt>
                <c:pt idx="1">
                  <c:v>129000</c:v>
                </c:pt>
                <c:pt idx="2">
                  <c:v>64400</c:v>
                </c:pt>
              </c:numCache>
            </c:numRef>
          </c:yVal>
          <c:smooth val="0"/>
          <c:extLst xmlns:c16r2="http://schemas.microsoft.com/office/drawing/2015/06/chart">
            <c:ext xmlns:c16="http://schemas.microsoft.com/office/drawing/2014/chart" uri="{C3380CC4-5D6E-409C-BE32-E72D297353CC}">
              <c16:uniqueId val="{00000002-D588-4EFC-8611-98F64A55EF37}"/>
            </c:ext>
          </c:extLst>
        </c:ser>
        <c:ser>
          <c:idx val="3"/>
          <c:order val="3"/>
          <c:tx>
            <c:strRef>
              <c:f>Data!$A$6</c:f>
              <c:strCache>
                <c:ptCount val="1"/>
                <c:pt idx="0">
                  <c:v>Squared Crystal, Bottom Cooled</c:v>
                </c:pt>
              </c:strCache>
            </c:strRef>
          </c:tx>
          <c:spPr>
            <a:ln w="25400" cap="rnd">
              <a:noFill/>
              <a:round/>
            </a:ln>
            <a:effectLst/>
          </c:spPr>
          <c:marker>
            <c:symbol val="x"/>
            <c:size val="6"/>
            <c:spPr>
              <a:noFill/>
              <a:ln w="9525">
                <a:solidFill>
                  <a:schemeClr val="dk1">
                    <a:tint val="98500"/>
                  </a:schemeClr>
                </a:solidFill>
                <a:round/>
              </a:ln>
              <a:effectLst/>
            </c:spPr>
          </c:marker>
          <c:xVal>
            <c:numRef>
              <c:f>Data!$B$2:$D$2</c:f>
              <c:numCache>
                <c:formatCode>General</c:formatCode>
                <c:ptCount val="3"/>
                <c:pt idx="0">
                  <c:v>110</c:v>
                </c:pt>
                <c:pt idx="1">
                  <c:v>550</c:v>
                </c:pt>
                <c:pt idx="2">
                  <c:v>1100</c:v>
                </c:pt>
              </c:numCache>
            </c:numRef>
          </c:xVal>
          <c:yVal>
            <c:numRef>
              <c:f>Data!$B$6:$D$6</c:f>
              <c:numCache>
                <c:formatCode>General</c:formatCode>
                <c:ptCount val="3"/>
                <c:pt idx="0">
                  <c:v>769000</c:v>
                </c:pt>
                <c:pt idx="1">
                  <c:v>153000</c:v>
                </c:pt>
                <c:pt idx="2">
                  <c:v>76800</c:v>
                </c:pt>
              </c:numCache>
            </c:numRef>
          </c:yVal>
          <c:smooth val="0"/>
          <c:extLst xmlns:c16r2="http://schemas.microsoft.com/office/drawing/2015/06/chart">
            <c:ext xmlns:c16="http://schemas.microsoft.com/office/drawing/2014/chart" uri="{C3380CC4-5D6E-409C-BE32-E72D297353CC}">
              <c16:uniqueId val="{00000003-D588-4EFC-8611-98F64A55EF37}"/>
            </c:ext>
          </c:extLst>
        </c:ser>
        <c:ser>
          <c:idx val="4"/>
          <c:order val="4"/>
          <c:tx>
            <c:strRef>
              <c:f>Data!$A$7</c:f>
              <c:strCache>
                <c:ptCount val="1"/>
                <c:pt idx="0">
                  <c:v>Squared Crystal, Increased Conduction</c:v>
                </c:pt>
              </c:strCache>
            </c:strRef>
          </c:tx>
          <c:spPr>
            <a:ln w="25400" cap="rnd">
              <a:noFill/>
              <a:round/>
            </a:ln>
            <a:effectLst/>
          </c:spPr>
          <c:marker>
            <c:symbol val="star"/>
            <c:size val="6"/>
            <c:spPr>
              <a:noFill/>
              <a:ln w="9525">
                <a:solidFill>
                  <a:schemeClr val="dk1">
                    <a:tint val="30000"/>
                  </a:schemeClr>
                </a:solidFill>
                <a:round/>
              </a:ln>
              <a:effectLst/>
            </c:spPr>
          </c:marker>
          <c:xVal>
            <c:numRef>
              <c:f>Data!$B$2:$D$2</c:f>
              <c:numCache>
                <c:formatCode>General</c:formatCode>
                <c:ptCount val="3"/>
                <c:pt idx="0">
                  <c:v>110</c:v>
                </c:pt>
                <c:pt idx="1">
                  <c:v>550</c:v>
                </c:pt>
                <c:pt idx="2">
                  <c:v>1100</c:v>
                </c:pt>
              </c:numCache>
            </c:numRef>
          </c:xVal>
          <c:yVal>
            <c:numRef>
              <c:f>Data!$B$7:$D$7</c:f>
              <c:numCache>
                <c:formatCode>General</c:formatCode>
                <c:ptCount val="3"/>
                <c:pt idx="0">
                  <c:v>759000</c:v>
                </c:pt>
                <c:pt idx="1">
                  <c:v>156000</c:v>
                </c:pt>
                <c:pt idx="2">
                  <c:v>78400</c:v>
                </c:pt>
              </c:numCache>
            </c:numRef>
          </c:yVal>
          <c:smooth val="0"/>
          <c:extLst xmlns:c16r2="http://schemas.microsoft.com/office/drawing/2015/06/chart">
            <c:ext xmlns:c16="http://schemas.microsoft.com/office/drawing/2014/chart" uri="{C3380CC4-5D6E-409C-BE32-E72D297353CC}">
              <c16:uniqueId val="{00000004-D588-4EFC-8611-98F64A55EF37}"/>
            </c:ext>
          </c:extLst>
        </c:ser>
        <c:ser>
          <c:idx val="5"/>
          <c:order val="5"/>
          <c:tx>
            <c:strRef>
              <c:f>Data!$A$8</c:f>
              <c:strCache>
                <c:ptCount val="1"/>
                <c:pt idx="0">
                  <c:v>Thin Crystal, 3mm</c:v>
                </c:pt>
              </c:strCache>
            </c:strRef>
          </c:tx>
          <c:spPr>
            <a:ln w="25400" cap="rnd">
              <a:noFill/>
              <a:round/>
            </a:ln>
            <a:effectLst/>
          </c:spPr>
          <c:marker>
            <c:symbol val="circle"/>
            <c:size val="6"/>
            <c:spPr>
              <a:solidFill>
                <a:schemeClr val="dk1">
                  <a:tint val="60000"/>
                </a:schemeClr>
              </a:solidFill>
              <a:ln w="9525">
                <a:solidFill>
                  <a:schemeClr val="dk1">
                    <a:tint val="60000"/>
                  </a:schemeClr>
                </a:solidFill>
                <a:round/>
              </a:ln>
              <a:effectLst/>
            </c:spPr>
          </c:marker>
          <c:xVal>
            <c:numRef>
              <c:f>Data!$B$2:$D$2</c:f>
              <c:numCache>
                <c:formatCode>General</c:formatCode>
                <c:ptCount val="3"/>
                <c:pt idx="0">
                  <c:v>110</c:v>
                </c:pt>
                <c:pt idx="1">
                  <c:v>550</c:v>
                </c:pt>
                <c:pt idx="2">
                  <c:v>1100</c:v>
                </c:pt>
              </c:numCache>
            </c:numRef>
          </c:xVal>
          <c:yVal>
            <c:numRef>
              <c:f>Data!$B$8:$D$8</c:f>
              <c:numCache>
                <c:formatCode>General</c:formatCode>
                <c:ptCount val="3"/>
                <c:pt idx="0">
                  <c:v>117000</c:v>
                </c:pt>
                <c:pt idx="1">
                  <c:v>23500</c:v>
                </c:pt>
                <c:pt idx="2">
                  <c:v>11400</c:v>
                </c:pt>
              </c:numCache>
            </c:numRef>
          </c:yVal>
          <c:smooth val="0"/>
          <c:extLst xmlns:c16r2="http://schemas.microsoft.com/office/drawing/2015/06/chart">
            <c:ext xmlns:c16="http://schemas.microsoft.com/office/drawing/2014/chart" uri="{C3380CC4-5D6E-409C-BE32-E72D297353CC}">
              <c16:uniqueId val="{00000005-D588-4EFC-8611-98F64A55EF37}"/>
            </c:ext>
          </c:extLst>
        </c:ser>
        <c:ser>
          <c:idx val="6"/>
          <c:order val="6"/>
          <c:tx>
            <c:strRef>
              <c:f>Data!$A$9</c:f>
              <c:strCache>
                <c:ptCount val="1"/>
                <c:pt idx="0">
                  <c:v>Thin Crystal, 0.5mm</c:v>
                </c:pt>
              </c:strCache>
            </c:strRef>
          </c:tx>
          <c:spPr>
            <a:ln w="25400" cap="rnd">
              <a:noFill/>
              <a:round/>
            </a:ln>
            <a:effectLst/>
          </c:spPr>
          <c:marker>
            <c:symbol val="plus"/>
            <c:size val="6"/>
            <c:spPr>
              <a:noFill/>
              <a:ln w="9525">
                <a:solidFill>
                  <a:schemeClr val="dk1">
                    <a:tint val="80000"/>
                  </a:schemeClr>
                </a:solidFill>
                <a:round/>
              </a:ln>
              <a:effectLst/>
            </c:spPr>
          </c:marker>
          <c:xVal>
            <c:numRef>
              <c:f>Data!$B$2:$D$2</c:f>
              <c:numCache>
                <c:formatCode>General</c:formatCode>
                <c:ptCount val="3"/>
                <c:pt idx="0">
                  <c:v>110</c:v>
                </c:pt>
                <c:pt idx="1">
                  <c:v>550</c:v>
                </c:pt>
                <c:pt idx="2">
                  <c:v>1100</c:v>
                </c:pt>
              </c:numCache>
            </c:numRef>
          </c:xVal>
          <c:yVal>
            <c:numRef>
              <c:f>Data!$B$9:$D$9</c:f>
              <c:numCache>
                <c:formatCode>General</c:formatCode>
                <c:ptCount val="3"/>
                <c:pt idx="0">
                  <c:v>52200</c:v>
                </c:pt>
                <c:pt idx="1">
                  <c:v>10400</c:v>
                </c:pt>
                <c:pt idx="2">
                  <c:v>5140</c:v>
                </c:pt>
              </c:numCache>
            </c:numRef>
          </c:yVal>
          <c:smooth val="0"/>
          <c:extLst xmlns:c16r2="http://schemas.microsoft.com/office/drawing/2015/06/chart">
            <c:ext xmlns:c16="http://schemas.microsoft.com/office/drawing/2014/chart" uri="{C3380CC4-5D6E-409C-BE32-E72D297353CC}">
              <c16:uniqueId val="{00000006-D588-4EFC-8611-98F64A55EF37}"/>
            </c:ext>
          </c:extLst>
        </c:ser>
        <c:ser>
          <c:idx val="7"/>
          <c:order val="7"/>
          <c:tx>
            <c:strRef>
              <c:f>Data!$A$10</c:f>
              <c:strCache>
                <c:ptCount val="1"/>
                <c:pt idx="0">
                  <c:v>Wafer</c:v>
                </c:pt>
              </c:strCache>
            </c:strRef>
          </c:tx>
          <c:spPr>
            <a:ln w="25400" cap="rnd">
              <a:noFill/>
              <a:round/>
            </a:ln>
            <a:effectLst/>
          </c:spPr>
          <c:marker>
            <c:symbol val="dot"/>
            <c:size val="6"/>
            <c:spPr>
              <a:solidFill>
                <a:schemeClr val="dk1">
                  <a:tint val="88500"/>
                </a:schemeClr>
              </a:solidFill>
              <a:ln w="9525">
                <a:solidFill>
                  <a:schemeClr val="dk1">
                    <a:tint val="88500"/>
                  </a:schemeClr>
                </a:solidFill>
                <a:round/>
              </a:ln>
              <a:effectLst/>
            </c:spPr>
          </c:marker>
          <c:xVal>
            <c:numRef>
              <c:f>Data!$B$2:$D$2</c:f>
              <c:numCache>
                <c:formatCode>General</c:formatCode>
                <c:ptCount val="3"/>
                <c:pt idx="0">
                  <c:v>110</c:v>
                </c:pt>
                <c:pt idx="1">
                  <c:v>550</c:v>
                </c:pt>
                <c:pt idx="2">
                  <c:v>1100</c:v>
                </c:pt>
              </c:numCache>
            </c:numRef>
          </c:xVal>
          <c:yVal>
            <c:numRef>
              <c:f>Data!$B$10:$D$10</c:f>
              <c:numCache>
                <c:formatCode>General</c:formatCode>
                <c:ptCount val="3"/>
                <c:pt idx="0">
                  <c:v>117000</c:v>
                </c:pt>
                <c:pt idx="1">
                  <c:v>23500</c:v>
                </c:pt>
                <c:pt idx="2">
                  <c:v>7440</c:v>
                </c:pt>
              </c:numCache>
            </c:numRef>
          </c:yVal>
          <c:smooth val="0"/>
          <c:extLst xmlns:c16r2="http://schemas.microsoft.com/office/drawing/2015/06/chart">
            <c:ext xmlns:c16="http://schemas.microsoft.com/office/drawing/2014/chart" uri="{C3380CC4-5D6E-409C-BE32-E72D297353CC}">
              <c16:uniqueId val="{00000007-D588-4EFC-8611-98F64A55EF37}"/>
            </c:ext>
          </c:extLst>
        </c:ser>
        <c:dLbls>
          <c:showLegendKey val="0"/>
          <c:showVal val="0"/>
          <c:showCatName val="0"/>
          <c:showSerName val="0"/>
          <c:showPercent val="0"/>
          <c:showBubbleSize val="0"/>
        </c:dLbls>
        <c:axId val="1649478256"/>
        <c:axId val="1649484784"/>
      </c:scatterChart>
      <c:valAx>
        <c:axId val="16494782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600" b="0" i="0" u="none" strike="noStrike" kern="1200" cap="all" baseline="0">
                    <a:solidFill>
                      <a:schemeClr val="tx1">
                        <a:lumMod val="65000"/>
                        <a:lumOff val="35000"/>
                      </a:schemeClr>
                    </a:solidFill>
                    <a:latin typeface="+mn-lt"/>
                    <a:ea typeface="+mn-ea"/>
                    <a:cs typeface="+mn-cs"/>
                  </a:defRPr>
                </a:pPr>
                <a:r>
                  <a:rPr lang="en-GB" sz="600"/>
                  <a:t>Beam Power (W)</a:t>
                </a:r>
              </a:p>
            </c:rich>
          </c:tx>
          <c:overlay val="0"/>
          <c:spPr>
            <a:noFill/>
            <a:ln>
              <a:noFill/>
            </a:ln>
            <a:effectLst/>
          </c:spPr>
          <c:txPr>
            <a:bodyPr rot="0" spcFirstLastPara="1" vertOverflow="ellipsis" vert="horz" wrap="square" anchor="ctr" anchorCtr="1"/>
            <a:lstStyle/>
            <a:p>
              <a:pPr>
                <a:defRPr sz="6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649484784"/>
        <c:crosses val="autoZero"/>
        <c:crossBetween val="midCat"/>
      </c:valAx>
      <c:valAx>
        <c:axId val="1649484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cap="all" baseline="0">
                    <a:solidFill>
                      <a:schemeClr val="tx1">
                        <a:lumMod val="65000"/>
                        <a:lumOff val="35000"/>
                      </a:schemeClr>
                    </a:solidFill>
                    <a:latin typeface="+mn-lt"/>
                    <a:ea typeface="+mn-ea"/>
                    <a:cs typeface="+mn-cs"/>
                  </a:defRPr>
                </a:pPr>
                <a:r>
                  <a:rPr lang="en-GB" sz="600"/>
                  <a:t>Radius of curvature (m)</a:t>
                </a:r>
              </a:p>
            </c:rich>
          </c:tx>
          <c:overlay val="0"/>
          <c:spPr>
            <a:noFill/>
            <a:ln>
              <a:noFill/>
            </a:ln>
            <a:effectLst/>
          </c:spPr>
          <c:txPr>
            <a:bodyPr rot="-5400000" spcFirstLastPara="1" vertOverflow="ellipsis" vert="horz" wrap="square" anchor="ctr" anchorCtr="1"/>
            <a:lstStyle/>
            <a:p>
              <a:pPr>
                <a:defRPr sz="6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649478256"/>
        <c:crosses val="autoZero"/>
        <c:crossBetween val="midCat"/>
      </c:valAx>
      <c:spPr>
        <a:noFill/>
        <a:ln>
          <a:noFill/>
        </a:ln>
        <a:effectLst/>
      </c:spPr>
    </c:plotArea>
    <c:legend>
      <c:legendPos val="b"/>
      <c:layout>
        <c:manualLayout>
          <c:xMode val="edge"/>
          <c:yMode val="edge"/>
          <c:x val="3.159981472904122E-2"/>
          <c:y val="0.78305383193167943"/>
          <c:w val="0.50481620278748573"/>
          <c:h val="0.21694619951739905"/>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7382896121941976"/>
          <c:y val="5.2455031599416627E-2"/>
          <c:w val="0.76148654680197059"/>
          <c:h val="0.59443000470833218"/>
        </c:manualLayout>
      </c:layout>
      <c:scatterChart>
        <c:scatterStyle val="lineMarker"/>
        <c:varyColors val="0"/>
        <c:ser>
          <c:idx val="0"/>
          <c:order val="0"/>
          <c:tx>
            <c:strRef>
              <c:f>Data!$A$15</c:f>
              <c:strCache>
                <c:ptCount val="1"/>
                <c:pt idx="0">
                  <c:v>Current Crystal</c:v>
                </c:pt>
              </c:strCache>
            </c:strRef>
          </c:tx>
          <c:spPr>
            <a:ln w="25400" cap="rnd">
              <a:noFill/>
              <a:round/>
            </a:ln>
            <a:effectLst/>
          </c:spPr>
          <c:marker>
            <c:symbol val="diamond"/>
            <c:size val="6"/>
            <c:spPr>
              <a:solidFill>
                <a:schemeClr val="dk1">
                  <a:tint val="88500"/>
                </a:schemeClr>
              </a:solidFill>
              <a:ln w="9525">
                <a:solidFill>
                  <a:schemeClr val="dk1">
                    <a:tint val="88500"/>
                  </a:schemeClr>
                </a:solidFill>
                <a:round/>
              </a:ln>
              <a:effectLst/>
            </c:spPr>
          </c:marker>
          <c:xVal>
            <c:numRef>
              <c:f>Data!$B$2:$D$2</c:f>
              <c:numCache>
                <c:formatCode>General</c:formatCode>
                <c:ptCount val="3"/>
                <c:pt idx="0">
                  <c:v>110</c:v>
                </c:pt>
                <c:pt idx="1">
                  <c:v>550</c:v>
                </c:pt>
                <c:pt idx="2">
                  <c:v>1100</c:v>
                </c:pt>
              </c:numCache>
            </c:numRef>
          </c:xVal>
          <c:yVal>
            <c:numRef>
              <c:f>Data!$B$15:$D$15</c:f>
              <c:numCache>
                <c:formatCode>General</c:formatCode>
                <c:ptCount val="3"/>
                <c:pt idx="0">
                  <c:v>441000</c:v>
                </c:pt>
                <c:pt idx="1">
                  <c:v>88100</c:v>
                </c:pt>
                <c:pt idx="2">
                  <c:v>44300</c:v>
                </c:pt>
              </c:numCache>
            </c:numRef>
          </c:yVal>
          <c:smooth val="0"/>
          <c:extLst xmlns:c16r2="http://schemas.microsoft.com/office/drawing/2015/06/chart">
            <c:ext xmlns:c16="http://schemas.microsoft.com/office/drawing/2014/chart" uri="{C3380CC4-5D6E-409C-BE32-E72D297353CC}">
              <c16:uniqueId val="{00000000-D588-4EFC-8611-98F64A55EF37}"/>
            </c:ext>
          </c:extLst>
        </c:ser>
        <c:ser>
          <c:idx val="1"/>
          <c:order val="1"/>
          <c:tx>
            <c:strRef>
              <c:f>Data!$A$16</c:f>
              <c:strCache>
                <c:ptCount val="1"/>
                <c:pt idx="0">
                  <c:v>Current Crystal, Bottom Cooled</c:v>
                </c:pt>
              </c:strCache>
            </c:strRef>
          </c:tx>
          <c:spPr>
            <a:ln w="25400" cap="rnd">
              <a:noFill/>
              <a:round/>
            </a:ln>
            <a:effectLst/>
          </c:spPr>
          <c:marker>
            <c:symbol val="square"/>
            <c:size val="6"/>
            <c:spPr>
              <a:solidFill>
                <a:schemeClr val="dk1">
                  <a:tint val="55000"/>
                </a:schemeClr>
              </a:solidFill>
              <a:ln w="9525">
                <a:solidFill>
                  <a:schemeClr val="dk1">
                    <a:tint val="55000"/>
                  </a:schemeClr>
                </a:solidFill>
                <a:round/>
              </a:ln>
              <a:effectLst/>
            </c:spPr>
          </c:marker>
          <c:xVal>
            <c:numRef>
              <c:f>Data!$B$2:$D$2</c:f>
              <c:numCache>
                <c:formatCode>General</c:formatCode>
                <c:ptCount val="3"/>
                <c:pt idx="0">
                  <c:v>110</c:v>
                </c:pt>
                <c:pt idx="1">
                  <c:v>550</c:v>
                </c:pt>
                <c:pt idx="2">
                  <c:v>1100</c:v>
                </c:pt>
              </c:numCache>
            </c:numRef>
          </c:xVal>
          <c:yVal>
            <c:numRef>
              <c:f>Data!$B$16:$D$16</c:f>
              <c:numCache>
                <c:formatCode>General</c:formatCode>
                <c:ptCount val="3"/>
                <c:pt idx="0">
                  <c:v>685000</c:v>
                </c:pt>
                <c:pt idx="1">
                  <c:v>137000</c:v>
                </c:pt>
                <c:pt idx="2">
                  <c:v>68900</c:v>
                </c:pt>
              </c:numCache>
            </c:numRef>
          </c:yVal>
          <c:smooth val="0"/>
          <c:extLst xmlns:c16r2="http://schemas.microsoft.com/office/drawing/2015/06/chart">
            <c:ext xmlns:c16="http://schemas.microsoft.com/office/drawing/2014/chart" uri="{C3380CC4-5D6E-409C-BE32-E72D297353CC}">
              <c16:uniqueId val="{00000001-D588-4EFC-8611-98F64A55EF37}"/>
            </c:ext>
          </c:extLst>
        </c:ser>
        <c:ser>
          <c:idx val="2"/>
          <c:order val="2"/>
          <c:tx>
            <c:strRef>
              <c:f>Data!$A$17</c:f>
              <c:strCache>
                <c:ptCount val="1"/>
                <c:pt idx="0">
                  <c:v>Squared Crystal</c:v>
                </c:pt>
              </c:strCache>
            </c:strRef>
          </c:tx>
          <c:spPr>
            <a:ln w="25400" cap="rnd">
              <a:noFill/>
              <a:round/>
            </a:ln>
            <a:effectLst/>
          </c:spPr>
          <c:marker>
            <c:symbol val="triangle"/>
            <c:size val="6"/>
            <c:spPr>
              <a:solidFill>
                <a:schemeClr val="dk1">
                  <a:tint val="75000"/>
                </a:schemeClr>
              </a:solidFill>
              <a:ln w="9525">
                <a:solidFill>
                  <a:schemeClr val="dk1">
                    <a:tint val="75000"/>
                  </a:schemeClr>
                </a:solidFill>
                <a:round/>
              </a:ln>
              <a:effectLst/>
            </c:spPr>
          </c:marker>
          <c:xVal>
            <c:numRef>
              <c:f>Data!$B$2:$D$2</c:f>
              <c:numCache>
                <c:formatCode>General</c:formatCode>
                <c:ptCount val="3"/>
                <c:pt idx="0">
                  <c:v>110</c:v>
                </c:pt>
                <c:pt idx="1">
                  <c:v>550</c:v>
                </c:pt>
                <c:pt idx="2">
                  <c:v>1100</c:v>
                </c:pt>
              </c:numCache>
            </c:numRef>
          </c:xVal>
          <c:yVal>
            <c:numRef>
              <c:f>Data!$B$17:$D$17</c:f>
              <c:numCache>
                <c:formatCode>General</c:formatCode>
                <c:ptCount val="3"/>
                <c:pt idx="0">
                  <c:v>412000</c:v>
                </c:pt>
                <c:pt idx="1">
                  <c:v>82200</c:v>
                </c:pt>
                <c:pt idx="2">
                  <c:v>41400</c:v>
                </c:pt>
              </c:numCache>
            </c:numRef>
          </c:yVal>
          <c:smooth val="0"/>
          <c:extLst xmlns:c16r2="http://schemas.microsoft.com/office/drawing/2015/06/chart">
            <c:ext xmlns:c16="http://schemas.microsoft.com/office/drawing/2014/chart" uri="{C3380CC4-5D6E-409C-BE32-E72D297353CC}">
              <c16:uniqueId val="{00000002-D588-4EFC-8611-98F64A55EF37}"/>
            </c:ext>
          </c:extLst>
        </c:ser>
        <c:ser>
          <c:idx val="3"/>
          <c:order val="3"/>
          <c:tx>
            <c:strRef>
              <c:f>Data!$A$18</c:f>
              <c:strCache>
                <c:ptCount val="1"/>
                <c:pt idx="0">
                  <c:v>Squared Crystal, Bottom Cooled</c:v>
                </c:pt>
              </c:strCache>
            </c:strRef>
          </c:tx>
          <c:spPr>
            <a:ln w="25400" cap="rnd">
              <a:noFill/>
              <a:round/>
            </a:ln>
            <a:effectLst/>
          </c:spPr>
          <c:marker>
            <c:symbol val="x"/>
            <c:size val="6"/>
            <c:spPr>
              <a:noFill/>
              <a:ln w="9525">
                <a:solidFill>
                  <a:schemeClr val="dk1">
                    <a:tint val="98500"/>
                  </a:schemeClr>
                </a:solidFill>
                <a:round/>
              </a:ln>
              <a:effectLst/>
            </c:spPr>
          </c:marker>
          <c:xVal>
            <c:numRef>
              <c:f>Data!$B$2:$D$2</c:f>
              <c:numCache>
                <c:formatCode>General</c:formatCode>
                <c:ptCount val="3"/>
                <c:pt idx="0">
                  <c:v>110</c:v>
                </c:pt>
                <c:pt idx="1">
                  <c:v>550</c:v>
                </c:pt>
                <c:pt idx="2">
                  <c:v>1100</c:v>
                </c:pt>
              </c:numCache>
            </c:numRef>
          </c:xVal>
          <c:yVal>
            <c:numRef>
              <c:f>Data!$B$18:$D$18</c:f>
              <c:numCache>
                <c:formatCode>General</c:formatCode>
                <c:ptCount val="3"/>
                <c:pt idx="0">
                  <c:v>582000</c:v>
                </c:pt>
                <c:pt idx="1">
                  <c:v>117000</c:v>
                </c:pt>
                <c:pt idx="2">
                  <c:v>58600</c:v>
                </c:pt>
              </c:numCache>
            </c:numRef>
          </c:yVal>
          <c:smooth val="0"/>
          <c:extLst xmlns:c16r2="http://schemas.microsoft.com/office/drawing/2015/06/chart">
            <c:ext xmlns:c16="http://schemas.microsoft.com/office/drawing/2014/chart" uri="{C3380CC4-5D6E-409C-BE32-E72D297353CC}">
              <c16:uniqueId val="{00000003-D588-4EFC-8611-98F64A55EF37}"/>
            </c:ext>
          </c:extLst>
        </c:ser>
        <c:ser>
          <c:idx val="4"/>
          <c:order val="4"/>
          <c:tx>
            <c:strRef>
              <c:f>Data!$A$19</c:f>
              <c:strCache>
                <c:ptCount val="1"/>
                <c:pt idx="0">
                  <c:v>Squared Crystal, Increased Conduction</c:v>
                </c:pt>
              </c:strCache>
            </c:strRef>
          </c:tx>
          <c:spPr>
            <a:ln w="25400" cap="rnd">
              <a:noFill/>
              <a:round/>
            </a:ln>
            <a:effectLst/>
          </c:spPr>
          <c:marker>
            <c:symbol val="star"/>
            <c:size val="6"/>
            <c:spPr>
              <a:noFill/>
              <a:ln w="9525">
                <a:solidFill>
                  <a:schemeClr val="dk1">
                    <a:tint val="30000"/>
                  </a:schemeClr>
                </a:solidFill>
                <a:round/>
              </a:ln>
              <a:effectLst/>
            </c:spPr>
          </c:marker>
          <c:xVal>
            <c:numRef>
              <c:f>Data!$B$2:$D$2</c:f>
              <c:numCache>
                <c:formatCode>General</c:formatCode>
                <c:ptCount val="3"/>
                <c:pt idx="0">
                  <c:v>110</c:v>
                </c:pt>
                <c:pt idx="1">
                  <c:v>550</c:v>
                </c:pt>
                <c:pt idx="2">
                  <c:v>1100</c:v>
                </c:pt>
              </c:numCache>
            </c:numRef>
          </c:xVal>
          <c:yVal>
            <c:numRef>
              <c:f>Data!$B$19:$D$19</c:f>
              <c:numCache>
                <c:formatCode>General</c:formatCode>
                <c:ptCount val="3"/>
                <c:pt idx="0">
                  <c:v>528000</c:v>
                </c:pt>
                <c:pt idx="1">
                  <c:v>81900</c:v>
                </c:pt>
                <c:pt idx="2">
                  <c:v>53500</c:v>
                </c:pt>
              </c:numCache>
            </c:numRef>
          </c:yVal>
          <c:smooth val="0"/>
          <c:extLst xmlns:c16r2="http://schemas.microsoft.com/office/drawing/2015/06/chart">
            <c:ext xmlns:c16="http://schemas.microsoft.com/office/drawing/2014/chart" uri="{C3380CC4-5D6E-409C-BE32-E72D297353CC}">
              <c16:uniqueId val="{00000004-D588-4EFC-8611-98F64A55EF37}"/>
            </c:ext>
          </c:extLst>
        </c:ser>
        <c:ser>
          <c:idx val="5"/>
          <c:order val="5"/>
          <c:tx>
            <c:strRef>
              <c:f>Data!$A$20</c:f>
              <c:strCache>
                <c:ptCount val="1"/>
                <c:pt idx="0">
                  <c:v>Thin Crystal, 3mm</c:v>
                </c:pt>
              </c:strCache>
            </c:strRef>
          </c:tx>
          <c:spPr>
            <a:ln w="25400" cap="rnd">
              <a:noFill/>
              <a:round/>
            </a:ln>
            <a:effectLst/>
          </c:spPr>
          <c:marker>
            <c:symbol val="circle"/>
            <c:size val="6"/>
            <c:spPr>
              <a:solidFill>
                <a:schemeClr val="dk1">
                  <a:tint val="60000"/>
                </a:schemeClr>
              </a:solidFill>
              <a:ln w="9525">
                <a:solidFill>
                  <a:schemeClr val="dk1">
                    <a:tint val="60000"/>
                  </a:schemeClr>
                </a:solidFill>
                <a:round/>
              </a:ln>
              <a:effectLst/>
            </c:spPr>
          </c:marker>
          <c:xVal>
            <c:numRef>
              <c:f>Data!$B$2:$D$2</c:f>
              <c:numCache>
                <c:formatCode>General</c:formatCode>
                <c:ptCount val="3"/>
                <c:pt idx="0">
                  <c:v>110</c:v>
                </c:pt>
                <c:pt idx="1">
                  <c:v>550</c:v>
                </c:pt>
                <c:pt idx="2">
                  <c:v>1100</c:v>
                </c:pt>
              </c:numCache>
            </c:numRef>
          </c:xVal>
          <c:yVal>
            <c:numRef>
              <c:f>Data!$B$20:$D$20</c:f>
              <c:numCache>
                <c:formatCode>General</c:formatCode>
                <c:ptCount val="3"/>
                <c:pt idx="0">
                  <c:v>88200</c:v>
                </c:pt>
                <c:pt idx="1">
                  <c:v>17900</c:v>
                </c:pt>
                <c:pt idx="2">
                  <c:v>7000</c:v>
                </c:pt>
              </c:numCache>
            </c:numRef>
          </c:yVal>
          <c:smooth val="0"/>
          <c:extLst xmlns:c16r2="http://schemas.microsoft.com/office/drawing/2015/06/chart">
            <c:ext xmlns:c16="http://schemas.microsoft.com/office/drawing/2014/chart" uri="{C3380CC4-5D6E-409C-BE32-E72D297353CC}">
              <c16:uniqueId val="{00000005-D588-4EFC-8611-98F64A55EF37}"/>
            </c:ext>
          </c:extLst>
        </c:ser>
        <c:ser>
          <c:idx val="6"/>
          <c:order val="6"/>
          <c:tx>
            <c:strRef>
              <c:f>Data!$A$21</c:f>
              <c:strCache>
                <c:ptCount val="1"/>
                <c:pt idx="0">
                  <c:v>Thin Crystal, 0.5mm</c:v>
                </c:pt>
              </c:strCache>
            </c:strRef>
          </c:tx>
          <c:spPr>
            <a:ln w="25400" cap="rnd">
              <a:noFill/>
              <a:round/>
            </a:ln>
            <a:effectLst/>
          </c:spPr>
          <c:marker>
            <c:symbol val="plus"/>
            <c:size val="6"/>
            <c:spPr>
              <a:noFill/>
              <a:ln w="9525">
                <a:solidFill>
                  <a:schemeClr val="dk1">
                    <a:tint val="80000"/>
                  </a:schemeClr>
                </a:solidFill>
                <a:round/>
              </a:ln>
              <a:effectLst/>
            </c:spPr>
          </c:marker>
          <c:xVal>
            <c:numRef>
              <c:f>Data!$B$2:$D$2</c:f>
              <c:numCache>
                <c:formatCode>General</c:formatCode>
                <c:ptCount val="3"/>
                <c:pt idx="0">
                  <c:v>110</c:v>
                </c:pt>
                <c:pt idx="1">
                  <c:v>550</c:v>
                </c:pt>
                <c:pt idx="2">
                  <c:v>1100</c:v>
                </c:pt>
              </c:numCache>
            </c:numRef>
          </c:xVal>
          <c:yVal>
            <c:numRef>
              <c:f>Data!$B$21:$D$21</c:f>
              <c:numCache>
                <c:formatCode>General</c:formatCode>
                <c:ptCount val="3"/>
                <c:pt idx="0">
                  <c:v>38800</c:v>
                </c:pt>
                <c:pt idx="1">
                  <c:v>7820</c:v>
                </c:pt>
                <c:pt idx="2">
                  <c:v>3450</c:v>
                </c:pt>
              </c:numCache>
            </c:numRef>
          </c:yVal>
          <c:smooth val="0"/>
          <c:extLst xmlns:c16r2="http://schemas.microsoft.com/office/drawing/2015/06/chart">
            <c:ext xmlns:c16="http://schemas.microsoft.com/office/drawing/2014/chart" uri="{C3380CC4-5D6E-409C-BE32-E72D297353CC}">
              <c16:uniqueId val="{00000006-D588-4EFC-8611-98F64A55EF37}"/>
            </c:ext>
          </c:extLst>
        </c:ser>
        <c:ser>
          <c:idx val="7"/>
          <c:order val="7"/>
          <c:tx>
            <c:strRef>
              <c:f>Data!$A$22</c:f>
              <c:strCache>
                <c:ptCount val="1"/>
                <c:pt idx="0">
                  <c:v>Wafer</c:v>
                </c:pt>
              </c:strCache>
            </c:strRef>
          </c:tx>
          <c:spPr>
            <a:ln w="25400" cap="rnd">
              <a:noFill/>
              <a:round/>
            </a:ln>
            <a:effectLst/>
          </c:spPr>
          <c:marker>
            <c:symbol val="dot"/>
            <c:size val="6"/>
            <c:spPr>
              <a:solidFill>
                <a:schemeClr val="dk1">
                  <a:tint val="88500"/>
                </a:schemeClr>
              </a:solidFill>
              <a:ln w="9525">
                <a:solidFill>
                  <a:schemeClr val="dk1">
                    <a:tint val="88500"/>
                  </a:schemeClr>
                </a:solidFill>
                <a:round/>
              </a:ln>
              <a:effectLst/>
            </c:spPr>
          </c:marker>
          <c:xVal>
            <c:numRef>
              <c:f>Data!$B$2:$D$2</c:f>
              <c:numCache>
                <c:formatCode>General</c:formatCode>
                <c:ptCount val="3"/>
                <c:pt idx="0">
                  <c:v>110</c:v>
                </c:pt>
                <c:pt idx="1">
                  <c:v>550</c:v>
                </c:pt>
                <c:pt idx="2">
                  <c:v>1100</c:v>
                </c:pt>
              </c:numCache>
            </c:numRef>
          </c:xVal>
          <c:yVal>
            <c:numRef>
              <c:f>Data!$B$22:$D$22</c:f>
              <c:numCache>
                <c:formatCode>General</c:formatCode>
                <c:ptCount val="3"/>
                <c:pt idx="0">
                  <c:v>103000</c:v>
                </c:pt>
                <c:pt idx="1">
                  <c:v>20500</c:v>
                </c:pt>
                <c:pt idx="2">
                  <c:v>7030</c:v>
                </c:pt>
              </c:numCache>
            </c:numRef>
          </c:yVal>
          <c:smooth val="0"/>
          <c:extLst xmlns:c16r2="http://schemas.microsoft.com/office/drawing/2015/06/chart">
            <c:ext xmlns:c16="http://schemas.microsoft.com/office/drawing/2014/chart" uri="{C3380CC4-5D6E-409C-BE32-E72D297353CC}">
              <c16:uniqueId val="{00000007-D588-4EFC-8611-98F64A55EF37}"/>
            </c:ext>
          </c:extLst>
        </c:ser>
        <c:dLbls>
          <c:showLegendKey val="0"/>
          <c:showVal val="0"/>
          <c:showCatName val="0"/>
          <c:showSerName val="0"/>
          <c:showPercent val="0"/>
          <c:showBubbleSize val="0"/>
        </c:dLbls>
        <c:axId val="1649476080"/>
        <c:axId val="1454097232"/>
      </c:scatterChart>
      <c:valAx>
        <c:axId val="16494760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600" b="0" i="0" u="none" strike="noStrike" kern="1200" cap="all" baseline="0">
                    <a:solidFill>
                      <a:schemeClr val="tx1">
                        <a:lumMod val="65000"/>
                        <a:lumOff val="35000"/>
                      </a:schemeClr>
                    </a:solidFill>
                    <a:latin typeface="+mn-lt"/>
                    <a:ea typeface="+mn-ea"/>
                    <a:cs typeface="+mn-cs"/>
                  </a:defRPr>
                </a:pPr>
                <a:r>
                  <a:rPr lang="en-GB"/>
                  <a:t>beam power (w)</a:t>
                </a:r>
              </a:p>
            </c:rich>
          </c:tx>
          <c:overlay val="0"/>
          <c:spPr>
            <a:noFill/>
            <a:ln>
              <a:noFill/>
            </a:ln>
            <a:effectLst/>
          </c:spPr>
          <c:txPr>
            <a:bodyPr rot="0" spcFirstLastPara="1" vertOverflow="ellipsis" vert="horz" wrap="square" anchor="ctr" anchorCtr="1"/>
            <a:lstStyle/>
            <a:p>
              <a:pPr>
                <a:defRPr sz="6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454097232"/>
        <c:crosses val="autoZero"/>
        <c:crossBetween val="midCat"/>
      </c:valAx>
      <c:valAx>
        <c:axId val="1454097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cap="all" baseline="0">
                    <a:solidFill>
                      <a:schemeClr val="tx1">
                        <a:lumMod val="65000"/>
                        <a:lumOff val="35000"/>
                      </a:schemeClr>
                    </a:solidFill>
                    <a:latin typeface="+mn-lt"/>
                    <a:ea typeface="+mn-ea"/>
                    <a:cs typeface="+mn-cs"/>
                  </a:defRPr>
                </a:pPr>
                <a:r>
                  <a:rPr lang="en-GB"/>
                  <a:t>Radius of curvature</a:t>
                </a:r>
                <a:r>
                  <a:rPr lang="en-GB" baseline="0"/>
                  <a:t> (M)</a:t>
                </a:r>
                <a:endParaRPr lang="en-GB"/>
              </a:p>
            </c:rich>
          </c:tx>
          <c:overlay val="0"/>
          <c:spPr>
            <a:noFill/>
            <a:ln>
              <a:noFill/>
            </a:ln>
            <a:effectLst/>
          </c:spPr>
          <c:txPr>
            <a:bodyPr rot="-5400000" spcFirstLastPara="1" vertOverflow="ellipsis" vert="horz" wrap="square" anchor="ctr" anchorCtr="1"/>
            <a:lstStyle/>
            <a:p>
              <a:pPr>
                <a:defRPr sz="6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649476080"/>
        <c:crosses val="autoZero"/>
        <c:crossBetween val="midCat"/>
      </c:valAx>
      <c:spPr>
        <a:noFill/>
        <a:ln>
          <a:noFill/>
        </a:ln>
        <a:effectLst/>
      </c:spPr>
    </c:plotArea>
    <c:legend>
      <c:legendPos val="b"/>
      <c:layout>
        <c:manualLayout>
          <c:xMode val="edge"/>
          <c:yMode val="edge"/>
          <c:x val="3.159981472904122E-2"/>
          <c:y val="0.78305383193167943"/>
          <c:w val="0.9325222956756074"/>
          <c:h val="0.2169461680683206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JCh15</b:Tag>
    <b:SourceType>ConferenceProceedings</b:SourceType>
    <b:Guid>{45316F22-FB22-4E2F-94CC-E64FF2C6AB1F}</b:Guid>
    <b:Title>Investiation of The</b:Title>
    <b:Year>2015</b:Year>
    <b:City>Melbourne, Australia</b:City>
    <b:Publisher>jacow.org</b:Publisher>
    <b:Author>
      <b:Author>
        <b:Corporate>J. Chirn</b:Corporate>
      </b:Author>
    </b:Author>
    <b:Pages>1--5</b:Pages>
    <b:ConferenceName>2015</b:ConferenceName>
    <b:LCID>en-US</b:LCID>
    <b:RefOrder>1</b:RefOrder>
  </b:Source>
</b:Sources>
</file>

<file path=customXml/itemProps1.xml><?xml version="1.0" encoding="utf-8"?>
<ds:datastoreItem xmlns:ds="http://schemas.openxmlformats.org/officeDocument/2006/customXml" ds:itemID="{AB56C1A8-DF52-4A32-B303-C9E919795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JACoW_W10_A4.dotx</Template>
  <TotalTime>1</TotalTime>
  <Pages>3</Pages>
  <Words>4053</Words>
  <Characters>23107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Stimson</dc:creator>
  <cp:lastModifiedBy>Ian McDonald</cp:lastModifiedBy>
  <cp:revision>2</cp:revision>
  <cp:lastPrinted>2016-09-10T07:09:00Z</cp:lastPrinted>
  <dcterms:created xsi:type="dcterms:W3CDTF">2017-07-04T10:03:00Z</dcterms:created>
  <dcterms:modified xsi:type="dcterms:W3CDTF">2017-07-04T10:03:00Z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josh@stimpy.uk.net@www.mendeley.com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http://www.zotero.org/styles/american-institute-of-physics</vt:lpwstr>
  </property>
  <property fmtid="{D5CDD505-2E9C-101B-9397-08002B2CF9AE}" pid="6" name="Mendeley Recent Style Name 0_1">
    <vt:lpwstr>American Institute of Physics</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http://www.zotero.org/styles/iucrj</vt:lpwstr>
  </property>
  <property fmtid="{D5CDD505-2E9C-101B-9397-08002B2CF9AE}" pid="18" name="Mendeley Recent Style Name 6_1">
    <vt:lpwstr>IUCrJ</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