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BEFBA" w14:textId="77777777" w:rsidR="00503B50" w:rsidRPr="00503B50" w:rsidRDefault="00503B50" w:rsidP="00950798">
      <w:pPr>
        <w:jc w:val="both"/>
        <w:rPr>
          <w:rFonts w:ascii="Times New Roman" w:hAnsi="Times New Roman" w:cs="Times New Roman"/>
          <w:b/>
          <w:sz w:val="24"/>
          <w:szCs w:val="24"/>
        </w:rPr>
      </w:pPr>
    </w:p>
    <w:p w14:paraId="55ABEFBB" w14:textId="77777777" w:rsidR="00503B50" w:rsidRPr="00F60A0A" w:rsidRDefault="00F60A0A" w:rsidP="00950798">
      <w:pPr>
        <w:jc w:val="both"/>
        <w:rPr>
          <w:rFonts w:ascii="Times New Roman" w:hAnsi="Times New Roman" w:cs="Times New Roman"/>
          <w:b/>
          <w:sz w:val="32"/>
          <w:szCs w:val="32"/>
        </w:rPr>
      </w:pPr>
      <w:bookmarkStart w:id="0" w:name="_GoBack"/>
      <w:r w:rsidRPr="00F60A0A">
        <w:rPr>
          <w:rFonts w:ascii="Times New Roman" w:hAnsi="Times New Roman" w:cs="Times New Roman"/>
          <w:b/>
          <w:sz w:val="32"/>
          <w:szCs w:val="32"/>
        </w:rPr>
        <w:t xml:space="preserve">Post/graduate Writing </w:t>
      </w:r>
      <w:bookmarkEnd w:id="0"/>
      <w:r w:rsidRPr="00F60A0A">
        <w:rPr>
          <w:rFonts w:ascii="Times New Roman" w:hAnsi="Times New Roman" w:cs="Times New Roman"/>
          <w:b/>
          <w:sz w:val="32"/>
          <w:szCs w:val="32"/>
        </w:rPr>
        <w:t>Pedagogies and Research L</w:t>
      </w:r>
      <w:r w:rsidR="00503B50" w:rsidRPr="00F60A0A">
        <w:rPr>
          <w:rFonts w:ascii="Times New Roman" w:hAnsi="Times New Roman" w:cs="Times New Roman"/>
          <w:b/>
          <w:sz w:val="32"/>
          <w:szCs w:val="32"/>
        </w:rPr>
        <w:t>iteracies in the 21st</w:t>
      </w:r>
      <w:r w:rsidRPr="00F60A0A">
        <w:rPr>
          <w:rFonts w:ascii="Times New Roman" w:hAnsi="Times New Roman" w:cs="Times New Roman"/>
          <w:b/>
          <w:sz w:val="32"/>
          <w:szCs w:val="32"/>
        </w:rPr>
        <w:t>C</w:t>
      </w:r>
      <w:r w:rsidR="00503B50" w:rsidRPr="00F60A0A">
        <w:rPr>
          <w:rFonts w:ascii="Times New Roman" w:hAnsi="Times New Roman" w:cs="Times New Roman"/>
          <w:b/>
          <w:sz w:val="32"/>
          <w:szCs w:val="32"/>
        </w:rPr>
        <w:t>entury.</w:t>
      </w:r>
    </w:p>
    <w:p w14:paraId="55ABEFBC" w14:textId="77777777" w:rsidR="001906F4" w:rsidRDefault="007D7DD8" w:rsidP="00950798">
      <w:pPr>
        <w:jc w:val="both"/>
        <w:rPr>
          <w:rFonts w:ascii="Times New Roman" w:hAnsi="Times New Roman" w:cs="Times New Roman"/>
          <w:b/>
          <w:sz w:val="32"/>
          <w:szCs w:val="32"/>
        </w:rPr>
      </w:pPr>
      <w:r>
        <w:rPr>
          <w:rFonts w:ascii="Times New Roman" w:hAnsi="Times New Roman" w:cs="Times New Roman"/>
          <w:b/>
          <w:sz w:val="32"/>
          <w:szCs w:val="32"/>
        </w:rPr>
        <w:t xml:space="preserve">Exploring </w:t>
      </w:r>
      <w:r w:rsidR="000F1265">
        <w:rPr>
          <w:rFonts w:ascii="Times New Roman" w:hAnsi="Times New Roman" w:cs="Times New Roman"/>
          <w:b/>
          <w:sz w:val="32"/>
          <w:szCs w:val="32"/>
        </w:rPr>
        <w:t>Post</w:t>
      </w:r>
      <w:r w:rsidR="008A1C92">
        <w:rPr>
          <w:rFonts w:ascii="Times New Roman" w:hAnsi="Times New Roman" w:cs="Times New Roman"/>
          <w:b/>
          <w:sz w:val="32"/>
          <w:szCs w:val="32"/>
        </w:rPr>
        <w:t xml:space="preserve">graduate </w:t>
      </w:r>
      <w:r w:rsidR="00F60A0A" w:rsidRPr="00F60A0A">
        <w:rPr>
          <w:rFonts w:ascii="Times New Roman" w:hAnsi="Times New Roman" w:cs="Times New Roman"/>
          <w:b/>
          <w:sz w:val="32"/>
          <w:szCs w:val="32"/>
        </w:rPr>
        <w:t>Academic W</w:t>
      </w:r>
      <w:r w:rsidR="00BE4771" w:rsidRPr="00F60A0A">
        <w:rPr>
          <w:rFonts w:ascii="Times New Roman" w:hAnsi="Times New Roman" w:cs="Times New Roman"/>
          <w:b/>
          <w:sz w:val="32"/>
          <w:szCs w:val="32"/>
        </w:rPr>
        <w:t>riting</w:t>
      </w:r>
      <w:r w:rsidR="008A1C92">
        <w:rPr>
          <w:rFonts w:ascii="Times New Roman" w:hAnsi="Times New Roman" w:cs="Times New Roman"/>
          <w:b/>
          <w:sz w:val="32"/>
          <w:szCs w:val="32"/>
        </w:rPr>
        <w:t xml:space="preserve"> Practices</w:t>
      </w:r>
      <w:r>
        <w:rPr>
          <w:rFonts w:ascii="Times New Roman" w:hAnsi="Times New Roman" w:cs="Times New Roman"/>
          <w:b/>
          <w:sz w:val="32"/>
          <w:szCs w:val="32"/>
        </w:rPr>
        <w:t xml:space="preserve"> and Identities.</w:t>
      </w:r>
    </w:p>
    <w:p w14:paraId="55ABEFBD" w14:textId="77777777" w:rsidR="007D7DD8" w:rsidRDefault="007D7DD8" w:rsidP="00950798">
      <w:pPr>
        <w:jc w:val="both"/>
        <w:rPr>
          <w:rFonts w:ascii="Times New Roman" w:hAnsi="Times New Roman" w:cs="Times New Roman"/>
          <w:b/>
          <w:sz w:val="32"/>
          <w:szCs w:val="32"/>
        </w:rPr>
      </w:pPr>
    </w:p>
    <w:p w14:paraId="55ABEFBE" w14:textId="77777777" w:rsidR="00BE4771" w:rsidRDefault="00F60A0A" w:rsidP="00950798">
      <w:pPr>
        <w:jc w:val="both"/>
        <w:rPr>
          <w:rFonts w:ascii="Times New Roman" w:hAnsi="Times New Roman" w:cs="Times New Roman"/>
          <w:b/>
          <w:sz w:val="28"/>
          <w:szCs w:val="28"/>
        </w:rPr>
      </w:pPr>
      <w:r w:rsidRPr="00F60A0A">
        <w:rPr>
          <w:rFonts w:ascii="Times New Roman" w:hAnsi="Times New Roman" w:cs="Times New Roman"/>
          <w:b/>
          <w:sz w:val="28"/>
          <w:szCs w:val="28"/>
        </w:rPr>
        <w:t>Amanda French.</w:t>
      </w:r>
    </w:p>
    <w:p w14:paraId="55ABEFBF" w14:textId="77777777" w:rsidR="00F60A0A" w:rsidRPr="00C25E85" w:rsidRDefault="00F60A0A" w:rsidP="00950798">
      <w:pPr>
        <w:jc w:val="both"/>
        <w:rPr>
          <w:rFonts w:ascii="Times New Roman" w:hAnsi="Times New Roman" w:cs="Times New Roman"/>
          <w:b/>
          <w:sz w:val="24"/>
          <w:szCs w:val="24"/>
        </w:rPr>
      </w:pPr>
      <w:r w:rsidRPr="00C25E85">
        <w:rPr>
          <w:rFonts w:ascii="Times New Roman" w:hAnsi="Times New Roman" w:cs="Times New Roman"/>
          <w:b/>
          <w:sz w:val="24"/>
          <w:szCs w:val="24"/>
        </w:rPr>
        <w:t>Abstract</w:t>
      </w:r>
    </w:p>
    <w:p w14:paraId="55ABEFC0" w14:textId="77777777" w:rsidR="00F60A0A" w:rsidRPr="00C25E85" w:rsidRDefault="000F1265" w:rsidP="00950798">
      <w:pPr>
        <w:jc w:val="both"/>
        <w:rPr>
          <w:rFonts w:ascii="Times New Roman" w:hAnsi="Times New Roman" w:cs="Times New Roman"/>
          <w:b/>
          <w:sz w:val="24"/>
          <w:szCs w:val="24"/>
        </w:rPr>
      </w:pPr>
      <w:r>
        <w:rPr>
          <w:rFonts w:ascii="Times New Roman" w:hAnsi="Times New Roman" w:cs="Times New Roman"/>
          <w:b/>
          <w:sz w:val="24"/>
          <w:szCs w:val="24"/>
        </w:rPr>
        <w:t>Thi</w:t>
      </w:r>
      <w:r w:rsidR="001E0A05">
        <w:rPr>
          <w:rFonts w:ascii="Times New Roman" w:hAnsi="Times New Roman" w:cs="Times New Roman"/>
          <w:b/>
          <w:sz w:val="24"/>
          <w:szCs w:val="24"/>
        </w:rPr>
        <w:t>s chapter explores how in my</w:t>
      </w:r>
      <w:r>
        <w:rPr>
          <w:rFonts w:ascii="Times New Roman" w:hAnsi="Times New Roman" w:cs="Times New Roman"/>
          <w:b/>
          <w:sz w:val="24"/>
          <w:szCs w:val="24"/>
        </w:rPr>
        <w:t xml:space="preserve"> pos</w:t>
      </w:r>
      <w:r w:rsidR="009A363D">
        <w:rPr>
          <w:rFonts w:ascii="Times New Roman" w:hAnsi="Times New Roman" w:cs="Times New Roman"/>
          <w:b/>
          <w:sz w:val="24"/>
          <w:szCs w:val="24"/>
        </w:rPr>
        <w:t xml:space="preserve">tgraduate qualitative research into academic writing </w:t>
      </w:r>
      <w:r>
        <w:rPr>
          <w:rFonts w:ascii="Times New Roman" w:hAnsi="Times New Roman" w:cs="Times New Roman"/>
          <w:b/>
          <w:sz w:val="24"/>
          <w:szCs w:val="24"/>
        </w:rPr>
        <w:t xml:space="preserve">I sought to </w:t>
      </w:r>
      <w:r w:rsidR="00EC2A16">
        <w:rPr>
          <w:rFonts w:ascii="Times New Roman" w:hAnsi="Times New Roman" w:cs="Times New Roman"/>
          <w:b/>
          <w:sz w:val="24"/>
          <w:szCs w:val="24"/>
        </w:rPr>
        <w:t>challenge and resist</w:t>
      </w:r>
      <w:r w:rsidR="00E61FF4">
        <w:rPr>
          <w:rFonts w:ascii="Times New Roman" w:hAnsi="Times New Roman" w:cs="Times New Roman"/>
          <w:b/>
          <w:sz w:val="24"/>
          <w:szCs w:val="24"/>
        </w:rPr>
        <w:t xml:space="preserve"> dominant discourses </w:t>
      </w:r>
      <w:r w:rsidR="00E61FF4" w:rsidRPr="00C25E85">
        <w:rPr>
          <w:rFonts w:ascii="Times New Roman" w:hAnsi="Times New Roman" w:cs="Times New Roman"/>
          <w:b/>
          <w:sz w:val="24"/>
          <w:szCs w:val="24"/>
        </w:rPr>
        <w:t xml:space="preserve">used in the academy </w:t>
      </w:r>
      <w:r w:rsidR="00E61FF4">
        <w:rPr>
          <w:rFonts w:ascii="Times New Roman" w:hAnsi="Times New Roman" w:cs="Times New Roman"/>
          <w:b/>
          <w:sz w:val="24"/>
          <w:szCs w:val="24"/>
        </w:rPr>
        <w:t>to validate and legitimate</w:t>
      </w:r>
      <w:r w:rsidR="00E85CDE">
        <w:rPr>
          <w:rFonts w:ascii="Times New Roman" w:hAnsi="Times New Roman" w:cs="Times New Roman"/>
          <w:b/>
          <w:sz w:val="24"/>
          <w:szCs w:val="24"/>
        </w:rPr>
        <w:t xml:space="preserve"> academic </w:t>
      </w:r>
      <w:r w:rsidR="007D7DD8">
        <w:rPr>
          <w:rFonts w:ascii="Times New Roman" w:hAnsi="Times New Roman" w:cs="Times New Roman"/>
          <w:b/>
          <w:sz w:val="24"/>
          <w:szCs w:val="24"/>
        </w:rPr>
        <w:t xml:space="preserve">post-graduate </w:t>
      </w:r>
      <w:r w:rsidR="00E85CDE">
        <w:rPr>
          <w:rFonts w:ascii="Times New Roman" w:hAnsi="Times New Roman" w:cs="Times New Roman"/>
          <w:b/>
          <w:sz w:val="24"/>
          <w:szCs w:val="24"/>
        </w:rPr>
        <w:t>writing practices</w:t>
      </w:r>
      <w:r w:rsidR="009A363D">
        <w:rPr>
          <w:rFonts w:ascii="Times New Roman" w:hAnsi="Times New Roman" w:cs="Times New Roman"/>
          <w:b/>
          <w:sz w:val="24"/>
          <w:szCs w:val="24"/>
        </w:rPr>
        <w:t xml:space="preserve"> using an alternative </w:t>
      </w:r>
      <w:r w:rsidR="00E85CDE">
        <w:rPr>
          <w:rFonts w:ascii="Times New Roman" w:hAnsi="Times New Roman" w:cs="Times New Roman"/>
          <w:b/>
          <w:sz w:val="24"/>
          <w:szCs w:val="24"/>
        </w:rPr>
        <w:t>post-qualitative approach</w:t>
      </w:r>
      <w:r w:rsidR="009A363D">
        <w:rPr>
          <w:rFonts w:ascii="Times New Roman" w:hAnsi="Times New Roman" w:cs="Times New Roman"/>
          <w:b/>
          <w:sz w:val="24"/>
          <w:szCs w:val="24"/>
        </w:rPr>
        <w:t xml:space="preserve"> to research.  This post-qualitative approach</w:t>
      </w:r>
      <w:r w:rsidR="00E85CDE">
        <w:rPr>
          <w:rFonts w:ascii="Times New Roman" w:hAnsi="Times New Roman" w:cs="Times New Roman"/>
          <w:b/>
          <w:sz w:val="24"/>
          <w:szCs w:val="24"/>
        </w:rPr>
        <w:t xml:space="preserve"> draw</w:t>
      </w:r>
      <w:r w:rsidR="009A363D">
        <w:rPr>
          <w:rFonts w:ascii="Times New Roman" w:hAnsi="Times New Roman" w:cs="Times New Roman"/>
          <w:b/>
          <w:sz w:val="24"/>
          <w:szCs w:val="24"/>
        </w:rPr>
        <w:t xml:space="preserve">s </w:t>
      </w:r>
      <w:r w:rsidR="00E85CDE">
        <w:rPr>
          <w:rFonts w:ascii="Times New Roman" w:hAnsi="Times New Roman" w:cs="Times New Roman"/>
          <w:b/>
          <w:sz w:val="24"/>
          <w:szCs w:val="24"/>
        </w:rPr>
        <w:t xml:space="preserve">on </w:t>
      </w:r>
      <w:r w:rsidR="00F60A0A" w:rsidRPr="00C25E85">
        <w:rPr>
          <w:rFonts w:ascii="Times New Roman" w:hAnsi="Times New Roman" w:cs="Times New Roman"/>
          <w:b/>
          <w:sz w:val="24"/>
          <w:szCs w:val="24"/>
        </w:rPr>
        <w:t>the ‘posts’</w:t>
      </w:r>
      <w:r w:rsidR="001906F4" w:rsidRPr="001906F4">
        <w:rPr>
          <w:rFonts w:ascii="Times New Roman" w:hAnsi="Times New Roman" w:cs="Times New Roman"/>
          <w:b/>
          <w:sz w:val="24"/>
          <w:szCs w:val="24"/>
        </w:rPr>
        <w:t xml:space="preserve"> </w:t>
      </w:r>
      <w:r w:rsidR="001906F4">
        <w:rPr>
          <w:rFonts w:ascii="Times New Roman" w:hAnsi="Times New Roman" w:cs="Times New Roman"/>
          <w:b/>
          <w:sz w:val="24"/>
          <w:szCs w:val="24"/>
        </w:rPr>
        <w:t>(</w:t>
      </w:r>
      <w:r w:rsidR="001906F4" w:rsidRPr="00C25E85">
        <w:rPr>
          <w:rFonts w:ascii="Times New Roman" w:hAnsi="Times New Roman" w:cs="Times New Roman"/>
          <w:b/>
          <w:sz w:val="24"/>
          <w:szCs w:val="24"/>
        </w:rPr>
        <w:t>St. Pierre</w:t>
      </w:r>
      <w:r w:rsidR="001906F4">
        <w:rPr>
          <w:rFonts w:ascii="Times New Roman" w:hAnsi="Times New Roman" w:cs="Times New Roman"/>
          <w:b/>
          <w:sz w:val="24"/>
          <w:szCs w:val="24"/>
        </w:rPr>
        <w:t>,</w:t>
      </w:r>
      <w:r w:rsidR="000B566C">
        <w:rPr>
          <w:rFonts w:ascii="Times New Roman" w:hAnsi="Times New Roman" w:cs="Times New Roman"/>
          <w:b/>
          <w:sz w:val="24"/>
          <w:szCs w:val="24"/>
        </w:rPr>
        <w:t xml:space="preserve"> </w:t>
      </w:r>
      <w:r w:rsidR="001906F4" w:rsidRPr="00C25E85">
        <w:rPr>
          <w:rFonts w:ascii="Times New Roman" w:hAnsi="Times New Roman" w:cs="Times New Roman"/>
          <w:b/>
          <w:sz w:val="24"/>
          <w:szCs w:val="24"/>
        </w:rPr>
        <w:t>2013)</w:t>
      </w:r>
      <w:r w:rsidR="00F60A0A" w:rsidRPr="00C25E85">
        <w:rPr>
          <w:rFonts w:ascii="Times New Roman" w:hAnsi="Times New Roman" w:cs="Times New Roman"/>
          <w:b/>
          <w:sz w:val="24"/>
          <w:szCs w:val="24"/>
        </w:rPr>
        <w:t>; that is, post-structuralism, postmodernism, post-colonialism, post-feminism, post-revolutionary, post-emancip</w:t>
      </w:r>
      <w:r w:rsidR="00E61FF4">
        <w:rPr>
          <w:rFonts w:ascii="Times New Roman" w:hAnsi="Times New Roman" w:cs="Times New Roman"/>
          <w:b/>
          <w:sz w:val="24"/>
          <w:szCs w:val="24"/>
        </w:rPr>
        <w:t>atory forms of enquiry</w:t>
      </w:r>
      <w:r w:rsidR="00E85CDE">
        <w:rPr>
          <w:rFonts w:ascii="Times New Roman" w:hAnsi="Times New Roman" w:cs="Times New Roman"/>
          <w:b/>
          <w:sz w:val="24"/>
          <w:szCs w:val="24"/>
        </w:rPr>
        <w:t>.</w:t>
      </w:r>
      <w:r w:rsidR="00E61FF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9A363D">
        <w:rPr>
          <w:rFonts w:ascii="Times New Roman" w:hAnsi="Times New Roman" w:cs="Times New Roman"/>
          <w:b/>
          <w:sz w:val="24"/>
          <w:szCs w:val="24"/>
        </w:rPr>
        <w:t xml:space="preserve"> Using this approach helped me to</w:t>
      </w:r>
      <w:r w:rsidR="00E85CDE">
        <w:rPr>
          <w:rFonts w:ascii="Times New Roman" w:hAnsi="Times New Roman" w:cs="Times New Roman"/>
          <w:b/>
          <w:sz w:val="24"/>
          <w:szCs w:val="24"/>
        </w:rPr>
        <w:t xml:space="preserve"> </w:t>
      </w:r>
      <w:r w:rsidR="00E85CDE" w:rsidRPr="00C25E85">
        <w:rPr>
          <w:rFonts w:ascii="Times New Roman" w:hAnsi="Times New Roman" w:cs="Times New Roman"/>
          <w:b/>
          <w:sz w:val="24"/>
          <w:szCs w:val="24"/>
        </w:rPr>
        <w:t>speak in new ways about</w:t>
      </w:r>
      <w:r w:rsidR="008A1C92">
        <w:rPr>
          <w:rFonts w:ascii="Times New Roman" w:hAnsi="Times New Roman" w:cs="Times New Roman"/>
          <w:b/>
          <w:sz w:val="24"/>
          <w:szCs w:val="24"/>
        </w:rPr>
        <w:t xml:space="preserve"> </w:t>
      </w:r>
      <w:r w:rsidR="00F57001">
        <w:rPr>
          <w:rFonts w:ascii="Times New Roman" w:hAnsi="Times New Roman" w:cs="Times New Roman"/>
          <w:b/>
          <w:sz w:val="24"/>
          <w:szCs w:val="24"/>
        </w:rPr>
        <w:t>my research identity and</w:t>
      </w:r>
      <w:r w:rsidR="004E2604">
        <w:rPr>
          <w:rFonts w:ascii="Times New Roman" w:hAnsi="Times New Roman" w:cs="Times New Roman"/>
          <w:b/>
          <w:sz w:val="24"/>
          <w:szCs w:val="24"/>
        </w:rPr>
        <w:t xml:space="preserve"> focus, as well as </w:t>
      </w:r>
      <w:r w:rsidR="001E0A05">
        <w:rPr>
          <w:rFonts w:ascii="Times New Roman" w:hAnsi="Times New Roman" w:cs="Times New Roman"/>
          <w:b/>
          <w:sz w:val="24"/>
          <w:szCs w:val="24"/>
        </w:rPr>
        <w:t>critiquing my</w:t>
      </w:r>
      <w:r w:rsidR="009A363D">
        <w:rPr>
          <w:rFonts w:ascii="Times New Roman" w:hAnsi="Times New Roman" w:cs="Times New Roman"/>
          <w:b/>
          <w:sz w:val="24"/>
          <w:szCs w:val="24"/>
        </w:rPr>
        <w:t xml:space="preserve"> own </w:t>
      </w:r>
      <w:r w:rsidR="008A1C92">
        <w:rPr>
          <w:rFonts w:ascii="Times New Roman" w:hAnsi="Times New Roman" w:cs="Times New Roman"/>
          <w:b/>
          <w:sz w:val="24"/>
          <w:szCs w:val="24"/>
        </w:rPr>
        <w:t xml:space="preserve">doctoral </w:t>
      </w:r>
      <w:r w:rsidR="008A1C92" w:rsidRPr="00C25E85">
        <w:rPr>
          <w:rFonts w:ascii="Times New Roman" w:hAnsi="Times New Roman" w:cs="Times New Roman"/>
          <w:b/>
          <w:sz w:val="24"/>
          <w:szCs w:val="24"/>
        </w:rPr>
        <w:t>academic</w:t>
      </w:r>
      <w:r w:rsidR="00E85CDE">
        <w:rPr>
          <w:rFonts w:ascii="Times New Roman" w:hAnsi="Times New Roman" w:cs="Times New Roman"/>
          <w:b/>
          <w:sz w:val="24"/>
          <w:szCs w:val="24"/>
        </w:rPr>
        <w:t xml:space="preserve"> writing practices</w:t>
      </w:r>
      <w:r w:rsidR="00E85CDE" w:rsidRPr="00C25E85">
        <w:rPr>
          <w:rFonts w:ascii="Times New Roman" w:hAnsi="Times New Roman" w:cs="Times New Roman"/>
          <w:b/>
          <w:sz w:val="24"/>
          <w:szCs w:val="24"/>
        </w:rPr>
        <w:t xml:space="preserve">.  </w:t>
      </w:r>
    </w:p>
    <w:p w14:paraId="55ABEFC1" w14:textId="77777777" w:rsidR="00D05EB6" w:rsidRPr="00C25E85" w:rsidRDefault="001E0A05" w:rsidP="00950798">
      <w:pPr>
        <w:ind w:firstLine="720"/>
        <w:jc w:val="both"/>
        <w:rPr>
          <w:rFonts w:ascii="Times New Roman" w:hAnsi="Times New Roman" w:cs="Times New Roman"/>
          <w:b/>
          <w:sz w:val="24"/>
          <w:szCs w:val="24"/>
        </w:rPr>
      </w:pPr>
      <w:r>
        <w:rPr>
          <w:rFonts w:ascii="Times New Roman" w:hAnsi="Times New Roman" w:cs="Times New Roman"/>
          <w:b/>
          <w:sz w:val="24"/>
          <w:szCs w:val="24"/>
        </w:rPr>
        <w:t>A</w:t>
      </w:r>
      <w:r w:rsidR="004E2604">
        <w:rPr>
          <w:rFonts w:ascii="Times New Roman" w:hAnsi="Times New Roman" w:cs="Times New Roman"/>
          <w:b/>
          <w:sz w:val="24"/>
          <w:szCs w:val="24"/>
        </w:rPr>
        <w:t>spects of my</w:t>
      </w:r>
      <w:r w:rsidR="00A35C35" w:rsidRPr="00C25E85">
        <w:rPr>
          <w:rFonts w:ascii="Times New Roman" w:hAnsi="Times New Roman" w:cs="Times New Roman"/>
          <w:b/>
          <w:sz w:val="24"/>
          <w:szCs w:val="24"/>
        </w:rPr>
        <w:t xml:space="preserve"> </w:t>
      </w:r>
      <w:r w:rsidR="000F1265">
        <w:rPr>
          <w:rFonts w:ascii="Times New Roman" w:hAnsi="Times New Roman" w:cs="Times New Roman"/>
          <w:b/>
          <w:sz w:val="24"/>
          <w:szCs w:val="24"/>
        </w:rPr>
        <w:t>academic writing and post</w:t>
      </w:r>
      <w:r w:rsidR="008A1C92">
        <w:rPr>
          <w:rFonts w:ascii="Times New Roman" w:hAnsi="Times New Roman" w:cs="Times New Roman"/>
          <w:b/>
          <w:sz w:val="24"/>
          <w:szCs w:val="24"/>
        </w:rPr>
        <w:t xml:space="preserve">graduate </w:t>
      </w:r>
      <w:r w:rsidR="00471D6F" w:rsidRPr="00C25E85">
        <w:rPr>
          <w:rFonts w:ascii="Times New Roman" w:hAnsi="Times New Roman" w:cs="Times New Roman"/>
          <w:b/>
          <w:sz w:val="24"/>
          <w:szCs w:val="24"/>
        </w:rPr>
        <w:t xml:space="preserve">research </w:t>
      </w:r>
      <w:r w:rsidR="00367C72" w:rsidRPr="00C25E85">
        <w:rPr>
          <w:rFonts w:ascii="Times New Roman" w:hAnsi="Times New Roman" w:cs="Times New Roman"/>
          <w:b/>
          <w:sz w:val="24"/>
          <w:szCs w:val="24"/>
        </w:rPr>
        <w:t>practice</w:t>
      </w:r>
      <w:r w:rsidR="008A1C92">
        <w:rPr>
          <w:rFonts w:ascii="Times New Roman" w:hAnsi="Times New Roman" w:cs="Times New Roman"/>
          <w:b/>
          <w:sz w:val="24"/>
          <w:szCs w:val="24"/>
        </w:rPr>
        <w:t>s</w:t>
      </w:r>
      <w:r w:rsidR="001906F4">
        <w:rPr>
          <w:rFonts w:ascii="Times New Roman" w:hAnsi="Times New Roman" w:cs="Times New Roman"/>
          <w:b/>
          <w:sz w:val="24"/>
          <w:szCs w:val="24"/>
        </w:rPr>
        <w:t xml:space="preserve"> </w:t>
      </w:r>
      <w:r w:rsidR="00471D6F" w:rsidRPr="00C25E85">
        <w:rPr>
          <w:rFonts w:ascii="Times New Roman" w:hAnsi="Times New Roman" w:cs="Times New Roman"/>
          <w:b/>
          <w:sz w:val="24"/>
          <w:szCs w:val="24"/>
        </w:rPr>
        <w:t>are</w:t>
      </w:r>
      <w:r w:rsidR="00E85CDE">
        <w:rPr>
          <w:rFonts w:ascii="Times New Roman" w:hAnsi="Times New Roman" w:cs="Times New Roman"/>
          <w:b/>
          <w:sz w:val="24"/>
          <w:szCs w:val="24"/>
        </w:rPr>
        <w:t xml:space="preserve"> </w:t>
      </w:r>
      <w:r w:rsidR="009A363D">
        <w:rPr>
          <w:rFonts w:ascii="Times New Roman" w:hAnsi="Times New Roman" w:cs="Times New Roman"/>
          <w:b/>
          <w:sz w:val="24"/>
          <w:szCs w:val="24"/>
        </w:rPr>
        <w:t xml:space="preserve">discussed </w:t>
      </w:r>
      <w:r w:rsidR="008A1C92">
        <w:rPr>
          <w:rFonts w:ascii="Times New Roman" w:hAnsi="Times New Roman" w:cs="Times New Roman"/>
          <w:b/>
          <w:sz w:val="24"/>
          <w:szCs w:val="24"/>
        </w:rPr>
        <w:t>throughout</w:t>
      </w:r>
      <w:r w:rsidR="00E85CDE">
        <w:rPr>
          <w:rFonts w:ascii="Times New Roman" w:hAnsi="Times New Roman" w:cs="Times New Roman"/>
          <w:b/>
          <w:sz w:val="24"/>
          <w:szCs w:val="24"/>
        </w:rPr>
        <w:t xml:space="preserve"> the chapter to illustrate</w:t>
      </w:r>
      <w:r w:rsidR="008A1C92">
        <w:rPr>
          <w:rFonts w:ascii="Times New Roman" w:hAnsi="Times New Roman" w:cs="Times New Roman"/>
          <w:b/>
          <w:sz w:val="24"/>
          <w:szCs w:val="24"/>
        </w:rPr>
        <w:t xml:space="preserve"> how a</w:t>
      </w:r>
      <w:r w:rsidR="00E85CDE">
        <w:rPr>
          <w:rFonts w:ascii="Times New Roman" w:hAnsi="Times New Roman" w:cs="Times New Roman"/>
          <w:b/>
          <w:sz w:val="24"/>
          <w:szCs w:val="24"/>
        </w:rPr>
        <w:t xml:space="preserve"> post-qualitative approach can work</w:t>
      </w:r>
      <w:r w:rsidR="008A1C92">
        <w:rPr>
          <w:rFonts w:ascii="Times New Roman" w:hAnsi="Times New Roman" w:cs="Times New Roman"/>
          <w:b/>
          <w:sz w:val="24"/>
          <w:szCs w:val="24"/>
        </w:rPr>
        <w:t xml:space="preserve"> in pedagogic and</w:t>
      </w:r>
      <w:r w:rsidR="009A363D">
        <w:rPr>
          <w:rFonts w:ascii="Times New Roman" w:hAnsi="Times New Roman" w:cs="Times New Roman"/>
          <w:b/>
          <w:sz w:val="24"/>
          <w:szCs w:val="24"/>
        </w:rPr>
        <w:t xml:space="preserve"> research</w:t>
      </w:r>
      <w:r w:rsidR="008A1C92">
        <w:rPr>
          <w:rFonts w:ascii="Times New Roman" w:hAnsi="Times New Roman" w:cs="Times New Roman"/>
          <w:b/>
          <w:sz w:val="24"/>
          <w:szCs w:val="24"/>
        </w:rPr>
        <w:t xml:space="preserve"> literacy terms</w:t>
      </w:r>
      <w:r w:rsidR="00E61FF4">
        <w:rPr>
          <w:rFonts w:ascii="Times New Roman" w:hAnsi="Times New Roman" w:cs="Times New Roman"/>
          <w:b/>
          <w:sz w:val="24"/>
          <w:szCs w:val="24"/>
        </w:rPr>
        <w:t xml:space="preserve">.  </w:t>
      </w:r>
      <w:r w:rsidR="000F1265">
        <w:rPr>
          <w:rFonts w:ascii="Times New Roman" w:hAnsi="Times New Roman" w:cs="Times New Roman"/>
          <w:b/>
          <w:sz w:val="24"/>
          <w:szCs w:val="24"/>
        </w:rPr>
        <w:t>For exa</w:t>
      </w:r>
      <w:r w:rsidR="009A363D">
        <w:rPr>
          <w:rFonts w:ascii="Times New Roman" w:hAnsi="Times New Roman" w:cs="Times New Roman"/>
          <w:b/>
          <w:sz w:val="24"/>
          <w:szCs w:val="24"/>
        </w:rPr>
        <w:t xml:space="preserve">mple, I use </w:t>
      </w:r>
      <w:r w:rsidR="009D44AE">
        <w:rPr>
          <w:rFonts w:ascii="Times New Roman" w:hAnsi="Times New Roman" w:cs="Times New Roman"/>
          <w:b/>
          <w:sz w:val="24"/>
          <w:szCs w:val="24"/>
        </w:rPr>
        <w:t>autoethnography that</w:t>
      </w:r>
      <w:r w:rsidR="009A363D">
        <w:rPr>
          <w:rFonts w:ascii="Times New Roman" w:hAnsi="Times New Roman" w:cs="Times New Roman"/>
          <w:b/>
          <w:sz w:val="24"/>
          <w:szCs w:val="24"/>
        </w:rPr>
        <w:t xml:space="preserve"> </w:t>
      </w:r>
      <w:r w:rsidR="004E2604">
        <w:rPr>
          <w:rFonts w:ascii="Times New Roman" w:hAnsi="Times New Roman" w:cs="Times New Roman"/>
          <w:b/>
          <w:sz w:val="24"/>
          <w:szCs w:val="24"/>
        </w:rPr>
        <w:t>highlights</w:t>
      </w:r>
      <w:r w:rsidR="007D7DD8">
        <w:rPr>
          <w:rFonts w:ascii="Times New Roman" w:hAnsi="Times New Roman" w:cs="Times New Roman"/>
          <w:b/>
          <w:sz w:val="24"/>
          <w:szCs w:val="24"/>
        </w:rPr>
        <w:t xml:space="preserve"> the</w:t>
      </w:r>
      <w:r w:rsidR="00315E73">
        <w:rPr>
          <w:rFonts w:ascii="Times New Roman" w:hAnsi="Times New Roman" w:cs="Times New Roman"/>
          <w:b/>
          <w:sz w:val="24"/>
          <w:szCs w:val="24"/>
        </w:rPr>
        <w:t xml:space="preserve"> </w:t>
      </w:r>
      <w:r w:rsidR="00E61FF4">
        <w:rPr>
          <w:rFonts w:ascii="Times New Roman" w:hAnsi="Times New Roman" w:cs="Times New Roman"/>
          <w:b/>
          <w:sz w:val="24"/>
          <w:szCs w:val="24"/>
        </w:rPr>
        <w:t xml:space="preserve">tensions inherent in the relationship between </w:t>
      </w:r>
      <w:r w:rsidR="004E2604">
        <w:rPr>
          <w:rFonts w:ascii="Times New Roman" w:hAnsi="Times New Roman" w:cs="Times New Roman"/>
          <w:b/>
          <w:sz w:val="24"/>
          <w:szCs w:val="24"/>
        </w:rPr>
        <w:t xml:space="preserve">my subjectivity </w:t>
      </w:r>
      <w:r w:rsidR="007D7DD8">
        <w:rPr>
          <w:rFonts w:ascii="Times New Roman" w:hAnsi="Times New Roman" w:cs="Times New Roman"/>
          <w:b/>
          <w:sz w:val="24"/>
          <w:szCs w:val="24"/>
        </w:rPr>
        <w:t xml:space="preserve">as </w:t>
      </w:r>
      <w:r w:rsidR="004E2604">
        <w:rPr>
          <w:rFonts w:ascii="Times New Roman" w:hAnsi="Times New Roman" w:cs="Times New Roman"/>
          <w:b/>
          <w:sz w:val="24"/>
          <w:szCs w:val="24"/>
        </w:rPr>
        <w:t>a</w:t>
      </w:r>
      <w:r w:rsidR="00EC2A16">
        <w:rPr>
          <w:rFonts w:ascii="Times New Roman" w:hAnsi="Times New Roman" w:cs="Times New Roman"/>
          <w:b/>
          <w:sz w:val="24"/>
          <w:szCs w:val="24"/>
        </w:rPr>
        <w:t xml:space="preserve"> </w:t>
      </w:r>
      <w:r w:rsidR="00315E73">
        <w:rPr>
          <w:rFonts w:ascii="Times New Roman" w:hAnsi="Times New Roman" w:cs="Times New Roman"/>
          <w:b/>
          <w:sz w:val="24"/>
          <w:szCs w:val="24"/>
        </w:rPr>
        <w:t>research</w:t>
      </w:r>
      <w:r w:rsidR="00E61FF4">
        <w:rPr>
          <w:rFonts w:ascii="Times New Roman" w:hAnsi="Times New Roman" w:cs="Times New Roman"/>
          <w:b/>
          <w:sz w:val="24"/>
          <w:szCs w:val="24"/>
        </w:rPr>
        <w:t>er</w:t>
      </w:r>
      <w:r w:rsidR="007D7DD8">
        <w:rPr>
          <w:rFonts w:ascii="Times New Roman" w:hAnsi="Times New Roman" w:cs="Times New Roman"/>
          <w:b/>
          <w:sz w:val="24"/>
          <w:szCs w:val="24"/>
        </w:rPr>
        <w:t>,</w:t>
      </w:r>
      <w:r w:rsidR="00E61FF4">
        <w:rPr>
          <w:rFonts w:ascii="Times New Roman" w:hAnsi="Times New Roman" w:cs="Times New Roman"/>
          <w:b/>
          <w:sz w:val="24"/>
          <w:szCs w:val="24"/>
        </w:rPr>
        <w:t xml:space="preserve"> and </w:t>
      </w:r>
      <w:r w:rsidR="007D7DD8">
        <w:rPr>
          <w:rFonts w:ascii="Times New Roman" w:hAnsi="Times New Roman" w:cs="Times New Roman"/>
          <w:b/>
          <w:sz w:val="24"/>
          <w:szCs w:val="24"/>
        </w:rPr>
        <w:t>my participants</w:t>
      </w:r>
      <w:r w:rsidR="009D44AE">
        <w:rPr>
          <w:rFonts w:ascii="Times New Roman" w:hAnsi="Times New Roman" w:cs="Times New Roman"/>
          <w:b/>
          <w:sz w:val="24"/>
          <w:szCs w:val="24"/>
        </w:rPr>
        <w:t>’</w:t>
      </w:r>
      <w:r w:rsidR="00EC2A16">
        <w:rPr>
          <w:rFonts w:ascii="Times New Roman" w:hAnsi="Times New Roman" w:cs="Times New Roman"/>
          <w:b/>
          <w:sz w:val="24"/>
          <w:szCs w:val="24"/>
        </w:rPr>
        <w:t xml:space="preserve"> </w:t>
      </w:r>
      <w:r w:rsidR="00E61FF4">
        <w:rPr>
          <w:rFonts w:ascii="Times New Roman" w:hAnsi="Times New Roman" w:cs="Times New Roman"/>
          <w:b/>
          <w:sz w:val="24"/>
          <w:szCs w:val="24"/>
        </w:rPr>
        <w:t>researched</w:t>
      </w:r>
      <w:r w:rsidR="00315E73">
        <w:rPr>
          <w:rFonts w:ascii="Times New Roman" w:hAnsi="Times New Roman" w:cs="Times New Roman"/>
          <w:b/>
          <w:sz w:val="24"/>
          <w:szCs w:val="24"/>
        </w:rPr>
        <w:t xml:space="preserve"> subjectivities</w:t>
      </w:r>
      <w:r w:rsidR="00E61FF4">
        <w:rPr>
          <w:rFonts w:ascii="Times New Roman" w:hAnsi="Times New Roman" w:cs="Times New Roman"/>
          <w:b/>
          <w:sz w:val="24"/>
          <w:szCs w:val="24"/>
        </w:rPr>
        <w:t xml:space="preserve"> </w:t>
      </w:r>
      <w:r w:rsidR="009A363D">
        <w:rPr>
          <w:rFonts w:ascii="Times New Roman" w:hAnsi="Times New Roman" w:cs="Times New Roman"/>
          <w:b/>
          <w:sz w:val="24"/>
          <w:szCs w:val="24"/>
        </w:rPr>
        <w:t>(Ellis &amp; Bo</w:t>
      </w:r>
      <w:r w:rsidR="009A363D" w:rsidRPr="00C25E85">
        <w:rPr>
          <w:rFonts w:ascii="Times New Roman" w:hAnsi="Times New Roman" w:cs="Times New Roman"/>
          <w:b/>
          <w:sz w:val="24"/>
          <w:szCs w:val="24"/>
        </w:rPr>
        <w:t>ch</w:t>
      </w:r>
      <w:r w:rsidR="009A363D">
        <w:rPr>
          <w:rFonts w:ascii="Times New Roman" w:hAnsi="Times New Roman" w:cs="Times New Roman"/>
          <w:b/>
          <w:sz w:val="24"/>
          <w:szCs w:val="24"/>
        </w:rPr>
        <w:t xml:space="preserve">ner, </w:t>
      </w:r>
      <w:r w:rsidR="009A363D" w:rsidRPr="00C25E85">
        <w:rPr>
          <w:rFonts w:ascii="Times New Roman" w:hAnsi="Times New Roman" w:cs="Times New Roman"/>
          <w:b/>
          <w:sz w:val="24"/>
          <w:szCs w:val="24"/>
        </w:rPr>
        <w:t>2000)</w:t>
      </w:r>
      <w:r w:rsidR="008A1C92">
        <w:rPr>
          <w:rFonts w:ascii="Times New Roman" w:hAnsi="Times New Roman" w:cs="Times New Roman"/>
          <w:b/>
          <w:sz w:val="24"/>
          <w:szCs w:val="24"/>
        </w:rPr>
        <w:t xml:space="preserve">. </w:t>
      </w:r>
      <w:r w:rsidR="009A363D">
        <w:rPr>
          <w:rFonts w:ascii="Times New Roman" w:hAnsi="Times New Roman" w:cs="Times New Roman"/>
          <w:b/>
          <w:sz w:val="24"/>
          <w:szCs w:val="24"/>
        </w:rPr>
        <w:t>In addition, m</w:t>
      </w:r>
      <w:r w:rsidR="000F1265">
        <w:rPr>
          <w:rFonts w:ascii="Times New Roman" w:hAnsi="Times New Roman" w:cs="Times New Roman"/>
          <w:b/>
          <w:sz w:val="24"/>
          <w:szCs w:val="24"/>
        </w:rPr>
        <w:t xml:space="preserve">y treatment of participant accounts offers some insights into </w:t>
      </w:r>
      <w:r w:rsidR="008A1C92">
        <w:rPr>
          <w:rFonts w:ascii="Times New Roman" w:hAnsi="Times New Roman" w:cs="Times New Roman"/>
          <w:b/>
          <w:sz w:val="24"/>
          <w:szCs w:val="24"/>
        </w:rPr>
        <w:t>alterna</w:t>
      </w:r>
      <w:r w:rsidR="000F1265">
        <w:rPr>
          <w:rFonts w:ascii="Times New Roman" w:hAnsi="Times New Roman" w:cs="Times New Roman"/>
          <w:b/>
          <w:sz w:val="24"/>
          <w:szCs w:val="24"/>
        </w:rPr>
        <w:t>tive conceptualisations of post</w:t>
      </w:r>
      <w:r w:rsidR="008A1C92">
        <w:rPr>
          <w:rFonts w:ascii="Times New Roman" w:hAnsi="Times New Roman" w:cs="Times New Roman"/>
          <w:b/>
          <w:sz w:val="24"/>
          <w:szCs w:val="24"/>
        </w:rPr>
        <w:t>gradu</w:t>
      </w:r>
      <w:r w:rsidR="009A363D">
        <w:rPr>
          <w:rFonts w:ascii="Times New Roman" w:hAnsi="Times New Roman" w:cs="Times New Roman"/>
          <w:b/>
          <w:sz w:val="24"/>
          <w:szCs w:val="24"/>
        </w:rPr>
        <w:t>ate academic writing practices that</w:t>
      </w:r>
      <w:r w:rsidR="000F1265">
        <w:rPr>
          <w:rFonts w:ascii="Times New Roman" w:hAnsi="Times New Roman" w:cs="Times New Roman"/>
          <w:b/>
          <w:sz w:val="24"/>
          <w:szCs w:val="24"/>
        </w:rPr>
        <w:t xml:space="preserve"> </w:t>
      </w:r>
      <w:r w:rsidR="008A1C92">
        <w:rPr>
          <w:rFonts w:ascii="Times New Roman" w:hAnsi="Times New Roman" w:cs="Times New Roman"/>
          <w:b/>
          <w:sz w:val="24"/>
          <w:szCs w:val="24"/>
        </w:rPr>
        <w:t>the research threw up</w:t>
      </w:r>
      <w:r w:rsidR="00E61FF4">
        <w:rPr>
          <w:rFonts w:ascii="Times New Roman" w:hAnsi="Times New Roman" w:cs="Times New Roman"/>
          <w:b/>
          <w:sz w:val="24"/>
          <w:szCs w:val="24"/>
        </w:rPr>
        <w:t>.</w:t>
      </w:r>
      <w:r w:rsidR="00315E73">
        <w:rPr>
          <w:rFonts w:ascii="Times New Roman" w:hAnsi="Times New Roman" w:cs="Times New Roman"/>
          <w:b/>
          <w:sz w:val="24"/>
          <w:szCs w:val="24"/>
        </w:rPr>
        <w:t xml:space="preserve"> </w:t>
      </w:r>
      <w:r>
        <w:rPr>
          <w:rFonts w:ascii="Times New Roman" w:hAnsi="Times New Roman" w:cs="Times New Roman"/>
          <w:b/>
          <w:sz w:val="24"/>
          <w:szCs w:val="24"/>
        </w:rPr>
        <w:t xml:space="preserve">CHECK OUT CONCLUDING PARAGRAPH </w:t>
      </w:r>
    </w:p>
    <w:p w14:paraId="55ABEFC2" w14:textId="77777777" w:rsidR="00D05EB6" w:rsidRPr="00C25E85" w:rsidRDefault="008A1C92" w:rsidP="00A35C35">
      <w:pPr>
        <w:rPr>
          <w:rFonts w:ascii="Times New Roman" w:hAnsi="Times New Roman" w:cs="Times New Roman"/>
          <w:b/>
          <w:sz w:val="24"/>
          <w:szCs w:val="24"/>
        </w:rPr>
      </w:pPr>
      <w:r>
        <w:rPr>
          <w:rFonts w:ascii="Times New Roman" w:hAnsi="Times New Roman" w:cs="Times New Roman"/>
          <w:b/>
          <w:sz w:val="24"/>
          <w:szCs w:val="24"/>
        </w:rPr>
        <w:t>(</w:t>
      </w:r>
      <w:r w:rsidR="009A363D">
        <w:rPr>
          <w:rFonts w:ascii="Times New Roman" w:hAnsi="Times New Roman" w:cs="Times New Roman"/>
          <w:b/>
          <w:sz w:val="24"/>
          <w:szCs w:val="24"/>
        </w:rPr>
        <w:t>222</w:t>
      </w:r>
      <w:r w:rsidR="00D05EB6" w:rsidRPr="00C25E85">
        <w:rPr>
          <w:rFonts w:ascii="Times New Roman" w:hAnsi="Times New Roman" w:cs="Times New Roman"/>
          <w:b/>
          <w:sz w:val="24"/>
          <w:szCs w:val="24"/>
        </w:rPr>
        <w:t>)</w:t>
      </w:r>
    </w:p>
    <w:p w14:paraId="55ABEFC3" w14:textId="77777777" w:rsidR="00C25E85" w:rsidRDefault="00C25E85" w:rsidP="00503B50">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4"/>
          <w:lang w:eastAsia="zh-CN"/>
        </w:rPr>
      </w:pPr>
    </w:p>
    <w:p w14:paraId="55ABEFC4" w14:textId="77777777" w:rsidR="00287860" w:rsidRDefault="00287860" w:rsidP="00503B50">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4"/>
          <w:lang w:eastAsia="zh-CN"/>
        </w:rPr>
      </w:pPr>
    </w:p>
    <w:p w14:paraId="55ABEFC5" w14:textId="77777777" w:rsidR="007A0A68" w:rsidRDefault="00EC2A16" w:rsidP="007A0A68">
      <w:pPr>
        <w:overflowPunct w:val="0"/>
        <w:autoSpaceDE w:val="0"/>
        <w:autoSpaceDN w:val="0"/>
        <w:adjustRightInd w:val="0"/>
        <w:spacing w:after="0" w:line="240" w:lineRule="auto"/>
        <w:textAlignment w:val="baseline"/>
        <w:rPr>
          <w:rFonts w:ascii="Times New Roman" w:eastAsia="Times New Roman" w:hAnsi="Times New Roman" w:cs="Times New Roman"/>
          <w:b/>
          <w:iCs/>
          <w:sz w:val="28"/>
          <w:szCs w:val="24"/>
          <w:lang w:eastAsia="zh-CN"/>
        </w:rPr>
      </w:pPr>
      <w:r>
        <w:rPr>
          <w:rFonts w:ascii="Times New Roman" w:eastAsia="Times New Roman" w:hAnsi="Times New Roman" w:cs="Times New Roman"/>
          <w:b/>
          <w:iCs/>
          <w:sz w:val="28"/>
          <w:szCs w:val="24"/>
          <w:lang w:eastAsia="zh-CN"/>
        </w:rPr>
        <w:t xml:space="preserve">Conceptual framework: </w:t>
      </w:r>
      <w:r w:rsidR="00C92891">
        <w:rPr>
          <w:rFonts w:ascii="Times New Roman" w:eastAsia="Times New Roman" w:hAnsi="Times New Roman" w:cs="Times New Roman"/>
          <w:b/>
          <w:iCs/>
          <w:sz w:val="28"/>
          <w:szCs w:val="24"/>
          <w:lang w:eastAsia="zh-CN"/>
        </w:rPr>
        <w:t>Researching Academic W</w:t>
      </w:r>
      <w:r w:rsidR="007A0A68">
        <w:rPr>
          <w:rFonts w:ascii="Times New Roman" w:eastAsia="Times New Roman" w:hAnsi="Times New Roman" w:cs="Times New Roman"/>
          <w:b/>
          <w:iCs/>
          <w:sz w:val="28"/>
          <w:szCs w:val="24"/>
          <w:lang w:eastAsia="zh-CN"/>
        </w:rPr>
        <w:t>ritin</w:t>
      </w:r>
      <w:r w:rsidR="00C92891">
        <w:rPr>
          <w:rFonts w:ascii="Times New Roman" w:eastAsia="Times New Roman" w:hAnsi="Times New Roman" w:cs="Times New Roman"/>
          <w:b/>
          <w:iCs/>
          <w:sz w:val="28"/>
          <w:szCs w:val="24"/>
          <w:lang w:eastAsia="zh-CN"/>
        </w:rPr>
        <w:t>g Practices in Higher E</w:t>
      </w:r>
      <w:r w:rsidR="00C273D3">
        <w:rPr>
          <w:rFonts w:ascii="Times New Roman" w:eastAsia="Times New Roman" w:hAnsi="Times New Roman" w:cs="Times New Roman"/>
          <w:b/>
          <w:iCs/>
          <w:sz w:val="28"/>
          <w:szCs w:val="24"/>
          <w:lang w:eastAsia="zh-CN"/>
        </w:rPr>
        <w:t>ducation</w:t>
      </w:r>
      <w:r w:rsidR="007A0A68">
        <w:rPr>
          <w:rFonts w:ascii="Times New Roman" w:eastAsia="Times New Roman" w:hAnsi="Times New Roman" w:cs="Times New Roman"/>
          <w:b/>
          <w:iCs/>
          <w:sz w:val="28"/>
          <w:szCs w:val="24"/>
          <w:lang w:eastAsia="zh-CN"/>
        </w:rPr>
        <w:t xml:space="preserve"> </w:t>
      </w:r>
    </w:p>
    <w:p w14:paraId="55ABEFC6" w14:textId="77777777" w:rsidR="00EC3907" w:rsidRPr="00EC3907" w:rsidRDefault="00EC3907" w:rsidP="00EC3907">
      <w:pPr>
        <w:overflowPunct w:val="0"/>
        <w:autoSpaceDE w:val="0"/>
        <w:autoSpaceDN w:val="0"/>
        <w:adjustRightInd w:val="0"/>
        <w:spacing w:after="0" w:line="360" w:lineRule="auto"/>
        <w:textAlignment w:val="baseline"/>
        <w:rPr>
          <w:rFonts w:ascii="Times New Roman" w:eastAsia="Times New Roman" w:hAnsi="Times New Roman" w:cs="Times New Roman"/>
          <w:iCs/>
          <w:sz w:val="24"/>
          <w:szCs w:val="24"/>
          <w:lang w:eastAsia="zh-CN"/>
        </w:rPr>
      </w:pPr>
    </w:p>
    <w:p w14:paraId="55ABEFC7" w14:textId="77777777" w:rsidR="000D38F0" w:rsidRDefault="00C273D3" w:rsidP="000D38F0">
      <w:pPr>
        <w:spacing w:after="0" w:line="360" w:lineRule="auto"/>
        <w:jc w:val="both"/>
        <w:rPr>
          <w:rFonts w:ascii="Times New Roman" w:hAnsi="Times New Roman" w:cs="Times New Roman"/>
          <w:sz w:val="24"/>
          <w:szCs w:val="24"/>
        </w:rPr>
      </w:pPr>
      <w:r w:rsidRPr="00C273D3">
        <w:rPr>
          <w:rFonts w:ascii="Times New Roman" w:eastAsia="SimSun" w:hAnsi="Times New Roman" w:cs="Times New Roman"/>
          <w:sz w:val="24"/>
          <w:szCs w:val="24"/>
          <w:lang w:eastAsia="zh-CN"/>
        </w:rPr>
        <w:t xml:space="preserve">In his book </w:t>
      </w:r>
      <w:r w:rsidRPr="00C273D3">
        <w:rPr>
          <w:rFonts w:ascii="Times New Roman" w:eastAsia="SimSun" w:hAnsi="Times New Roman" w:cs="Times New Roman"/>
          <w:i/>
          <w:sz w:val="24"/>
          <w:szCs w:val="24"/>
          <w:lang w:eastAsia="zh-CN"/>
        </w:rPr>
        <w:t>An Introduction to Discourse Analysis</w:t>
      </w:r>
      <w:r w:rsidRPr="00C273D3">
        <w:rPr>
          <w:rFonts w:ascii="Times New Roman" w:eastAsia="SimSun" w:hAnsi="Times New Roman" w:cs="Times New Roman"/>
          <w:sz w:val="24"/>
          <w:szCs w:val="24"/>
          <w:lang w:eastAsia="zh-CN"/>
        </w:rPr>
        <w:t xml:space="preserve"> (1999) Gee posits that </w:t>
      </w:r>
      <w:r w:rsidR="004E2604">
        <w:rPr>
          <w:rFonts w:ascii="Times New Roman" w:eastAsia="SimSun" w:hAnsi="Times New Roman" w:cs="Times New Roman"/>
          <w:sz w:val="24"/>
          <w:szCs w:val="24"/>
          <w:lang w:eastAsia="zh-CN"/>
        </w:rPr>
        <w:t>social</w:t>
      </w:r>
      <w:r w:rsidR="000F1265">
        <w:rPr>
          <w:rFonts w:ascii="Times New Roman" w:eastAsia="SimSun" w:hAnsi="Times New Roman" w:cs="Times New Roman"/>
          <w:sz w:val="24"/>
          <w:szCs w:val="24"/>
          <w:lang w:eastAsia="zh-CN"/>
        </w:rPr>
        <w:t xml:space="preserve"> </w:t>
      </w:r>
      <w:r w:rsidR="004E2604">
        <w:rPr>
          <w:rFonts w:ascii="Times New Roman" w:eastAsia="SimSun" w:hAnsi="Times New Roman" w:cs="Times New Roman"/>
          <w:sz w:val="24"/>
          <w:szCs w:val="24"/>
          <w:lang w:eastAsia="zh-CN"/>
        </w:rPr>
        <w:t xml:space="preserve">domains, like higher education settings </w:t>
      </w:r>
      <w:r w:rsidRPr="00C273D3">
        <w:rPr>
          <w:rFonts w:ascii="Times New Roman" w:eastAsia="SimSun" w:hAnsi="Times New Roman" w:cs="Times New Roman"/>
          <w:sz w:val="24"/>
          <w:szCs w:val="24"/>
          <w:lang w:eastAsia="zh-CN"/>
        </w:rPr>
        <w:t xml:space="preserve">can never be known directly, rather they are always constructed, or given meaning, through language.  This conceptualisation of how one experiences the world was part of what Gee (1996) in an earlier work termed the ‘social turn’, a shift, he argues, that influenced all social sciences in the latter half of the twentieth century by challenging old certainties and hierarchies.  </w:t>
      </w:r>
      <w:r w:rsidR="000F1265">
        <w:rPr>
          <w:rFonts w:ascii="Times New Roman" w:eastAsia="SimSun" w:hAnsi="Times New Roman" w:cs="Times New Roman"/>
          <w:sz w:val="24"/>
          <w:szCs w:val="24"/>
          <w:lang w:eastAsia="zh-CN"/>
        </w:rPr>
        <w:t xml:space="preserve">Informed </w:t>
      </w:r>
      <w:r w:rsidR="005410A2">
        <w:rPr>
          <w:rFonts w:ascii="Times New Roman" w:eastAsia="SimSun" w:hAnsi="Times New Roman" w:cs="Times New Roman"/>
          <w:sz w:val="24"/>
          <w:szCs w:val="24"/>
          <w:lang w:eastAsia="zh-CN"/>
        </w:rPr>
        <w:t>by the</w:t>
      </w:r>
      <w:r w:rsidR="000F1265">
        <w:rPr>
          <w:rFonts w:ascii="Times New Roman" w:eastAsia="SimSun" w:hAnsi="Times New Roman" w:cs="Times New Roman"/>
          <w:sz w:val="24"/>
          <w:szCs w:val="24"/>
          <w:lang w:eastAsia="zh-CN"/>
        </w:rPr>
        <w:t xml:space="preserve"> </w:t>
      </w:r>
      <w:r w:rsidRPr="00C273D3">
        <w:rPr>
          <w:rFonts w:ascii="Times New Roman" w:eastAsia="SimSun" w:hAnsi="Times New Roman" w:cs="Times New Roman"/>
          <w:sz w:val="24"/>
          <w:szCs w:val="24"/>
          <w:lang w:eastAsia="zh-CN"/>
        </w:rPr>
        <w:t>‘social turn’</w:t>
      </w:r>
      <w:r w:rsidR="000F1265">
        <w:rPr>
          <w:rFonts w:ascii="Times New Roman" w:eastAsia="SimSun" w:hAnsi="Times New Roman" w:cs="Times New Roman"/>
          <w:sz w:val="24"/>
          <w:szCs w:val="24"/>
          <w:lang w:eastAsia="zh-CN"/>
        </w:rPr>
        <w:t xml:space="preserve"> </w:t>
      </w:r>
      <w:r w:rsidR="005410A2">
        <w:rPr>
          <w:rFonts w:ascii="Times New Roman" w:eastAsia="SimSun" w:hAnsi="Times New Roman" w:cs="Times New Roman"/>
          <w:sz w:val="24"/>
          <w:szCs w:val="24"/>
          <w:lang w:eastAsia="zh-CN"/>
        </w:rPr>
        <w:t xml:space="preserve">this </w:t>
      </w:r>
      <w:r w:rsidR="000F1265">
        <w:rPr>
          <w:rFonts w:ascii="Times New Roman" w:eastAsia="SimSun" w:hAnsi="Times New Roman" w:cs="Times New Roman"/>
          <w:sz w:val="24"/>
          <w:szCs w:val="24"/>
          <w:lang w:eastAsia="zh-CN"/>
        </w:rPr>
        <w:t>chapte</w:t>
      </w:r>
      <w:r w:rsidR="005410A2">
        <w:rPr>
          <w:rFonts w:ascii="Times New Roman" w:eastAsia="SimSun" w:hAnsi="Times New Roman" w:cs="Times New Roman"/>
          <w:sz w:val="24"/>
          <w:szCs w:val="24"/>
          <w:lang w:eastAsia="zh-CN"/>
        </w:rPr>
        <w:t>r considers how</w:t>
      </w:r>
      <w:r w:rsidR="000F1265">
        <w:rPr>
          <w:rFonts w:ascii="Times New Roman" w:eastAsia="SimSun" w:hAnsi="Times New Roman" w:cs="Times New Roman"/>
          <w:sz w:val="24"/>
          <w:szCs w:val="24"/>
          <w:lang w:eastAsia="zh-CN"/>
        </w:rPr>
        <w:t xml:space="preserve"> </w:t>
      </w:r>
      <w:r w:rsidR="005410A2">
        <w:rPr>
          <w:rFonts w:ascii="Times New Roman" w:eastAsia="SimSun" w:hAnsi="Times New Roman" w:cs="Times New Roman"/>
          <w:sz w:val="24"/>
          <w:szCs w:val="24"/>
          <w:lang w:eastAsia="zh-CN"/>
        </w:rPr>
        <w:t xml:space="preserve">dominant </w:t>
      </w:r>
      <w:r w:rsidR="005410A2" w:rsidRPr="00C273D3">
        <w:rPr>
          <w:rFonts w:ascii="Times New Roman" w:eastAsia="SimSun" w:hAnsi="Times New Roman" w:cs="Times New Roman"/>
          <w:sz w:val="24"/>
          <w:szCs w:val="24"/>
          <w:lang w:eastAsia="zh-CN"/>
        </w:rPr>
        <w:t>academic</w:t>
      </w:r>
      <w:r w:rsidR="000F1265" w:rsidRPr="00C273D3">
        <w:rPr>
          <w:rFonts w:ascii="Times New Roman" w:eastAsia="SimSun" w:hAnsi="Times New Roman" w:cs="Times New Roman"/>
          <w:sz w:val="24"/>
          <w:szCs w:val="24"/>
          <w:lang w:eastAsia="zh-CN"/>
        </w:rPr>
        <w:t xml:space="preserve"> </w:t>
      </w:r>
      <w:r w:rsidR="005410A2" w:rsidRPr="00C273D3">
        <w:rPr>
          <w:rFonts w:ascii="Times New Roman" w:eastAsia="SimSun" w:hAnsi="Times New Roman" w:cs="Times New Roman"/>
          <w:sz w:val="24"/>
          <w:szCs w:val="24"/>
          <w:lang w:eastAsia="zh-CN"/>
        </w:rPr>
        <w:t xml:space="preserve">writing </w:t>
      </w:r>
      <w:r w:rsidR="005410A2">
        <w:rPr>
          <w:rFonts w:ascii="Times New Roman" w:eastAsia="SimSun" w:hAnsi="Times New Roman" w:cs="Times New Roman"/>
          <w:sz w:val="24"/>
          <w:szCs w:val="24"/>
          <w:lang w:eastAsia="zh-CN"/>
        </w:rPr>
        <w:t xml:space="preserve">practices, especially doctoral writing in education and the social sciences </w:t>
      </w:r>
      <w:r w:rsidR="005410A2">
        <w:rPr>
          <w:rFonts w:ascii="Times New Roman" w:eastAsia="SimSun" w:hAnsi="Times New Roman" w:cs="Times New Roman"/>
          <w:sz w:val="24"/>
          <w:szCs w:val="24"/>
          <w:lang w:eastAsia="zh-CN"/>
        </w:rPr>
        <w:lastRenderedPageBreak/>
        <w:t xml:space="preserve">generally, </w:t>
      </w:r>
      <w:r w:rsidR="000F1265">
        <w:rPr>
          <w:rFonts w:ascii="Times New Roman" w:eastAsia="SimSun" w:hAnsi="Times New Roman" w:cs="Times New Roman"/>
          <w:sz w:val="24"/>
          <w:szCs w:val="24"/>
          <w:lang w:eastAsia="zh-CN"/>
        </w:rPr>
        <w:t xml:space="preserve">are </w:t>
      </w:r>
      <w:r w:rsidR="000F1265" w:rsidRPr="00C273D3">
        <w:rPr>
          <w:rFonts w:ascii="Times New Roman" w:eastAsia="SimSun" w:hAnsi="Times New Roman" w:cs="Times New Roman"/>
          <w:sz w:val="24"/>
          <w:szCs w:val="24"/>
          <w:lang w:eastAsia="zh-CN"/>
        </w:rPr>
        <w:t xml:space="preserve">reproduced </w:t>
      </w:r>
      <w:r w:rsidR="000F1265">
        <w:rPr>
          <w:rFonts w:ascii="Times New Roman" w:eastAsia="SimSun" w:hAnsi="Times New Roman" w:cs="Times New Roman"/>
          <w:sz w:val="24"/>
          <w:szCs w:val="24"/>
          <w:lang w:eastAsia="zh-CN"/>
        </w:rPr>
        <w:t>within</w:t>
      </w:r>
      <w:r w:rsidR="000F1265" w:rsidRPr="00C273D3">
        <w:rPr>
          <w:rFonts w:ascii="Times New Roman" w:eastAsia="SimSun" w:hAnsi="Times New Roman" w:cs="Times New Roman"/>
          <w:sz w:val="24"/>
          <w:szCs w:val="24"/>
          <w:lang w:eastAsia="zh-CN"/>
        </w:rPr>
        <w:t xml:space="preserve"> the social domain of higher </w:t>
      </w:r>
      <w:r w:rsidR="000F1265">
        <w:rPr>
          <w:rFonts w:ascii="Times New Roman" w:eastAsia="SimSun" w:hAnsi="Times New Roman" w:cs="Times New Roman"/>
          <w:sz w:val="24"/>
          <w:szCs w:val="24"/>
          <w:lang w:eastAsia="zh-CN"/>
        </w:rPr>
        <w:t xml:space="preserve">education.  </w:t>
      </w:r>
      <w:r w:rsidR="001E0A05">
        <w:rPr>
          <w:rFonts w:ascii="Times New Roman" w:hAnsi="Times New Roman" w:cs="Times New Roman"/>
          <w:iCs/>
          <w:sz w:val="24"/>
          <w:szCs w:val="24"/>
        </w:rPr>
        <w:t xml:space="preserve">The </w:t>
      </w:r>
      <w:r w:rsidR="001E0A05" w:rsidRPr="001E0A05">
        <w:rPr>
          <w:rFonts w:ascii="Times New Roman" w:hAnsi="Times New Roman" w:cs="Times New Roman"/>
          <w:iCs/>
          <w:sz w:val="24"/>
          <w:szCs w:val="24"/>
        </w:rPr>
        <w:t>research</w:t>
      </w:r>
      <w:r w:rsidR="001E0A05">
        <w:rPr>
          <w:rFonts w:ascii="Times New Roman" w:hAnsi="Times New Roman" w:cs="Times New Roman"/>
          <w:iCs/>
          <w:sz w:val="24"/>
          <w:szCs w:val="24"/>
        </w:rPr>
        <w:t xml:space="preserve"> that informs it</w:t>
      </w:r>
      <w:r w:rsidR="001E0A05" w:rsidRPr="001E0A05">
        <w:rPr>
          <w:rFonts w:ascii="Times New Roman" w:hAnsi="Times New Roman" w:cs="Times New Roman"/>
          <w:iCs/>
          <w:sz w:val="24"/>
          <w:szCs w:val="24"/>
        </w:rPr>
        <w:t xml:space="preserve"> is specifically into writing is concerned primarily with how post-graduate writers come to recognise, or are inducted into specific forms of</w:t>
      </w:r>
      <w:r w:rsidR="001E0A05">
        <w:rPr>
          <w:rFonts w:ascii="Times New Roman" w:hAnsi="Times New Roman" w:cs="Times New Roman"/>
          <w:iCs/>
          <w:sz w:val="24"/>
          <w:szCs w:val="24"/>
        </w:rPr>
        <w:t xml:space="preserve"> what I  have termed </w:t>
      </w:r>
      <w:r w:rsidR="001E0A05" w:rsidRPr="001E0A05">
        <w:rPr>
          <w:rFonts w:ascii="Times New Roman" w:hAnsi="Times New Roman" w:cs="Times New Roman"/>
          <w:iCs/>
          <w:sz w:val="24"/>
          <w:szCs w:val="24"/>
        </w:rPr>
        <w:t xml:space="preserve"> disciplinary-congruent forms of academic writing in higher education settings.   </w:t>
      </w:r>
    </w:p>
    <w:p w14:paraId="55ABEFC8" w14:textId="77777777" w:rsidR="000D38F0" w:rsidRDefault="000D38F0" w:rsidP="000D38F0">
      <w:pPr>
        <w:spacing w:after="0" w:line="360" w:lineRule="auto"/>
        <w:jc w:val="both"/>
        <w:rPr>
          <w:rFonts w:ascii="Times New Roman" w:hAnsi="Times New Roman" w:cs="Times New Roman"/>
          <w:sz w:val="24"/>
          <w:szCs w:val="24"/>
        </w:rPr>
      </w:pPr>
    </w:p>
    <w:p w14:paraId="55ABEFC9" w14:textId="77777777" w:rsidR="000D38F0" w:rsidRPr="00353075" w:rsidRDefault="001E0A05" w:rsidP="000D38F0">
      <w:pPr>
        <w:spacing w:after="0" w:line="360" w:lineRule="auto"/>
        <w:ind w:firstLine="720"/>
        <w:jc w:val="both"/>
        <w:rPr>
          <w:rFonts w:ascii="Times New Roman" w:eastAsia="Times New Roman" w:hAnsi="Times New Roman" w:cs="Times New Roman"/>
          <w:sz w:val="24"/>
          <w:szCs w:val="24"/>
        </w:rPr>
      </w:pPr>
      <w:r w:rsidRPr="001E0A05">
        <w:rPr>
          <w:rFonts w:ascii="Times New Roman" w:hAnsi="Times New Roman" w:cs="Times New Roman"/>
          <w:sz w:val="24"/>
          <w:szCs w:val="24"/>
        </w:rPr>
        <w:t>Betwe</w:t>
      </w:r>
      <w:r>
        <w:rPr>
          <w:rFonts w:ascii="Times New Roman" w:hAnsi="Times New Roman" w:cs="Times New Roman"/>
          <w:sz w:val="24"/>
          <w:szCs w:val="24"/>
        </w:rPr>
        <w:t xml:space="preserve">en dominant discourses </w:t>
      </w:r>
      <w:r w:rsidRPr="001E0A05">
        <w:rPr>
          <w:rFonts w:ascii="Times New Roman" w:hAnsi="Times New Roman" w:cs="Times New Roman"/>
          <w:sz w:val="24"/>
          <w:szCs w:val="24"/>
        </w:rPr>
        <w:t>there always exist alternative, liminal spaces through which other meanings form and move, that are n</w:t>
      </w:r>
      <w:r>
        <w:rPr>
          <w:rFonts w:ascii="Times New Roman" w:hAnsi="Times New Roman" w:cs="Times New Roman"/>
          <w:sz w:val="24"/>
          <w:szCs w:val="24"/>
        </w:rPr>
        <w:t>either visible nor understood and a</w:t>
      </w:r>
      <w:r w:rsidR="000D38F0">
        <w:rPr>
          <w:rFonts w:ascii="Times New Roman" w:hAnsi="Times New Roman" w:cs="Times New Roman"/>
          <w:sz w:val="24"/>
          <w:szCs w:val="24"/>
        </w:rPr>
        <w:t xml:space="preserve">s </w:t>
      </w:r>
      <w:r w:rsidR="000D38F0" w:rsidRPr="00C65ED7">
        <w:rPr>
          <w:rFonts w:ascii="Times New Roman" w:hAnsi="Times New Roman" w:cs="Times New Roman"/>
          <w:sz w:val="24"/>
          <w:szCs w:val="24"/>
        </w:rPr>
        <w:t xml:space="preserve">I </w:t>
      </w:r>
      <w:r w:rsidR="000D38F0">
        <w:rPr>
          <w:rFonts w:ascii="Times New Roman" w:hAnsi="Times New Roman" w:cs="Times New Roman"/>
          <w:sz w:val="24"/>
          <w:szCs w:val="24"/>
        </w:rPr>
        <w:t xml:space="preserve">began to deconstruct the dominant postgraduate discourses that I was working with I </w:t>
      </w:r>
      <w:r w:rsidR="000D38F0" w:rsidRPr="00C65ED7">
        <w:rPr>
          <w:rFonts w:ascii="Times New Roman" w:hAnsi="Times New Roman" w:cs="Times New Roman"/>
          <w:sz w:val="24"/>
          <w:szCs w:val="24"/>
        </w:rPr>
        <w:t xml:space="preserve">found myself moving between some </w:t>
      </w:r>
      <w:r w:rsidR="000D38F0">
        <w:rPr>
          <w:rFonts w:ascii="Times New Roman" w:hAnsi="Times New Roman" w:cs="Times New Roman"/>
          <w:sz w:val="24"/>
          <w:szCs w:val="24"/>
        </w:rPr>
        <w:t xml:space="preserve">slippery, liminal spaces concerning </w:t>
      </w:r>
      <w:r w:rsidR="000D38F0" w:rsidRPr="00C65ED7">
        <w:rPr>
          <w:rFonts w:ascii="Times New Roman" w:hAnsi="Times New Roman" w:cs="Times New Roman"/>
          <w:sz w:val="24"/>
          <w:szCs w:val="24"/>
        </w:rPr>
        <w:t xml:space="preserve">identity, power, epistemology and pedagogy. What has emerged out of </w:t>
      </w:r>
      <w:r w:rsidR="000D38F0">
        <w:rPr>
          <w:rFonts w:ascii="Times New Roman" w:hAnsi="Times New Roman" w:cs="Times New Roman"/>
          <w:sz w:val="24"/>
          <w:szCs w:val="24"/>
        </w:rPr>
        <w:t xml:space="preserve">these spaces is not an evidence-based qualitative </w:t>
      </w:r>
      <w:r w:rsidR="000D38F0" w:rsidRPr="00C65ED7">
        <w:rPr>
          <w:rFonts w:ascii="Times New Roman" w:hAnsi="Times New Roman" w:cs="Times New Roman"/>
          <w:sz w:val="24"/>
          <w:szCs w:val="24"/>
        </w:rPr>
        <w:t>research project</w:t>
      </w:r>
      <w:r w:rsidR="000D38F0">
        <w:rPr>
          <w:rFonts w:ascii="Times New Roman" w:hAnsi="Times New Roman" w:cs="Times New Roman"/>
          <w:sz w:val="24"/>
          <w:szCs w:val="24"/>
        </w:rPr>
        <w:t xml:space="preserve"> on what it means to be a postgraduate writer</w:t>
      </w:r>
      <w:r w:rsidR="000D38F0" w:rsidRPr="00C65ED7">
        <w:rPr>
          <w:rFonts w:ascii="Times New Roman" w:hAnsi="Times New Roman" w:cs="Times New Roman"/>
          <w:sz w:val="24"/>
          <w:szCs w:val="24"/>
        </w:rPr>
        <w:t xml:space="preserve">, </w:t>
      </w:r>
      <w:r w:rsidR="000D38F0">
        <w:rPr>
          <w:rFonts w:ascii="Times New Roman" w:hAnsi="Times New Roman" w:cs="Times New Roman"/>
          <w:sz w:val="24"/>
          <w:szCs w:val="24"/>
        </w:rPr>
        <w:t>but something that more resembles a</w:t>
      </w:r>
      <w:r w:rsidR="000D38F0" w:rsidRPr="00C65ED7">
        <w:rPr>
          <w:rFonts w:ascii="Times New Roman" w:hAnsi="Times New Roman" w:cs="Times New Roman"/>
          <w:sz w:val="24"/>
          <w:szCs w:val="24"/>
        </w:rPr>
        <w:t xml:space="preserve"> conversation between the extant literature on the subject, the research participants and myself about </w:t>
      </w:r>
      <w:r w:rsidR="000D38F0">
        <w:rPr>
          <w:rFonts w:ascii="Times New Roman" w:hAnsi="Times New Roman" w:cs="Times New Roman"/>
          <w:sz w:val="24"/>
          <w:szCs w:val="24"/>
        </w:rPr>
        <w:t xml:space="preserve">our lived experiences of postgraduate </w:t>
      </w:r>
      <w:r w:rsidR="000D38F0" w:rsidRPr="00C65ED7">
        <w:rPr>
          <w:rFonts w:ascii="Times New Roman" w:hAnsi="Times New Roman" w:cs="Times New Roman"/>
          <w:sz w:val="24"/>
          <w:szCs w:val="24"/>
        </w:rPr>
        <w:t>academic writing and practices in higher education.</w:t>
      </w:r>
    </w:p>
    <w:p w14:paraId="55ABEFCA" w14:textId="77777777" w:rsidR="000D38F0" w:rsidRDefault="000D38F0" w:rsidP="00C273D3">
      <w:pPr>
        <w:overflowPunct w:val="0"/>
        <w:autoSpaceDE w:val="0"/>
        <w:autoSpaceDN w:val="0"/>
        <w:adjustRightInd w:val="0"/>
        <w:spacing w:after="0" w:line="360" w:lineRule="auto"/>
        <w:textAlignment w:val="baseline"/>
        <w:rPr>
          <w:rFonts w:ascii="Times New Roman" w:eastAsia="SimSun" w:hAnsi="Times New Roman" w:cs="Times New Roman"/>
          <w:sz w:val="24"/>
          <w:szCs w:val="24"/>
          <w:lang w:eastAsia="zh-CN"/>
        </w:rPr>
      </w:pPr>
    </w:p>
    <w:p w14:paraId="55ABEFCB" w14:textId="77777777" w:rsidR="00BF1F3F" w:rsidRPr="00BF1F3F" w:rsidRDefault="00F24F9F" w:rsidP="00BF1F3F">
      <w:pPr>
        <w:tabs>
          <w:tab w:val="left" w:pos="567"/>
        </w:tabs>
        <w:spacing w:after="0" w:line="360" w:lineRule="auto"/>
        <w:jc w:val="both"/>
        <w:rPr>
          <w:rFonts w:ascii="Times New Roman" w:eastAsia="SimSun" w:hAnsi="Times New Roman" w:cs="Times New Roman"/>
          <w:b/>
          <w:iCs/>
          <w:sz w:val="24"/>
          <w:szCs w:val="24"/>
          <w:lang w:eastAsia="zh-CN"/>
        </w:rPr>
      </w:pPr>
      <w:r>
        <w:rPr>
          <w:rFonts w:ascii="Times New Roman" w:eastAsia="SimSun" w:hAnsi="Times New Roman" w:cs="Times New Roman"/>
          <w:b/>
          <w:iCs/>
          <w:sz w:val="24"/>
          <w:szCs w:val="24"/>
          <w:lang w:eastAsia="zh-CN"/>
        </w:rPr>
        <w:t xml:space="preserve">Critiquing </w:t>
      </w:r>
      <w:r w:rsidR="00BF1F3F">
        <w:rPr>
          <w:rFonts w:ascii="Times New Roman" w:eastAsia="SimSun" w:hAnsi="Times New Roman" w:cs="Times New Roman"/>
          <w:b/>
          <w:iCs/>
          <w:sz w:val="24"/>
          <w:szCs w:val="24"/>
          <w:lang w:eastAsia="zh-CN"/>
        </w:rPr>
        <w:t xml:space="preserve">Traditional </w:t>
      </w:r>
      <w:r w:rsidR="00BF1F3F" w:rsidRPr="00BF1F3F">
        <w:rPr>
          <w:rFonts w:ascii="Times New Roman" w:eastAsia="SimSun" w:hAnsi="Times New Roman" w:cs="Times New Roman"/>
          <w:b/>
          <w:iCs/>
          <w:sz w:val="24"/>
          <w:szCs w:val="24"/>
          <w:lang w:eastAsia="zh-CN"/>
        </w:rPr>
        <w:t>Model</w:t>
      </w:r>
      <w:r>
        <w:rPr>
          <w:rFonts w:ascii="Times New Roman" w:eastAsia="SimSun" w:hAnsi="Times New Roman" w:cs="Times New Roman"/>
          <w:b/>
          <w:iCs/>
          <w:sz w:val="24"/>
          <w:szCs w:val="24"/>
          <w:lang w:eastAsia="zh-CN"/>
        </w:rPr>
        <w:t>s</w:t>
      </w:r>
      <w:r w:rsidR="000D38F0">
        <w:rPr>
          <w:rFonts w:ascii="Times New Roman" w:eastAsia="SimSun" w:hAnsi="Times New Roman" w:cs="Times New Roman"/>
          <w:b/>
          <w:iCs/>
          <w:sz w:val="24"/>
          <w:szCs w:val="24"/>
          <w:lang w:eastAsia="zh-CN"/>
        </w:rPr>
        <w:t xml:space="preserve"> of Academic Writing</w:t>
      </w:r>
      <w:r w:rsidR="00BF1F3F">
        <w:rPr>
          <w:rFonts w:ascii="Times New Roman" w:eastAsia="SimSun" w:hAnsi="Times New Roman" w:cs="Times New Roman"/>
          <w:b/>
          <w:iCs/>
          <w:sz w:val="24"/>
          <w:szCs w:val="24"/>
          <w:lang w:eastAsia="zh-CN"/>
        </w:rPr>
        <w:t xml:space="preserve"> in Higher Education</w:t>
      </w:r>
    </w:p>
    <w:p w14:paraId="55ABEFCC" w14:textId="77777777" w:rsidR="00BF1F3F" w:rsidRPr="00BF1F3F" w:rsidRDefault="00BF1F3F" w:rsidP="00BF1F3F">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iCs/>
          <w:sz w:val="24"/>
          <w:szCs w:val="24"/>
          <w:lang w:eastAsia="zh-CN"/>
        </w:rPr>
        <w:t>T</w:t>
      </w:r>
      <w:r w:rsidRPr="00BF1F3F">
        <w:rPr>
          <w:rFonts w:ascii="Times New Roman" w:eastAsia="SimSun" w:hAnsi="Times New Roman" w:cs="Times New Roman"/>
          <w:iCs/>
          <w:sz w:val="24"/>
          <w:szCs w:val="24"/>
          <w:lang w:eastAsia="zh-CN"/>
        </w:rPr>
        <w:t>he work of early linguists like Bloomfield (1933)</w:t>
      </w:r>
      <w:r>
        <w:rPr>
          <w:rFonts w:ascii="Times New Roman" w:eastAsia="SimSun" w:hAnsi="Times New Roman" w:cs="Times New Roman"/>
          <w:iCs/>
          <w:sz w:val="24"/>
          <w:szCs w:val="24"/>
          <w:lang w:eastAsia="zh-CN"/>
        </w:rPr>
        <w:t xml:space="preserve"> treated formal </w:t>
      </w:r>
      <w:r w:rsidR="00902B05">
        <w:rPr>
          <w:rFonts w:ascii="Times New Roman" w:eastAsia="SimSun" w:hAnsi="Times New Roman" w:cs="Times New Roman"/>
          <w:iCs/>
          <w:sz w:val="24"/>
          <w:szCs w:val="24"/>
          <w:lang w:eastAsia="zh-CN"/>
        </w:rPr>
        <w:t xml:space="preserve">writing </w:t>
      </w:r>
      <w:r w:rsidR="00902B05" w:rsidRPr="00BF1F3F">
        <w:rPr>
          <w:rFonts w:ascii="Times New Roman" w:eastAsia="SimSun" w:hAnsi="Times New Roman" w:cs="Times New Roman"/>
          <w:iCs/>
          <w:sz w:val="24"/>
          <w:szCs w:val="24"/>
          <w:lang w:eastAsia="zh-CN"/>
        </w:rPr>
        <w:t>as</w:t>
      </w:r>
      <w:r w:rsidRPr="00BF1F3F">
        <w:rPr>
          <w:rFonts w:ascii="Times New Roman" w:eastAsia="SimSun" w:hAnsi="Times New Roman" w:cs="Times New Roman"/>
          <w:iCs/>
          <w:sz w:val="24"/>
          <w:szCs w:val="24"/>
          <w:lang w:eastAsia="zh-CN"/>
        </w:rPr>
        <w:t xml:space="preserve"> a decontextualised set of skills.  This skills model, which Street (much later in 1984) </w:t>
      </w:r>
      <w:r w:rsidR="00EC2A16">
        <w:rPr>
          <w:rFonts w:ascii="Times New Roman" w:eastAsia="SimSun" w:hAnsi="Times New Roman" w:cs="Times New Roman"/>
          <w:iCs/>
          <w:sz w:val="24"/>
          <w:szCs w:val="24"/>
          <w:lang w:eastAsia="zh-CN"/>
        </w:rPr>
        <w:t>termed ‘autonomous’, represented</w:t>
      </w:r>
      <w:r w:rsidRPr="00BF1F3F">
        <w:rPr>
          <w:rFonts w:ascii="Times New Roman" w:eastAsia="SimSun" w:hAnsi="Times New Roman" w:cs="Times New Roman"/>
          <w:iCs/>
          <w:sz w:val="24"/>
          <w:szCs w:val="24"/>
          <w:lang w:eastAsia="zh-CN"/>
        </w:rPr>
        <w:t xml:space="preserve"> spelling, punctuation and grammar as a ‘neutral technology’ which once acquired could be applied by individuals universally without reference to any ideological and cultural values</w:t>
      </w:r>
      <w:r>
        <w:rPr>
          <w:rFonts w:ascii="Times New Roman" w:eastAsia="SimSun" w:hAnsi="Times New Roman" w:cs="Times New Roman"/>
          <w:iCs/>
          <w:sz w:val="24"/>
          <w:szCs w:val="24"/>
          <w:lang w:eastAsia="zh-CN"/>
        </w:rPr>
        <w:t xml:space="preserve">.  Defined through </w:t>
      </w:r>
      <w:r w:rsidRPr="00BF1F3F">
        <w:rPr>
          <w:rFonts w:ascii="Times New Roman" w:eastAsia="SimSun" w:hAnsi="Times New Roman" w:cs="Times New Roman"/>
          <w:iCs/>
          <w:sz w:val="24"/>
          <w:szCs w:val="24"/>
          <w:lang w:eastAsia="zh-CN"/>
        </w:rPr>
        <w:t xml:space="preserve"> autonomous, skills-based models ‘good academic writing’ </w:t>
      </w:r>
      <w:r w:rsidRPr="00BF1F3F">
        <w:rPr>
          <w:rFonts w:ascii="Times New Roman" w:eastAsia="SimSun" w:hAnsi="Times New Roman" w:cs="Times New Roman"/>
          <w:sz w:val="24"/>
          <w:szCs w:val="24"/>
          <w:lang w:eastAsia="zh-CN"/>
        </w:rPr>
        <w:t xml:space="preserve">is </w:t>
      </w:r>
      <w:r>
        <w:rPr>
          <w:rFonts w:ascii="Times New Roman" w:eastAsia="SimSun" w:hAnsi="Times New Roman" w:cs="Times New Roman"/>
          <w:sz w:val="24"/>
          <w:szCs w:val="24"/>
          <w:lang w:eastAsia="zh-CN"/>
        </w:rPr>
        <w:t xml:space="preserve"> often </w:t>
      </w:r>
      <w:r w:rsidR="005410A2">
        <w:rPr>
          <w:rFonts w:ascii="Times New Roman" w:eastAsia="SimSun" w:hAnsi="Times New Roman" w:cs="Times New Roman"/>
          <w:sz w:val="24"/>
          <w:szCs w:val="24"/>
          <w:lang w:eastAsia="zh-CN"/>
        </w:rPr>
        <w:t>characterised</w:t>
      </w:r>
      <w:r w:rsidR="001E0A05">
        <w:rPr>
          <w:rFonts w:ascii="Times New Roman" w:eastAsia="SimSun" w:hAnsi="Times New Roman" w:cs="Times New Roman"/>
          <w:sz w:val="24"/>
          <w:szCs w:val="24"/>
          <w:lang w:eastAsia="zh-CN"/>
        </w:rPr>
        <w:t xml:space="preserve"> by the idea that effective academic writers are able to</w:t>
      </w:r>
      <w:r w:rsidR="00EC2A16">
        <w:rPr>
          <w:rFonts w:ascii="Times New Roman" w:eastAsia="SimSun" w:hAnsi="Times New Roman" w:cs="Times New Roman"/>
          <w:sz w:val="24"/>
          <w:szCs w:val="24"/>
          <w:lang w:eastAsia="zh-CN"/>
        </w:rPr>
        <w:t xml:space="preserve"> select and then </w:t>
      </w:r>
      <w:r w:rsidR="001E0A05">
        <w:rPr>
          <w:rFonts w:ascii="Times New Roman" w:eastAsia="SimSun" w:hAnsi="Times New Roman" w:cs="Times New Roman"/>
          <w:sz w:val="24"/>
          <w:szCs w:val="24"/>
          <w:lang w:eastAsia="zh-CN"/>
        </w:rPr>
        <w:t>uniquely combine</w:t>
      </w:r>
      <w:r w:rsidRPr="00BF1F3F">
        <w:rPr>
          <w:rFonts w:ascii="Times New Roman" w:eastAsia="SimSun" w:hAnsi="Times New Roman" w:cs="Times New Roman"/>
          <w:sz w:val="24"/>
          <w:szCs w:val="24"/>
          <w:lang w:eastAsia="zh-CN"/>
        </w:rPr>
        <w:t xml:space="preserve"> words from an internalised (disciplinary-based)  lexicon in order to express their subject-specific learning clearly and effectively.  </w:t>
      </w:r>
    </w:p>
    <w:p w14:paraId="55ABEFCD" w14:textId="77777777" w:rsidR="00BF1F3F" w:rsidRPr="00BF1F3F" w:rsidRDefault="00BF1F3F" w:rsidP="00BF1F3F">
      <w:pPr>
        <w:spacing w:after="0" w:line="360" w:lineRule="auto"/>
        <w:jc w:val="both"/>
        <w:rPr>
          <w:rFonts w:ascii="Times New Roman" w:eastAsia="SimSun" w:hAnsi="Times New Roman" w:cs="Times New Roman"/>
          <w:iCs/>
          <w:sz w:val="24"/>
          <w:szCs w:val="24"/>
          <w:lang w:eastAsia="zh-CN"/>
        </w:rPr>
      </w:pPr>
    </w:p>
    <w:p w14:paraId="55ABEFCE" w14:textId="77777777" w:rsidR="00BF1F3F" w:rsidRPr="00BF1F3F" w:rsidRDefault="00BF1F3F" w:rsidP="004E2604">
      <w:pPr>
        <w:spacing w:after="0" w:line="360" w:lineRule="auto"/>
        <w:ind w:firstLine="720"/>
        <w:jc w:val="both"/>
        <w:rPr>
          <w:rFonts w:ascii="Times New Roman" w:eastAsia="SimSun" w:hAnsi="Times New Roman" w:cs="Times New Roman"/>
          <w:iCs/>
          <w:sz w:val="24"/>
          <w:szCs w:val="24"/>
          <w:lang w:val="en-US" w:eastAsia="zh-CN"/>
        </w:rPr>
      </w:pPr>
      <w:r w:rsidRPr="00BF1F3F">
        <w:rPr>
          <w:rFonts w:ascii="Times New Roman" w:eastAsia="SimSun" w:hAnsi="Times New Roman" w:cs="Times New Roman"/>
          <w:iCs/>
          <w:sz w:val="24"/>
          <w:szCs w:val="24"/>
          <w:lang w:eastAsia="zh-CN"/>
        </w:rPr>
        <w:t>Across all educational sectors</w:t>
      </w:r>
      <w:r w:rsidR="00EC2A16">
        <w:rPr>
          <w:rFonts w:ascii="Times New Roman" w:eastAsia="SimSun" w:hAnsi="Times New Roman" w:cs="Times New Roman"/>
          <w:iCs/>
          <w:sz w:val="24"/>
          <w:szCs w:val="24"/>
          <w:lang w:val="en-US" w:eastAsia="zh-CN"/>
        </w:rPr>
        <w:t xml:space="preserve"> </w:t>
      </w:r>
      <w:r w:rsidRPr="00BF1F3F">
        <w:rPr>
          <w:rFonts w:ascii="Times New Roman" w:eastAsia="SimSun" w:hAnsi="Times New Roman" w:cs="Times New Roman"/>
          <w:iCs/>
          <w:sz w:val="24"/>
          <w:szCs w:val="24"/>
          <w:lang w:val="en-US" w:eastAsia="zh-CN"/>
        </w:rPr>
        <w:t xml:space="preserve">autonomous models of literacy operate as a dominant discourse informing academic writing </w:t>
      </w:r>
      <w:r w:rsidR="00EC2A16">
        <w:rPr>
          <w:rFonts w:ascii="Times New Roman" w:eastAsia="SimSun" w:hAnsi="Times New Roman" w:cs="Times New Roman"/>
          <w:iCs/>
          <w:sz w:val="24"/>
          <w:szCs w:val="24"/>
          <w:lang w:val="en-US" w:eastAsia="zh-CN"/>
        </w:rPr>
        <w:t xml:space="preserve">and writing development </w:t>
      </w:r>
      <w:r w:rsidRPr="00BF1F3F">
        <w:rPr>
          <w:rFonts w:ascii="Times New Roman" w:eastAsia="SimSun" w:hAnsi="Times New Roman" w:cs="Times New Roman"/>
          <w:iCs/>
          <w:sz w:val="24"/>
          <w:szCs w:val="24"/>
          <w:lang w:val="en-US" w:eastAsia="zh-CN"/>
        </w:rPr>
        <w:t xml:space="preserve">practices. In </w:t>
      </w:r>
      <w:r w:rsidR="005410A2">
        <w:rPr>
          <w:rFonts w:ascii="Times New Roman" w:eastAsia="SimSun" w:hAnsi="Times New Roman" w:cs="Times New Roman"/>
          <w:iCs/>
          <w:sz w:val="24"/>
          <w:szCs w:val="24"/>
          <w:lang w:val="en-US" w:eastAsia="zh-CN"/>
        </w:rPr>
        <w:t xml:space="preserve">a higher education </w:t>
      </w:r>
      <w:r>
        <w:rPr>
          <w:rFonts w:ascii="Times New Roman" w:eastAsia="SimSun" w:hAnsi="Times New Roman" w:cs="Times New Roman"/>
          <w:iCs/>
          <w:sz w:val="24"/>
          <w:szCs w:val="24"/>
          <w:lang w:val="en-US" w:eastAsia="zh-CN"/>
        </w:rPr>
        <w:t>environment</w:t>
      </w:r>
      <w:r w:rsidRPr="00BF1F3F">
        <w:rPr>
          <w:rFonts w:ascii="Times New Roman" w:eastAsia="SimSun" w:hAnsi="Times New Roman" w:cs="Times New Roman"/>
          <w:iCs/>
          <w:sz w:val="24"/>
          <w:szCs w:val="24"/>
          <w:lang w:val="en-US" w:eastAsia="zh-CN"/>
        </w:rPr>
        <w:t xml:space="preserve"> </w:t>
      </w:r>
      <w:r w:rsidR="00EC2A16">
        <w:rPr>
          <w:rFonts w:ascii="Times New Roman" w:eastAsia="SimSun" w:hAnsi="Times New Roman" w:cs="Times New Roman"/>
          <w:iCs/>
          <w:sz w:val="24"/>
          <w:szCs w:val="24"/>
          <w:lang w:val="en-US" w:eastAsia="zh-CN"/>
        </w:rPr>
        <w:t xml:space="preserve">these dominant </w:t>
      </w:r>
      <w:r w:rsidRPr="00BF1F3F">
        <w:rPr>
          <w:rFonts w:ascii="Times New Roman" w:eastAsia="SimSun" w:hAnsi="Times New Roman" w:cs="Times New Roman"/>
          <w:iCs/>
          <w:sz w:val="24"/>
          <w:szCs w:val="24"/>
          <w:lang w:val="en-US" w:eastAsia="zh-CN"/>
        </w:rPr>
        <w:t>academic writing practices</w:t>
      </w:r>
      <w:r w:rsidR="001E0A05">
        <w:rPr>
          <w:rFonts w:ascii="Times New Roman" w:eastAsia="SimSun" w:hAnsi="Times New Roman" w:cs="Times New Roman"/>
          <w:iCs/>
          <w:sz w:val="24"/>
          <w:szCs w:val="24"/>
          <w:lang w:val="en-US" w:eastAsia="zh-CN"/>
        </w:rPr>
        <w:t xml:space="preserve"> can be seen to</w:t>
      </w:r>
      <w:r w:rsidRPr="00BF1F3F">
        <w:rPr>
          <w:rFonts w:ascii="Times New Roman" w:eastAsia="SimSun" w:hAnsi="Times New Roman" w:cs="Times New Roman"/>
          <w:iCs/>
          <w:sz w:val="24"/>
          <w:szCs w:val="24"/>
          <w:lang w:val="en-US" w:eastAsia="zh-CN"/>
        </w:rPr>
        <w:t xml:space="preserve"> function </w:t>
      </w:r>
      <w:r w:rsidR="00A616F8">
        <w:rPr>
          <w:rFonts w:ascii="Times New Roman" w:eastAsia="SimSun" w:hAnsi="Times New Roman" w:cs="Times New Roman"/>
          <w:iCs/>
          <w:sz w:val="24"/>
          <w:szCs w:val="24"/>
          <w:lang w:val="en-US" w:eastAsia="zh-CN"/>
        </w:rPr>
        <w:t xml:space="preserve">to </w:t>
      </w:r>
      <w:r w:rsidRPr="00BF1F3F">
        <w:rPr>
          <w:rFonts w:ascii="Times New Roman" w:eastAsia="SimSun" w:hAnsi="Times New Roman" w:cs="Times New Roman"/>
          <w:iCs/>
          <w:sz w:val="24"/>
          <w:szCs w:val="24"/>
          <w:lang w:val="en-US" w:eastAsia="zh-CN"/>
        </w:rPr>
        <w:t>r</w:t>
      </w:r>
      <w:r w:rsidR="00A616F8">
        <w:rPr>
          <w:rFonts w:ascii="Times New Roman" w:eastAsia="SimSun" w:hAnsi="Times New Roman" w:cs="Times New Roman"/>
          <w:iCs/>
          <w:sz w:val="24"/>
          <w:szCs w:val="24"/>
          <w:lang w:val="en-US" w:eastAsia="zh-CN"/>
        </w:rPr>
        <w:t>egulate and differentiate standards and students</w:t>
      </w:r>
      <w:r w:rsidR="005410A2">
        <w:rPr>
          <w:rFonts w:ascii="Times New Roman" w:eastAsia="SimSun" w:hAnsi="Times New Roman" w:cs="Times New Roman"/>
          <w:iCs/>
          <w:sz w:val="24"/>
          <w:szCs w:val="24"/>
          <w:lang w:val="en-US" w:eastAsia="zh-CN"/>
        </w:rPr>
        <w:t>.  This is because judgments</w:t>
      </w:r>
      <w:r w:rsidR="00664591">
        <w:rPr>
          <w:rFonts w:ascii="Times New Roman" w:eastAsia="SimSun" w:hAnsi="Times New Roman" w:cs="Times New Roman"/>
          <w:iCs/>
          <w:sz w:val="24"/>
          <w:szCs w:val="24"/>
          <w:lang w:val="en-US" w:eastAsia="zh-CN"/>
        </w:rPr>
        <w:t xml:space="preserve"> about</w:t>
      </w:r>
      <w:r w:rsidRPr="00BF1F3F">
        <w:rPr>
          <w:rFonts w:ascii="Times New Roman" w:eastAsia="SimSun" w:hAnsi="Times New Roman" w:cs="Times New Roman"/>
          <w:iCs/>
          <w:sz w:val="24"/>
          <w:szCs w:val="24"/>
          <w:lang w:val="en-US" w:eastAsia="zh-CN"/>
        </w:rPr>
        <w:t xml:space="preserve"> </w:t>
      </w:r>
      <w:r w:rsidR="005410A2">
        <w:rPr>
          <w:rFonts w:ascii="Times New Roman" w:eastAsia="SimSun" w:hAnsi="Times New Roman" w:cs="Times New Roman"/>
          <w:iCs/>
          <w:sz w:val="24"/>
          <w:szCs w:val="24"/>
          <w:lang w:val="en-US" w:eastAsia="zh-CN"/>
        </w:rPr>
        <w:t>students</w:t>
      </w:r>
      <w:r w:rsidR="00664591">
        <w:rPr>
          <w:rFonts w:ascii="Times New Roman" w:eastAsia="SimSun" w:hAnsi="Times New Roman" w:cs="Times New Roman"/>
          <w:iCs/>
          <w:sz w:val="24"/>
          <w:szCs w:val="24"/>
          <w:lang w:val="en-US" w:eastAsia="zh-CN"/>
        </w:rPr>
        <w:t>’</w:t>
      </w:r>
      <w:r w:rsidR="00A616F8">
        <w:rPr>
          <w:rFonts w:ascii="Times New Roman" w:eastAsia="SimSun" w:hAnsi="Times New Roman" w:cs="Times New Roman"/>
          <w:iCs/>
          <w:sz w:val="24"/>
          <w:szCs w:val="24"/>
          <w:lang w:val="en-US" w:eastAsia="zh-CN"/>
        </w:rPr>
        <w:t xml:space="preserve"> writing, at whatever level (</w:t>
      </w:r>
      <w:r w:rsidR="005410A2">
        <w:rPr>
          <w:rFonts w:ascii="Times New Roman" w:eastAsia="SimSun" w:hAnsi="Times New Roman" w:cs="Times New Roman"/>
          <w:iCs/>
          <w:sz w:val="24"/>
          <w:szCs w:val="24"/>
          <w:lang w:val="en-US" w:eastAsia="zh-CN"/>
        </w:rPr>
        <w:t xml:space="preserve">undergraduate or postgraduate) </w:t>
      </w:r>
      <w:r w:rsidR="00A616F8">
        <w:rPr>
          <w:rFonts w:ascii="Times New Roman" w:eastAsia="SimSun" w:hAnsi="Times New Roman" w:cs="Times New Roman"/>
          <w:iCs/>
          <w:sz w:val="24"/>
          <w:szCs w:val="24"/>
          <w:lang w:val="en-US" w:eastAsia="zh-CN"/>
        </w:rPr>
        <w:t>are</w:t>
      </w:r>
      <w:r w:rsidRPr="00BF1F3F">
        <w:rPr>
          <w:rFonts w:ascii="Times New Roman" w:eastAsia="SimSun" w:hAnsi="Times New Roman" w:cs="Times New Roman"/>
          <w:iCs/>
          <w:sz w:val="24"/>
          <w:szCs w:val="24"/>
          <w:lang w:val="en-US" w:eastAsia="zh-CN"/>
        </w:rPr>
        <w:t xml:space="preserve">: </w:t>
      </w:r>
    </w:p>
    <w:p w14:paraId="55ABEFCF" w14:textId="77777777" w:rsidR="00BF1F3F" w:rsidRPr="00BF1F3F" w:rsidRDefault="00BF1F3F" w:rsidP="00BF1F3F">
      <w:pPr>
        <w:spacing w:after="0" w:line="360" w:lineRule="auto"/>
        <w:jc w:val="both"/>
        <w:rPr>
          <w:rFonts w:ascii="Times New Roman" w:eastAsia="SimSun" w:hAnsi="Times New Roman" w:cs="Times New Roman"/>
          <w:iCs/>
          <w:sz w:val="24"/>
          <w:szCs w:val="24"/>
          <w:lang w:val="en-US" w:eastAsia="zh-CN"/>
        </w:rPr>
      </w:pPr>
      <w:r w:rsidRPr="00BF1F3F">
        <w:rPr>
          <w:rFonts w:ascii="Times New Roman" w:eastAsia="SimSun" w:hAnsi="Times New Roman" w:cs="Times New Roman"/>
          <w:iCs/>
          <w:sz w:val="24"/>
          <w:szCs w:val="24"/>
          <w:lang w:val="en-US" w:eastAsia="zh-CN"/>
        </w:rPr>
        <w:t xml:space="preserve"> </w:t>
      </w:r>
    </w:p>
    <w:p w14:paraId="55ABEFD0" w14:textId="77777777" w:rsidR="00BF1F3F" w:rsidRPr="00BF1F3F" w:rsidRDefault="00BF1F3F" w:rsidP="00BF1F3F">
      <w:pPr>
        <w:spacing w:after="0" w:line="240" w:lineRule="auto"/>
        <w:ind w:left="720" w:firstLine="75"/>
        <w:jc w:val="both"/>
        <w:rPr>
          <w:rFonts w:ascii="Times New Roman" w:eastAsia="SimSun" w:hAnsi="Times New Roman" w:cs="Times New Roman"/>
          <w:iCs/>
          <w:sz w:val="24"/>
          <w:szCs w:val="24"/>
          <w:lang w:eastAsia="zh-CN"/>
        </w:rPr>
      </w:pPr>
      <w:r w:rsidRPr="00BF1F3F">
        <w:rPr>
          <w:rFonts w:ascii="Times New Roman" w:eastAsia="SimSun" w:hAnsi="Times New Roman" w:cs="Times New Roman"/>
          <w:iCs/>
          <w:sz w:val="24"/>
          <w:szCs w:val="24"/>
          <w:lang w:eastAsia="zh-CN"/>
        </w:rPr>
        <w:t>…centered on individual and individual difference</w:t>
      </w:r>
      <w:r w:rsidR="00EC2A16">
        <w:rPr>
          <w:rFonts w:ascii="Times New Roman" w:eastAsia="SimSun" w:hAnsi="Times New Roman" w:cs="Times New Roman"/>
          <w:iCs/>
          <w:sz w:val="24"/>
          <w:szCs w:val="24"/>
          <w:lang w:eastAsia="zh-CN"/>
        </w:rPr>
        <w:t>s [which are]</w:t>
      </w:r>
      <w:r w:rsidR="00EC2A16" w:rsidRPr="00BF1F3F">
        <w:rPr>
          <w:rFonts w:ascii="Times New Roman" w:eastAsia="SimSun" w:hAnsi="Times New Roman" w:cs="Times New Roman"/>
          <w:iCs/>
          <w:sz w:val="24"/>
          <w:szCs w:val="24"/>
          <w:lang w:eastAsia="zh-CN"/>
        </w:rPr>
        <w:t xml:space="preserve"> </w:t>
      </w:r>
      <w:r w:rsidRPr="00BF1F3F">
        <w:rPr>
          <w:rFonts w:ascii="Times New Roman" w:eastAsia="SimSun" w:hAnsi="Times New Roman" w:cs="Times New Roman"/>
          <w:iCs/>
          <w:sz w:val="24"/>
          <w:szCs w:val="24"/>
          <w:lang w:eastAsia="zh-CN"/>
        </w:rPr>
        <w:t>…realised within a set of assessing, diagnostic, prognostic and normative practices (Hoskin, 1990, p.52)</w:t>
      </w:r>
    </w:p>
    <w:p w14:paraId="55ABEFD1" w14:textId="77777777" w:rsidR="00BF1F3F" w:rsidRPr="00BF1F3F" w:rsidRDefault="00BF1F3F" w:rsidP="00BF1F3F">
      <w:pPr>
        <w:spacing w:after="0" w:line="360" w:lineRule="auto"/>
        <w:jc w:val="both"/>
        <w:rPr>
          <w:rFonts w:ascii="Times New Roman" w:eastAsia="SimSun" w:hAnsi="Times New Roman" w:cs="Times New Roman"/>
          <w:iCs/>
          <w:sz w:val="24"/>
          <w:szCs w:val="24"/>
          <w:lang w:val="en-US" w:eastAsia="zh-CN"/>
        </w:rPr>
      </w:pPr>
    </w:p>
    <w:p w14:paraId="55ABEFD2" w14:textId="77777777" w:rsidR="00BF1F3F" w:rsidRPr="00BF1F3F" w:rsidRDefault="00A616F8" w:rsidP="00402F8E">
      <w:pPr>
        <w:spacing w:after="0" w:line="360" w:lineRule="auto"/>
        <w:ind w:firstLine="720"/>
        <w:jc w:val="both"/>
        <w:rPr>
          <w:rFonts w:ascii="Times New Roman" w:eastAsia="SimSun" w:hAnsi="Times New Roman" w:cs="Times New Roman"/>
          <w:sz w:val="24"/>
          <w:szCs w:val="24"/>
          <w:lang w:eastAsia="zh-CN"/>
        </w:rPr>
      </w:pPr>
      <w:r w:rsidRPr="00BF1F3F">
        <w:rPr>
          <w:rFonts w:ascii="Times New Roman" w:eastAsia="SimSun" w:hAnsi="Times New Roman" w:cs="Times New Roman"/>
          <w:iCs/>
          <w:sz w:val="24"/>
          <w:szCs w:val="24"/>
          <w:lang w:val="en-US" w:eastAsia="zh-CN"/>
        </w:rPr>
        <w:lastRenderedPageBreak/>
        <w:t>In higher education, the examination and surveillance of te</w:t>
      </w:r>
      <w:r w:rsidR="001E0A05">
        <w:rPr>
          <w:rFonts w:ascii="Times New Roman" w:eastAsia="SimSun" w:hAnsi="Times New Roman" w:cs="Times New Roman"/>
          <w:iCs/>
          <w:sz w:val="24"/>
          <w:szCs w:val="24"/>
          <w:lang w:val="en-US" w:eastAsia="zh-CN"/>
        </w:rPr>
        <w:t>aching and learning standards are often</w:t>
      </w:r>
      <w:r w:rsidR="00EC2A16">
        <w:rPr>
          <w:rFonts w:ascii="Times New Roman" w:eastAsia="SimSun" w:hAnsi="Times New Roman" w:cs="Times New Roman"/>
          <w:iCs/>
          <w:sz w:val="24"/>
          <w:szCs w:val="24"/>
          <w:lang w:val="en-US" w:eastAsia="zh-CN"/>
        </w:rPr>
        <w:t xml:space="preserve"> mediated through</w:t>
      </w:r>
      <w:r w:rsidR="001E0A05">
        <w:rPr>
          <w:rFonts w:ascii="Times New Roman" w:eastAsia="SimSun" w:hAnsi="Times New Roman" w:cs="Times New Roman"/>
          <w:iCs/>
          <w:sz w:val="24"/>
          <w:szCs w:val="24"/>
          <w:lang w:val="en-US" w:eastAsia="zh-CN"/>
        </w:rPr>
        <w:t xml:space="preserve"> particular </w:t>
      </w:r>
      <w:r w:rsidRPr="00BF1F3F">
        <w:rPr>
          <w:rFonts w:ascii="Times New Roman" w:eastAsia="SimSun" w:hAnsi="Times New Roman" w:cs="Times New Roman"/>
          <w:iCs/>
          <w:sz w:val="24"/>
          <w:szCs w:val="24"/>
          <w:lang w:val="en-US" w:eastAsia="zh-CN"/>
        </w:rPr>
        <w:t>academic writing</w:t>
      </w:r>
      <w:r w:rsidR="001E0A05">
        <w:rPr>
          <w:rFonts w:ascii="Times New Roman" w:eastAsia="SimSun" w:hAnsi="Times New Roman" w:cs="Times New Roman"/>
          <w:iCs/>
          <w:sz w:val="24"/>
          <w:szCs w:val="24"/>
          <w:lang w:val="en-US" w:eastAsia="zh-CN"/>
        </w:rPr>
        <w:t xml:space="preserve"> practices. This is because w</w:t>
      </w:r>
      <w:r w:rsidRPr="00BF1F3F">
        <w:rPr>
          <w:rFonts w:ascii="Times New Roman" w:eastAsia="SimSun" w:hAnsi="Times New Roman" w:cs="Times New Roman"/>
          <w:iCs/>
          <w:sz w:val="24"/>
          <w:szCs w:val="24"/>
          <w:lang w:val="en-US" w:eastAsia="zh-CN"/>
        </w:rPr>
        <w:t>ritten assignments of one form or another, remain a common (although not the only, and not always the most important) vehicle for mediating learning across most disciplines.  Academic writing summative assignments certainly continue to be the most conventional means by which humanities and social science students are assessed and ranked</w:t>
      </w:r>
      <w:r>
        <w:rPr>
          <w:rFonts w:ascii="Times New Roman" w:eastAsia="SimSun" w:hAnsi="Times New Roman" w:cs="Times New Roman"/>
          <w:iCs/>
          <w:sz w:val="24"/>
          <w:szCs w:val="24"/>
          <w:lang w:val="en-US" w:eastAsia="zh-CN"/>
        </w:rPr>
        <w:t xml:space="preserve">. </w:t>
      </w:r>
      <w:r w:rsidR="001E0A05">
        <w:rPr>
          <w:rFonts w:ascii="Times New Roman" w:eastAsia="SimSun" w:hAnsi="Times New Roman" w:cs="Times New Roman"/>
          <w:iCs/>
          <w:sz w:val="24"/>
          <w:szCs w:val="24"/>
          <w:lang w:val="en-US" w:eastAsia="zh-CN"/>
        </w:rPr>
        <w:t xml:space="preserve">Through these means </w:t>
      </w:r>
      <w:r w:rsidR="005410A2">
        <w:rPr>
          <w:rFonts w:ascii="Times New Roman" w:eastAsia="SimSun" w:hAnsi="Times New Roman" w:cs="Times New Roman"/>
          <w:iCs/>
          <w:sz w:val="24"/>
          <w:szCs w:val="24"/>
          <w:lang w:val="en-US" w:eastAsia="zh-CN"/>
        </w:rPr>
        <w:t>academic writing exerts</w:t>
      </w:r>
      <w:r w:rsidR="00BF1F3F" w:rsidRPr="00BF1F3F">
        <w:rPr>
          <w:rFonts w:ascii="Times New Roman" w:eastAsia="SimSun" w:hAnsi="Times New Roman" w:cs="Times New Roman"/>
          <w:iCs/>
          <w:sz w:val="24"/>
          <w:szCs w:val="24"/>
          <w:lang w:val="en-US" w:eastAsia="zh-CN"/>
        </w:rPr>
        <w:t xml:space="preserve"> what Foucault in </w:t>
      </w:r>
      <w:r w:rsidR="00BF1F3F" w:rsidRPr="00BF1F3F">
        <w:rPr>
          <w:rFonts w:ascii="Times New Roman" w:eastAsia="SimSun" w:hAnsi="Times New Roman" w:cs="Times New Roman"/>
          <w:i/>
          <w:iCs/>
          <w:sz w:val="24"/>
          <w:szCs w:val="24"/>
          <w:lang w:val="en-US" w:eastAsia="zh-CN"/>
        </w:rPr>
        <w:t>The History of Sexuality</w:t>
      </w:r>
      <w:r w:rsidR="00EC2A16">
        <w:rPr>
          <w:rFonts w:ascii="Times New Roman" w:eastAsia="SimSun" w:hAnsi="Times New Roman" w:cs="Times New Roman"/>
          <w:iCs/>
          <w:sz w:val="24"/>
          <w:szCs w:val="24"/>
          <w:lang w:val="en-US" w:eastAsia="zh-CN"/>
        </w:rPr>
        <w:t xml:space="preserve"> </w:t>
      </w:r>
      <w:r w:rsidR="00EC2A16" w:rsidRPr="00BF1F3F">
        <w:rPr>
          <w:rFonts w:ascii="Times New Roman" w:eastAsia="SimSun" w:hAnsi="Times New Roman" w:cs="Times New Roman"/>
          <w:iCs/>
          <w:sz w:val="24"/>
          <w:szCs w:val="24"/>
          <w:lang w:val="en-US" w:eastAsia="zh-CN"/>
        </w:rPr>
        <w:t xml:space="preserve">(1979) </w:t>
      </w:r>
      <w:r w:rsidR="00EC2A16">
        <w:rPr>
          <w:rFonts w:ascii="Times New Roman" w:eastAsia="SimSun" w:hAnsi="Times New Roman" w:cs="Times New Roman"/>
          <w:iCs/>
          <w:sz w:val="24"/>
          <w:szCs w:val="24"/>
          <w:lang w:val="en-US" w:eastAsia="zh-CN"/>
        </w:rPr>
        <w:t>t</w:t>
      </w:r>
      <w:r w:rsidR="00664591">
        <w:rPr>
          <w:rFonts w:ascii="Times New Roman" w:eastAsia="SimSun" w:hAnsi="Times New Roman" w:cs="Times New Roman"/>
          <w:iCs/>
          <w:sz w:val="24"/>
          <w:szCs w:val="24"/>
          <w:lang w:val="en-US" w:eastAsia="zh-CN"/>
        </w:rPr>
        <w:t>erms ‘disciplinary power</w:t>
      </w:r>
      <w:r w:rsidR="00EC2A16">
        <w:rPr>
          <w:rFonts w:ascii="Times New Roman" w:eastAsia="SimSun" w:hAnsi="Times New Roman" w:cs="Times New Roman"/>
          <w:iCs/>
          <w:sz w:val="24"/>
          <w:szCs w:val="24"/>
          <w:lang w:val="en-US" w:eastAsia="zh-CN"/>
        </w:rPr>
        <w:t>’</w:t>
      </w:r>
      <w:r w:rsidR="00664591">
        <w:rPr>
          <w:rFonts w:ascii="Times New Roman" w:eastAsia="SimSun" w:hAnsi="Times New Roman" w:cs="Times New Roman"/>
          <w:iCs/>
          <w:sz w:val="24"/>
          <w:szCs w:val="24"/>
          <w:lang w:val="en-US" w:eastAsia="zh-CN"/>
        </w:rPr>
        <w:t xml:space="preserve"> which</w:t>
      </w:r>
      <w:r w:rsidR="00664591" w:rsidRPr="00BF1F3F">
        <w:rPr>
          <w:rFonts w:ascii="Times New Roman" w:eastAsia="SimSun" w:hAnsi="Times New Roman" w:cs="Times New Roman"/>
          <w:iCs/>
          <w:sz w:val="24"/>
          <w:szCs w:val="24"/>
          <w:lang w:val="en-US" w:eastAsia="zh-CN"/>
        </w:rPr>
        <w:t xml:space="preserve"> is</w:t>
      </w:r>
      <w:r w:rsidR="00664591" w:rsidRPr="00BF1F3F">
        <w:rPr>
          <w:rFonts w:ascii="Times New Roman" w:eastAsia="SimSun" w:hAnsi="Times New Roman" w:cs="Times New Roman"/>
          <w:sz w:val="24"/>
          <w:szCs w:val="24"/>
          <w:lang w:eastAsia="zh-CN"/>
        </w:rPr>
        <w:t xml:space="preserve"> </w:t>
      </w:r>
      <w:r w:rsidR="00664591" w:rsidRPr="00BF1F3F">
        <w:rPr>
          <w:rFonts w:ascii="Times New Roman" w:eastAsia="SimSun" w:hAnsi="Times New Roman" w:cs="Times New Roman"/>
          <w:iCs/>
          <w:sz w:val="24"/>
          <w:szCs w:val="24"/>
          <w:lang w:val="en-US" w:eastAsia="zh-CN"/>
        </w:rPr>
        <w:t>perpetuated through observance o</w:t>
      </w:r>
      <w:r w:rsidR="001E0A05">
        <w:rPr>
          <w:rFonts w:ascii="Times New Roman" w:eastAsia="SimSun" w:hAnsi="Times New Roman" w:cs="Times New Roman"/>
          <w:iCs/>
          <w:sz w:val="24"/>
          <w:szCs w:val="24"/>
          <w:lang w:val="en-US" w:eastAsia="zh-CN"/>
        </w:rPr>
        <w:t>f standards in higher education</w:t>
      </w:r>
      <w:r w:rsidR="00EC2A16">
        <w:rPr>
          <w:rFonts w:ascii="Times New Roman" w:eastAsia="SimSun" w:hAnsi="Times New Roman" w:cs="Times New Roman"/>
          <w:iCs/>
          <w:sz w:val="24"/>
          <w:szCs w:val="24"/>
          <w:lang w:val="en-US" w:eastAsia="zh-CN"/>
        </w:rPr>
        <w:t xml:space="preserve"> </w:t>
      </w:r>
      <w:r w:rsidR="00664591" w:rsidRPr="00BF1F3F">
        <w:rPr>
          <w:rFonts w:ascii="Times New Roman" w:eastAsia="SimSun" w:hAnsi="Times New Roman" w:cs="Times New Roman"/>
          <w:iCs/>
          <w:sz w:val="24"/>
          <w:szCs w:val="24"/>
          <w:lang w:val="en-US" w:eastAsia="zh-CN"/>
        </w:rPr>
        <w:t>maintained through a pervasive ‘apparatus of uninte</w:t>
      </w:r>
      <w:r w:rsidR="000D38F0">
        <w:rPr>
          <w:rFonts w:ascii="Times New Roman" w:eastAsia="SimSun" w:hAnsi="Times New Roman" w:cs="Times New Roman"/>
          <w:iCs/>
          <w:sz w:val="24"/>
          <w:szCs w:val="24"/>
          <w:lang w:val="en-US" w:eastAsia="zh-CN"/>
        </w:rPr>
        <w:t xml:space="preserve">rrupted examination’ (Foucault, </w:t>
      </w:r>
      <w:r w:rsidR="00664591" w:rsidRPr="00BF1F3F">
        <w:rPr>
          <w:rFonts w:ascii="Times New Roman" w:eastAsia="SimSun" w:hAnsi="Times New Roman" w:cs="Times New Roman"/>
          <w:iCs/>
          <w:sz w:val="24"/>
          <w:szCs w:val="24"/>
          <w:lang w:val="en-US" w:eastAsia="zh-CN"/>
        </w:rPr>
        <w:t>1981, p.186).</w:t>
      </w:r>
      <w:r>
        <w:rPr>
          <w:rFonts w:ascii="Times New Roman" w:eastAsia="SimSun" w:hAnsi="Times New Roman" w:cs="Times New Roman"/>
          <w:iCs/>
          <w:sz w:val="24"/>
          <w:szCs w:val="24"/>
          <w:lang w:val="en-US" w:eastAsia="zh-CN"/>
        </w:rPr>
        <w:t xml:space="preserve">  </w:t>
      </w:r>
      <w:r w:rsidR="005410A2">
        <w:rPr>
          <w:rFonts w:ascii="Times New Roman" w:eastAsia="SimSun" w:hAnsi="Times New Roman" w:cs="Times New Roman"/>
          <w:iCs/>
          <w:sz w:val="24"/>
          <w:szCs w:val="24"/>
          <w:lang w:val="en-US" w:eastAsia="zh-CN"/>
        </w:rPr>
        <w:t xml:space="preserve">Moreover, </w:t>
      </w:r>
      <w:r w:rsidR="00BF1F3F" w:rsidRPr="00BF1F3F">
        <w:rPr>
          <w:rFonts w:ascii="Times New Roman" w:eastAsia="SimSun" w:hAnsi="Times New Roman" w:cs="Times New Roman"/>
          <w:sz w:val="24"/>
          <w:szCs w:val="24"/>
          <w:lang w:eastAsia="zh-CN"/>
        </w:rPr>
        <w:t>Street (2000) argues that this discursive form of power</w:t>
      </w:r>
      <w:r w:rsidR="00EC2A16">
        <w:rPr>
          <w:rFonts w:ascii="Times New Roman" w:eastAsia="SimSun" w:hAnsi="Times New Roman" w:cs="Times New Roman"/>
          <w:sz w:val="24"/>
          <w:szCs w:val="24"/>
          <w:lang w:eastAsia="zh-CN"/>
        </w:rPr>
        <w:t xml:space="preserve"> aided by autonomous models of writing</w:t>
      </w:r>
      <w:r w:rsidR="00BF1F3F" w:rsidRPr="00BF1F3F">
        <w:rPr>
          <w:rFonts w:ascii="Times New Roman" w:eastAsia="SimSun" w:hAnsi="Times New Roman" w:cs="Times New Roman"/>
          <w:sz w:val="24"/>
          <w:szCs w:val="24"/>
          <w:lang w:eastAsia="zh-CN"/>
        </w:rPr>
        <w:t>:</w:t>
      </w:r>
    </w:p>
    <w:p w14:paraId="55ABEFD3" w14:textId="77777777" w:rsidR="00BF1F3F" w:rsidRPr="00BF1F3F" w:rsidRDefault="00BF1F3F" w:rsidP="00BF1F3F">
      <w:pPr>
        <w:spacing w:after="0" w:line="360" w:lineRule="auto"/>
        <w:jc w:val="both"/>
        <w:rPr>
          <w:rFonts w:ascii="Times New Roman" w:eastAsia="SimSun" w:hAnsi="Times New Roman" w:cs="Times New Roman"/>
          <w:sz w:val="24"/>
          <w:szCs w:val="24"/>
          <w:lang w:eastAsia="zh-CN"/>
        </w:rPr>
      </w:pPr>
    </w:p>
    <w:p w14:paraId="55ABEFD4" w14:textId="77777777" w:rsidR="00BF1F3F" w:rsidRPr="00BF1F3F" w:rsidRDefault="00BF1F3F" w:rsidP="00BF1F3F">
      <w:pPr>
        <w:spacing w:after="0" w:line="240" w:lineRule="auto"/>
        <w:ind w:left="720"/>
        <w:jc w:val="both"/>
        <w:rPr>
          <w:rFonts w:ascii="Times New Roman" w:eastAsia="SimSun" w:hAnsi="Times New Roman" w:cs="Times New Roman"/>
          <w:iCs/>
          <w:sz w:val="24"/>
          <w:szCs w:val="24"/>
          <w:lang w:val="en-US" w:eastAsia="zh-CN"/>
        </w:rPr>
      </w:pPr>
      <w:r w:rsidRPr="00BF1F3F">
        <w:rPr>
          <w:rFonts w:ascii="Times New Roman" w:eastAsia="SimSun" w:hAnsi="Times New Roman" w:cs="Times New Roman"/>
          <w:sz w:val="24"/>
          <w:szCs w:val="24"/>
          <w:lang w:eastAsia="zh-CN"/>
        </w:rPr>
        <w:t>…disguises the cultural and ideological assumptions that underpin [writing, so they] can then be presented as though they are neutral and universal (p.18).</w:t>
      </w:r>
      <w:r w:rsidRPr="00BF1F3F">
        <w:rPr>
          <w:rFonts w:ascii="Times New Roman" w:eastAsia="SimSun" w:hAnsi="Times New Roman" w:cs="Times New Roman"/>
          <w:iCs/>
          <w:sz w:val="24"/>
          <w:szCs w:val="24"/>
          <w:lang w:val="en-US" w:eastAsia="zh-CN"/>
        </w:rPr>
        <w:t xml:space="preserve">  </w:t>
      </w:r>
    </w:p>
    <w:p w14:paraId="55ABEFD5" w14:textId="77777777" w:rsidR="00BF1F3F" w:rsidRPr="00BF1F3F" w:rsidRDefault="00BF1F3F" w:rsidP="00BF1F3F">
      <w:pPr>
        <w:spacing w:after="0" w:line="360" w:lineRule="auto"/>
        <w:jc w:val="both"/>
        <w:rPr>
          <w:rFonts w:ascii="Times New Roman" w:eastAsia="SimSun" w:hAnsi="Times New Roman" w:cs="Times New Roman"/>
          <w:iCs/>
          <w:sz w:val="24"/>
          <w:szCs w:val="24"/>
          <w:lang w:val="en-US" w:eastAsia="zh-CN"/>
        </w:rPr>
      </w:pPr>
    </w:p>
    <w:p w14:paraId="55ABEFD6" w14:textId="77777777" w:rsidR="00BF1F3F" w:rsidRPr="00BF1F3F" w:rsidRDefault="00BF1F3F" w:rsidP="00402F8E">
      <w:pPr>
        <w:spacing w:after="0" w:line="360" w:lineRule="auto"/>
        <w:ind w:firstLine="720"/>
        <w:jc w:val="both"/>
        <w:rPr>
          <w:rFonts w:ascii="Times New Roman" w:eastAsia="SimSun" w:hAnsi="Times New Roman" w:cs="Times New Roman"/>
          <w:iCs/>
          <w:sz w:val="24"/>
          <w:szCs w:val="24"/>
          <w:lang w:val="en-US" w:eastAsia="zh-CN"/>
        </w:rPr>
      </w:pPr>
      <w:r w:rsidRPr="00BF1F3F">
        <w:rPr>
          <w:rFonts w:ascii="Times New Roman" w:eastAsia="SimSun" w:hAnsi="Times New Roman" w:cs="Times New Roman"/>
          <w:iCs/>
          <w:sz w:val="24"/>
          <w:szCs w:val="24"/>
          <w:lang w:val="en-US" w:eastAsia="zh-CN"/>
        </w:rPr>
        <w:t xml:space="preserve">The production and examination of summative written assignments </w:t>
      </w:r>
      <w:r w:rsidR="00A616F8">
        <w:rPr>
          <w:rFonts w:ascii="Times New Roman" w:eastAsia="SimSun" w:hAnsi="Times New Roman" w:cs="Times New Roman"/>
          <w:iCs/>
          <w:sz w:val="24"/>
          <w:szCs w:val="24"/>
          <w:lang w:val="en-US" w:eastAsia="zh-CN"/>
        </w:rPr>
        <w:t xml:space="preserve">therefore </w:t>
      </w:r>
      <w:r w:rsidRPr="00BF1F3F">
        <w:rPr>
          <w:rFonts w:ascii="Times New Roman" w:eastAsia="SimSun" w:hAnsi="Times New Roman" w:cs="Times New Roman"/>
          <w:iCs/>
          <w:sz w:val="24"/>
          <w:szCs w:val="24"/>
          <w:lang w:val="en-US" w:eastAsia="zh-CN"/>
        </w:rPr>
        <w:t xml:space="preserve">may </w:t>
      </w:r>
      <w:r w:rsidRPr="00EC2A16">
        <w:rPr>
          <w:rFonts w:ascii="Times New Roman" w:eastAsia="SimSun" w:hAnsi="Times New Roman" w:cs="Times New Roman"/>
          <w:i/>
          <w:iCs/>
          <w:sz w:val="24"/>
          <w:szCs w:val="24"/>
          <w:lang w:val="en-US" w:eastAsia="zh-CN"/>
        </w:rPr>
        <w:t>appear</w:t>
      </w:r>
      <w:r w:rsidRPr="00BF1F3F">
        <w:rPr>
          <w:rFonts w:ascii="Times New Roman" w:eastAsia="SimSun" w:hAnsi="Times New Roman" w:cs="Times New Roman"/>
          <w:iCs/>
          <w:sz w:val="24"/>
          <w:szCs w:val="24"/>
          <w:lang w:val="en-US" w:eastAsia="zh-CN"/>
        </w:rPr>
        <w:t xml:space="preserve"> to individuate learners by reifying and rendering their learning visible so that it can be judged on its own terms</w:t>
      </w:r>
      <w:r w:rsidR="00A616F8">
        <w:rPr>
          <w:rFonts w:ascii="Times New Roman" w:eastAsia="SimSun" w:hAnsi="Times New Roman" w:cs="Times New Roman"/>
          <w:iCs/>
          <w:sz w:val="24"/>
          <w:szCs w:val="24"/>
          <w:lang w:val="en-US" w:eastAsia="zh-CN"/>
        </w:rPr>
        <w:t xml:space="preserve"> or objectively according to agreed</w:t>
      </w:r>
      <w:r w:rsidR="00EC2A16">
        <w:rPr>
          <w:rFonts w:ascii="Times New Roman" w:eastAsia="SimSun" w:hAnsi="Times New Roman" w:cs="Times New Roman"/>
          <w:iCs/>
          <w:sz w:val="24"/>
          <w:szCs w:val="24"/>
          <w:lang w:val="en-US" w:eastAsia="zh-CN"/>
        </w:rPr>
        <w:t xml:space="preserve"> academic ‘standards’</w:t>
      </w:r>
      <w:r w:rsidRPr="00BF1F3F">
        <w:rPr>
          <w:rFonts w:ascii="Times New Roman" w:eastAsia="SimSun" w:hAnsi="Times New Roman" w:cs="Times New Roman"/>
          <w:iCs/>
          <w:sz w:val="24"/>
          <w:szCs w:val="24"/>
          <w:lang w:val="en-US" w:eastAsia="zh-CN"/>
        </w:rPr>
        <w:t xml:space="preserve">.  </w:t>
      </w:r>
      <w:r w:rsidR="00493C0B">
        <w:rPr>
          <w:rFonts w:ascii="Times New Roman" w:eastAsia="SimSun" w:hAnsi="Times New Roman" w:cs="Times New Roman"/>
          <w:iCs/>
          <w:sz w:val="24"/>
          <w:szCs w:val="24"/>
          <w:lang w:val="en-US" w:eastAsia="zh-CN"/>
        </w:rPr>
        <w:t xml:space="preserve">However, </w:t>
      </w:r>
      <w:r w:rsidR="001E0A05">
        <w:rPr>
          <w:rFonts w:ascii="Times New Roman" w:eastAsia="SimSun" w:hAnsi="Times New Roman" w:cs="Times New Roman"/>
          <w:iCs/>
          <w:sz w:val="24"/>
          <w:szCs w:val="24"/>
          <w:lang w:val="en-US" w:eastAsia="zh-CN"/>
        </w:rPr>
        <w:t>one can argue that agreed</w:t>
      </w:r>
      <w:r w:rsidR="00493C0B">
        <w:rPr>
          <w:rFonts w:ascii="Times New Roman" w:eastAsia="SimSun" w:hAnsi="Times New Roman" w:cs="Times New Roman"/>
          <w:iCs/>
          <w:sz w:val="24"/>
          <w:szCs w:val="24"/>
          <w:lang w:val="en-US" w:eastAsia="zh-CN"/>
        </w:rPr>
        <w:t xml:space="preserve"> academic standards</w:t>
      </w:r>
      <w:r w:rsidRPr="00BF1F3F">
        <w:rPr>
          <w:rFonts w:ascii="Times New Roman" w:eastAsia="SimSun" w:hAnsi="Times New Roman" w:cs="Times New Roman"/>
          <w:iCs/>
          <w:sz w:val="24"/>
          <w:szCs w:val="24"/>
          <w:lang w:val="en-US" w:eastAsia="zh-CN"/>
        </w:rPr>
        <w:t xml:space="preserve"> around what constitutes ‘good academic wr</w:t>
      </w:r>
      <w:r w:rsidR="00493C0B">
        <w:rPr>
          <w:rFonts w:ascii="Times New Roman" w:eastAsia="SimSun" w:hAnsi="Times New Roman" w:cs="Times New Roman"/>
          <w:iCs/>
          <w:sz w:val="24"/>
          <w:szCs w:val="24"/>
          <w:lang w:val="en-US" w:eastAsia="zh-CN"/>
        </w:rPr>
        <w:t>iting’</w:t>
      </w:r>
      <w:r w:rsidR="001E0A05">
        <w:rPr>
          <w:rFonts w:ascii="Times New Roman" w:eastAsia="SimSun" w:hAnsi="Times New Roman" w:cs="Times New Roman"/>
          <w:iCs/>
          <w:sz w:val="24"/>
          <w:szCs w:val="24"/>
          <w:lang w:val="en-US" w:eastAsia="zh-CN"/>
        </w:rPr>
        <w:t xml:space="preserve"> may </w:t>
      </w:r>
      <w:r w:rsidR="00493C0B">
        <w:rPr>
          <w:rFonts w:ascii="Times New Roman" w:eastAsia="SimSun" w:hAnsi="Times New Roman" w:cs="Times New Roman"/>
          <w:iCs/>
          <w:sz w:val="24"/>
          <w:szCs w:val="24"/>
          <w:lang w:val="en-US" w:eastAsia="zh-CN"/>
        </w:rPr>
        <w:t>maintain</w:t>
      </w:r>
      <w:r w:rsidR="001E0A05">
        <w:rPr>
          <w:rFonts w:ascii="Times New Roman" w:eastAsia="SimSun" w:hAnsi="Times New Roman" w:cs="Times New Roman"/>
          <w:iCs/>
          <w:sz w:val="24"/>
          <w:szCs w:val="24"/>
          <w:lang w:val="en-US" w:eastAsia="zh-CN"/>
        </w:rPr>
        <w:t xml:space="preserve"> </w:t>
      </w:r>
      <w:r w:rsidR="00493C0B">
        <w:rPr>
          <w:rFonts w:ascii="Times New Roman" w:eastAsia="SimSun" w:hAnsi="Times New Roman" w:cs="Times New Roman"/>
          <w:iCs/>
          <w:sz w:val="24"/>
          <w:szCs w:val="24"/>
          <w:lang w:val="en-US" w:eastAsia="zh-CN"/>
        </w:rPr>
        <w:t>their dominance</w:t>
      </w:r>
      <w:r w:rsidRPr="00BF1F3F">
        <w:rPr>
          <w:rFonts w:ascii="Times New Roman" w:eastAsia="SimSun" w:hAnsi="Times New Roman" w:cs="Times New Roman"/>
          <w:iCs/>
          <w:sz w:val="24"/>
          <w:szCs w:val="24"/>
          <w:lang w:val="en-US" w:eastAsia="zh-CN"/>
        </w:rPr>
        <w:t xml:space="preserve"> because they create:</w:t>
      </w:r>
    </w:p>
    <w:p w14:paraId="55ABEFD7" w14:textId="77777777" w:rsidR="00BF1F3F" w:rsidRPr="00BF1F3F" w:rsidRDefault="00BF1F3F" w:rsidP="00BF1F3F">
      <w:pPr>
        <w:spacing w:after="0" w:line="360" w:lineRule="auto"/>
        <w:jc w:val="both"/>
        <w:rPr>
          <w:rFonts w:ascii="Times New Roman" w:eastAsia="SimSun" w:hAnsi="Times New Roman" w:cs="Times New Roman"/>
          <w:iCs/>
          <w:sz w:val="24"/>
          <w:szCs w:val="24"/>
          <w:lang w:val="en-US" w:eastAsia="zh-CN"/>
        </w:rPr>
      </w:pPr>
    </w:p>
    <w:p w14:paraId="55ABEFD8" w14:textId="77777777" w:rsidR="00BF1F3F" w:rsidRPr="00BF1F3F" w:rsidRDefault="00BF1F3F" w:rsidP="00BF1F3F">
      <w:pPr>
        <w:spacing w:after="0" w:line="240" w:lineRule="auto"/>
        <w:ind w:left="720"/>
        <w:jc w:val="both"/>
        <w:rPr>
          <w:rFonts w:ascii="Times New Roman" w:eastAsia="SimSun" w:hAnsi="Times New Roman" w:cs="Times New Roman"/>
          <w:iCs/>
          <w:sz w:val="24"/>
          <w:szCs w:val="24"/>
          <w:lang w:val="en-US" w:eastAsia="zh-CN"/>
        </w:rPr>
      </w:pPr>
      <w:r w:rsidRPr="00BF1F3F">
        <w:rPr>
          <w:rFonts w:ascii="Times New Roman" w:eastAsia="SimSun" w:hAnsi="Times New Roman" w:cs="Times New Roman"/>
          <w:iCs/>
          <w:sz w:val="24"/>
          <w:szCs w:val="24"/>
          <w:lang w:val="en-US" w:eastAsia="zh-CN"/>
        </w:rPr>
        <w:t xml:space="preserve">…certain sorts of meaningful connections in our experience, and privilege certain symbols systems and ways of knowing over others. (Gee, 1996, p.13) </w:t>
      </w:r>
    </w:p>
    <w:p w14:paraId="55ABEFD9" w14:textId="77777777" w:rsidR="00BF1F3F" w:rsidRPr="00BF1F3F" w:rsidRDefault="00BF1F3F" w:rsidP="00BF1F3F">
      <w:pPr>
        <w:spacing w:after="0" w:line="360" w:lineRule="auto"/>
        <w:jc w:val="both"/>
        <w:rPr>
          <w:rFonts w:ascii="Times New Roman" w:eastAsia="SimSun" w:hAnsi="Times New Roman" w:cs="Times New Roman"/>
          <w:iCs/>
          <w:sz w:val="24"/>
          <w:szCs w:val="24"/>
          <w:lang w:val="en-US" w:eastAsia="zh-CN"/>
        </w:rPr>
      </w:pPr>
    </w:p>
    <w:p w14:paraId="55ABEFDA" w14:textId="77777777" w:rsidR="00BF1F3F" w:rsidRDefault="00493C0B" w:rsidP="00BF1F3F">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iCs/>
          <w:sz w:val="24"/>
          <w:szCs w:val="24"/>
          <w:lang w:val="en-US" w:eastAsia="zh-CN"/>
        </w:rPr>
        <w:t xml:space="preserve">rather than because they actually represent the ‘best’ way of writing for academic purposes. </w:t>
      </w:r>
      <w:r w:rsidR="008B0F4B">
        <w:rPr>
          <w:rFonts w:ascii="Times New Roman" w:eastAsia="SimSun" w:hAnsi="Times New Roman" w:cs="Times New Roman"/>
          <w:iCs/>
          <w:sz w:val="24"/>
          <w:szCs w:val="24"/>
          <w:lang w:val="en-US" w:eastAsia="zh-CN"/>
        </w:rPr>
        <w:t>Foucault in</w:t>
      </w:r>
      <w:r w:rsidR="00353075">
        <w:rPr>
          <w:rFonts w:ascii="Times New Roman" w:eastAsia="SimSun" w:hAnsi="Times New Roman" w:cs="Times New Roman"/>
          <w:iCs/>
          <w:sz w:val="24"/>
          <w:szCs w:val="24"/>
          <w:lang w:val="en-US" w:eastAsia="zh-CN"/>
        </w:rPr>
        <w:t xml:space="preserve"> a number of </w:t>
      </w:r>
      <w:r w:rsidR="008B0F4B">
        <w:rPr>
          <w:rFonts w:ascii="Times New Roman" w:eastAsia="SimSun" w:hAnsi="Times New Roman" w:cs="Times New Roman"/>
          <w:iCs/>
          <w:sz w:val="24"/>
          <w:szCs w:val="24"/>
          <w:lang w:val="en-US" w:eastAsia="zh-CN"/>
        </w:rPr>
        <w:t xml:space="preserve">his </w:t>
      </w:r>
      <w:r w:rsidR="00353075">
        <w:rPr>
          <w:rFonts w:ascii="Times New Roman" w:eastAsia="SimSun" w:hAnsi="Times New Roman" w:cs="Times New Roman"/>
          <w:iCs/>
          <w:sz w:val="24"/>
          <w:szCs w:val="24"/>
          <w:lang w:val="en-US" w:eastAsia="zh-CN"/>
        </w:rPr>
        <w:t>early</w:t>
      </w:r>
      <w:r w:rsidR="00BF1F3F" w:rsidRPr="00BF1F3F">
        <w:rPr>
          <w:rFonts w:ascii="Times New Roman" w:eastAsia="SimSun" w:hAnsi="Times New Roman" w:cs="Times New Roman"/>
          <w:iCs/>
          <w:sz w:val="24"/>
          <w:szCs w:val="24"/>
          <w:lang w:val="en-US" w:eastAsia="zh-CN"/>
        </w:rPr>
        <w:t xml:space="preserve"> key texts (1982, 1984) outlined how</w:t>
      </w:r>
      <w:r>
        <w:rPr>
          <w:rFonts w:ascii="Times New Roman" w:eastAsia="SimSun" w:hAnsi="Times New Roman" w:cs="Times New Roman"/>
          <w:iCs/>
          <w:sz w:val="24"/>
          <w:szCs w:val="24"/>
          <w:lang w:val="en-US" w:eastAsia="zh-CN"/>
        </w:rPr>
        <w:t xml:space="preserve"> </w:t>
      </w:r>
      <w:r w:rsidR="00BF1F3F" w:rsidRPr="00BF1F3F">
        <w:rPr>
          <w:rFonts w:ascii="Times New Roman" w:eastAsia="SimSun" w:hAnsi="Times New Roman" w:cs="Times New Roman"/>
          <w:iCs/>
          <w:sz w:val="24"/>
          <w:szCs w:val="24"/>
          <w:lang w:val="en-US" w:eastAsia="zh-CN"/>
        </w:rPr>
        <w:t xml:space="preserve">power </w:t>
      </w:r>
      <w:r w:rsidRPr="00BF1F3F">
        <w:rPr>
          <w:rFonts w:ascii="Times New Roman" w:eastAsia="SimSun" w:hAnsi="Times New Roman" w:cs="Times New Roman"/>
          <w:iCs/>
          <w:sz w:val="24"/>
          <w:szCs w:val="24"/>
          <w:lang w:val="en-US" w:eastAsia="zh-CN"/>
        </w:rPr>
        <w:t xml:space="preserve">relations </w:t>
      </w:r>
      <w:r>
        <w:rPr>
          <w:rFonts w:ascii="Times New Roman" w:eastAsia="SimSun" w:hAnsi="Times New Roman" w:cs="Times New Roman"/>
          <w:iCs/>
          <w:sz w:val="24"/>
          <w:szCs w:val="24"/>
          <w:lang w:val="en-US" w:eastAsia="zh-CN"/>
        </w:rPr>
        <w:t xml:space="preserve">create those ‘meaningful connections’ which </w:t>
      </w:r>
      <w:r w:rsidR="001E0A05">
        <w:rPr>
          <w:rFonts w:ascii="Times New Roman" w:eastAsia="SimSun" w:hAnsi="Times New Roman" w:cs="Times New Roman"/>
          <w:iCs/>
          <w:sz w:val="24"/>
          <w:szCs w:val="24"/>
          <w:lang w:val="en-US" w:eastAsia="zh-CN"/>
        </w:rPr>
        <w:t xml:space="preserve">then </w:t>
      </w:r>
      <w:r w:rsidR="00BF1F3F" w:rsidRPr="00BF1F3F">
        <w:rPr>
          <w:rFonts w:ascii="Times New Roman" w:eastAsia="SimSun" w:hAnsi="Times New Roman" w:cs="Times New Roman"/>
          <w:iCs/>
          <w:sz w:val="24"/>
          <w:szCs w:val="24"/>
          <w:lang w:val="en-US" w:eastAsia="zh-CN"/>
        </w:rPr>
        <w:t>solidify over time into ‘objec</w:t>
      </w:r>
      <w:r w:rsidR="008B0F4B">
        <w:rPr>
          <w:rFonts w:ascii="Times New Roman" w:eastAsia="SimSun" w:hAnsi="Times New Roman" w:cs="Times New Roman"/>
          <w:iCs/>
          <w:sz w:val="24"/>
          <w:szCs w:val="24"/>
          <w:lang w:val="en-US" w:eastAsia="zh-CN"/>
        </w:rPr>
        <w:t>ts’ of kno</w:t>
      </w:r>
      <w:r>
        <w:rPr>
          <w:rFonts w:ascii="Times New Roman" w:eastAsia="SimSun" w:hAnsi="Times New Roman" w:cs="Times New Roman"/>
          <w:iCs/>
          <w:sz w:val="24"/>
          <w:szCs w:val="24"/>
          <w:lang w:val="en-US" w:eastAsia="zh-CN"/>
        </w:rPr>
        <w:t xml:space="preserve">wledge and domination. </w:t>
      </w:r>
      <w:r w:rsidR="001E0A05">
        <w:rPr>
          <w:rFonts w:ascii="Times New Roman" w:eastAsia="SimSun" w:hAnsi="Times New Roman" w:cs="Times New Roman"/>
          <w:iCs/>
          <w:sz w:val="24"/>
          <w:szCs w:val="24"/>
          <w:lang w:val="en-US" w:eastAsia="zh-CN"/>
        </w:rPr>
        <w:t xml:space="preserve"> In this way </w:t>
      </w:r>
      <w:r>
        <w:rPr>
          <w:rFonts w:ascii="Times New Roman" w:eastAsia="SimSun" w:hAnsi="Times New Roman" w:cs="Times New Roman"/>
          <w:sz w:val="24"/>
          <w:szCs w:val="24"/>
          <w:lang w:eastAsia="zh-CN"/>
        </w:rPr>
        <w:t>privileged systems and ways of writing can</w:t>
      </w:r>
      <w:r w:rsidR="008B0F4B">
        <w:rPr>
          <w:rFonts w:ascii="Times New Roman" w:eastAsia="SimSun" w:hAnsi="Times New Roman" w:cs="Times New Roman"/>
          <w:sz w:val="24"/>
          <w:szCs w:val="24"/>
          <w:lang w:eastAsia="zh-CN"/>
        </w:rPr>
        <w:t>, over time, begin to function as</w:t>
      </w:r>
      <w:r w:rsidR="00902B05">
        <w:rPr>
          <w:rFonts w:ascii="Times New Roman" w:eastAsia="SimSun" w:hAnsi="Times New Roman" w:cs="Times New Roman"/>
          <w:sz w:val="24"/>
          <w:szCs w:val="24"/>
          <w:lang w:eastAsia="zh-CN"/>
        </w:rPr>
        <w:t xml:space="preserve"> </w:t>
      </w:r>
      <w:r w:rsidR="00353075">
        <w:rPr>
          <w:rFonts w:ascii="Times New Roman" w:eastAsia="SimSun" w:hAnsi="Times New Roman" w:cs="Times New Roman"/>
          <w:sz w:val="24"/>
          <w:szCs w:val="24"/>
          <w:lang w:eastAsia="zh-CN"/>
        </w:rPr>
        <w:t>‘Big D’</w:t>
      </w:r>
      <w:r w:rsidR="008B0F4B">
        <w:rPr>
          <w:rFonts w:ascii="Times New Roman" w:eastAsia="SimSun" w:hAnsi="Times New Roman" w:cs="Times New Roman"/>
          <w:sz w:val="24"/>
          <w:szCs w:val="24"/>
          <w:lang w:eastAsia="zh-CN"/>
        </w:rPr>
        <w:t xml:space="preserve"> discourses (</w:t>
      </w:r>
      <w:r w:rsidR="00902B05">
        <w:rPr>
          <w:rFonts w:ascii="Times New Roman" w:eastAsia="SimSun" w:hAnsi="Times New Roman" w:cs="Times New Roman"/>
          <w:sz w:val="24"/>
          <w:szCs w:val="24"/>
          <w:lang w:eastAsia="zh-CN"/>
        </w:rPr>
        <w:t>Gee, 1996)</w:t>
      </w:r>
      <w:r w:rsidR="00942E63">
        <w:rPr>
          <w:rFonts w:ascii="Times New Roman" w:eastAsia="SimSun" w:hAnsi="Times New Roman" w:cs="Times New Roman"/>
          <w:sz w:val="24"/>
          <w:szCs w:val="24"/>
          <w:lang w:eastAsia="zh-CN"/>
        </w:rPr>
        <w:t xml:space="preserve"> which</w:t>
      </w:r>
      <w:r>
        <w:rPr>
          <w:rFonts w:ascii="Times New Roman" w:eastAsia="SimSun" w:hAnsi="Times New Roman" w:cs="Times New Roman"/>
          <w:sz w:val="24"/>
          <w:szCs w:val="24"/>
          <w:lang w:eastAsia="zh-CN"/>
        </w:rPr>
        <w:t>,</w:t>
      </w:r>
      <w:r w:rsidR="00942E63">
        <w:rPr>
          <w:rFonts w:ascii="Times New Roman" w:eastAsia="SimSun" w:hAnsi="Times New Roman" w:cs="Times New Roman"/>
          <w:sz w:val="24"/>
          <w:szCs w:val="24"/>
          <w:lang w:eastAsia="zh-CN"/>
        </w:rPr>
        <w:t xml:space="preserve"> although they may be </w:t>
      </w:r>
      <w:r w:rsidR="00BF1F3F" w:rsidRPr="00BF1F3F">
        <w:rPr>
          <w:rFonts w:ascii="Times New Roman" w:eastAsia="SimSun" w:hAnsi="Times New Roman" w:cs="Times New Roman"/>
          <w:sz w:val="24"/>
          <w:szCs w:val="24"/>
          <w:lang w:eastAsia="zh-CN"/>
        </w:rPr>
        <w:t xml:space="preserve">experienced </w:t>
      </w:r>
      <w:r w:rsidR="008B0F4B">
        <w:rPr>
          <w:rFonts w:ascii="Times New Roman" w:eastAsia="SimSun" w:hAnsi="Times New Roman" w:cs="Times New Roman"/>
          <w:sz w:val="24"/>
          <w:szCs w:val="24"/>
          <w:lang w:eastAsia="zh-CN"/>
        </w:rPr>
        <w:t xml:space="preserve">by lecturers and students alike </w:t>
      </w:r>
      <w:r w:rsidR="00BF1F3F" w:rsidRPr="00BF1F3F">
        <w:rPr>
          <w:rFonts w:ascii="Times New Roman" w:eastAsia="SimSun" w:hAnsi="Times New Roman" w:cs="Times New Roman"/>
          <w:sz w:val="24"/>
          <w:szCs w:val="24"/>
          <w:lang w:eastAsia="zh-CN"/>
        </w:rPr>
        <w:t>as ‘c</w:t>
      </w:r>
      <w:r w:rsidR="00942E63">
        <w:rPr>
          <w:rFonts w:ascii="Times New Roman" w:eastAsia="SimSun" w:hAnsi="Times New Roman" w:cs="Times New Roman"/>
          <w:sz w:val="24"/>
          <w:szCs w:val="24"/>
          <w:lang w:eastAsia="zh-CN"/>
        </w:rPr>
        <w:t>ommon-sense’</w:t>
      </w:r>
      <w:r>
        <w:rPr>
          <w:rFonts w:ascii="Times New Roman" w:eastAsia="SimSun" w:hAnsi="Times New Roman" w:cs="Times New Roman"/>
          <w:sz w:val="24"/>
          <w:szCs w:val="24"/>
          <w:lang w:eastAsia="zh-CN"/>
        </w:rPr>
        <w:t>,</w:t>
      </w:r>
      <w:r w:rsidR="00942E63">
        <w:rPr>
          <w:rFonts w:ascii="Times New Roman" w:eastAsia="SimSun" w:hAnsi="Times New Roman" w:cs="Times New Roman"/>
          <w:sz w:val="24"/>
          <w:szCs w:val="24"/>
          <w:lang w:eastAsia="zh-CN"/>
        </w:rPr>
        <w:t xml:space="preserve"> </w:t>
      </w:r>
      <w:r w:rsidR="00BF1F3F" w:rsidRPr="00BF1F3F">
        <w:rPr>
          <w:rFonts w:ascii="Times New Roman" w:eastAsia="SimSun" w:hAnsi="Times New Roman" w:cs="Times New Roman"/>
          <w:sz w:val="24"/>
          <w:szCs w:val="24"/>
          <w:lang w:eastAsia="zh-CN"/>
        </w:rPr>
        <w:t>are</w:t>
      </w:r>
      <w:r w:rsidR="008B0F4B">
        <w:rPr>
          <w:rFonts w:ascii="Times New Roman" w:eastAsia="SimSun" w:hAnsi="Times New Roman" w:cs="Times New Roman"/>
          <w:sz w:val="24"/>
          <w:szCs w:val="24"/>
          <w:lang w:eastAsia="zh-CN"/>
        </w:rPr>
        <w:t xml:space="preserve"> actually</w:t>
      </w:r>
      <w:r w:rsidR="00BF1F3F" w:rsidRPr="00BF1F3F">
        <w:rPr>
          <w:rFonts w:ascii="Times New Roman" w:eastAsia="SimSun" w:hAnsi="Times New Roman" w:cs="Times New Roman"/>
          <w:sz w:val="24"/>
          <w:szCs w:val="24"/>
          <w:lang w:eastAsia="zh-CN"/>
        </w:rPr>
        <w:t xml:space="preserve"> constructions, maintained by discursive and disciplinary </w:t>
      </w:r>
      <w:r w:rsidR="00BF1F3F" w:rsidRPr="00BF1F3F">
        <w:rPr>
          <w:rFonts w:ascii="Times New Roman" w:eastAsia="SimSun" w:hAnsi="Times New Roman" w:cs="Times New Roman"/>
          <w:iCs/>
          <w:sz w:val="24"/>
          <w:szCs w:val="24"/>
          <w:lang w:val="en-US" w:eastAsia="zh-CN"/>
        </w:rPr>
        <w:t xml:space="preserve">power relations, rather </w:t>
      </w:r>
      <w:r w:rsidR="008B0F4B" w:rsidRPr="00BF1F3F">
        <w:rPr>
          <w:rFonts w:ascii="Times New Roman" w:eastAsia="SimSun" w:hAnsi="Times New Roman" w:cs="Times New Roman"/>
          <w:iCs/>
          <w:sz w:val="24"/>
          <w:szCs w:val="24"/>
          <w:lang w:val="en-US" w:eastAsia="zh-CN"/>
        </w:rPr>
        <w:t>than self</w:t>
      </w:r>
      <w:r w:rsidR="00BF1F3F" w:rsidRPr="00BF1F3F">
        <w:rPr>
          <w:rFonts w:ascii="Times New Roman" w:eastAsia="SimSun" w:hAnsi="Times New Roman" w:cs="Times New Roman"/>
          <w:iCs/>
          <w:sz w:val="24"/>
          <w:szCs w:val="24"/>
          <w:lang w:val="en-US" w:eastAsia="zh-CN"/>
        </w:rPr>
        <w:t xml:space="preserve">-evident universal standards that can be unproblematically applied to individuals’ </w:t>
      </w:r>
      <w:r w:rsidR="001E0A05">
        <w:rPr>
          <w:rFonts w:ascii="Times New Roman" w:eastAsia="SimSun" w:hAnsi="Times New Roman" w:cs="Times New Roman"/>
          <w:iCs/>
          <w:sz w:val="24"/>
          <w:szCs w:val="24"/>
          <w:lang w:val="en-US" w:eastAsia="zh-CN"/>
        </w:rPr>
        <w:t xml:space="preserve">academic </w:t>
      </w:r>
      <w:r w:rsidR="00BF1F3F" w:rsidRPr="00BF1F3F">
        <w:rPr>
          <w:rFonts w:ascii="Times New Roman" w:eastAsia="SimSun" w:hAnsi="Times New Roman" w:cs="Times New Roman"/>
          <w:iCs/>
          <w:sz w:val="24"/>
          <w:szCs w:val="24"/>
          <w:lang w:val="en-US" w:eastAsia="zh-CN"/>
        </w:rPr>
        <w:t>writing</w:t>
      </w:r>
      <w:r w:rsidR="001E0A05">
        <w:rPr>
          <w:rFonts w:ascii="Times New Roman" w:eastAsia="SimSun" w:hAnsi="Times New Roman" w:cs="Times New Roman"/>
          <w:iCs/>
          <w:sz w:val="24"/>
          <w:szCs w:val="24"/>
          <w:lang w:val="en-US" w:eastAsia="zh-CN"/>
        </w:rPr>
        <w:t xml:space="preserve"> practices</w:t>
      </w:r>
      <w:r w:rsidR="00BF1F3F" w:rsidRPr="00BF1F3F">
        <w:rPr>
          <w:rFonts w:ascii="Times New Roman" w:eastAsia="SimSun" w:hAnsi="Times New Roman" w:cs="Times New Roman"/>
          <w:iCs/>
          <w:sz w:val="24"/>
          <w:szCs w:val="24"/>
          <w:lang w:val="en-US" w:eastAsia="zh-CN"/>
        </w:rPr>
        <w:t>.</w:t>
      </w:r>
      <w:r w:rsidR="00BF1F3F" w:rsidRPr="00BF1F3F">
        <w:rPr>
          <w:rFonts w:ascii="Times New Roman" w:eastAsia="SimSun" w:hAnsi="Times New Roman" w:cs="Times New Roman"/>
          <w:sz w:val="24"/>
          <w:szCs w:val="24"/>
          <w:lang w:eastAsia="zh-CN"/>
        </w:rPr>
        <w:t xml:space="preserve"> </w:t>
      </w:r>
    </w:p>
    <w:p w14:paraId="55ABEFDB" w14:textId="77777777" w:rsidR="003C42C3" w:rsidRDefault="003C42C3" w:rsidP="00402F8E">
      <w:pPr>
        <w:spacing w:after="0" w:line="360" w:lineRule="auto"/>
        <w:ind w:firstLine="720"/>
        <w:jc w:val="both"/>
        <w:rPr>
          <w:rFonts w:ascii="Times New Roman" w:eastAsia="SimSun" w:hAnsi="Times New Roman" w:cs="Times New Roman"/>
          <w:iCs/>
          <w:sz w:val="24"/>
          <w:szCs w:val="24"/>
          <w:lang w:val="en-US" w:eastAsia="zh-CN"/>
        </w:rPr>
      </w:pPr>
    </w:p>
    <w:p w14:paraId="55ABEFDC" w14:textId="77777777" w:rsidR="000D38F0" w:rsidRPr="000D38F0" w:rsidRDefault="000D38F0" w:rsidP="00402F8E">
      <w:pPr>
        <w:spacing w:after="0" w:line="360" w:lineRule="auto"/>
        <w:ind w:firstLine="720"/>
        <w:jc w:val="both"/>
        <w:rPr>
          <w:rFonts w:ascii="Times New Roman" w:eastAsia="SimSun" w:hAnsi="Times New Roman" w:cs="Times New Roman"/>
          <w:sz w:val="24"/>
          <w:szCs w:val="24"/>
          <w:lang w:eastAsia="zh-CN"/>
        </w:rPr>
      </w:pPr>
      <w:r w:rsidRPr="000D38F0">
        <w:rPr>
          <w:rFonts w:ascii="Times New Roman" w:eastAsia="SimSun" w:hAnsi="Times New Roman" w:cs="Times New Roman"/>
          <w:iCs/>
          <w:sz w:val="24"/>
          <w:szCs w:val="24"/>
          <w:lang w:val="en-US" w:eastAsia="zh-CN"/>
        </w:rPr>
        <w:t xml:space="preserve">Challenging </w:t>
      </w:r>
      <w:r w:rsidR="00C92891">
        <w:rPr>
          <w:rFonts w:ascii="Times New Roman" w:eastAsia="SimSun" w:hAnsi="Times New Roman" w:cs="Times New Roman"/>
          <w:sz w:val="24"/>
          <w:szCs w:val="24"/>
          <w:lang w:eastAsia="zh-CN"/>
        </w:rPr>
        <w:t xml:space="preserve">dominant </w:t>
      </w:r>
      <w:r w:rsidRPr="000D38F0">
        <w:rPr>
          <w:rFonts w:ascii="Times New Roman" w:eastAsia="SimSun" w:hAnsi="Times New Roman" w:cs="Times New Roman"/>
          <w:sz w:val="24"/>
          <w:szCs w:val="24"/>
          <w:lang w:eastAsia="zh-CN"/>
        </w:rPr>
        <w:t>autonomous model</w:t>
      </w:r>
      <w:r w:rsidR="00402F8E">
        <w:rPr>
          <w:rFonts w:ascii="Times New Roman" w:eastAsia="SimSun" w:hAnsi="Times New Roman" w:cs="Times New Roman"/>
          <w:sz w:val="24"/>
          <w:szCs w:val="24"/>
          <w:lang w:eastAsia="zh-CN"/>
        </w:rPr>
        <w:t xml:space="preserve">s of academic writing </w:t>
      </w:r>
      <w:r w:rsidR="00C92891">
        <w:rPr>
          <w:rFonts w:ascii="Times New Roman" w:eastAsia="SimSun" w:hAnsi="Times New Roman" w:cs="Times New Roman"/>
          <w:sz w:val="24"/>
          <w:szCs w:val="24"/>
          <w:lang w:eastAsia="zh-CN"/>
        </w:rPr>
        <w:t xml:space="preserve">in higher education </w:t>
      </w:r>
      <w:r w:rsidR="001E0A05">
        <w:rPr>
          <w:rFonts w:ascii="Times New Roman" w:eastAsia="SimSun" w:hAnsi="Times New Roman" w:cs="Times New Roman"/>
          <w:sz w:val="24"/>
          <w:szCs w:val="24"/>
          <w:lang w:eastAsia="zh-CN"/>
        </w:rPr>
        <w:t xml:space="preserve">requires that one </w:t>
      </w:r>
      <w:r w:rsidR="00402F8E">
        <w:rPr>
          <w:rFonts w:ascii="Times New Roman" w:eastAsia="SimSun" w:hAnsi="Times New Roman" w:cs="Times New Roman"/>
          <w:sz w:val="24"/>
          <w:szCs w:val="24"/>
          <w:lang w:eastAsia="zh-CN"/>
        </w:rPr>
        <w:t xml:space="preserve">view them as part of </w:t>
      </w:r>
      <w:r w:rsidRPr="000D38F0">
        <w:rPr>
          <w:rFonts w:ascii="Times New Roman" w:eastAsia="SimSun" w:hAnsi="Times New Roman" w:cs="Times New Roman"/>
          <w:sz w:val="24"/>
          <w:szCs w:val="24"/>
          <w:lang w:eastAsia="zh-CN"/>
        </w:rPr>
        <w:t>:</w:t>
      </w:r>
      <w:r w:rsidRPr="000D38F0">
        <w:rPr>
          <w:rFonts w:ascii="Times New Roman" w:eastAsia="SimSun" w:hAnsi="Times New Roman" w:cs="Times New Roman"/>
          <w:sz w:val="24"/>
          <w:szCs w:val="24"/>
          <w:lang w:eastAsia="zh-CN"/>
        </w:rPr>
        <w:cr/>
      </w:r>
    </w:p>
    <w:p w14:paraId="55ABEFDD" w14:textId="77777777" w:rsidR="000D38F0" w:rsidRPr="000D38F0" w:rsidRDefault="000D38F0" w:rsidP="000D38F0">
      <w:pPr>
        <w:spacing w:after="0" w:line="240" w:lineRule="auto"/>
        <w:ind w:left="720"/>
        <w:jc w:val="both"/>
        <w:rPr>
          <w:rFonts w:ascii="Times New Roman" w:eastAsia="SimSun" w:hAnsi="Times New Roman" w:cs="Times New Roman"/>
          <w:sz w:val="24"/>
          <w:szCs w:val="24"/>
          <w:lang w:eastAsia="zh-CN"/>
        </w:rPr>
      </w:pPr>
      <w:r w:rsidRPr="000D38F0">
        <w:rPr>
          <w:rFonts w:ascii="Times New Roman" w:eastAsia="SimSun" w:hAnsi="Times New Roman" w:cs="Times New Roman"/>
          <w:sz w:val="24"/>
          <w:szCs w:val="24"/>
          <w:lang w:eastAsia="zh-CN"/>
        </w:rPr>
        <w:lastRenderedPageBreak/>
        <w:t>…of a domain… framed by its culture. Their meaning and purpose are socially constructed through negotiations among present and past members. [Such] activities thus cohere in a way that is, in theory, if not always in practice, accessible to members who move within the social framework. These coherent, meaningful, and purposeful activities are….most simply defined as the ordinary practices of the culture. (Seely-Brown, Collins &amp; Duguid, 1989, p.1).</w:t>
      </w:r>
    </w:p>
    <w:p w14:paraId="55ABEFDE" w14:textId="77777777" w:rsidR="000D38F0" w:rsidRPr="000D38F0" w:rsidRDefault="000D38F0" w:rsidP="000D38F0">
      <w:pPr>
        <w:spacing w:after="0" w:line="360" w:lineRule="auto"/>
        <w:jc w:val="both"/>
        <w:rPr>
          <w:rFonts w:ascii="Times New Roman" w:eastAsia="SimSun" w:hAnsi="Times New Roman" w:cs="Times New Roman"/>
          <w:sz w:val="24"/>
          <w:szCs w:val="24"/>
          <w:lang w:eastAsia="zh-CN"/>
        </w:rPr>
      </w:pPr>
    </w:p>
    <w:p w14:paraId="55ABEFDF" w14:textId="77777777" w:rsidR="000D38F0" w:rsidRPr="00185AED" w:rsidRDefault="000D38F0" w:rsidP="003C42C3">
      <w:pPr>
        <w:spacing w:after="0" w:line="360" w:lineRule="auto"/>
        <w:ind w:firstLine="720"/>
        <w:jc w:val="both"/>
        <w:rPr>
          <w:rFonts w:ascii="Times New Roman" w:eastAsia="SimSun" w:hAnsi="Times New Roman" w:cs="Times New Roman"/>
          <w:sz w:val="24"/>
          <w:szCs w:val="24"/>
          <w:lang w:eastAsia="zh-CN"/>
        </w:rPr>
      </w:pPr>
      <w:r w:rsidRPr="000D38F0">
        <w:rPr>
          <w:rFonts w:ascii="Times New Roman" w:eastAsia="SimSun" w:hAnsi="Times New Roman" w:cs="Times New Roman"/>
          <w:sz w:val="24"/>
          <w:szCs w:val="24"/>
          <w:lang w:eastAsia="zh-CN"/>
        </w:rPr>
        <w:t xml:space="preserve">This notion of </w:t>
      </w:r>
      <w:r w:rsidR="00402F8E">
        <w:rPr>
          <w:rFonts w:ascii="Times New Roman" w:eastAsia="SimSun" w:hAnsi="Times New Roman" w:cs="Times New Roman"/>
          <w:sz w:val="24"/>
          <w:szCs w:val="24"/>
          <w:lang w:eastAsia="zh-CN"/>
        </w:rPr>
        <w:t xml:space="preserve">cultural </w:t>
      </w:r>
      <w:r w:rsidRPr="000D38F0">
        <w:rPr>
          <w:rFonts w:ascii="Times New Roman" w:eastAsia="SimSun" w:hAnsi="Times New Roman" w:cs="Times New Roman"/>
          <w:sz w:val="24"/>
          <w:szCs w:val="24"/>
          <w:lang w:eastAsia="zh-CN"/>
        </w:rPr>
        <w:t>domains</w:t>
      </w:r>
      <w:r w:rsidR="001E0A05">
        <w:rPr>
          <w:rFonts w:ascii="Times New Roman" w:eastAsia="SimSun" w:hAnsi="Times New Roman" w:cs="Times New Roman"/>
          <w:sz w:val="24"/>
          <w:szCs w:val="24"/>
          <w:lang w:eastAsia="zh-CN"/>
        </w:rPr>
        <w:t xml:space="preserve"> and practices</w:t>
      </w:r>
      <w:r w:rsidRPr="000D38F0">
        <w:rPr>
          <w:rFonts w:ascii="Times New Roman" w:eastAsia="SimSun" w:hAnsi="Times New Roman" w:cs="Times New Roman"/>
          <w:sz w:val="24"/>
          <w:szCs w:val="24"/>
          <w:lang w:eastAsia="zh-CN"/>
        </w:rPr>
        <w:t xml:space="preserve"> reinforces the idea, originally formulated in Berger &amp; Luckmann (1966), that the apparent stability and ‘givenness’ of dominant</w:t>
      </w:r>
      <w:r w:rsidR="00402F8E">
        <w:rPr>
          <w:rFonts w:ascii="Times New Roman" w:eastAsia="SimSun" w:hAnsi="Times New Roman" w:cs="Times New Roman"/>
          <w:sz w:val="24"/>
          <w:szCs w:val="24"/>
          <w:lang w:eastAsia="zh-CN"/>
        </w:rPr>
        <w:t xml:space="preserve"> discourses </w:t>
      </w:r>
      <w:r w:rsidR="00402F8E" w:rsidRPr="000D38F0">
        <w:rPr>
          <w:rFonts w:ascii="Times New Roman" w:eastAsia="SimSun" w:hAnsi="Times New Roman" w:cs="Times New Roman"/>
          <w:sz w:val="24"/>
          <w:szCs w:val="24"/>
          <w:lang w:eastAsia="zh-CN"/>
        </w:rPr>
        <w:t xml:space="preserve">and </w:t>
      </w:r>
      <w:r w:rsidR="00402F8E">
        <w:rPr>
          <w:rFonts w:ascii="Times New Roman" w:eastAsia="SimSun" w:hAnsi="Times New Roman" w:cs="Times New Roman"/>
          <w:sz w:val="24"/>
          <w:szCs w:val="24"/>
          <w:lang w:eastAsia="zh-CN"/>
        </w:rPr>
        <w:t xml:space="preserve">the </w:t>
      </w:r>
      <w:r w:rsidR="00402F8E" w:rsidRPr="000D38F0">
        <w:rPr>
          <w:rFonts w:ascii="Times New Roman" w:eastAsia="SimSun" w:hAnsi="Times New Roman" w:cs="Times New Roman"/>
          <w:sz w:val="24"/>
          <w:szCs w:val="24"/>
          <w:lang w:eastAsia="zh-CN"/>
        </w:rPr>
        <w:t>institutions and the social r</w:t>
      </w:r>
      <w:r w:rsidR="00402F8E">
        <w:rPr>
          <w:rFonts w:ascii="Times New Roman" w:eastAsia="SimSun" w:hAnsi="Times New Roman" w:cs="Times New Roman"/>
          <w:sz w:val="24"/>
          <w:szCs w:val="24"/>
          <w:lang w:eastAsia="zh-CN"/>
        </w:rPr>
        <w:t>ealities that they support are</w:t>
      </w:r>
      <w:r w:rsidRPr="000D38F0">
        <w:rPr>
          <w:rFonts w:ascii="Times New Roman" w:eastAsia="SimSun" w:hAnsi="Times New Roman" w:cs="Times New Roman"/>
          <w:sz w:val="24"/>
          <w:szCs w:val="24"/>
          <w:lang w:eastAsia="zh-CN"/>
        </w:rPr>
        <w:t xml:space="preserve"> not ‘real’ or ‘true’ in any concrete sense.  Hence </w:t>
      </w:r>
      <w:r w:rsidR="00402F8E">
        <w:rPr>
          <w:rFonts w:ascii="Times New Roman" w:eastAsia="SimSun" w:hAnsi="Times New Roman" w:cs="Times New Roman"/>
          <w:sz w:val="24"/>
          <w:szCs w:val="24"/>
          <w:lang w:eastAsia="zh-CN"/>
        </w:rPr>
        <w:t xml:space="preserve">I argue in my research that academic </w:t>
      </w:r>
      <w:r w:rsidRPr="000D38F0">
        <w:rPr>
          <w:rFonts w:ascii="Times New Roman" w:eastAsia="SimSun" w:hAnsi="Times New Roman" w:cs="Times New Roman"/>
          <w:sz w:val="24"/>
          <w:szCs w:val="24"/>
          <w:lang w:eastAsia="zh-CN"/>
        </w:rPr>
        <w:t>writing practice</w:t>
      </w:r>
      <w:r w:rsidR="00402F8E">
        <w:rPr>
          <w:rFonts w:ascii="Times New Roman" w:eastAsia="SimSun" w:hAnsi="Times New Roman" w:cs="Times New Roman"/>
          <w:sz w:val="24"/>
          <w:szCs w:val="24"/>
          <w:lang w:eastAsia="zh-CN"/>
        </w:rPr>
        <w:t>s, no matter how</w:t>
      </w:r>
      <w:r w:rsidR="001E0A05">
        <w:rPr>
          <w:rFonts w:ascii="Times New Roman" w:eastAsia="SimSun" w:hAnsi="Times New Roman" w:cs="Times New Roman"/>
          <w:sz w:val="24"/>
          <w:szCs w:val="24"/>
          <w:lang w:eastAsia="zh-CN"/>
        </w:rPr>
        <w:t xml:space="preserve"> apparently ‘common-sense’ they may appear</w:t>
      </w:r>
      <w:r w:rsidR="00402F8E">
        <w:rPr>
          <w:rFonts w:ascii="Times New Roman" w:eastAsia="SimSun" w:hAnsi="Times New Roman" w:cs="Times New Roman"/>
          <w:sz w:val="24"/>
          <w:szCs w:val="24"/>
          <w:lang w:eastAsia="zh-CN"/>
        </w:rPr>
        <w:t xml:space="preserve">, are </w:t>
      </w:r>
      <w:r w:rsidR="00185AED">
        <w:rPr>
          <w:rFonts w:ascii="Times New Roman" w:eastAsia="SimSun" w:hAnsi="Times New Roman" w:cs="Times New Roman"/>
          <w:sz w:val="24"/>
          <w:szCs w:val="24"/>
          <w:lang w:eastAsia="zh-CN"/>
        </w:rPr>
        <w:t>complex</w:t>
      </w:r>
      <w:r w:rsidR="001E0A05">
        <w:rPr>
          <w:rFonts w:ascii="Times New Roman" w:eastAsia="SimSun" w:hAnsi="Times New Roman" w:cs="Times New Roman"/>
          <w:sz w:val="24"/>
          <w:szCs w:val="24"/>
          <w:lang w:eastAsia="zh-CN"/>
        </w:rPr>
        <w:t xml:space="preserve"> and contestable</w:t>
      </w:r>
      <w:r w:rsidR="00185AED">
        <w:rPr>
          <w:rFonts w:ascii="Times New Roman" w:eastAsia="SimSun" w:hAnsi="Times New Roman" w:cs="Times New Roman"/>
          <w:sz w:val="24"/>
          <w:szCs w:val="24"/>
          <w:lang w:eastAsia="zh-CN"/>
        </w:rPr>
        <w:t xml:space="preserve"> </w:t>
      </w:r>
      <w:r w:rsidR="00402F8E" w:rsidRPr="000D38F0">
        <w:rPr>
          <w:rFonts w:ascii="Times New Roman" w:eastAsia="SimSun" w:hAnsi="Times New Roman" w:cs="Times New Roman"/>
          <w:sz w:val="24"/>
          <w:szCs w:val="24"/>
          <w:lang w:eastAsia="zh-CN"/>
        </w:rPr>
        <w:t>because</w:t>
      </w:r>
      <w:r w:rsidR="00402F8E">
        <w:rPr>
          <w:rFonts w:ascii="Times New Roman" w:eastAsia="SimSun" w:hAnsi="Times New Roman" w:cs="Times New Roman"/>
          <w:sz w:val="24"/>
          <w:szCs w:val="24"/>
          <w:lang w:eastAsia="zh-CN"/>
        </w:rPr>
        <w:t xml:space="preserve"> they are</w:t>
      </w:r>
      <w:r w:rsidR="001E0A05">
        <w:rPr>
          <w:rFonts w:ascii="Times New Roman" w:eastAsia="SimSun" w:hAnsi="Times New Roman" w:cs="Times New Roman"/>
          <w:sz w:val="24"/>
          <w:szCs w:val="24"/>
          <w:lang w:eastAsia="zh-CN"/>
        </w:rPr>
        <w:t xml:space="preserve"> actually</w:t>
      </w:r>
      <w:r w:rsidR="00402F8E">
        <w:rPr>
          <w:rFonts w:ascii="Times New Roman" w:eastAsia="SimSun" w:hAnsi="Times New Roman" w:cs="Times New Roman"/>
          <w:sz w:val="24"/>
          <w:szCs w:val="24"/>
          <w:lang w:eastAsia="zh-CN"/>
        </w:rPr>
        <w:t xml:space="preserve"> constructed out of </w:t>
      </w:r>
      <w:r w:rsidRPr="000D38F0">
        <w:rPr>
          <w:rFonts w:ascii="Times New Roman" w:eastAsia="SimSun" w:hAnsi="Times New Roman" w:cs="Times New Roman"/>
          <w:sz w:val="24"/>
          <w:szCs w:val="24"/>
          <w:lang w:eastAsia="zh-CN"/>
        </w:rPr>
        <w:t xml:space="preserve">multiple, sedimented ‘semantic layers’ </w:t>
      </w:r>
      <w:r w:rsidR="00185AED">
        <w:rPr>
          <w:rFonts w:ascii="Times New Roman" w:eastAsia="SimSun" w:hAnsi="Times New Roman" w:cs="Times New Roman"/>
          <w:sz w:val="24"/>
          <w:szCs w:val="24"/>
          <w:lang w:eastAsia="zh-CN"/>
        </w:rPr>
        <w:t xml:space="preserve">which have accrued over time </w:t>
      </w:r>
      <w:r w:rsidRPr="000D38F0">
        <w:rPr>
          <w:rFonts w:ascii="Times New Roman" w:eastAsia="SimSun" w:hAnsi="Times New Roman" w:cs="Times New Roman"/>
          <w:sz w:val="24"/>
          <w:szCs w:val="24"/>
          <w:lang w:eastAsia="zh-CN"/>
        </w:rPr>
        <w:t>(Bakhtin, 1981, p.276).  Moreover,</w:t>
      </w:r>
      <w:r w:rsidR="00402F8E">
        <w:rPr>
          <w:rFonts w:ascii="Times New Roman" w:eastAsia="SimSun" w:hAnsi="Times New Roman" w:cs="Times New Roman"/>
          <w:sz w:val="24"/>
          <w:szCs w:val="24"/>
          <w:lang w:eastAsia="zh-CN"/>
        </w:rPr>
        <w:t xml:space="preserve"> </w:t>
      </w:r>
      <w:r w:rsidR="00185AED">
        <w:rPr>
          <w:rFonts w:ascii="Times New Roman" w:eastAsia="SimSun" w:hAnsi="Times New Roman" w:cs="Times New Roman"/>
          <w:sz w:val="24"/>
          <w:szCs w:val="24"/>
          <w:lang w:eastAsia="zh-CN"/>
        </w:rPr>
        <w:t xml:space="preserve">postgraduate writers </w:t>
      </w:r>
      <w:r w:rsidR="00185AED" w:rsidRPr="000D38F0">
        <w:rPr>
          <w:rFonts w:ascii="Times New Roman" w:eastAsia="SimSun" w:hAnsi="Times New Roman" w:cs="Times New Roman"/>
          <w:sz w:val="24"/>
          <w:szCs w:val="24"/>
          <w:lang w:eastAsia="zh-CN"/>
        </w:rPr>
        <w:t>negotiate</w:t>
      </w:r>
      <w:r w:rsidRPr="000D38F0">
        <w:rPr>
          <w:rFonts w:ascii="Times New Roman" w:eastAsia="SimSun" w:hAnsi="Times New Roman" w:cs="Times New Roman"/>
          <w:sz w:val="24"/>
          <w:szCs w:val="24"/>
          <w:lang w:eastAsia="zh-CN"/>
        </w:rPr>
        <w:t xml:space="preserve"> these ‘semantic </w:t>
      </w:r>
      <w:r w:rsidR="00185AED" w:rsidRPr="000D38F0">
        <w:rPr>
          <w:rFonts w:ascii="Times New Roman" w:eastAsia="SimSun" w:hAnsi="Times New Roman" w:cs="Times New Roman"/>
          <w:sz w:val="24"/>
          <w:szCs w:val="24"/>
          <w:lang w:eastAsia="zh-CN"/>
        </w:rPr>
        <w:t xml:space="preserve">layers’ </w:t>
      </w:r>
      <w:r w:rsidR="00185AED">
        <w:rPr>
          <w:rFonts w:ascii="Times New Roman" w:eastAsia="SimSun" w:hAnsi="Times New Roman" w:cs="Times New Roman"/>
          <w:sz w:val="24"/>
          <w:szCs w:val="24"/>
          <w:lang w:eastAsia="zh-CN"/>
        </w:rPr>
        <w:t xml:space="preserve">as </w:t>
      </w:r>
      <w:r w:rsidR="00185AED" w:rsidRPr="000D38F0">
        <w:rPr>
          <w:rFonts w:ascii="Times New Roman" w:eastAsia="SimSun" w:hAnsi="Times New Roman" w:cs="Times New Roman"/>
          <w:sz w:val="24"/>
          <w:szCs w:val="24"/>
          <w:lang w:eastAsia="zh-CN"/>
        </w:rPr>
        <w:t>‘nomadic’</w:t>
      </w:r>
      <w:r w:rsidRPr="000D38F0">
        <w:rPr>
          <w:rFonts w:ascii="Times New Roman" w:eastAsia="SimSun" w:hAnsi="Times New Roman" w:cs="Times New Roman"/>
          <w:sz w:val="24"/>
          <w:szCs w:val="24"/>
          <w:lang w:eastAsia="zh-CN"/>
        </w:rPr>
        <w:t xml:space="preserve"> subjects who are ‘ambivalent and polyvalent’ (Lather, 2006, p.43) about the writing practices and artefacts that they constantly </w:t>
      </w:r>
      <w:r w:rsidR="00D223B3">
        <w:rPr>
          <w:rFonts w:ascii="Times New Roman" w:eastAsia="SimSun" w:hAnsi="Times New Roman" w:cs="Times New Roman"/>
          <w:sz w:val="24"/>
          <w:szCs w:val="24"/>
          <w:lang w:eastAsia="zh-CN"/>
        </w:rPr>
        <w:t>encounter on their doctoral research journey.</w:t>
      </w:r>
    </w:p>
    <w:p w14:paraId="55ABEFE0" w14:textId="77777777" w:rsidR="000D38F0" w:rsidRDefault="000D38F0" w:rsidP="00503B50">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4"/>
          <w:lang w:eastAsia="zh-CN"/>
        </w:rPr>
      </w:pPr>
    </w:p>
    <w:p w14:paraId="55ABEFE1" w14:textId="77777777" w:rsidR="007A0A68" w:rsidRDefault="00D223B3" w:rsidP="003C42C3">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My doctoral </w:t>
      </w:r>
      <w:r w:rsidR="000B566C" w:rsidRPr="000B566C">
        <w:rPr>
          <w:rFonts w:ascii="Times New Roman" w:eastAsia="Times New Roman" w:hAnsi="Times New Roman" w:cs="Times New Roman"/>
          <w:sz w:val="24"/>
          <w:szCs w:val="24"/>
        </w:rPr>
        <w:t>research journey</w:t>
      </w:r>
      <w:r w:rsidR="003C42C3">
        <w:rPr>
          <w:rFonts w:ascii="Times New Roman" w:eastAsia="Times New Roman" w:hAnsi="Times New Roman" w:cs="Times New Roman"/>
          <w:sz w:val="24"/>
          <w:szCs w:val="24"/>
        </w:rPr>
        <w:t xml:space="preserve"> saw me </w:t>
      </w:r>
      <w:r w:rsidR="000D38F0">
        <w:rPr>
          <w:rFonts w:ascii="Times New Roman" w:eastAsia="Times New Roman" w:hAnsi="Times New Roman" w:cs="Times New Roman"/>
          <w:sz w:val="24"/>
          <w:szCs w:val="24"/>
        </w:rPr>
        <w:t>move</w:t>
      </w:r>
      <w:r>
        <w:rPr>
          <w:rFonts w:ascii="Times New Roman" w:eastAsia="Times New Roman" w:hAnsi="Times New Roman" w:cs="Times New Roman"/>
          <w:sz w:val="24"/>
          <w:szCs w:val="24"/>
        </w:rPr>
        <w:t xml:space="preserve"> </w:t>
      </w:r>
      <w:r w:rsidR="003C42C3">
        <w:rPr>
          <w:rFonts w:ascii="Times New Roman" w:eastAsia="Times New Roman" w:hAnsi="Times New Roman" w:cs="Times New Roman"/>
          <w:sz w:val="24"/>
          <w:szCs w:val="24"/>
        </w:rPr>
        <w:t>from pre</w:t>
      </w:r>
      <w:r w:rsidR="000D38F0">
        <w:rPr>
          <w:rFonts w:ascii="Times New Roman" w:eastAsia="Times New Roman" w:hAnsi="Times New Roman" w:cs="Times New Roman"/>
          <w:sz w:val="24"/>
          <w:szCs w:val="24"/>
        </w:rPr>
        <w:t xml:space="preserve">-thesis </w:t>
      </w:r>
      <w:r>
        <w:rPr>
          <w:rFonts w:ascii="Times New Roman" w:eastAsia="Times New Roman" w:hAnsi="Times New Roman" w:cs="Times New Roman"/>
          <w:sz w:val="24"/>
          <w:szCs w:val="24"/>
        </w:rPr>
        <w:t xml:space="preserve">‘common-sense’ conceptualisations of academic </w:t>
      </w:r>
      <w:r w:rsidR="000D38F0">
        <w:rPr>
          <w:rFonts w:ascii="Times New Roman" w:eastAsia="Times New Roman" w:hAnsi="Times New Roman" w:cs="Times New Roman"/>
          <w:sz w:val="24"/>
          <w:szCs w:val="24"/>
        </w:rPr>
        <w:t>writing</w:t>
      </w:r>
      <w:r w:rsidR="000B566C" w:rsidRPr="000B566C">
        <w:rPr>
          <w:rFonts w:ascii="Times New Roman" w:eastAsia="Times New Roman" w:hAnsi="Times New Roman" w:cs="Times New Roman"/>
          <w:sz w:val="24"/>
          <w:szCs w:val="24"/>
        </w:rPr>
        <w:t xml:space="preserve"> </w:t>
      </w:r>
      <w:r w:rsidR="000D38F0">
        <w:rPr>
          <w:rFonts w:ascii="Times New Roman" w:eastAsia="Times New Roman" w:hAnsi="Times New Roman" w:cs="Times New Roman"/>
          <w:sz w:val="24"/>
          <w:szCs w:val="24"/>
        </w:rPr>
        <w:t xml:space="preserve">towards the </w:t>
      </w:r>
      <w:r w:rsidR="001E72E0">
        <w:rPr>
          <w:rFonts w:ascii="Times New Roman" w:eastAsia="Times New Roman" w:hAnsi="Times New Roman" w:cs="Times New Roman"/>
          <w:sz w:val="24"/>
          <w:szCs w:val="24"/>
        </w:rPr>
        <w:t xml:space="preserve">alternative, </w:t>
      </w:r>
      <w:r w:rsidR="000B566C" w:rsidRPr="000B566C">
        <w:rPr>
          <w:rFonts w:ascii="Times New Roman" w:eastAsia="Times New Roman" w:hAnsi="Times New Roman" w:cs="Times New Roman"/>
          <w:sz w:val="24"/>
          <w:szCs w:val="24"/>
        </w:rPr>
        <w:t>r</w:t>
      </w:r>
      <w:r w:rsidR="001E72E0">
        <w:rPr>
          <w:rFonts w:ascii="Times New Roman" w:eastAsia="Times New Roman" w:hAnsi="Times New Roman" w:cs="Times New Roman"/>
          <w:sz w:val="24"/>
          <w:szCs w:val="24"/>
        </w:rPr>
        <w:t>e-conceptualisation</w:t>
      </w:r>
      <w:r w:rsidR="00BF1F3F">
        <w:rPr>
          <w:rFonts w:ascii="Times New Roman" w:eastAsia="Times New Roman" w:hAnsi="Times New Roman" w:cs="Times New Roman"/>
          <w:sz w:val="24"/>
          <w:szCs w:val="24"/>
        </w:rPr>
        <w:t>s</w:t>
      </w:r>
      <w:r w:rsidR="001E72E0">
        <w:rPr>
          <w:rFonts w:ascii="Times New Roman" w:eastAsia="Times New Roman" w:hAnsi="Times New Roman" w:cs="Times New Roman"/>
          <w:sz w:val="24"/>
          <w:szCs w:val="24"/>
        </w:rPr>
        <w:t xml:space="preserve"> of academic </w:t>
      </w:r>
      <w:r w:rsidR="000B566C" w:rsidRPr="000B566C">
        <w:rPr>
          <w:rFonts w:ascii="Times New Roman" w:eastAsia="Times New Roman" w:hAnsi="Times New Roman" w:cs="Times New Roman"/>
          <w:sz w:val="24"/>
          <w:szCs w:val="24"/>
        </w:rPr>
        <w:t xml:space="preserve">writing </w:t>
      </w:r>
      <w:r w:rsidR="002B605E" w:rsidRPr="000B566C">
        <w:rPr>
          <w:rFonts w:ascii="Times New Roman" w:eastAsia="Times New Roman" w:hAnsi="Times New Roman" w:cs="Times New Roman"/>
          <w:sz w:val="24"/>
          <w:szCs w:val="24"/>
        </w:rPr>
        <w:t>practices</w:t>
      </w:r>
      <w:r>
        <w:rPr>
          <w:rFonts w:ascii="Times New Roman" w:eastAsia="Times New Roman" w:hAnsi="Times New Roman" w:cs="Times New Roman"/>
          <w:sz w:val="24"/>
          <w:szCs w:val="24"/>
        </w:rPr>
        <w:t xml:space="preserve"> as</w:t>
      </w:r>
      <w:r w:rsidR="007A0A68">
        <w:rPr>
          <w:rFonts w:ascii="Times New Roman" w:eastAsia="Times New Roman" w:hAnsi="Times New Roman" w:cs="Times New Roman"/>
          <w:sz w:val="24"/>
          <w:szCs w:val="24"/>
        </w:rPr>
        <w:t xml:space="preserve"> I </w:t>
      </w:r>
      <w:r>
        <w:rPr>
          <w:rFonts w:ascii="Times New Roman" w:eastAsia="Times New Roman" w:hAnsi="Times New Roman" w:cs="Times New Roman"/>
          <w:sz w:val="24"/>
          <w:szCs w:val="24"/>
        </w:rPr>
        <w:t xml:space="preserve">have outlined in </w:t>
      </w:r>
      <w:r w:rsidR="002B605E">
        <w:rPr>
          <w:rFonts w:ascii="Times New Roman" w:eastAsia="Times New Roman" w:hAnsi="Times New Roman" w:cs="Times New Roman"/>
          <w:sz w:val="24"/>
          <w:szCs w:val="24"/>
        </w:rPr>
        <w:t>Figure</w:t>
      </w:r>
      <w:r w:rsidR="007A0A68">
        <w:rPr>
          <w:rFonts w:ascii="Times New Roman" w:eastAsia="Times New Roman" w:hAnsi="Times New Roman" w:cs="Times New Roman"/>
          <w:sz w:val="24"/>
          <w:szCs w:val="24"/>
        </w:rPr>
        <w:t xml:space="preserve"> 1 below</w:t>
      </w:r>
      <w:r w:rsidR="001E72E0">
        <w:rPr>
          <w:rFonts w:ascii="Times New Roman" w:eastAsia="Times New Roman" w:hAnsi="Times New Roman" w:cs="Times New Roman"/>
          <w:sz w:val="24"/>
          <w:szCs w:val="24"/>
        </w:rPr>
        <w:t xml:space="preserve">. </w:t>
      </w:r>
    </w:p>
    <w:p w14:paraId="55ABEFE2" w14:textId="77777777" w:rsidR="000D38F0" w:rsidRDefault="000D38F0" w:rsidP="000B566C">
      <w:pPr>
        <w:spacing w:after="0" w:line="36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7A0A68" w:rsidRPr="002D78D7" w14:paraId="55ABEFE5" w14:textId="77777777" w:rsidTr="00BF1F3F">
        <w:tc>
          <w:tcPr>
            <w:tcW w:w="4261" w:type="dxa"/>
            <w:shd w:val="clear" w:color="auto" w:fill="auto"/>
          </w:tcPr>
          <w:p w14:paraId="55ABEFE3" w14:textId="77777777" w:rsidR="007A0A68" w:rsidRPr="002D78D7" w:rsidRDefault="007A0A68" w:rsidP="00BF1F3F">
            <w:pPr>
              <w:spacing w:after="0" w:line="276" w:lineRule="auto"/>
              <w:rPr>
                <w:rFonts w:ascii="Times New Roman" w:eastAsia="Times New Roman" w:hAnsi="Times New Roman" w:cs="Times New Roman"/>
                <w:b/>
                <w:sz w:val="24"/>
                <w:szCs w:val="24"/>
              </w:rPr>
            </w:pPr>
            <w:r w:rsidRPr="002D78D7">
              <w:rPr>
                <w:rFonts w:ascii="Times New Roman" w:eastAsia="Times New Roman" w:hAnsi="Times New Roman" w:cs="Times New Roman"/>
                <w:b/>
                <w:sz w:val="24"/>
                <w:szCs w:val="24"/>
              </w:rPr>
              <w:t xml:space="preserve">Pre-thesis </w:t>
            </w:r>
            <w:r w:rsidR="00D223B3">
              <w:rPr>
                <w:rFonts w:ascii="Times New Roman" w:eastAsia="Times New Roman" w:hAnsi="Times New Roman" w:cs="Times New Roman"/>
                <w:b/>
                <w:sz w:val="24"/>
                <w:szCs w:val="24"/>
              </w:rPr>
              <w:t xml:space="preserve">‘common-sense’ </w:t>
            </w:r>
            <w:r w:rsidRPr="002D78D7">
              <w:rPr>
                <w:rFonts w:ascii="Times New Roman" w:eastAsia="Times New Roman" w:hAnsi="Times New Roman" w:cs="Times New Roman"/>
                <w:b/>
                <w:sz w:val="24"/>
                <w:szCs w:val="24"/>
              </w:rPr>
              <w:t>conceptualisation</w:t>
            </w:r>
            <w:r w:rsidR="00D223B3">
              <w:rPr>
                <w:rFonts w:ascii="Times New Roman" w:eastAsia="Times New Roman" w:hAnsi="Times New Roman" w:cs="Times New Roman"/>
                <w:b/>
                <w:sz w:val="24"/>
                <w:szCs w:val="24"/>
              </w:rPr>
              <w:t>s</w:t>
            </w:r>
            <w:r w:rsidRPr="002D78D7">
              <w:rPr>
                <w:rFonts w:ascii="Times New Roman" w:eastAsia="Times New Roman" w:hAnsi="Times New Roman" w:cs="Times New Roman"/>
                <w:b/>
                <w:sz w:val="24"/>
                <w:szCs w:val="24"/>
              </w:rPr>
              <w:t xml:space="preserve"> of academic writing </w:t>
            </w:r>
          </w:p>
        </w:tc>
        <w:tc>
          <w:tcPr>
            <w:tcW w:w="4261" w:type="dxa"/>
            <w:shd w:val="clear" w:color="auto" w:fill="auto"/>
          </w:tcPr>
          <w:p w14:paraId="55ABEFE4" w14:textId="77777777" w:rsidR="007A0A68" w:rsidRPr="002D78D7" w:rsidRDefault="007A0A68" w:rsidP="00BF1F3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Pr="002D78D7">
              <w:rPr>
                <w:rFonts w:ascii="Times New Roman" w:eastAsia="Times New Roman" w:hAnsi="Times New Roman" w:cs="Times New Roman"/>
                <w:b/>
                <w:sz w:val="24"/>
                <w:szCs w:val="24"/>
              </w:rPr>
              <w:t xml:space="preserve">roblematised </w:t>
            </w:r>
            <w:r>
              <w:rPr>
                <w:rFonts w:ascii="Times New Roman" w:eastAsia="Times New Roman" w:hAnsi="Times New Roman" w:cs="Times New Roman"/>
                <w:b/>
                <w:sz w:val="24"/>
                <w:szCs w:val="24"/>
              </w:rPr>
              <w:t>re</w:t>
            </w:r>
            <w:r w:rsidRPr="002D78D7">
              <w:rPr>
                <w:rFonts w:ascii="Times New Roman" w:eastAsia="Times New Roman" w:hAnsi="Times New Roman" w:cs="Times New Roman"/>
                <w:b/>
                <w:sz w:val="24"/>
                <w:szCs w:val="24"/>
              </w:rPr>
              <w:t xml:space="preserve">conceptualisation of  academic writing </w:t>
            </w:r>
            <w:r>
              <w:rPr>
                <w:rFonts w:ascii="Times New Roman" w:eastAsia="Times New Roman" w:hAnsi="Times New Roman" w:cs="Times New Roman"/>
                <w:b/>
                <w:sz w:val="24"/>
                <w:szCs w:val="24"/>
              </w:rPr>
              <w:t>emerging out of the PhD research</w:t>
            </w:r>
          </w:p>
        </w:tc>
      </w:tr>
      <w:tr w:rsidR="007A0A68" w:rsidRPr="002D78D7" w14:paraId="55ABEFE8" w14:textId="77777777" w:rsidTr="00BF1F3F">
        <w:tc>
          <w:tcPr>
            <w:tcW w:w="4261" w:type="dxa"/>
            <w:shd w:val="clear" w:color="auto" w:fill="auto"/>
          </w:tcPr>
          <w:p w14:paraId="55ABEFE6" w14:textId="77777777" w:rsidR="007A0A68" w:rsidRPr="002D78D7" w:rsidRDefault="007A0A68" w:rsidP="00BF1F3F">
            <w:pPr>
              <w:spacing w:after="0" w:line="276" w:lineRule="auto"/>
              <w:rPr>
                <w:rFonts w:ascii="Times New Roman" w:eastAsia="Times New Roman" w:hAnsi="Times New Roman" w:cs="Times New Roman"/>
                <w:sz w:val="24"/>
                <w:szCs w:val="24"/>
              </w:rPr>
            </w:pPr>
            <w:r w:rsidRPr="002D78D7">
              <w:rPr>
                <w:rFonts w:ascii="Times New Roman" w:eastAsia="Times New Roman" w:hAnsi="Times New Roman" w:cs="Times New Roman"/>
                <w:sz w:val="24"/>
                <w:szCs w:val="24"/>
              </w:rPr>
              <w:t xml:space="preserve">Autonomous </w:t>
            </w:r>
          </w:p>
        </w:tc>
        <w:tc>
          <w:tcPr>
            <w:tcW w:w="4261" w:type="dxa"/>
            <w:shd w:val="clear" w:color="auto" w:fill="auto"/>
          </w:tcPr>
          <w:p w14:paraId="55ABEFE7" w14:textId="77777777" w:rsidR="007A0A68" w:rsidRPr="002D78D7" w:rsidRDefault="007A0A68" w:rsidP="00BF1F3F">
            <w:pPr>
              <w:spacing w:after="0" w:line="276" w:lineRule="auto"/>
              <w:rPr>
                <w:rFonts w:ascii="Times New Roman" w:eastAsia="Times New Roman" w:hAnsi="Times New Roman" w:cs="Times New Roman"/>
                <w:sz w:val="24"/>
                <w:szCs w:val="24"/>
              </w:rPr>
            </w:pPr>
            <w:r w:rsidRPr="002D78D7">
              <w:rPr>
                <w:rFonts w:ascii="Times New Roman" w:eastAsia="Times New Roman" w:hAnsi="Times New Roman" w:cs="Times New Roman"/>
                <w:sz w:val="24"/>
                <w:szCs w:val="24"/>
              </w:rPr>
              <w:t xml:space="preserve">Ideological </w:t>
            </w:r>
          </w:p>
        </w:tc>
      </w:tr>
      <w:tr w:rsidR="007A0A68" w:rsidRPr="002D78D7" w14:paraId="55ABEFEB" w14:textId="77777777" w:rsidTr="00BF1F3F">
        <w:tc>
          <w:tcPr>
            <w:tcW w:w="4261" w:type="dxa"/>
            <w:shd w:val="clear" w:color="auto" w:fill="auto"/>
          </w:tcPr>
          <w:p w14:paraId="55ABEFE9" w14:textId="77777777" w:rsidR="007A0A68" w:rsidRPr="002D78D7" w:rsidRDefault="007A0A68" w:rsidP="00BF1F3F">
            <w:pPr>
              <w:spacing w:after="0" w:line="276" w:lineRule="auto"/>
              <w:rPr>
                <w:rFonts w:ascii="Times New Roman" w:eastAsia="Times New Roman" w:hAnsi="Times New Roman" w:cs="Times New Roman"/>
                <w:sz w:val="24"/>
                <w:szCs w:val="24"/>
              </w:rPr>
            </w:pPr>
            <w:r w:rsidRPr="002D78D7">
              <w:rPr>
                <w:rFonts w:ascii="Times New Roman" w:eastAsia="Times New Roman" w:hAnsi="Times New Roman" w:cs="Times New Roman"/>
                <w:sz w:val="24"/>
                <w:szCs w:val="24"/>
              </w:rPr>
              <w:t>Objective</w:t>
            </w:r>
          </w:p>
        </w:tc>
        <w:tc>
          <w:tcPr>
            <w:tcW w:w="4261" w:type="dxa"/>
            <w:shd w:val="clear" w:color="auto" w:fill="auto"/>
          </w:tcPr>
          <w:p w14:paraId="55ABEFEA" w14:textId="77777777" w:rsidR="007A0A68" w:rsidRPr="002D78D7" w:rsidRDefault="007A0A68" w:rsidP="00BF1F3F">
            <w:pPr>
              <w:spacing w:after="0" w:line="276" w:lineRule="auto"/>
              <w:rPr>
                <w:rFonts w:ascii="Times New Roman" w:eastAsia="Times New Roman" w:hAnsi="Times New Roman" w:cs="Times New Roman"/>
                <w:sz w:val="24"/>
                <w:szCs w:val="24"/>
              </w:rPr>
            </w:pPr>
            <w:r w:rsidRPr="002D78D7">
              <w:rPr>
                <w:rFonts w:ascii="Times New Roman" w:eastAsia="Times New Roman" w:hAnsi="Times New Roman" w:cs="Times New Roman"/>
                <w:sz w:val="24"/>
                <w:szCs w:val="24"/>
              </w:rPr>
              <w:t xml:space="preserve">Subjective </w:t>
            </w:r>
          </w:p>
        </w:tc>
      </w:tr>
      <w:tr w:rsidR="007A0A68" w:rsidRPr="002D78D7" w14:paraId="55ABEFEE" w14:textId="77777777" w:rsidTr="00BF1F3F">
        <w:tc>
          <w:tcPr>
            <w:tcW w:w="4261" w:type="dxa"/>
            <w:shd w:val="clear" w:color="auto" w:fill="auto"/>
          </w:tcPr>
          <w:p w14:paraId="55ABEFEC" w14:textId="77777777" w:rsidR="007A0A68" w:rsidRPr="002D78D7" w:rsidRDefault="007A0A68" w:rsidP="00BF1F3F">
            <w:pPr>
              <w:spacing w:after="0" w:line="276" w:lineRule="auto"/>
              <w:rPr>
                <w:rFonts w:ascii="Times New Roman" w:eastAsia="Times New Roman" w:hAnsi="Times New Roman" w:cs="Times New Roman"/>
                <w:sz w:val="24"/>
                <w:szCs w:val="24"/>
              </w:rPr>
            </w:pPr>
            <w:r w:rsidRPr="002D78D7">
              <w:rPr>
                <w:rFonts w:ascii="Times New Roman" w:eastAsia="Times New Roman" w:hAnsi="Times New Roman" w:cs="Times New Roman"/>
                <w:sz w:val="24"/>
                <w:szCs w:val="24"/>
              </w:rPr>
              <w:t xml:space="preserve">Techniscist skills set </w:t>
            </w:r>
          </w:p>
        </w:tc>
        <w:tc>
          <w:tcPr>
            <w:tcW w:w="4261" w:type="dxa"/>
            <w:shd w:val="clear" w:color="auto" w:fill="auto"/>
          </w:tcPr>
          <w:p w14:paraId="55ABEFED" w14:textId="77777777" w:rsidR="007A0A68" w:rsidRPr="002D78D7" w:rsidRDefault="007A0A68" w:rsidP="00BF1F3F">
            <w:pPr>
              <w:spacing w:after="0" w:line="276" w:lineRule="auto"/>
              <w:rPr>
                <w:rFonts w:ascii="Times New Roman" w:eastAsia="Times New Roman" w:hAnsi="Times New Roman" w:cs="Times New Roman"/>
                <w:sz w:val="24"/>
                <w:szCs w:val="24"/>
              </w:rPr>
            </w:pPr>
            <w:r w:rsidRPr="002D78D7">
              <w:rPr>
                <w:rFonts w:ascii="Times New Roman" w:eastAsia="Times New Roman" w:hAnsi="Times New Roman" w:cs="Times New Roman"/>
                <w:sz w:val="24"/>
                <w:szCs w:val="24"/>
              </w:rPr>
              <w:t xml:space="preserve">Social practice </w:t>
            </w:r>
          </w:p>
        </w:tc>
      </w:tr>
      <w:tr w:rsidR="007A0A68" w:rsidRPr="002D78D7" w14:paraId="55ABEFF1" w14:textId="77777777" w:rsidTr="00BF1F3F">
        <w:tc>
          <w:tcPr>
            <w:tcW w:w="4261" w:type="dxa"/>
            <w:shd w:val="clear" w:color="auto" w:fill="auto"/>
          </w:tcPr>
          <w:p w14:paraId="55ABEFEF" w14:textId="77777777" w:rsidR="007A0A68" w:rsidRPr="002D78D7" w:rsidRDefault="007A0A68" w:rsidP="00BF1F3F">
            <w:pPr>
              <w:spacing w:after="0" w:line="276" w:lineRule="auto"/>
              <w:rPr>
                <w:rFonts w:ascii="Times New Roman" w:eastAsia="Times New Roman" w:hAnsi="Times New Roman" w:cs="Times New Roman"/>
                <w:sz w:val="24"/>
                <w:szCs w:val="24"/>
              </w:rPr>
            </w:pPr>
            <w:r w:rsidRPr="002D78D7">
              <w:rPr>
                <w:rFonts w:ascii="Times New Roman" w:eastAsia="Times New Roman" w:hAnsi="Times New Roman" w:cs="Times New Roman"/>
                <w:sz w:val="24"/>
                <w:szCs w:val="24"/>
              </w:rPr>
              <w:t xml:space="preserve">Universal  </w:t>
            </w:r>
          </w:p>
        </w:tc>
        <w:tc>
          <w:tcPr>
            <w:tcW w:w="4261" w:type="dxa"/>
            <w:shd w:val="clear" w:color="auto" w:fill="auto"/>
          </w:tcPr>
          <w:p w14:paraId="55ABEFF0" w14:textId="77777777" w:rsidR="007A0A68" w:rsidRPr="002D78D7" w:rsidRDefault="007A0A68" w:rsidP="00BF1F3F">
            <w:pPr>
              <w:spacing w:after="0" w:line="276" w:lineRule="auto"/>
              <w:rPr>
                <w:rFonts w:ascii="Times New Roman" w:eastAsia="Times New Roman" w:hAnsi="Times New Roman" w:cs="Times New Roman"/>
                <w:sz w:val="24"/>
                <w:szCs w:val="24"/>
              </w:rPr>
            </w:pPr>
            <w:r w:rsidRPr="002D78D7">
              <w:rPr>
                <w:rFonts w:ascii="Times New Roman" w:eastAsia="Times New Roman" w:hAnsi="Times New Roman" w:cs="Times New Roman"/>
                <w:sz w:val="24"/>
                <w:szCs w:val="24"/>
              </w:rPr>
              <w:t>Situated</w:t>
            </w:r>
          </w:p>
        </w:tc>
      </w:tr>
      <w:tr w:rsidR="007A0A68" w:rsidRPr="002D78D7" w14:paraId="55ABEFF4" w14:textId="77777777" w:rsidTr="00BF1F3F">
        <w:tc>
          <w:tcPr>
            <w:tcW w:w="4261" w:type="dxa"/>
            <w:shd w:val="clear" w:color="auto" w:fill="auto"/>
          </w:tcPr>
          <w:p w14:paraId="55ABEFF2" w14:textId="77777777" w:rsidR="007A0A68" w:rsidRPr="002D78D7" w:rsidRDefault="007A0A68" w:rsidP="00BF1F3F">
            <w:pPr>
              <w:spacing w:after="0" w:line="276" w:lineRule="auto"/>
              <w:rPr>
                <w:rFonts w:ascii="Times New Roman" w:eastAsia="Times New Roman" w:hAnsi="Times New Roman" w:cs="Times New Roman"/>
                <w:sz w:val="24"/>
                <w:szCs w:val="24"/>
              </w:rPr>
            </w:pPr>
            <w:r w:rsidRPr="002D78D7">
              <w:rPr>
                <w:rFonts w:ascii="Times New Roman" w:eastAsia="Times New Roman" w:hAnsi="Times New Roman" w:cs="Times New Roman"/>
                <w:sz w:val="24"/>
                <w:szCs w:val="24"/>
              </w:rPr>
              <w:t xml:space="preserve">Functional </w:t>
            </w:r>
          </w:p>
        </w:tc>
        <w:tc>
          <w:tcPr>
            <w:tcW w:w="4261" w:type="dxa"/>
            <w:shd w:val="clear" w:color="auto" w:fill="auto"/>
          </w:tcPr>
          <w:p w14:paraId="55ABEFF3" w14:textId="77777777" w:rsidR="007A0A68" w:rsidRPr="002D78D7" w:rsidRDefault="007A0A68" w:rsidP="00BF1F3F">
            <w:pPr>
              <w:spacing w:after="0" w:line="276" w:lineRule="auto"/>
              <w:rPr>
                <w:rFonts w:ascii="Times New Roman" w:eastAsia="Times New Roman" w:hAnsi="Times New Roman" w:cs="Times New Roman"/>
                <w:sz w:val="24"/>
                <w:szCs w:val="24"/>
              </w:rPr>
            </w:pPr>
            <w:r w:rsidRPr="002D78D7">
              <w:rPr>
                <w:rFonts w:ascii="Times New Roman" w:eastAsia="Times New Roman" w:hAnsi="Times New Roman" w:cs="Times New Roman"/>
                <w:sz w:val="24"/>
                <w:szCs w:val="24"/>
              </w:rPr>
              <w:t xml:space="preserve">Creative  </w:t>
            </w:r>
          </w:p>
        </w:tc>
      </w:tr>
      <w:tr w:rsidR="007A0A68" w:rsidRPr="002D78D7" w14:paraId="55ABEFF7" w14:textId="77777777" w:rsidTr="00BF1F3F">
        <w:tc>
          <w:tcPr>
            <w:tcW w:w="4261" w:type="dxa"/>
            <w:shd w:val="clear" w:color="auto" w:fill="auto"/>
          </w:tcPr>
          <w:p w14:paraId="55ABEFF5" w14:textId="77777777" w:rsidR="007A0A68" w:rsidRPr="002D78D7" w:rsidRDefault="007A0A68" w:rsidP="00BF1F3F">
            <w:pPr>
              <w:spacing w:after="0" w:line="276" w:lineRule="auto"/>
              <w:rPr>
                <w:rFonts w:ascii="Times New Roman" w:eastAsia="Times New Roman" w:hAnsi="Times New Roman" w:cs="Times New Roman"/>
                <w:sz w:val="24"/>
                <w:szCs w:val="24"/>
              </w:rPr>
            </w:pPr>
            <w:r w:rsidRPr="002D78D7">
              <w:rPr>
                <w:rFonts w:ascii="Times New Roman" w:eastAsia="Times New Roman" w:hAnsi="Times New Roman" w:cs="Times New Roman"/>
                <w:sz w:val="24"/>
                <w:szCs w:val="24"/>
              </w:rPr>
              <w:t xml:space="preserve">Performative </w:t>
            </w:r>
          </w:p>
        </w:tc>
        <w:tc>
          <w:tcPr>
            <w:tcW w:w="4261" w:type="dxa"/>
            <w:shd w:val="clear" w:color="auto" w:fill="auto"/>
          </w:tcPr>
          <w:p w14:paraId="55ABEFF6" w14:textId="77777777" w:rsidR="007A0A68" w:rsidRPr="002D78D7" w:rsidRDefault="007A0A68" w:rsidP="00BF1F3F">
            <w:pPr>
              <w:spacing w:after="0" w:line="276" w:lineRule="auto"/>
              <w:rPr>
                <w:rFonts w:ascii="Times New Roman" w:eastAsia="Times New Roman" w:hAnsi="Times New Roman" w:cs="Times New Roman"/>
                <w:sz w:val="24"/>
                <w:szCs w:val="24"/>
              </w:rPr>
            </w:pPr>
            <w:r w:rsidRPr="002D78D7">
              <w:rPr>
                <w:rFonts w:ascii="Times New Roman" w:eastAsia="Times New Roman" w:hAnsi="Times New Roman" w:cs="Times New Roman"/>
                <w:sz w:val="24"/>
                <w:szCs w:val="24"/>
              </w:rPr>
              <w:t xml:space="preserve">Developmental </w:t>
            </w:r>
          </w:p>
        </w:tc>
      </w:tr>
      <w:tr w:rsidR="007A0A68" w:rsidRPr="002D78D7" w14:paraId="55ABEFFA" w14:textId="77777777" w:rsidTr="00BF1F3F">
        <w:tc>
          <w:tcPr>
            <w:tcW w:w="4261" w:type="dxa"/>
            <w:shd w:val="clear" w:color="auto" w:fill="auto"/>
          </w:tcPr>
          <w:p w14:paraId="55ABEFF8" w14:textId="77777777" w:rsidR="007A0A68" w:rsidRPr="002D78D7" w:rsidRDefault="007A0A68" w:rsidP="00BF1F3F">
            <w:pPr>
              <w:spacing w:after="0" w:line="276" w:lineRule="auto"/>
              <w:rPr>
                <w:rFonts w:ascii="Times New Roman" w:eastAsia="Times New Roman" w:hAnsi="Times New Roman" w:cs="Times New Roman"/>
                <w:sz w:val="24"/>
                <w:szCs w:val="24"/>
              </w:rPr>
            </w:pPr>
            <w:r w:rsidRPr="002D78D7">
              <w:rPr>
                <w:rFonts w:ascii="Times New Roman" w:eastAsia="Times New Roman" w:hAnsi="Times New Roman" w:cs="Times New Roman"/>
                <w:sz w:val="24"/>
                <w:szCs w:val="24"/>
              </w:rPr>
              <w:t xml:space="preserve">Fixed </w:t>
            </w:r>
          </w:p>
        </w:tc>
        <w:tc>
          <w:tcPr>
            <w:tcW w:w="4261" w:type="dxa"/>
            <w:shd w:val="clear" w:color="auto" w:fill="auto"/>
          </w:tcPr>
          <w:p w14:paraId="55ABEFF9" w14:textId="77777777" w:rsidR="007A0A68" w:rsidRPr="002D78D7" w:rsidRDefault="007A0A68" w:rsidP="00BF1F3F">
            <w:pPr>
              <w:spacing w:after="0" w:line="276" w:lineRule="auto"/>
              <w:rPr>
                <w:rFonts w:ascii="Times New Roman" w:eastAsia="Times New Roman" w:hAnsi="Times New Roman" w:cs="Times New Roman"/>
                <w:sz w:val="24"/>
                <w:szCs w:val="24"/>
              </w:rPr>
            </w:pPr>
            <w:r w:rsidRPr="002D78D7">
              <w:rPr>
                <w:rFonts w:ascii="Times New Roman" w:eastAsia="Times New Roman" w:hAnsi="Times New Roman" w:cs="Times New Roman"/>
                <w:sz w:val="24"/>
                <w:szCs w:val="24"/>
              </w:rPr>
              <w:t>Fluid</w:t>
            </w:r>
          </w:p>
        </w:tc>
      </w:tr>
    </w:tbl>
    <w:p w14:paraId="55ABEFFB" w14:textId="77777777" w:rsidR="002B605E" w:rsidRPr="00353075" w:rsidRDefault="00353075" w:rsidP="00353075">
      <w:pPr>
        <w:rPr>
          <w:rFonts w:ascii="Times New Roman" w:hAnsi="Times New Roman" w:cs="Times New Roman"/>
          <w:b/>
          <w:sz w:val="24"/>
          <w:szCs w:val="24"/>
        </w:rPr>
      </w:pPr>
      <w:r>
        <w:rPr>
          <w:rFonts w:ascii="Times New Roman" w:hAnsi="Times New Roman" w:cs="Times New Roman"/>
          <w:b/>
          <w:sz w:val="24"/>
          <w:szCs w:val="24"/>
        </w:rPr>
        <w:t xml:space="preserve">Figure 1 </w:t>
      </w:r>
      <w:r w:rsidR="007A0A68" w:rsidRPr="00C25E85">
        <w:rPr>
          <w:rFonts w:ascii="Times New Roman" w:hAnsi="Times New Roman" w:cs="Times New Roman"/>
          <w:b/>
          <w:sz w:val="24"/>
          <w:szCs w:val="24"/>
        </w:rPr>
        <w:t>Pre and post-thesis conceptualisations of academic writing</w:t>
      </w:r>
    </w:p>
    <w:p w14:paraId="55ABEFFC" w14:textId="77777777" w:rsidR="000B566C" w:rsidRPr="00C65ED7" w:rsidRDefault="003C42C3" w:rsidP="0035307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BF1F3F">
        <w:rPr>
          <w:rFonts w:ascii="Times New Roman" w:eastAsia="Times New Roman" w:hAnsi="Times New Roman" w:cs="Times New Roman"/>
          <w:sz w:val="24"/>
          <w:szCs w:val="24"/>
        </w:rPr>
        <w:t xml:space="preserve"> </w:t>
      </w:r>
      <w:r w:rsidR="00353075">
        <w:rPr>
          <w:rFonts w:ascii="Times New Roman" w:eastAsia="Times New Roman" w:hAnsi="Times New Roman" w:cs="Times New Roman"/>
          <w:sz w:val="24"/>
          <w:szCs w:val="24"/>
        </w:rPr>
        <w:t xml:space="preserve">problematised </w:t>
      </w:r>
      <w:r w:rsidR="00BF1F3F">
        <w:rPr>
          <w:rFonts w:ascii="Times New Roman" w:eastAsia="Times New Roman" w:hAnsi="Times New Roman" w:cs="Times New Roman"/>
          <w:sz w:val="24"/>
          <w:szCs w:val="24"/>
        </w:rPr>
        <w:t>reconceptualisation</w:t>
      </w:r>
      <w:r>
        <w:rPr>
          <w:rFonts w:ascii="Times New Roman" w:eastAsia="Times New Roman" w:hAnsi="Times New Roman" w:cs="Times New Roman"/>
          <w:sz w:val="24"/>
          <w:szCs w:val="24"/>
        </w:rPr>
        <w:t xml:space="preserve">s suggested </w:t>
      </w:r>
      <w:r w:rsidR="00DB2F45">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academic writing</w:t>
      </w:r>
      <w:r w:rsidR="00353075">
        <w:rPr>
          <w:rFonts w:ascii="Times New Roman" w:eastAsia="Times New Roman" w:hAnsi="Times New Roman" w:cs="Times New Roman"/>
          <w:sz w:val="24"/>
          <w:szCs w:val="24"/>
        </w:rPr>
        <w:t xml:space="preserve"> practices </w:t>
      </w:r>
      <w:r w:rsidR="00942E63">
        <w:rPr>
          <w:rFonts w:ascii="Times New Roman" w:eastAsia="Times New Roman" w:hAnsi="Times New Roman" w:cs="Times New Roman"/>
          <w:sz w:val="24"/>
          <w:szCs w:val="24"/>
        </w:rPr>
        <w:t xml:space="preserve">are very complicated and </w:t>
      </w:r>
      <w:r w:rsidR="00353075">
        <w:rPr>
          <w:rFonts w:ascii="Times New Roman" w:eastAsia="Times New Roman" w:hAnsi="Times New Roman" w:cs="Times New Roman"/>
          <w:sz w:val="24"/>
          <w:szCs w:val="24"/>
        </w:rPr>
        <w:t>can be viewed (</w:t>
      </w:r>
      <w:r w:rsidR="005529CC">
        <w:rPr>
          <w:rFonts w:ascii="Times New Roman" w:eastAsia="Times New Roman" w:hAnsi="Times New Roman" w:cs="Times New Roman"/>
          <w:sz w:val="24"/>
          <w:szCs w:val="24"/>
        </w:rPr>
        <w:t>and are often experienced</w:t>
      </w:r>
      <w:r w:rsidR="00353075">
        <w:rPr>
          <w:rFonts w:ascii="Times New Roman" w:eastAsia="Times New Roman" w:hAnsi="Times New Roman" w:cs="Times New Roman"/>
          <w:sz w:val="24"/>
          <w:szCs w:val="24"/>
        </w:rPr>
        <w:t>) in ways that challenge and critique</w:t>
      </w:r>
      <w:r w:rsidR="00BE1678">
        <w:rPr>
          <w:rFonts w:ascii="Times New Roman" w:eastAsia="Times New Roman" w:hAnsi="Times New Roman" w:cs="Times New Roman"/>
          <w:sz w:val="24"/>
          <w:szCs w:val="24"/>
        </w:rPr>
        <w:t xml:space="preserve"> the </w:t>
      </w:r>
      <w:r w:rsidR="00353075">
        <w:rPr>
          <w:rFonts w:ascii="Times New Roman" w:eastAsia="Times New Roman" w:hAnsi="Times New Roman" w:cs="Times New Roman"/>
          <w:sz w:val="24"/>
          <w:szCs w:val="24"/>
        </w:rPr>
        <w:t>dominant perceptions</w:t>
      </w:r>
      <w:r w:rsidR="001E72E0">
        <w:rPr>
          <w:rFonts w:ascii="Times New Roman" w:eastAsia="Times New Roman" w:hAnsi="Times New Roman" w:cs="Times New Roman"/>
          <w:sz w:val="24"/>
          <w:szCs w:val="24"/>
        </w:rPr>
        <w:t xml:space="preserve"> </w:t>
      </w:r>
      <w:r w:rsidR="00353075">
        <w:rPr>
          <w:rFonts w:ascii="Times New Roman" w:eastAsia="Times New Roman" w:hAnsi="Times New Roman" w:cs="Times New Roman"/>
          <w:sz w:val="24"/>
          <w:szCs w:val="24"/>
        </w:rPr>
        <w:t xml:space="preserve">extant in </w:t>
      </w:r>
      <w:r w:rsidR="00942E63">
        <w:rPr>
          <w:rFonts w:ascii="Times New Roman" w:eastAsia="Times New Roman" w:hAnsi="Times New Roman" w:cs="Times New Roman"/>
          <w:sz w:val="24"/>
          <w:szCs w:val="24"/>
        </w:rPr>
        <w:t>the Academy</w:t>
      </w:r>
      <w:r w:rsidR="00BE1678">
        <w:rPr>
          <w:rFonts w:ascii="Times New Roman" w:eastAsia="Times New Roman" w:hAnsi="Times New Roman" w:cs="Times New Roman"/>
          <w:sz w:val="24"/>
          <w:szCs w:val="24"/>
        </w:rPr>
        <w:t xml:space="preserve"> about writing</w:t>
      </w:r>
      <w:r w:rsidR="00942E63">
        <w:rPr>
          <w:rFonts w:ascii="Times New Roman" w:eastAsia="Times New Roman" w:hAnsi="Times New Roman" w:cs="Times New Roman"/>
          <w:sz w:val="24"/>
          <w:szCs w:val="24"/>
        </w:rPr>
        <w:t>.</w:t>
      </w:r>
      <w:r w:rsidRPr="003C42C3">
        <w:t xml:space="preserve"> </w:t>
      </w:r>
      <w:r w:rsidRPr="003C42C3">
        <w:rPr>
          <w:rFonts w:ascii="Times New Roman" w:eastAsia="Times New Roman" w:hAnsi="Times New Roman" w:cs="Times New Roman"/>
          <w:sz w:val="24"/>
          <w:szCs w:val="24"/>
        </w:rPr>
        <w:t xml:space="preserve">I realised that in order to explore fully these problematised reconceptualisations doctoral academic writing practices, I needed first  to deconstruct my own perceptions about academic writing, not least because I am constructed and constrained by the very academic writing discourses I am researching and </w:t>
      </w:r>
      <w:r w:rsidRPr="003C42C3">
        <w:rPr>
          <w:rFonts w:ascii="Times New Roman" w:eastAsia="Times New Roman" w:hAnsi="Times New Roman" w:cs="Times New Roman"/>
          <w:sz w:val="24"/>
          <w:szCs w:val="24"/>
        </w:rPr>
        <w:lastRenderedPageBreak/>
        <w:t xml:space="preserve">critiquing as a doctoral student writing about academic writing practices.  </w:t>
      </w:r>
      <w:r w:rsidR="00942E63">
        <w:rPr>
          <w:rFonts w:ascii="Times New Roman" w:eastAsia="Times New Roman" w:hAnsi="Times New Roman" w:cs="Times New Roman"/>
          <w:sz w:val="24"/>
          <w:szCs w:val="24"/>
        </w:rPr>
        <w:t xml:space="preserve">  Indeed</w:t>
      </w:r>
      <w:r w:rsidR="005529CC">
        <w:rPr>
          <w:rFonts w:ascii="Times New Roman" w:eastAsia="Times New Roman" w:hAnsi="Times New Roman" w:cs="Times New Roman"/>
          <w:sz w:val="24"/>
          <w:szCs w:val="24"/>
        </w:rPr>
        <w:t>,</w:t>
      </w:r>
      <w:r w:rsidR="00942E63">
        <w:rPr>
          <w:rFonts w:ascii="Times New Roman" w:eastAsia="Times New Roman" w:hAnsi="Times New Roman" w:cs="Times New Roman"/>
          <w:sz w:val="24"/>
          <w:szCs w:val="24"/>
        </w:rPr>
        <w:t xml:space="preserve"> I beca</w:t>
      </w:r>
      <w:r w:rsidR="001E72E0">
        <w:rPr>
          <w:rFonts w:ascii="Times New Roman" w:eastAsia="Times New Roman" w:hAnsi="Times New Roman" w:cs="Times New Roman"/>
          <w:sz w:val="24"/>
          <w:szCs w:val="24"/>
        </w:rPr>
        <w:t>me</w:t>
      </w:r>
      <w:r w:rsidR="000B566C" w:rsidRPr="000B566C">
        <w:rPr>
          <w:rFonts w:ascii="Times New Roman" w:eastAsia="Times New Roman" w:hAnsi="Times New Roman" w:cs="Times New Roman"/>
          <w:sz w:val="24"/>
          <w:szCs w:val="24"/>
        </w:rPr>
        <w:t xml:space="preserve"> convinced</w:t>
      </w:r>
      <w:r w:rsidR="001E72E0">
        <w:rPr>
          <w:rFonts w:ascii="Times New Roman" w:eastAsia="Times New Roman" w:hAnsi="Times New Roman" w:cs="Times New Roman"/>
          <w:sz w:val="24"/>
          <w:szCs w:val="24"/>
        </w:rPr>
        <w:t xml:space="preserve"> as part of the process of</w:t>
      </w:r>
      <w:r w:rsidR="00353075">
        <w:rPr>
          <w:rFonts w:ascii="Times New Roman" w:eastAsia="Times New Roman" w:hAnsi="Times New Roman" w:cs="Times New Roman"/>
          <w:sz w:val="24"/>
          <w:szCs w:val="24"/>
        </w:rPr>
        <w:t xml:space="preserve"> my doctoral </w:t>
      </w:r>
      <w:r w:rsidR="001E72E0">
        <w:rPr>
          <w:rFonts w:ascii="Times New Roman" w:eastAsia="Times New Roman" w:hAnsi="Times New Roman" w:cs="Times New Roman"/>
          <w:sz w:val="24"/>
          <w:szCs w:val="24"/>
        </w:rPr>
        <w:t xml:space="preserve">research </w:t>
      </w:r>
      <w:r w:rsidR="000B566C" w:rsidRPr="000B566C">
        <w:rPr>
          <w:rFonts w:ascii="Times New Roman" w:eastAsia="Times New Roman" w:hAnsi="Times New Roman" w:cs="Times New Roman"/>
          <w:sz w:val="24"/>
          <w:szCs w:val="24"/>
        </w:rPr>
        <w:t>t</w:t>
      </w:r>
      <w:r w:rsidR="00942E63">
        <w:rPr>
          <w:rFonts w:ascii="Times New Roman" w:eastAsia="Times New Roman" w:hAnsi="Times New Roman" w:cs="Times New Roman"/>
          <w:sz w:val="24"/>
          <w:szCs w:val="24"/>
        </w:rPr>
        <w:t>hat</w:t>
      </w:r>
      <w:r>
        <w:rPr>
          <w:rFonts w:ascii="Times New Roman" w:eastAsia="Times New Roman" w:hAnsi="Times New Roman" w:cs="Times New Roman"/>
          <w:sz w:val="24"/>
          <w:szCs w:val="24"/>
        </w:rPr>
        <w:t xml:space="preserve"> postgraduates</w:t>
      </w:r>
      <w:r w:rsidR="00942E63">
        <w:rPr>
          <w:rFonts w:ascii="Times New Roman" w:eastAsia="Times New Roman" w:hAnsi="Times New Roman" w:cs="Times New Roman"/>
          <w:sz w:val="24"/>
          <w:szCs w:val="24"/>
        </w:rPr>
        <w:t xml:space="preserve">, including </w:t>
      </w:r>
      <w:r>
        <w:rPr>
          <w:rFonts w:ascii="Times New Roman" w:eastAsia="Times New Roman" w:hAnsi="Times New Roman" w:cs="Times New Roman"/>
          <w:sz w:val="24"/>
          <w:szCs w:val="24"/>
        </w:rPr>
        <w:t>myself,</w:t>
      </w:r>
      <w:r w:rsidR="007D7DD8">
        <w:rPr>
          <w:rFonts w:ascii="Times New Roman" w:eastAsia="Times New Roman" w:hAnsi="Times New Roman" w:cs="Times New Roman"/>
          <w:sz w:val="24"/>
          <w:szCs w:val="24"/>
        </w:rPr>
        <w:t xml:space="preserve"> </w:t>
      </w:r>
      <w:r w:rsidR="007D7DD8" w:rsidRPr="000B566C">
        <w:rPr>
          <w:rFonts w:ascii="Times New Roman" w:eastAsia="Times New Roman" w:hAnsi="Times New Roman" w:cs="Times New Roman"/>
          <w:sz w:val="24"/>
          <w:szCs w:val="24"/>
        </w:rPr>
        <w:t>often</w:t>
      </w:r>
      <w:r>
        <w:rPr>
          <w:rFonts w:ascii="Times New Roman" w:eastAsia="Times New Roman" w:hAnsi="Times New Roman" w:cs="Times New Roman"/>
          <w:sz w:val="24"/>
          <w:szCs w:val="24"/>
        </w:rPr>
        <w:t xml:space="preserve"> find ourselves </w:t>
      </w:r>
      <w:r w:rsidR="00942E63">
        <w:rPr>
          <w:rFonts w:ascii="Times New Roman" w:eastAsia="Times New Roman" w:hAnsi="Times New Roman" w:cs="Times New Roman"/>
          <w:sz w:val="24"/>
          <w:szCs w:val="24"/>
        </w:rPr>
        <w:t xml:space="preserve">struggling with what Lillis and </w:t>
      </w:r>
      <w:r w:rsidR="000B566C" w:rsidRPr="000B566C">
        <w:rPr>
          <w:rFonts w:ascii="Times New Roman" w:eastAsia="Times New Roman" w:hAnsi="Times New Roman" w:cs="Times New Roman"/>
          <w:sz w:val="24"/>
          <w:szCs w:val="24"/>
        </w:rPr>
        <w:t>Turner (2001) call the “institutional practice of mystery” surrounding academic writing practices in higher educa</w:t>
      </w:r>
      <w:r w:rsidR="00353075">
        <w:rPr>
          <w:rFonts w:ascii="Times New Roman" w:eastAsia="Times New Roman" w:hAnsi="Times New Roman" w:cs="Times New Roman"/>
          <w:sz w:val="24"/>
          <w:szCs w:val="24"/>
        </w:rPr>
        <w:t>tion (p.</w:t>
      </w:r>
      <w:r w:rsidR="000B566C" w:rsidRPr="000B566C">
        <w:rPr>
          <w:rFonts w:ascii="Times New Roman" w:eastAsia="Times New Roman" w:hAnsi="Times New Roman" w:cs="Times New Roman"/>
          <w:sz w:val="24"/>
          <w:szCs w:val="24"/>
        </w:rPr>
        <w:t xml:space="preserve">53).  </w:t>
      </w:r>
    </w:p>
    <w:p w14:paraId="55ABEFFD" w14:textId="77777777" w:rsidR="001E72E0" w:rsidRDefault="001E72E0" w:rsidP="000B566C">
      <w:pPr>
        <w:spacing w:after="0" w:line="360" w:lineRule="auto"/>
        <w:jc w:val="both"/>
        <w:rPr>
          <w:rFonts w:ascii="Times New Roman" w:eastAsia="Times New Roman" w:hAnsi="Times New Roman" w:cs="Times New Roman"/>
          <w:sz w:val="24"/>
          <w:szCs w:val="24"/>
        </w:rPr>
      </w:pPr>
    </w:p>
    <w:p w14:paraId="55ABEFFE" w14:textId="77777777" w:rsidR="004F1BF0" w:rsidRPr="00353075" w:rsidRDefault="000B566C" w:rsidP="003C42C3">
      <w:pPr>
        <w:spacing w:after="0" w:line="360" w:lineRule="auto"/>
        <w:ind w:firstLine="720"/>
        <w:jc w:val="both"/>
        <w:rPr>
          <w:rFonts w:ascii="Times New Roman" w:eastAsia="Times New Roman" w:hAnsi="Times New Roman" w:cs="Times New Roman"/>
          <w:sz w:val="24"/>
          <w:szCs w:val="24"/>
        </w:rPr>
      </w:pPr>
      <w:r w:rsidRPr="000B566C">
        <w:rPr>
          <w:rFonts w:ascii="Times New Roman" w:eastAsia="Times New Roman" w:hAnsi="Times New Roman" w:cs="Times New Roman"/>
          <w:sz w:val="24"/>
          <w:szCs w:val="24"/>
        </w:rPr>
        <w:t>I</w:t>
      </w:r>
      <w:r w:rsidR="003C42C3">
        <w:rPr>
          <w:rFonts w:ascii="Times New Roman" w:eastAsia="Times New Roman" w:hAnsi="Times New Roman" w:cs="Times New Roman"/>
          <w:sz w:val="24"/>
          <w:szCs w:val="24"/>
        </w:rPr>
        <w:t xml:space="preserve">n my thesis I </w:t>
      </w:r>
      <w:r w:rsidRPr="000B566C">
        <w:rPr>
          <w:rFonts w:ascii="Times New Roman" w:eastAsia="Times New Roman" w:hAnsi="Times New Roman" w:cs="Times New Roman"/>
          <w:sz w:val="24"/>
          <w:szCs w:val="24"/>
        </w:rPr>
        <w:t xml:space="preserve"> </w:t>
      </w:r>
      <w:r w:rsidR="00A7477E">
        <w:rPr>
          <w:rFonts w:ascii="Times New Roman" w:eastAsia="Times New Roman" w:hAnsi="Times New Roman" w:cs="Times New Roman"/>
          <w:sz w:val="24"/>
          <w:szCs w:val="24"/>
        </w:rPr>
        <w:t xml:space="preserve">begin to </w:t>
      </w:r>
      <w:r w:rsidRPr="000B566C">
        <w:rPr>
          <w:rFonts w:ascii="Times New Roman" w:eastAsia="Times New Roman" w:hAnsi="Times New Roman" w:cs="Times New Roman"/>
          <w:sz w:val="24"/>
          <w:szCs w:val="24"/>
        </w:rPr>
        <w:t xml:space="preserve">interrogate those ‘mysteries’ by asking questions such as, where do established conceptions of </w:t>
      </w:r>
      <w:r w:rsidR="007D7DD8">
        <w:rPr>
          <w:rFonts w:ascii="Times New Roman" w:eastAsia="Times New Roman" w:hAnsi="Times New Roman" w:cs="Times New Roman"/>
          <w:sz w:val="24"/>
          <w:szCs w:val="24"/>
        </w:rPr>
        <w:t xml:space="preserve">post-graduate </w:t>
      </w:r>
      <w:r w:rsidRPr="000B566C">
        <w:rPr>
          <w:rFonts w:ascii="Times New Roman" w:eastAsia="Times New Roman" w:hAnsi="Times New Roman" w:cs="Times New Roman"/>
          <w:sz w:val="24"/>
          <w:szCs w:val="24"/>
        </w:rPr>
        <w:t>academic writing in higher education come from?  Were they susceptible to change?  Could t</w:t>
      </w:r>
      <w:r w:rsidR="007D7DD8">
        <w:rPr>
          <w:rFonts w:ascii="Times New Roman" w:eastAsia="Times New Roman" w:hAnsi="Times New Roman" w:cs="Times New Roman"/>
          <w:sz w:val="24"/>
          <w:szCs w:val="24"/>
        </w:rPr>
        <w:t xml:space="preserve">hey be challenged?  Do </w:t>
      </w:r>
      <w:r w:rsidR="003C42C3">
        <w:rPr>
          <w:rFonts w:ascii="Times New Roman" w:eastAsia="Times New Roman" w:hAnsi="Times New Roman" w:cs="Times New Roman"/>
          <w:sz w:val="24"/>
          <w:szCs w:val="24"/>
        </w:rPr>
        <w:t xml:space="preserve">we </w:t>
      </w:r>
      <w:r w:rsidRPr="000B566C">
        <w:rPr>
          <w:rFonts w:ascii="Times New Roman" w:eastAsia="Times New Roman" w:hAnsi="Times New Roman" w:cs="Times New Roman"/>
          <w:sz w:val="24"/>
          <w:szCs w:val="24"/>
        </w:rPr>
        <w:t xml:space="preserve">actually have a clear idea what </w:t>
      </w:r>
      <w:r w:rsidR="007D7DD8">
        <w:rPr>
          <w:rFonts w:ascii="Times New Roman" w:eastAsia="Times New Roman" w:hAnsi="Times New Roman" w:cs="Times New Roman"/>
          <w:sz w:val="24"/>
          <w:szCs w:val="24"/>
        </w:rPr>
        <w:t xml:space="preserve">doctoral </w:t>
      </w:r>
      <w:r w:rsidRPr="000B566C">
        <w:rPr>
          <w:rFonts w:ascii="Times New Roman" w:eastAsia="Times New Roman" w:hAnsi="Times New Roman" w:cs="Times New Roman"/>
          <w:sz w:val="24"/>
          <w:szCs w:val="24"/>
        </w:rPr>
        <w:t>academic writing is?  And f</w:t>
      </w:r>
      <w:r w:rsidR="007D7DD8">
        <w:rPr>
          <w:rFonts w:ascii="Times New Roman" w:eastAsia="Times New Roman" w:hAnsi="Times New Roman" w:cs="Times New Roman"/>
          <w:sz w:val="24"/>
          <w:szCs w:val="24"/>
        </w:rPr>
        <w:t>inal</w:t>
      </w:r>
      <w:r w:rsidR="003C42C3">
        <w:rPr>
          <w:rFonts w:ascii="Times New Roman" w:eastAsia="Times New Roman" w:hAnsi="Times New Roman" w:cs="Times New Roman"/>
          <w:sz w:val="24"/>
          <w:szCs w:val="24"/>
        </w:rPr>
        <w:t>ly, how do I and my fellow post</w:t>
      </w:r>
      <w:r w:rsidR="007D7DD8">
        <w:rPr>
          <w:rFonts w:ascii="Times New Roman" w:eastAsia="Times New Roman" w:hAnsi="Times New Roman" w:cs="Times New Roman"/>
          <w:sz w:val="24"/>
          <w:szCs w:val="24"/>
        </w:rPr>
        <w:t xml:space="preserve">graduates </w:t>
      </w:r>
      <w:r w:rsidRPr="000B566C">
        <w:rPr>
          <w:rFonts w:ascii="Times New Roman" w:eastAsia="Times New Roman" w:hAnsi="Times New Roman" w:cs="Times New Roman"/>
          <w:sz w:val="24"/>
          <w:szCs w:val="24"/>
        </w:rPr>
        <w:t xml:space="preserve">negotiate and re-negotiate their/my/our personal relationships with </w:t>
      </w:r>
      <w:r w:rsidR="00942E63" w:rsidRPr="000B566C">
        <w:rPr>
          <w:rFonts w:ascii="Times New Roman" w:eastAsia="Times New Roman" w:hAnsi="Times New Roman" w:cs="Times New Roman"/>
          <w:sz w:val="24"/>
          <w:szCs w:val="24"/>
        </w:rPr>
        <w:t xml:space="preserve">those </w:t>
      </w:r>
      <w:r w:rsidR="00942E63">
        <w:rPr>
          <w:rFonts w:ascii="Times New Roman" w:eastAsia="Times New Roman" w:hAnsi="Times New Roman" w:cs="Times New Roman"/>
          <w:sz w:val="24"/>
          <w:szCs w:val="24"/>
        </w:rPr>
        <w:t xml:space="preserve">academic writing </w:t>
      </w:r>
      <w:r w:rsidRPr="000B566C">
        <w:rPr>
          <w:rFonts w:ascii="Times New Roman" w:eastAsia="Times New Roman" w:hAnsi="Times New Roman" w:cs="Times New Roman"/>
          <w:sz w:val="24"/>
          <w:szCs w:val="24"/>
        </w:rPr>
        <w:t>practices</w:t>
      </w:r>
      <w:r w:rsidR="001E72E0">
        <w:rPr>
          <w:rFonts w:ascii="Times New Roman" w:eastAsia="Times New Roman" w:hAnsi="Times New Roman" w:cs="Times New Roman"/>
          <w:sz w:val="24"/>
          <w:szCs w:val="24"/>
        </w:rPr>
        <w:t xml:space="preserve"> in our </w:t>
      </w:r>
      <w:r w:rsidR="00942E63">
        <w:rPr>
          <w:rFonts w:ascii="Times New Roman" w:eastAsia="Times New Roman" w:hAnsi="Times New Roman" w:cs="Times New Roman"/>
          <w:sz w:val="24"/>
          <w:szCs w:val="24"/>
        </w:rPr>
        <w:t xml:space="preserve">own </w:t>
      </w:r>
      <w:r w:rsidR="001E72E0">
        <w:rPr>
          <w:rFonts w:ascii="Times New Roman" w:eastAsia="Times New Roman" w:hAnsi="Times New Roman" w:cs="Times New Roman"/>
          <w:sz w:val="24"/>
          <w:szCs w:val="24"/>
        </w:rPr>
        <w:t>writing</w:t>
      </w:r>
      <w:r w:rsidR="00942E63">
        <w:rPr>
          <w:rFonts w:ascii="Times New Roman" w:eastAsia="Times New Roman" w:hAnsi="Times New Roman" w:cs="Times New Roman"/>
          <w:sz w:val="24"/>
          <w:szCs w:val="24"/>
        </w:rPr>
        <w:t xml:space="preserve"> (both doctorally and post-doctorally</w:t>
      </w:r>
      <w:r w:rsidR="005529CC">
        <w:rPr>
          <w:rFonts w:ascii="Times New Roman" w:eastAsia="Times New Roman" w:hAnsi="Times New Roman" w:cs="Times New Roman"/>
          <w:sz w:val="24"/>
          <w:szCs w:val="24"/>
        </w:rPr>
        <w:t>)</w:t>
      </w:r>
      <w:r w:rsidRPr="000B566C">
        <w:rPr>
          <w:rFonts w:ascii="Times New Roman" w:eastAsia="Times New Roman" w:hAnsi="Times New Roman" w:cs="Times New Roman"/>
          <w:sz w:val="24"/>
          <w:szCs w:val="24"/>
        </w:rPr>
        <w:t xml:space="preserve">. </w:t>
      </w:r>
      <w:r w:rsidR="003C42C3">
        <w:rPr>
          <w:rFonts w:ascii="Times New Roman" w:eastAsia="Times New Roman" w:hAnsi="Times New Roman" w:cs="Times New Roman"/>
          <w:sz w:val="24"/>
          <w:szCs w:val="24"/>
        </w:rPr>
        <w:t>Moreover, I</w:t>
      </w:r>
      <w:r w:rsidR="005529CC">
        <w:rPr>
          <w:rFonts w:ascii="Times New Roman" w:eastAsia="Times New Roman" w:hAnsi="Times New Roman" w:cs="Times New Roman"/>
          <w:sz w:val="24"/>
          <w:szCs w:val="24"/>
        </w:rPr>
        <w:t xml:space="preserve"> </w:t>
      </w:r>
      <w:r w:rsidRPr="000B566C">
        <w:rPr>
          <w:rFonts w:ascii="Times New Roman" w:eastAsia="Times New Roman" w:hAnsi="Times New Roman" w:cs="Times New Roman"/>
          <w:sz w:val="24"/>
          <w:szCs w:val="24"/>
        </w:rPr>
        <w:t>treat</w:t>
      </w:r>
      <w:r w:rsidR="00353075">
        <w:rPr>
          <w:rFonts w:ascii="Times New Roman" w:eastAsia="Times New Roman" w:hAnsi="Times New Roman" w:cs="Times New Roman"/>
          <w:sz w:val="24"/>
          <w:szCs w:val="24"/>
        </w:rPr>
        <w:t>ed</w:t>
      </w:r>
      <w:r w:rsidR="007D7DD8">
        <w:rPr>
          <w:rFonts w:ascii="Times New Roman" w:eastAsia="Times New Roman" w:hAnsi="Times New Roman" w:cs="Times New Roman"/>
          <w:sz w:val="24"/>
          <w:szCs w:val="24"/>
        </w:rPr>
        <w:t xml:space="preserve"> doctoral </w:t>
      </w:r>
      <w:r w:rsidRPr="000B566C">
        <w:rPr>
          <w:rFonts w:ascii="Times New Roman" w:eastAsia="Times New Roman" w:hAnsi="Times New Roman" w:cs="Times New Roman"/>
          <w:sz w:val="24"/>
          <w:szCs w:val="24"/>
        </w:rPr>
        <w:t>academic writing</w:t>
      </w:r>
      <w:r w:rsidR="00353075">
        <w:rPr>
          <w:rFonts w:ascii="Times New Roman" w:eastAsia="Times New Roman" w:hAnsi="Times New Roman" w:cs="Times New Roman"/>
          <w:sz w:val="24"/>
          <w:szCs w:val="24"/>
        </w:rPr>
        <w:t xml:space="preserve"> practices as</w:t>
      </w:r>
      <w:r w:rsidR="003C42C3">
        <w:rPr>
          <w:rFonts w:ascii="Times New Roman" w:eastAsia="Times New Roman" w:hAnsi="Times New Roman" w:cs="Times New Roman"/>
          <w:sz w:val="24"/>
          <w:szCs w:val="24"/>
        </w:rPr>
        <w:t xml:space="preserve"> phenomena</w:t>
      </w:r>
      <w:r w:rsidR="001E72E0">
        <w:rPr>
          <w:rFonts w:ascii="Times New Roman" w:eastAsia="Times New Roman" w:hAnsi="Times New Roman" w:cs="Times New Roman"/>
          <w:sz w:val="24"/>
          <w:szCs w:val="24"/>
        </w:rPr>
        <w:t xml:space="preserve"> that can</w:t>
      </w:r>
      <w:r w:rsidRPr="000B566C">
        <w:rPr>
          <w:rFonts w:ascii="Times New Roman" w:eastAsia="Times New Roman" w:hAnsi="Times New Roman" w:cs="Times New Roman"/>
          <w:sz w:val="24"/>
          <w:szCs w:val="24"/>
        </w:rPr>
        <w:t xml:space="preserve"> be re-constructed and re-interpreted using </w:t>
      </w:r>
      <w:r w:rsidR="003C42C3">
        <w:rPr>
          <w:rFonts w:ascii="Times New Roman" w:eastAsia="Times New Roman" w:hAnsi="Times New Roman" w:cs="Times New Roman"/>
          <w:sz w:val="24"/>
          <w:szCs w:val="24"/>
        </w:rPr>
        <w:t>a post-qualitative methodology (which I discuss next) that</w:t>
      </w:r>
      <w:r w:rsidRPr="000B566C">
        <w:rPr>
          <w:rFonts w:ascii="Times New Roman" w:eastAsia="Times New Roman" w:hAnsi="Times New Roman" w:cs="Times New Roman"/>
          <w:sz w:val="24"/>
          <w:szCs w:val="24"/>
        </w:rPr>
        <w:t xml:space="preserve"> potentially disrupt, defamiliarise and problematise </w:t>
      </w:r>
      <w:r w:rsidR="00353075">
        <w:rPr>
          <w:rFonts w:ascii="Times New Roman" w:eastAsia="Times New Roman" w:hAnsi="Times New Roman" w:cs="Times New Roman"/>
          <w:sz w:val="24"/>
          <w:szCs w:val="24"/>
        </w:rPr>
        <w:t xml:space="preserve">dominant </w:t>
      </w:r>
      <w:r w:rsidRPr="000B566C">
        <w:rPr>
          <w:rFonts w:ascii="Times New Roman" w:eastAsia="Times New Roman" w:hAnsi="Times New Roman" w:cs="Times New Roman"/>
          <w:sz w:val="24"/>
          <w:szCs w:val="24"/>
        </w:rPr>
        <w:t>theories and concepts</w:t>
      </w:r>
      <w:r w:rsidR="003C42C3">
        <w:rPr>
          <w:rFonts w:ascii="Times New Roman" w:eastAsia="Times New Roman" w:hAnsi="Times New Roman" w:cs="Times New Roman"/>
          <w:sz w:val="24"/>
          <w:szCs w:val="24"/>
        </w:rPr>
        <w:t xml:space="preserve"> around qualitative research. </w:t>
      </w:r>
      <w:r w:rsidR="00C65ED7" w:rsidRPr="00C65ED7">
        <w:rPr>
          <w:rFonts w:ascii="Times New Roman" w:hAnsi="Times New Roman" w:cs="Times New Roman"/>
          <w:sz w:val="24"/>
          <w:szCs w:val="24"/>
        </w:rPr>
        <w:t xml:space="preserve"> </w:t>
      </w:r>
    </w:p>
    <w:p w14:paraId="55ABEFFF" w14:textId="77777777" w:rsidR="005529CC" w:rsidRDefault="005529CC" w:rsidP="0095079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zh-CN"/>
        </w:rPr>
      </w:pPr>
    </w:p>
    <w:p w14:paraId="55ABF000" w14:textId="77777777" w:rsidR="00BE1678" w:rsidRDefault="00BE1678" w:rsidP="0095079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Methodology</w:t>
      </w:r>
    </w:p>
    <w:p w14:paraId="55ABF001" w14:textId="77777777" w:rsidR="00503B50" w:rsidRDefault="00F70B21" w:rsidP="0095079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Towards a post-</w:t>
      </w:r>
      <w:r w:rsidR="00FF0D0F" w:rsidRPr="007C41E3">
        <w:rPr>
          <w:rFonts w:ascii="Times New Roman" w:eastAsia="Times New Roman" w:hAnsi="Times New Roman" w:cs="Times New Roman"/>
          <w:b/>
          <w:sz w:val="24"/>
          <w:szCs w:val="24"/>
          <w:lang w:eastAsia="zh-CN"/>
        </w:rPr>
        <w:t xml:space="preserve">qualitative research </w:t>
      </w:r>
      <w:r w:rsidR="00BF1F3F">
        <w:rPr>
          <w:rFonts w:ascii="Times New Roman" w:eastAsia="Times New Roman" w:hAnsi="Times New Roman" w:cs="Times New Roman"/>
          <w:b/>
          <w:sz w:val="24"/>
          <w:szCs w:val="24"/>
          <w:lang w:eastAsia="zh-CN"/>
        </w:rPr>
        <w:t xml:space="preserve">approach for academic writing practices </w:t>
      </w:r>
    </w:p>
    <w:p w14:paraId="55ABF002" w14:textId="77777777" w:rsidR="005529CC" w:rsidRPr="007C41E3" w:rsidRDefault="005529CC" w:rsidP="0095079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zh-CN"/>
        </w:rPr>
      </w:pPr>
    </w:p>
    <w:p w14:paraId="55ABF003" w14:textId="77777777" w:rsidR="00A7477E" w:rsidRDefault="003C42C3" w:rsidP="00BE1678">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Out of the </w:t>
      </w:r>
      <w:r w:rsidR="00F70B21">
        <w:rPr>
          <w:rFonts w:ascii="Times New Roman" w:eastAsia="Times New Roman" w:hAnsi="Times New Roman" w:cs="Times New Roman"/>
          <w:sz w:val="24"/>
          <w:szCs w:val="24"/>
          <w:lang w:eastAsia="zh-CN"/>
        </w:rPr>
        <w:t>reconceptualisations of academic writing practices</w:t>
      </w:r>
      <w:r>
        <w:rPr>
          <w:rFonts w:ascii="Times New Roman" w:eastAsia="Times New Roman" w:hAnsi="Times New Roman" w:cs="Times New Roman"/>
          <w:sz w:val="24"/>
          <w:szCs w:val="24"/>
          <w:lang w:eastAsia="zh-CN"/>
        </w:rPr>
        <w:t xml:space="preserve"> that I had developed ( In Figure 1) </w:t>
      </w:r>
      <w:r w:rsidR="00F70B21">
        <w:rPr>
          <w:rFonts w:ascii="Times New Roman" w:eastAsia="Times New Roman" w:hAnsi="Times New Roman" w:cs="Times New Roman"/>
          <w:sz w:val="24"/>
          <w:szCs w:val="24"/>
          <w:lang w:eastAsia="zh-CN"/>
        </w:rPr>
        <w:t>came a growing conviction that</w:t>
      </w:r>
      <w:r w:rsidR="009E3FB1" w:rsidRPr="007C41E3">
        <w:rPr>
          <w:rFonts w:ascii="Times New Roman" w:eastAsia="Times New Roman" w:hAnsi="Times New Roman" w:cs="Times New Roman"/>
          <w:sz w:val="24"/>
          <w:szCs w:val="24"/>
          <w:lang w:eastAsia="zh-CN"/>
        </w:rPr>
        <w:t xml:space="preserve"> traditional methodologies of educ</w:t>
      </w:r>
      <w:r w:rsidR="00F70B21">
        <w:rPr>
          <w:rFonts w:ascii="Times New Roman" w:eastAsia="Times New Roman" w:hAnsi="Times New Roman" w:cs="Times New Roman"/>
          <w:sz w:val="24"/>
          <w:szCs w:val="24"/>
          <w:lang w:eastAsia="zh-CN"/>
        </w:rPr>
        <w:t xml:space="preserve">ational qualitative research could </w:t>
      </w:r>
      <w:r w:rsidR="009E3FB1" w:rsidRPr="007C41E3">
        <w:rPr>
          <w:rFonts w:ascii="Times New Roman" w:eastAsia="Times New Roman" w:hAnsi="Times New Roman" w:cs="Times New Roman"/>
          <w:sz w:val="24"/>
          <w:szCs w:val="24"/>
          <w:lang w:eastAsia="zh-CN"/>
        </w:rPr>
        <w:t>not accommodate the actual messiness t</w:t>
      </w:r>
      <w:r w:rsidR="009E3FB1">
        <w:rPr>
          <w:rFonts w:ascii="Times New Roman" w:eastAsia="Times New Roman" w:hAnsi="Times New Roman" w:cs="Times New Roman"/>
          <w:sz w:val="24"/>
          <w:szCs w:val="24"/>
          <w:lang w:eastAsia="zh-CN"/>
        </w:rPr>
        <w:t>hat characterises the</w:t>
      </w:r>
      <w:r w:rsidR="009E3FB1" w:rsidRPr="007C41E3">
        <w:rPr>
          <w:rFonts w:ascii="Times New Roman" w:eastAsia="Times New Roman" w:hAnsi="Times New Roman" w:cs="Times New Roman"/>
          <w:sz w:val="24"/>
          <w:szCs w:val="24"/>
          <w:lang w:eastAsia="zh-CN"/>
        </w:rPr>
        <w:t xml:space="preserve"> lived experience of </w:t>
      </w:r>
      <w:r>
        <w:rPr>
          <w:rFonts w:ascii="Times New Roman" w:eastAsia="Times New Roman" w:hAnsi="Times New Roman" w:cs="Times New Roman"/>
          <w:sz w:val="24"/>
          <w:szCs w:val="24"/>
          <w:lang w:eastAsia="zh-CN"/>
        </w:rPr>
        <w:t>doctoral</w:t>
      </w:r>
      <w:r w:rsidR="009E3FB1">
        <w:rPr>
          <w:rFonts w:ascii="Times New Roman" w:eastAsia="Times New Roman" w:hAnsi="Times New Roman" w:cs="Times New Roman"/>
          <w:sz w:val="24"/>
          <w:szCs w:val="24"/>
          <w:lang w:eastAsia="zh-CN"/>
        </w:rPr>
        <w:t xml:space="preserve"> </w:t>
      </w:r>
      <w:r w:rsidR="009E3FB1" w:rsidRPr="007C41E3">
        <w:rPr>
          <w:rFonts w:ascii="Times New Roman" w:eastAsia="Times New Roman" w:hAnsi="Times New Roman" w:cs="Times New Roman"/>
          <w:sz w:val="24"/>
          <w:szCs w:val="24"/>
          <w:lang w:eastAsia="zh-CN"/>
        </w:rPr>
        <w:t>academic writing practices in higher education.</w:t>
      </w:r>
      <w:r w:rsidR="009E3FB1" w:rsidRPr="007C41E3">
        <w:rPr>
          <w:rFonts w:ascii="Times New Roman" w:hAnsi="Times New Roman" w:cs="Times New Roman"/>
          <w:sz w:val="24"/>
          <w:szCs w:val="24"/>
        </w:rPr>
        <w:t xml:space="preserve"> </w:t>
      </w:r>
      <w:r w:rsidR="009E3FB1">
        <w:rPr>
          <w:rFonts w:ascii="Times New Roman" w:hAnsi="Times New Roman" w:cs="Times New Roman"/>
          <w:sz w:val="24"/>
          <w:szCs w:val="24"/>
        </w:rPr>
        <w:t xml:space="preserve"> </w:t>
      </w:r>
      <w:r w:rsidR="00A7477E">
        <w:rPr>
          <w:rFonts w:ascii="Times New Roman" w:hAnsi="Times New Roman" w:cs="Times New Roman"/>
          <w:sz w:val="24"/>
          <w:szCs w:val="24"/>
        </w:rPr>
        <w:t>To me</w:t>
      </w:r>
      <w:r w:rsidR="00902B05">
        <w:rPr>
          <w:rFonts w:ascii="Times New Roman" w:hAnsi="Times New Roman" w:cs="Times New Roman"/>
          <w:sz w:val="24"/>
          <w:szCs w:val="24"/>
        </w:rPr>
        <w:t xml:space="preserve">et these new demands I reconceptualised a set of </w:t>
      </w:r>
      <w:r w:rsidR="00902B05" w:rsidRPr="00902B05">
        <w:rPr>
          <w:rFonts w:ascii="Times New Roman" w:hAnsi="Times New Roman" w:cs="Times New Roman"/>
          <w:sz w:val="24"/>
          <w:szCs w:val="24"/>
        </w:rPr>
        <w:t>qualitative educational research</w:t>
      </w:r>
      <w:r w:rsidR="00902B05">
        <w:rPr>
          <w:rFonts w:ascii="Times New Roman" w:hAnsi="Times New Roman" w:cs="Times New Roman"/>
          <w:sz w:val="24"/>
          <w:szCs w:val="24"/>
        </w:rPr>
        <w:t xml:space="preserve"> </w:t>
      </w:r>
      <w:r w:rsidR="00F24F9F">
        <w:rPr>
          <w:rFonts w:ascii="Times New Roman" w:hAnsi="Times New Roman" w:cs="Times New Roman"/>
          <w:sz w:val="24"/>
          <w:szCs w:val="24"/>
        </w:rPr>
        <w:t>approaches that</w:t>
      </w:r>
      <w:r w:rsidR="00902B05">
        <w:rPr>
          <w:rFonts w:ascii="Times New Roman" w:hAnsi="Times New Roman" w:cs="Times New Roman"/>
          <w:sz w:val="24"/>
          <w:szCs w:val="24"/>
        </w:rPr>
        <w:t xml:space="preserve"> I used to characterise my research into </w:t>
      </w:r>
      <w:r w:rsidR="005529CC">
        <w:rPr>
          <w:rFonts w:ascii="Times New Roman" w:hAnsi="Times New Roman" w:cs="Times New Roman"/>
          <w:sz w:val="24"/>
          <w:szCs w:val="24"/>
        </w:rPr>
        <w:t xml:space="preserve">the reconceptualised </w:t>
      </w:r>
      <w:r w:rsidR="00902B05">
        <w:rPr>
          <w:rFonts w:ascii="Times New Roman" w:hAnsi="Times New Roman" w:cs="Times New Roman"/>
          <w:sz w:val="24"/>
          <w:szCs w:val="24"/>
        </w:rPr>
        <w:t>academic writing practices</w:t>
      </w:r>
      <w:r w:rsidR="005529CC">
        <w:rPr>
          <w:rFonts w:ascii="Times New Roman" w:hAnsi="Times New Roman" w:cs="Times New Roman"/>
          <w:sz w:val="24"/>
          <w:szCs w:val="24"/>
        </w:rPr>
        <w:t xml:space="preserve"> outlined in Figure 1 above</w:t>
      </w:r>
      <w:r w:rsidR="00902B05">
        <w:rPr>
          <w:rFonts w:ascii="Times New Roman" w:hAnsi="Times New Roman" w:cs="Times New Roman"/>
          <w:sz w:val="24"/>
          <w:szCs w:val="2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902B05" w:rsidRPr="00506BFF" w14:paraId="55ABF005" w14:textId="77777777" w:rsidTr="001535EA">
        <w:tc>
          <w:tcPr>
            <w:tcW w:w="9606" w:type="dxa"/>
            <w:shd w:val="clear" w:color="auto" w:fill="auto"/>
          </w:tcPr>
          <w:p w14:paraId="55ABF004" w14:textId="77777777" w:rsidR="00902B05" w:rsidRPr="00506BFF" w:rsidRDefault="00902B05" w:rsidP="001535EA">
            <w:pPr>
              <w:spacing w:line="240" w:lineRule="auto"/>
              <w:jc w:val="center"/>
              <w:rPr>
                <w:rFonts w:ascii="Calibri" w:eastAsia="Calibri" w:hAnsi="Calibri" w:cs="Tahoma"/>
                <w:b/>
                <w:sz w:val="24"/>
                <w:szCs w:val="24"/>
              </w:rPr>
            </w:pPr>
            <w:r>
              <w:rPr>
                <w:rFonts w:ascii="Calibri" w:eastAsia="Calibri" w:hAnsi="Calibri" w:cs="Tahoma"/>
                <w:b/>
                <w:sz w:val="24"/>
                <w:szCs w:val="24"/>
              </w:rPr>
              <w:t>Rec</w:t>
            </w:r>
            <w:r w:rsidRPr="00506BFF">
              <w:rPr>
                <w:rFonts w:ascii="Calibri" w:eastAsia="Calibri" w:hAnsi="Calibri" w:cs="Tahoma"/>
                <w:b/>
                <w:sz w:val="24"/>
                <w:szCs w:val="24"/>
              </w:rPr>
              <w:t>onceptualisations of qualitative educational research</w:t>
            </w:r>
          </w:p>
        </w:tc>
      </w:tr>
      <w:tr w:rsidR="00902B05" w:rsidRPr="00506BFF" w14:paraId="55ABF007" w14:textId="77777777" w:rsidTr="001535EA">
        <w:tc>
          <w:tcPr>
            <w:tcW w:w="9606" w:type="dxa"/>
            <w:shd w:val="clear" w:color="auto" w:fill="auto"/>
          </w:tcPr>
          <w:p w14:paraId="55ABF006" w14:textId="77777777" w:rsidR="00902B05" w:rsidRPr="00506BFF" w:rsidRDefault="00902B05" w:rsidP="001535EA">
            <w:pPr>
              <w:spacing w:line="240" w:lineRule="auto"/>
              <w:rPr>
                <w:rFonts w:ascii="Calibri" w:eastAsia="Calibri" w:hAnsi="Calibri" w:cs="Tahoma"/>
                <w:sz w:val="24"/>
                <w:szCs w:val="24"/>
              </w:rPr>
            </w:pPr>
            <w:r w:rsidRPr="00506BFF">
              <w:rPr>
                <w:rFonts w:ascii="Calibri" w:eastAsia="Calibri" w:hAnsi="Calibri" w:cs="Tahoma"/>
                <w:sz w:val="24"/>
                <w:szCs w:val="24"/>
              </w:rPr>
              <w:t>Linear ………………………………………………………………………………………………….Rhizomic</w:t>
            </w:r>
          </w:p>
        </w:tc>
      </w:tr>
      <w:tr w:rsidR="00902B05" w:rsidRPr="00506BFF" w14:paraId="55ABF009" w14:textId="77777777" w:rsidTr="001535EA">
        <w:tc>
          <w:tcPr>
            <w:tcW w:w="9606" w:type="dxa"/>
            <w:shd w:val="clear" w:color="auto" w:fill="auto"/>
          </w:tcPr>
          <w:p w14:paraId="55ABF008" w14:textId="77777777" w:rsidR="00902B05" w:rsidRPr="00506BFF" w:rsidRDefault="00902B05" w:rsidP="001535EA">
            <w:pPr>
              <w:spacing w:line="240" w:lineRule="auto"/>
              <w:rPr>
                <w:rFonts w:ascii="Calibri" w:eastAsia="Calibri" w:hAnsi="Calibri" w:cs="Tahoma"/>
                <w:sz w:val="24"/>
                <w:szCs w:val="24"/>
              </w:rPr>
            </w:pPr>
            <w:r w:rsidRPr="00506BFF">
              <w:rPr>
                <w:rFonts w:ascii="Calibri" w:eastAsia="Calibri" w:hAnsi="Calibri" w:cs="Tahoma"/>
                <w:sz w:val="24"/>
                <w:szCs w:val="24"/>
              </w:rPr>
              <w:t>Creating impact……………………………………………………………………………………Influential</w:t>
            </w:r>
          </w:p>
        </w:tc>
      </w:tr>
      <w:tr w:rsidR="00902B05" w:rsidRPr="00506BFF" w14:paraId="55ABF00B" w14:textId="77777777" w:rsidTr="001535EA">
        <w:tc>
          <w:tcPr>
            <w:tcW w:w="9606" w:type="dxa"/>
            <w:shd w:val="clear" w:color="auto" w:fill="auto"/>
          </w:tcPr>
          <w:p w14:paraId="55ABF00A" w14:textId="77777777" w:rsidR="00902B05" w:rsidRPr="00506BFF" w:rsidRDefault="00902B05" w:rsidP="001535EA">
            <w:pPr>
              <w:spacing w:line="240" w:lineRule="auto"/>
              <w:rPr>
                <w:rFonts w:ascii="Calibri" w:eastAsia="Calibri" w:hAnsi="Calibri" w:cs="Tahoma"/>
                <w:sz w:val="24"/>
                <w:szCs w:val="24"/>
              </w:rPr>
            </w:pPr>
            <w:r w:rsidRPr="00506BFF">
              <w:rPr>
                <w:rFonts w:ascii="Calibri" w:eastAsia="Calibri" w:hAnsi="Calibri" w:cs="Tahoma"/>
                <w:sz w:val="24"/>
                <w:szCs w:val="24"/>
              </w:rPr>
              <w:t>Outcome focussed</w:t>
            </w:r>
            <w:r w:rsidRPr="00506BFF">
              <w:rPr>
                <w:rFonts w:ascii="Calibri" w:eastAsia="Times New Roman" w:hAnsi="Calibri" w:cs="Tahoma"/>
                <w:sz w:val="24"/>
                <w:szCs w:val="24"/>
              </w:rPr>
              <w:t xml:space="preserve"> ………………………………………………………………………………</w:t>
            </w:r>
            <w:r w:rsidRPr="00506BFF">
              <w:rPr>
                <w:rFonts w:ascii="Calibri" w:eastAsia="Calibri" w:hAnsi="Calibri" w:cs="Tahoma"/>
                <w:sz w:val="24"/>
                <w:szCs w:val="24"/>
              </w:rPr>
              <w:t>Process based</w:t>
            </w:r>
          </w:p>
        </w:tc>
      </w:tr>
      <w:tr w:rsidR="00902B05" w:rsidRPr="00506BFF" w14:paraId="55ABF00D" w14:textId="77777777" w:rsidTr="001535EA">
        <w:tc>
          <w:tcPr>
            <w:tcW w:w="9606" w:type="dxa"/>
            <w:shd w:val="clear" w:color="auto" w:fill="auto"/>
          </w:tcPr>
          <w:p w14:paraId="55ABF00C" w14:textId="77777777" w:rsidR="00902B05" w:rsidRPr="00506BFF" w:rsidRDefault="00902B05" w:rsidP="001535EA">
            <w:pPr>
              <w:spacing w:line="240" w:lineRule="auto"/>
              <w:rPr>
                <w:rFonts w:ascii="Calibri" w:eastAsia="Calibri" w:hAnsi="Calibri" w:cs="Tahoma"/>
                <w:sz w:val="24"/>
                <w:szCs w:val="24"/>
              </w:rPr>
            </w:pPr>
            <w:r w:rsidRPr="00506BFF">
              <w:rPr>
                <w:rFonts w:ascii="Calibri" w:eastAsia="Calibri" w:hAnsi="Calibri" w:cs="Tahoma"/>
                <w:sz w:val="24"/>
                <w:szCs w:val="24"/>
              </w:rPr>
              <w:t>Objectivity…………………………………………………………………………………………...Subjectivities</w:t>
            </w:r>
          </w:p>
        </w:tc>
      </w:tr>
      <w:tr w:rsidR="00902B05" w:rsidRPr="00506BFF" w14:paraId="55ABF00F" w14:textId="77777777" w:rsidTr="001535EA">
        <w:tc>
          <w:tcPr>
            <w:tcW w:w="9606" w:type="dxa"/>
            <w:shd w:val="clear" w:color="auto" w:fill="auto"/>
          </w:tcPr>
          <w:p w14:paraId="55ABF00E" w14:textId="77777777" w:rsidR="00902B05" w:rsidRPr="00506BFF" w:rsidRDefault="00902B05" w:rsidP="001535EA">
            <w:pPr>
              <w:spacing w:line="240" w:lineRule="auto"/>
              <w:rPr>
                <w:rFonts w:ascii="Calibri" w:eastAsia="Calibri" w:hAnsi="Calibri" w:cs="Tahoma"/>
                <w:sz w:val="24"/>
                <w:szCs w:val="24"/>
              </w:rPr>
            </w:pPr>
            <w:r w:rsidRPr="00506BFF">
              <w:rPr>
                <w:rFonts w:ascii="Calibri" w:eastAsia="Calibri" w:hAnsi="Calibri" w:cs="Tahoma"/>
                <w:sz w:val="24"/>
                <w:szCs w:val="24"/>
              </w:rPr>
              <w:t>Validity…………………………………………………………………………………………………Relational</w:t>
            </w:r>
          </w:p>
        </w:tc>
      </w:tr>
      <w:tr w:rsidR="00902B05" w:rsidRPr="00506BFF" w14:paraId="55ABF011" w14:textId="77777777" w:rsidTr="001535EA">
        <w:tc>
          <w:tcPr>
            <w:tcW w:w="9606" w:type="dxa"/>
            <w:shd w:val="clear" w:color="auto" w:fill="auto"/>
          </w:tcPr>
          <w:p w14:paraId="55ABF010" w14:textId="77777777" w:rsidR="00902B05" w:rsidRPr="00506BFF" w:rsidRDefault="00902B05" w:rsidP="001535EA">
            <w:pPr>
              <w:spacing w:line="240" w:lineRule="auto"/>
              <w:rPr>
                <w:rFonts w:ascii="Calibri" w:eastAsia="Calibri" w:hAnsi="Calibri" w:cs="Tahoma"/>
                <w:sz w:val="24"/>
                <w:szCs w:val="24"/>
              </w:rPr>
            </w:pPr>
            <w:r w:rsidRPr="00506BFF">
              <w:rPr>
                <w:rFonts w:ascii="Calibri" w:eastAsia="Calibri" w:hAnsi="Calibri" w:cs="Tahoma"/>
                <w:sz w:val="24"/>
                <w:szCs w:val="24"/>
              </w:rPr>
              <w:t xml:space="preserve"> Conclusive …………………………………………………………………….......................Open-ended/inconclusive</w:t>
            </w:r>
          </w:p>
        </w:tc>
      </w:tr>
      <w:tr w:rsidR="00902B05" w:rsidRPr="00506BFF" w14:paraId="55ABF013" w14:textId="77777777" w:rsidTr="001535EA">
        <w:tc>
          <w:tcPr>
            <w:tcW w:w="9606" w:type="dxa"/>
            <w:shd w:val="clear" w:color="auto" w:fill="auto"/>
          </w:tcPr>
          <w:p w14:paraId="55ABF012" w14:textId="77777777" w:rsidR="00902B05" w:rsidRPr="00506BFF" w:rsidRDefault="00902B05" w:rsidP="001535EA">
            <w:pPr>
              <w:spacing w:line="240" w:lineRule="auto"/>
              <w:rPr>
                <w:rFonts w:ascii="Calibri" w:eastAsia="Calibri" w:hAnsi="Calibri" w:cs="Tahoma"/>
                <w:sz w:val="24"/>
                <w:szCs w:val="24"/>
              </w:rPr>
            </w:pPr>
            <w:r w:rsidRPr="00506BFF">
              <w:rPr>
                <w:rFonts w:ascii="Calibri" w:eastAsia="Calibri" w:hAnsi="Calibri" w:cs="Tahoma"/>
                <w:sz w:val="24"/>
                <w:szCs w:val="24"/>
              </w:rPr>
              <w:t>Individual…………………………………………………………………………………………… Collaborative</w:t>
            </w:r>
          </w:p>
        </w:tc>
      </w:tr>
      <w:tr w:rsidR="00902B05" w:rsidRPr="00506BFF" w14:paraId="55ABF015" w14:textId="77777777" w:rsidTr="001535EA">
        <w:tc>
          <w:tcPr>
            <w:tcW w:w="9606" w:type="dxa"/>
            <w:shd w:val="clear" w:color="auto" w:fill="auto"/>
          </w:tcPr>
          <w:p w14:paraId="55ABF014" w14:textId="77777777" w:rsidR="00902B05" w:rsidRPr="00506BFF" w:rsidRDefault="00902B05" w:rsidP="001535EA">
            <w:pPr>
              <w:spacing w:line="240" w:lineRule="auto"/>
              <w:rPr>
                <w:rFonts w:ascii="Calibri" w:eastAsia="Calibri" w:hAnsi="Calibri" w:cs="Tahoma"/>
                <w:sz w:val="24"/>
                <w:szCs w:val="24"/>
              </w:rPr>
            </w:pPr>
            <w:r w:rsidRPr="00506BFF">
              <w:rPr>
                <w:rFonts w:ascii="Calibri" w:eastAsia="Calibri" w:hAnsi="Calibri" w:cs="Tahoma"/>
                <w:sz w:val="24"/>
                <w:szCs w:val="24"/>
              </w:rPr>
              <w:t>External……………………………………………………………………………………………….Embedded</w:t>
            </w:r>
          </w:p>
        </w:tc>
      </w:tr>
      <w:tr w:rsidR="00902B05" w:rsidRPr="00506BFF" w14:paraId="55ABF017" w14:textId="77777777" w:rsidTr="001535EA">
        <w:tc>
          <w:tcPr>
            <w:tcW w:w="9606" w:type="dxa"/>
            <w:shd w:val="clear" w:color="auto" w:fill="auto"/>
          </w:tcPr>
          <w:p w14:paraId="55ABF016" w14:textId="77777777" w:rsidR="00902B05" w:rsidRPr="00506BFF" w:rsidRDefault="00902B05" w:rsidP="001535EA">
            <w:pPr>
              <w:spacing w:line="240" w:lineRule="auto"/>
              <w:rPr>
                <w:rFonts w:ascii="Calibri" w:eastAsia="Calibri" w:hAnsi="Calibri" w:cs="Tahoma"/>
                <w:sz w:val="24"/>
                <w:szCs w:val="24"/>
              </w:rPr>
            </w:pPr>
            <w:r w:rsidRPr="00506BFF">
              <w:rPr>
                <w:rFonts w:ascii="Calibri" w:eastAsia="Calibri" w:hAnsi="Calibri" w:cs="Tahoma"/>
                <w:sz w:val="24"/>
                <w:szCs w:val="24"/>
              </w:rPr>
              <w:lastRenderedPageBreak/>
              <w:t>Solution-based…………………………………………………………………………………</w:t>
            </w:r>
            <w:r w:rsidRPr="00506BFF">
              <w:rPr>
                <w:rFonts w:ascii="Calibri" w:eastAsia="Times New Roman" w:hAnsi="Calibri" w:cs="Tahoma"/>
                <w:sz w:val="24"/>
                <w:szCs w:val="24"/>
              </w:rPr>
              <w:t>…..</w:t>
            </w:r>
            <w:r w:rsidRPr="00506BFF">
              <w:rPr>
                <w:rFonts w:ascii="Calibri" w:eastAsia="Calibri" w:hAnsi="Calibri" w:cs="Tahoma"/>
                <w:sz w:val="24"/>
                <w:szCs w:val="24"/>
              </w:rPr>
              <w:t>Problem-based</w:t>
            </w:r>
          </w:p>
        </w:tc>
      </w:tr>
    </w:tbl>
    <w:p w14:paraId="55ABF018" w14:textId="77777777" w:rsidR="005529CC" w:rsidRDefault="00902B05" w:rsidP="00950798">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5529CC">
        <w:rPr>
          <w:rFonts w:ascii="Times New Roman" w:hAnsi="Times New Roman" w:cs="Times New Roman"/>
          <w:sz w:val="24"/>
          <w:szCs w:val="24"/>
        </w:rPr>
        <w:t xml:space="preserve">Figure 2 </w:t>
      </w:r>
      <w:r w:rsidR="005529CC">
        <w:rPr>
          <w:rFonts w:ascii="Times New Roman" w:hAnsi="Times New Roman" w:cs="Times New Roman"/>
          <w:sz w:val="24"/>
          <w:szCs w:val="24"/>
        </w:rPr>
        <w:t>Re</w:t>
      </w:r>
      <w:r w:rsidRPr="005529CC">
        <w:rPr>
          <w:rFonts w:ascii="Times New Roman" w:hAnsi="Times New Roman" w:cs="Times New Roman"/>
          <w:sz w:val="24"/>
          <w:szCs w:val="24"/>
        </w:rPr>
        <w:t>conceptualisations of qualitative educational research</w:t>
      </w:r>
      <w:r w:rsidR="005529CC">
        <w:rPr>
          <w:rFonts w:ascii="Times New Roman" w:hAnsi="Times New Roman" w:cs="Times New Roman"/>
          <w:sz w:val="24"/>
          <w:szCs w:val="24"/>
        </w:rPr>
        <w:t xml:space="preserve"> </w:t>
      </w:r>
    </w:p>
    <w:p w14:paraId="55ABF019" w14:textId="77777777" w:rsidR="009E3FB1" w:rsidRPr="007C41E3" w:rsidRDefault="005529CC" w:rsidP="00950798">
      <w:pPr>
        <w:overflowPunct w:val="0"/>
        <w:autoSpaceDE w:val="0"/>
        <w:autoSpaceDN w:val="0"/>
        <w:adjustRightIn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These reconceptualisation resulted in </w:t>
      </w:r>
      <w:r w:rsidR="003C42C3">
        <w:rPr>
          <w:rFonts w:ascii="Times New Roman" w:hAnsi="Times New Roman" w:cs="Times New Roman"/>
          <w:sz w:val="24"/>
          <w:szCs w:val="24"/>
        </w:rPr>
        <w:t xml:space="preserve">the </w:t>
      </w:r>
      <w:r>
        <w:rPr>
          <w:rFonts w:ascii="Times New Roman" w:hAnsi="Times New Roman" w:cs="Times New Roman"/>
          <w:sz w:val="24"/>
          <w:szCs w:val="24"/>
        </w:rPr>
        <w:t>adoption of a broadly post-qualitative research methodology</w:t>
      </w:r>
      <w:r w:rsidR="00970E3D">
        <w:rPr>
          <w:rFonts w:ascii="Times New Roman" w:hAnsi="Times New Roman" w:cs="Times New Roman"/>
          <w:sz w:val="24"/>
          <w:szCs w:val="24"/>
        </w:rPr>
        <w:t xml:space="preserve"> in place of a more traditional </w:t>
      </w:r>
      <w:r w:rsidR="003C42C3">
        <w:rPr>
          <w:rFonts w:ascii="Times New Roman" w:hAnsi="Times New Roman" w:cs="Times New Roman"/>
          <w:sz w:val="24"/>
          <w:szCs w:val="24"/>
        </w:rPr>
        <w:t xml:space="preserve">qualitative research </w:t>
      </w:r>
      <w:r w:rsidR="00970E3D">
        <w:rPr>
          <w:rFonts w:ascii="Times New Roman" w:hAnsi="Times New Roman" w:cs="Times New Roman"/>
          <w:sz w:val="24"/>
          <w:szCs w:val="24"/>
        </w:rPr>
        <w:t>approach</w:t>
      </w:r>
      <w:r>
        <w:rPr>
          <w:rFonts w:ascii="Times New Roman" w:hAnsi="Times New Roman" w:cs="Times New Roman"/>
          <w:sz w:val="24"/>
          <w:szCs w:val="24"/>
        </w:rPr>
        <w:t>.</w:t>
      </w:r>
      <w:r w:rsidRPr="005529CC">
        <w:t xml:space="preserve"> </w:t>
      </w:r>
      <w:r>
        <w:t xml:space="preserve"> </w:t>
      </w:r>
      <w:r w:rsidRPr="005529CC">
        <w:rPr>
          <w:rFonts w:ascii="Times New Roman" w:hAnsi="Times New Roman" w:cs="Times New Roman"/>
          <w:sz w:val="24"/>
          <w:szCs w:val="24"/>
        </w:rPr>
        <w:t>Like St. Pierre (2011)</w:t>
      </w:r>
      <w:r w:rsidR="00970E3D">
        <w:rPr>
          <w:rFonts w:ascii="Times New Roman" w:hAnsi="Times New Roman" w:cs="Times New Roman"/>
          <w:sz w:val="24"/>
          <w:szCs w:val="24"/>
        </w:rPr>
        <w:t>,</w:t>
      </w:r>
    </w:p>
    <w:p w14:paraId="55ABF01A" w14:textId="77777777" w:rsidR="006A1072" w:rsidRPr="007C41E3" w:rsidRDefault="006A1072" w:rsidP="00950798">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eastAsia="zh-CN"/>
        </w:rPr>
      </w:pPr>
      <w:r w:rsidRPr="007C41E3">
        <w:rPr>
          <w:rFonts w:ascii="Times New Roman" w:eastAsia="Times New Roman" w:hAnsi="Times New Roman" w:cs="Times New Roman"/>
          <w:sz w:val="24"/>
          <w:szCs w:val="24"/>
          <w:lang w:eastAsia="zh-CN"/>
        </w:rPr>
        <w:t xml:space="preserve">My critique is not that </w:t>
      </w:r>
      <w:r w:rsidR="005529CC">
        <w:rPr>
          <w:rFonts w:ascii="Times New Roman" w:eastAsia="Times New Roman" w:hAnsi="Times New Roman" w:cs="Times New Roman"/>
          <w:sz w:val="24"/>
          <w:szCs w:val="24"/>
          <w:lang w:eastAsia="zh-CN"/>
        </w:rPr>
        <w:t>[traditional] qualitative inquiry is</w:t>
      </w:r>
      <w:r w:rsidRPr="007C41E3">
        <w:rPr>
          <w:rFonts w:ascii="Times New Roman" w:eastAsia="Times New Roman" w:hAnsi="Times New Roman" w:cs="Times New Roman"/>
          <w:sz w:val="24"/>
          <w:szCs w:val="24"/>
          <w:lang w:eastAsia="zh-CN"/>
        </w:rPr>
        <w:t xml:space="preserve"> unscientific, my critique is that, to a great extent, it has been so disciplined, so normalized, so centered…that is has become conventional, reductionist, hegemonic, and sometimes oppressive and has lost its radical possibilities to</w:t>
      </w:r>
      <w:r w:rsidR="000C579C">
        <w:rPr>
          <w:rFonts w:ascii="Times New Roman" w:eastAsia="Times New Roman" w:hAnsi="Times New Roman" w:cs="Times New Roman"/>
          <w:sz w:val="24"/>
          <w:szCs w:val="24"/>
          <w:lang w:eastAsia="zh-CN"/>
        </w:rPr>
        <w:t xml:space="preserve"> produce knowledge differently. </w:t>
      </w:r>
      <w:r w:rsidRPr="007C41E3">
        <w:rPr>
          <w:rFonts w:ascii="Times New Roman" w:eastAsia="Times New Roman" w:hAnsi="Times New Roman" w:cs="Times New Roman"/>
          <w:sz w:val="24"/>
          <w:szCs w:val="24"/>
          <w:lang w:eastAsia="zh-CN"/>
        </w:rPr>
        <w:t>(p. 613).</w:t>
      </w:r>
    </w:p>
    <w:p w14:paraId="55ABF01B" w14:textId="77777777" w:rsidR="006A1072" w:rsidRPr="007C41E3" w:rsidRDefault="006A1072" w:rsidP="0095079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zh-CN"/>
        </w:rPr>
      </w:pPr>
    </w:p>
    <w:p w14:paraId="55ABF01C" w14:textId="77777777" w:rsidR="009431DC" w:rsidRDefault="009431DC" w:rsidP="003C42C3">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FF40FC">
        <w:rPr>
          <w:rFonts w:ascii="Times New Roman" w:hAnsi="Times New Roman" w:cs="Times New Roman"/>
          <w:sz w:val="24"/>
          <w:szCs w:val="24"/>
        </w:rPr>
        <w:t>he applicat</w:t>
      </w:r>
      <w:r>
        <w:rPr>
          <w:rFonts w:ascii="Times New Roman" w:hAnsi="Times New Roman" w:cs="Times New Roman"/>
          <w:sz w:val="24"/>
          <w:szCs w:val="24"/>
        </w:rPr>
        <w:t xml:space="preserve">ion of a post-qualitative </w:t>
      </w:r>
      <w:r w:rsidRPr="00FF40FC">
        <w:rPr>
          <w:rFonts w:ascii="Times New Roman" w:hAnsi="Times New Roman" w:cs="Times New Roman"/>
          <w:sz w:val="24"/>
          <w:szCs w:val="24"/>
        </w:rPr>
        <w:t>p</w:t>
      </w:r>
      <w:r>
        <w:rPr>
          <w:rFonts w:ascii="Times New Roman" w:hAnsi="Times New Roman" w:cs="Times New Roman"/>
          <w:sz w:val="24"/>
          <w:szCs w:val="24"/>
        </w:rPr>
        <w:t>aradigm in educational research is powerful because it holds</w:t>
      </w:r>
      <w:r w:rsidRPr="00FF40FC">
        <w:rPr>
          <w:rFonts w:ascii="Times New Roman" w:hAnsi="Times New Roman" w:cs="Times New Roman"/>
          <w:sz w:val="24"/>
          <w:szCs w:val="24"/>
        </w:rPr>
        <w:t xml:space="preserve"> any object/subject of inquiry as o</w:t>
      </w:r>
      <w:r>
        <w:rPr>
          <w:rFonts w:ascii="Times New Roman" w:hAnsi="Times New Roman" w:cs="Times New Roman"/>
          <w:sz w:val="24"/>
          <w:szCs w:val="24"/>
        </w:rPr>
        <w:t>ntologically complex because</w:t>
      </w:r>
      <w:r w:rsidR="00F70B21">
        <w:rPr>
          <w:rFonts w:ascii="Times New Roman" w:hAnsi="Times New Roman" w:cs="Times New Roman"/>
          <w:sz w:val="24"/>
          <w:szCs w:val="24"/>
        </w:rPr>
        <w:t xml:space="preserve"> it must</w:t>
      </w:r>
      <w:r>
        <w:rPr>
          <w:rFonts w:ascii="Times New Roman" w:hAnsi="Times New Roman" w:cs="Times New Roman"/>
          <w:sz w:val="24"/>
          <w:szCs w:val="24"/>
        </w:rPr>
        <w:t xml:space="preserve"> always </w:t>
      </w:r>
      <w:r w:rsidR="00332E9F">
        <w:rPr>
          <w:rFonts w:ascii="Times New Roman" w:hAnsi="Times New Roman" w:cs="Times New Roman"/>
          <w:sz w:val="24"/>
          <w:szCs w:val="24"/>
        </w:rPr>
        <w:t xml:space="preserve">be viewed as </w:t>
      </w:r>
      <w:r>
        <w:rPr>
          <w:rFonts w:ascii="Times New Roman" w:hAnsi="Times New Roman" w:cs="Times New Roman"/>
          <w:sz w:val="24"/>
          <w:szCs w:val="24"/>
        </w:rPr>
        <w:t>part of wider contexts</w:t>
      </w:r>
      <w:r w:rsidR="00F70B21">
        <w:rPr>
          <w:rFonts w:ascii="Times New Roman" w:hAnsi="Times New Roman" w:cs="Times New Roman"/>
          <w:sz w:val="24"/>
          <w:szCs w:val="24"/>
        </w:rPr>
        <w:t xml:space="preserve"> and processes that</w:t>
      </w:r>
      <w:r>
        <w:rPr>
          <w:rFonts w:ascii="Times New Roman" w:hAnsi="Times New Roman" w:cs="Times New Roman"/>
          <w:sz w:val="24"/>
          <w:szCs w:val="24"/>
        </w:rPr>
        <w:t xml:space="preserve"> are</w:t>
      </w:r>
      <w:r w:rsidRPr="00FF40FC">
        <w:rPr>
          <w:rFonts w:ascii="Times New Roman" w:hAnsi="Times New Roman" w:cs="Times New Roman"/>
          <w:sz w:val="24"/>
          <w:szCs w:val="24"/>
        </w:rPr>
        <w:t xml:space="preserve"> culturally inscribed and historically situated. </w:t>
      </w:r>
    </w:p>
    <w:p w14:paraId="55ABF01D" w14:textId="77777777" w:rsidR="00332E9F" w:rsidRDefault="00332E9F" w:rsidP="009431DC">
      <w:pPr>
        <w:overflowPunct w:val="0"/>
        <w:autoSpaceDE w:val="0"/>
        <w:autoSpaceDN w:val="0"/>
        <w:adjustRightInd w:val="0"/>
        <w:spacing w:after="0" w:line="240" w:lineRule="auto"/>
        <w:ind w:left="720"/>
        <w:jc w:val="both"/>
        <w:textAlignment w:val="baseline"/>
        <w:rPr>
          <w:rFonts w:ascii="Times New Roman" w:hAnsi="Times New Roman" w:cs="Times New Roman"/>
          <w:sz w:val="24"/>
          <w:szCs w:val="24"/>
        </w:rPr>
      </w:pPr>
    </w:p>
    <w:p w14:paraId="55ABF01E" w14:textId="77777777" w:rsidR="00287860" w:rsidRDefault="00E925C4" w:rsidP="003C42C3">
      <w:pPr>
        <w:autoSpaceDE w:val="0"/>
        <w:autoSpaceDN w:val="0"/>
        <w:adjustRightInd w:val="0"/>
        <w:spacing w:after="0" w:line="360" w:lineRule="auto"/>
        <w:ind w:firstLine="720"/>
        <w:jc w:val="both"/>
        <w:rPr>
          <w:rFonts w:ascii="Times New Roman" w:eastAsia="SimSun" w:hAnsi="Times New Roman" w:cs="Times New Roman"/>
          <w:bCs/>
          <w:sz w:val="24"/>
          <w:szCs w:val="24"/>
          <w:lang w:eastAsia="zh-CN"/>
        </w:rPr>
      </w:pPr>
      <w:r w:rsidRPr="00B02D22">
        <w:rPr>
          <w:rFonts w:ascii="Times New Roman" w:eastAsia="SimSun" w:hAnsi="Times New Roman" w:cs="Times New Roman"/>
          <w:bCs/>
          <w:sz w:val="24"/>
          <w:szCs w:val="24"/>
          <w:lang w:eastAsia="zh-CN"/>
        </w:rPr>
        <w:t>P</w:t>
      </w:r>
      <w:r w:rsidR="001258F5">
        <w:rPr>
          <w:rFonts w:ascii="Times New Roman" w:eastAsia="SimSun" w:hAnsi="Times New Roman" w:cs="Times New Roman"/>
          <w:bCs/>
          <w:sz w:val="24"/>
          <w:szCs w:val="24"/>
          <w:lang w:eastAsia="zh-CN"/>
        </w:rPr>
        <w:t xml:space="preserve">ost-qualitative’s </w:t>
      </w:r>
      <w:r w:rsidR="001258F5" w:rsidRPr="00B02D22">
        <w:rPr>
          <w:rFonts w:ascii="Times New Roman" w:eastAsia="SimSun" w:hAnsi="Times New Roman" w:cs="Times New Roman"/>
          <w:bCs/>
          <w:sz w:val="24"/>
          <w:szCs w:val="24"/>
          <w:lang w:eastAsia="zh-CN"/>
        </w:rPr>
        <w:t>radicalism</w:t>
      </w:r>
      <w:r w:rsidR="00BE4771" w:rsidRPr="00B02D22">
        <w:rPr>
          <w:rFonts w:ascii="Times New Roman" w:eastAsia="SimSun" w:hAnsi="Times New Roman" w:cs="Times New Roman"/>
          <w:bCs/>
          <w:sz w:val="24"/>
          <w:szCs w:val="24"/>
          <w:lang w:eastAsia="zh-CN"/>
        </w:rPr>
        <w:t xml:space="preserve"> as a methodological approach lies</w:t>
      </w:r>
      <w:r w:rsidR="004A6B4C">
        <w:rPr>
          <w:rFonts w:ascii="Times New Roman" w:eastAsia="SimSun" w:hAnsi="Times New Roman" w:cs="Times New Roman"/>
          <w:bCs/>
          <w:sz w:val="24"/>
          <w:szCs w:val="24"/>
          <w:lang w:eastAsia="zh-CN"/>
        </w:rPr>
        <w:t xml:space="preserve"> </w:t>
      </w:r>
      <w:r w:rsidR="00B05F29">
        <w:rPr>
          <w:rFonts w:ascii="Times New Roman" w:eastAsia="SimSun" w:hAnsi="Times New Roman" w:cs="Times New Roman"/>
          <w:bCs/>
          <w:sz w:val="24"/>
          <w:szCs w:val="24"/>
          <w:lang w:eastAsia="zh-CN"/>
        </w:rPr>
        <w:t xml:space="preserve"> </w:t>
      </w:r>
      <w:r w:rsidR="00BE4771" w:rsidRPr="00B02D22">
        <w:rPr>
          <w:rFonts w:ascii="Times New Roman" w:eastAsia="SimSun" w:hAnsi="Times New Roman" w:cs="Times New Roman"/>
          <w:bCs/>
          <w:sz w:val="24"/>
          <w:szCs w:val="24"/>
          <w:lang w:eastAsia="zh-CN"/>
        </w:rPr>
        <w:t xml:space="preserve">in </w:t>
      </w:r>
      <w:r w:rsidR="00B05F29">
        <w:rPr>
          <w:rFonts w:ascii="Times New Roman" w:eastAsia="SimSun" w:hAnsi="Times New Roman" w:cs="Times New Roman"/>
          <w:bCs/>
          <w:sz w:val="24"/>
          <w:szCs w:val="24"/>
          <w:lang w:eastAsia="zh-CN"/>
        </w:rPr>
        <w:t>the</w:t>
      </w:r>
      <w:r w:rsidR="00B905AB">
        <w:rPr>
          <w:rFonts w:ascii="Times New Roman" w:eastAsia="SimSun" w:hAnsi="Times New Roman" w:cs="Times New Roman"/>
          <w:bCs/>
          <w:sz w:val="24"/>
          <w:szCs w:val="24"/>
          <w:lang w:eastAsia="zh-CN"/>
        </w:rPr>
        <w:t xml:space="preserve"> </w:t>
      </w:r>
      <w:r w:rsidR="001824EA" w:rsidRPr="00B02D22">
        <w:rPr>
          <w:rFonts w:ascii="Times New Roman" w:eastAsia="SimSun" w:hAnsi="Times New Roman" w:cs="Times New Roman"/>
          <w:bCs/>
          <w:sz w:val="24"/>
          <w:szCs w:val="24"/>
          <w:lang w:eastAsia="zh-CN"/>
        </w:rPr>
        <w:t>idea that</w:t>
      </w:r>
      <w:r w:rsidR="00BE4771" w:rsidRPr="00B02D22">
        <w:rPr>
          <w:rFonts w:ascii="Times New Roman" w:eastAsia="SimSun" w:hAnsi="Times New Roman" w:cs="Times New Roman"/>
          <w:bCs/>
          <w:sz w:val="24"/>
          <w:szCs w:val="24"/>
          <w:lang w:eastAsia="zh-CN"/>
        </w:rPr>
        <w:t xml:space="preserve"> </w:t>
      </w:r>
      <w:r w:rsidR="00FE31B0" w:rsidRPr="00B02D22">
        <w:rPr>
          <w:rFonts w:ascii="Times New Roman" w:eastAsia="SimSun" w:hAnsi="Times New Roman" w:cs="Times New Roman"/>
          <w:bCs/>
          <w:sz w:val="24"/>
          <w:szCs w:val="24"/>
          <w:lang w:eastAsia="zh-CN"/>
        </w:rPr>
        <w:t>research is</w:t>
      </w:r>
      <w:r w:rsidR="001824EA" w:rsidRPr="00B02D22">
        <w:rPr>
          <w:rFonts w:ascii="Times New Roman" w:eastAsia="SimSun" w:hAnsi="Times New Roman" w:cs="Times New Roman"/>
          <w:bCs/>
          <w:sz w:val="24"/>
          <w:szCs w:val="24"/>
          <w:lang w:eastAsia="zh-CN"/>
        </w:rPr>
        <w:t xml:space="preserve"> </w:t>
      </w:r>
      <w:r w:rsidR="00B905AB">
        <w:rPr>
          <w:rFonts w:ascii="Times New Roman" w:eastAsia="SimSun" w:hAnsi="Times New Roman" w:cs="Times New Roman"/>
          <w:bCs/>
          <w:sz w:val="24"/>
          <w:szCs w:val="24"/>
          <w:lang w:eastAsia="zh-CN"/>
        </w:rPr>
        <w:t xml:space="preserve">always </w:t>
      </w:r>
      <w:r w:rsidR="00B05F29">
        <w:rPr>
          <w:rFonts w:ascii="Times New Roman" w:eastAsia="SimSun" w:hAnsi="Times New Roman" w:cs="Times New Roman"/>
          <w:bCs/>
          <w:sz w:val="24"/>
          <w:szCs w:val="24"/>
          <w:lang w:eastAsia="zh-CN"/>
        </w:rPr>
        <w:t xml:space="preserve">‘made’, it can </w:t>
      </w:r>
      <w:r w:rsidR="00B905AB">
        <w:rPr>
          <w:rFonts w:ascii="Times New Roman" w:eastAsia="SimSun" w:hAnsi="Times New Roman" w:cs="Times New Roman"/>
          <w:bCs/>
          <w:sz w:val="24"/>
          <w:szCs w:val="24"/>
          <w:lang w:eastAsia="zh-CN"/>
        </w:rPr>
        <w:t>therefore deliberately</w:t>
      </w:r>
      <w:r w:rsidR="00BE4771" w:rsidRPr="00B02D22">
        <w:rPr>
          <w:rFonts w:ascii="Times New Roman" w:eastAsia="SimSun" w:hAnsi="Times New Roman" w:cs="Times New Roman"/>
          <w:bCs/>
          <w:sz w:val="24"/>
          <w:szCs w:val="24"/>
          <w:lang w:eastAsia="zh-CN"/>
        </w:rPr>
        <w:t xml:space="preserve"> </w:t>
      </w:r>
      <w:r w:rsidR="00236E85">
        <w:rPr>
          <w:rFonts w:ascii="Times New Roman" w:eastAsia="SimSun" w:hAnsi="Times New Roman" w:cs="Times New Roman"/>
          <w:bCs/>
          <w:sz w:val="24"/>
          <w:szCs w:val="24"/>
          <w:lang w:eastAsia="zh-CN"/>
        </w:rPr>
        <w:t xml:space="preserve">resist being made in particular </w:t>
      </w:r>
      <w:r w:rsidR="007D7DD8" w:rsidRPr="00B02D22">
        <w:rPr>
          <w:rFonts w:ascii="Times New Roman" w:eastAsia="SimSun" w:hAnsi="Times New Roman" w:cs="Times New Roman"/>
          <w:bCs/>
          <w:sz w:val="24"/>
          <w:szCs w:val="24"/>
          <w:lang w:eastAsia="zh-CN"/>
        </w:rPr>
        <w:t>ways</w:t>
      </w:r>
      <w:r w:rsidR="007D7DD8">
        <w:rPr>
          <w:rFonts w:ascii="Times New Roman" w:eastAsia="SimSun" w:hAnsi="Times New Roman" w:cs="Times New Roman"/>
          <w:bCs/>
          <w:sz w:val="24"/>
          <w:szCs w:val="24"/>
          <w:lang w:eastAsia="zh-CN"/>
        </w:rPr>
        <w:t>;</w:t>
      </w:r>
      <w:r w:rsidR="00B905AB">
        <w:rPr>
          <w:rFonts w:ascii="Times New Roman" w:eastAsia="SimSun" w:hAnsi="Times New Roman" w:cs="Times New Roman"/>
          <w:bCs/>
          <w:sz w:val="24"/>
          <w:szCs w:val="24"/>
          <w:lang w:eastAsia="zh-CN"/>
        </w:rPr>
        <w:t xml:space="preserve"> however </w:t>
      </w:r>
      <w:r w:rsidR="00B05F29">
        <w:rPr>
          <w:rFonts w:ascii="Times New Roman" w:eastAsia="SimSun" w:hAnsi="Times New Roman" w:cs="Times New Roman"/>
          <w:bCs/>
          <w:sz w:val="24"/>
          <w:szCs w:val="24"/>
          <w:lang w:eastAsia="zh-CN"/>
        </w:rPr>
        <w:t>natural</w:t>
      </w:r>
      <w:r w:rsidR="00B905AB">
        <w:rPr>
          <w:rFonts w:ascii="Times New Roman" w:eastAsia="SimSun" w:hAnsi="Times New Roman" w:cs="Times New Roman"/>
          <w:bCs/>
          <w:sz w:val="24"/>
          <w:szCs w:val="24"/>
          <w:lang w:eastAsia="zh-CN"/>
        </w:rPr>
        <w:t xml:space="preserve"> </w:t>
      </w:r>
      <w:r w:rsidR="00B05F29">
        <w:rPr>
          <w:rFonts w:ascii="Times New Roman" w:eastAsia="SimSun" w:hAnsi="Times New Roman" w:cs="Times New Roman"/>
          <w:bCs/>
          <w:sz w:val="24"/>
          <w:szCs w:val="24"/>
          <w:lang w:eastAsia="zh-CN"/>
        </w:rPr>
        <w:t>or common-sense they may appear</w:t>
      </w:r>
      <w:r w:rsidR="00BE4771" w:rsidRPr="00B02D22">
        <w:rPr>
          <w:rFonts w:ascii="Times New Roman" w:eastAsia="SimSun" w:hAnsi="Times New Roman" w:cs="Times New Roman"/>
          <w:bCs/>
          <w:sz w:val="24"/>
          <w:szCs w:val="24"/>
          <w:lang w:eastAsia="zh-CN"/>
        </w:rPr>
        <w:t xml:space="preserve">.  </w:t>
      </w:r>
      <w:r w:rsidR="00B905AB">
        <w:rPr>
          <w:rFonts w:ascii="Times New Roman" w:eastAsia="SimSun" w:hAnsi="Times New Roman" w:cs="Times New Roman"/>
          <w:bCs/>
          <w:sz w:val="24"/>
          <w:szCs w:val="24"/>
          <w:lang w:eastAsia="zh-CN"/>
        </w:rPr>
        <w:t>Indeed, Clough (</w:t>
      </w:r>
      <w:r w:rsidR="00B905AB" w:rsidRPr="0062535C">
        <w:rPr>
          <w:rFonts w:ascii="Times New Roman" w:eastAsia="SimSun" w:hAnsi="Times New Roman" w:cs="Times New Roman"/>
          <w:bCs/>
          <w:sz w:val="24"/>
          <w:szCs w:val="24"/>
          <w:lang w:eastAsia="zh-CN"/>
        </w:rPr>
        <w:t>1992</w:t>
      </w:r>
      <w:r w:rsidR="00B905AB">
        <w:rPr>
          <w:rFonts w:ascii="Times New Roman" w:eastAsia="SimSun" w:hAnsi="Times New Roman" w:cs="Times New Roman"/>
          <w:bCs/>
          <w:sz w:val="24"/>
          <w:szCs w:val="24"/>
          <w:lang w:eastAsia="zh-CN"/>
        </w:rPr>
        <w:t>) argues that a</w:t>
      </w:r>
      <w:r w:rsidR="0062535C" w:rsidRPr="0062535C">
        <w:rPr>
          <w:rFonts w:ascii="Times New Roman" w:eastAsia="SimSun" w:hAnsi="Times New Roman" w:cs="Times New Roman"/>
          <w:bCs/>
          <w:sz w:val="24"/>
          <w:szCs w:val="24"/>
          <w:lang w:eastAsia="zh-CN"/>
        </w:rPr>
        <w:t>ll research approaches, including post-q</w:t>
      </w:r>
      <w:r w:rsidR="00B905AB">
        <w:rPr>
          <w:rFonts w:ascii="Times New Roman" w:eastAsia="SimSun" w:hAnsi="Times New Roman" w:cs="Times New Roman"/>
          <w:bCs/>
          <w:sz w:val="24"/>
          <w:szCs w:val="24"/>
          <w:lang w:eastAsia="zh-CN"/>
        </w:rPr>
        <w:t>ualitative and quantitative, can</w:t>
      </w:r>
      <w:r w:rsidR="0062535C">
        <w:rPr>
          <w:rFonts w:ascii="Times New Roman" w:eastAsia="SimSun" w:hAnsi="Times New Roman" w:cs="Times New Roman"/>
          <w:bCs/>
          <w:sz w:val="24"/>
          <w:szCs w:val="24"/>
          <w:lang w:eastAsia="zh-CN"/>
        </w:rPr>
        <w:t xml:space="preserve"> therefore </w:t>
      </w:r>
      <w:r w:rsidR="00B905AB">
        <w:rPr>
          <w:rFonts w:ascii="Times New Roman" w:eastAsia="SimSun" w:hAnsi="Times New Roman" w:cs="Times New Roman"/>
          <w:bCs/>
          <w:sz w:val="24"/>
          <w:szCs w:val="24"/>
          <w:lang w:eastAsia="zh-CN"/>
        </w:rPr>
        <w:t xml:space="preserve">be </w:t>
      </w:r>
      <w:r w:rsidR="0062535C">
        <w:rPr>
          <w:rFonts w:ascii="Times New Roman" w:eastAsia="SimSun" w:hAnsi="Times New Roman" w:cs="Times New Roman"/>
          <w:bCs/>
          <w:sz w:val="24"/>
          <w:szCs w:val="24"/>
          <w:lang w:eastAsia="zh-CN"/>
        </w:rPr>
        <w:t xml:space="preserve">treated </w:t>
      </w:r>
      <w:r w:rsidR="0062535C" w:rsidRPr="0062535C">
        <w:rPr>
          <w:rFonts w:ascii="Times New Roman" w:eastAsia="SimSun" w:hAnsi="Times New Roman" w:cs="Times New Roman"/>
          <w:bCs/>
          <w:sz w:val="24"/>
          <w:szCs w:val="24"/>
          <w:lang w:eastAsia="zh-CN"/>
        </w:rPr>
        <w:t>as socia</w:t>
      </w:r>
      <w:r w:rsidR="0062535C">
        <w:rPr>
          <w:rFonts w:ascii="Times New Roman" w:eastAsia="SimSun" w:hAnsi="Times New Roman" w:cs="Times New Roman"/>
          <w:bCs/>
          <w:sz w:val="24"/>
          <w:szCs w:val="24"/>
          <w:lang w:eastAsia="zh-CN"/>
        </w:rPr>
        <w:t>lly situated, constructed forms of discourse</w:t>
      </w:r>
      <w:r w:rsidR="0062535C" w:rsidRPr="0062535C">
        <w:rPr>
          <w:rFonts w:ascii="Times New Roman" w:eastAsia="SimSun" w:hAnsi="Times New Roman" w:cs="Times New Roman"/>
          <w:bCs/>
          <w:sz w:val="24"/>
          <w:szCs w:val="24"/>
          <w:lang w:eastAsia="zh-CN"/>
        </w:rPr>
        <w:t xml:space="preserve">.  Moreover, if all research approaches are constructed then it follows that they can be systematically deconstructed, ‘as one practice among others’ </w:t>
      </w:r>
      <w:r w:rsidR="0062535C" w:rsidRPr="00F70B21">
        <w:rPr>
          <w:rFonts w:ascii="Times New Roman" w:eastAsia="SimSun" w:hAnsi="Times New Roman" w:cs="Times New Roman"/>
          <w:bCs/>
          <w:sz w:val="24"/>
          <w:szCs w:val="24"/>
          <w:lang w:eastAsia="zh-CN"/>
        </w:rPr>
        <w:t xml:space="preserve">(Foucault, 1972 p. 186).  </w:t>
      </w:r>
      <w:r w:rsidR="004A6B4C">
        <w:rPr>
          <w:rFonts w:ascii="Times New Roman" w:eastAsia="SimSun" w:hAnsi="Times New Roman" w:cs="Times New Roman"/>
          <w:bCs/>
          <w:sz w:val="24"/>
          <w:szCs w:val="24"/>
          <w:lang w:eastAsia="zh-CN"/>
        </w:rPr>
        <w:t>For this reason</w:t>
      </w:r>
      <w:r w:rsidR="00B05F29" w:rsidRPr="00F70B21">
        <w:rPr>
          <w:rFonts w:ascii="Times New Roman" w:eastAsia="SimSun" w:hAnsi="Times New Roman" w:cs="Times New Roman"/>
          <w:bCs/>
          <w:sz w:val="24"/>
          <w:szCs w:val="24"/>
          <w:lang w:eastAsia="zh-CN"/>
        </w:rPr>
        <w:t xml:space="preserve"> each</w:t>
      </w:r>
      <w:r w:rsidR="001258F5" w:rsidRPr="00F70B21">
        <w:rPr>
          <w:rFonts w:ascii="Times New Roman" w:eastAsia="SimSun" w:hAnsi="Times New Roman" w:cs="Times New Roman"/>
          <w:bCs/>
          <w:sz w:val="24"/>
          <w:szCs w:val="24"/>
          <w:lang w:eastAsia="zh-CN"/>
        </w:rPr>
        <w:t xml:space="preserve"> doctoral thesis can be regarded as </w:t>
      </w:r>
      <w:r w:rsidR="00FA74BF" w:rsidRPr="00F70B21">
        <w:rPr>
          <w:rFonts w:ascii="Times New Roman" w:eastAsia="SimSun" w:hAnsi="Times New Roman" w:cs="Times New Roman"/>
          <w:bCs/>
          <w:sz w:val="24"/>
          <w:szCs w:val="24"/>
          <w:lang w:eastAsia="zh-CN"/>
        </w:rPr>
        <w:t xml:space="preserve">a highly </w:t>
      </w:r>
      <w:r w:rsidR="004A6B4C">
        <w:rPr>
          <w:rFonts w:ascii="Times New Roman" w:eastAsia="SimSun" w:hAnsi="Times New Roman" w:cs="Times New Roman"/>
          <w:bCs/>
          <w:sz w:val="24"/>
          <w:szCs w:val="24"/>
          <w:lang w:eastAsia="zh-CN"/>
        </w:rPr>
        <w:t xml:space="preserve">subjective and </w:t>
      </w:r>
      <w:r w:rsidR="00FA74BF" w:rsidRPr="00F70B21">
        <w:rPr>
          <w:rFonts w:ascii="Times New Roman" w:eastAsia="SimSun" w:hAnsi="Times New Roman" w:cs="Times New Roman"/>
          <w:bCs/>
          <w:sz w:val="24"/>
          <w:szCs w:val="24"/>
          <w:lang w:eastAsia="zh-CN"/>
        </w:rPr>
        <w:t xml:space="preserve">stylised </w:t>
      </w:r>
      <w:r w:rsidR="00BE4771" w:rsidRPr="00F70B21">
        <w:rPr>
          <w:rFonts w:ascii="Times New Roman" w:eastAsia="SimSun" w:hAnsi="Times New Roman" w:cs="Times New Roman"/>
          <w:bCs/>
          <w:sz w:val="24"/>
          <w:szCs w:val="24"/>
          <w:lang w:eastAsia="zh-CN"/>
        </w:rPr>
        <w:t xml:space="preserve">act of ‘textual </w:t>
      </w:r>
      <w:r w:rsidR="004A6B4C">
        <w:rPr>
          <w:rFonts w:ascii="Times New Roman" w:eastAsia="SimSun" w:hAnsi="Times New Roman" w:cs="Times New Roman"/>
          <w:bCs/>
          <w:sz w:val="24"/>
          <w:szCs w:val="24"/>
          <w:lang w:eastAsia="zh-CN"/>
        </w:rPr>
        <w:t>staging’ which</w:t>
      </w:r>
      <w:r w:rsidR="008B0C26" w:rsidRPr="00F70B21">
        <w:rPr>
          <w:rFonts w:ascii="Times New Roman" w:eastAsia="SimSun" w:hAnsi="Times New Roman" w:cs="Times New Roman"/>
          <w:bCs/>
          <w:sz w:val="24"/>
          <w:szCs w:val="24"/>
          <w:lang w:eastAsia="zh-CN"/>
        </w:rPr>
        <w:t xml:space="preserve"> </w:t>
      </w:r>
      <w:r w:rsidR="00FE31B0" w:rsidRPr="00F70B21">
        <w:rPr>
          <w:rFonts w:ascii="Times New Roman" w:eastAsia="SimSun" w:hAnsi="Times New Roman" w:cs="Times New Roman"/>
          <w:bCs/>
          <w:sz w:val="24"/>
          <w:szCs w:val="24"/>
          <w:lang w:eastAsia="zh-CN"/>
        </w:rPr>
        <w:t>constantly draws attention to</w:t>
      </w:r>
      <w:r w:rsidR="00BE4771" w:rsidRPr="00F70B21">
        <w:rPr>
          <w:rFonts w:ascii="Times New Roman" w:eastAsia="SimSun" w:hAnsi="Times New Roman" w:cs="Times New Roman"/>
          <w:bCs/>
          <w:sz w:val="24"/>
          <w:szCs w:val="24"/>
          <w:lang w:eastAsia="zh-CN"/>
        </w:rPr>
        <w:t xml:space="preserve"> how the </w:t>
      </w:r>
      <w:r w:rsidR="001258F5" w:rsidRPr="00F70B21">
        <w:rPr>
          <w:rFonts w:ascii="Times New Roman" w:eastAsia="SimSun" w:hAnsi="Times New Roman" w:cs="Times New Roman"/>
          <w:bCs/>
          <w:sz w:val="24"/>
          <w:szCs w:val="24"/>
          <w:lang w:eastAsia="zh-CN"/>
        </w:rPr>
        <w:t xml:space="preserve">researcher/writer is creating </w:t>
      </w:r>
      <w:r w:rsidR="00FA74BF" w:rsidRPr="00F70B21">
        <w:rPr>
          <w:rFonts w:ascii="Times New Roman" w:eastAsia="SimSun" w:hAnsi="Times New Roman" w:cs="Times New Roman"/>
          <w:bCs/>
          <w:sz w:val="24"/>
          <w:szCs w:val="24"/>
          <w:lang w:eastAsia="zh-CN"/>
        </w:rPr>
        <w:t xml:space="preserve">one </w:t>
      </w:r>
      <w:r w:rsidR="008B0C26" w:rsidRPr="00F70B21">
        <w:rPr>
          <w:rFonts w:ascii="Times New Roman" w:eastAsia="SimSun" w:hAnsi="Times New Roman" w:cs="Times New Roman"/>
          <w:bCs/>
          <w:sz w:val="24"/>
          <w:szCs w:val="24"/>
          <w:lang w:eastAsia="zh-CN"/>
        </w:rPr>
        <w:t xml:space="preserve">particular kind of </w:t>
      </w:r>
      <w:r w:rsidR="00B05F29" w:rsidRPr="00F70B21">
        <w:rPr>
          <w:rFonts w:ascii="Times New Roman" w:eastAsia="SimSun" w:hAnsi="Times New Roman" w:cs="Times New Roman"/>
          <w:bCs/>
          <w:sz w:val="24"/>
          <w:szCs w:val="24"/>
          <w:lang w:eastAsia="zh-CN"/>
        </w:rPr>
        <w:t xml:space="preserve">(usually disciplinary-congruent) </w:t>
      </w:r>
      <w:r w:rsidR="00BE4771" w:rsidRPr="00F70B21">
        <w:rPr>
          <w:rFonts w:ascii="Times New Roman" w:eastAsia="SimSun" w:hAnsi="Times New Roman" w:cs="Times New Roman"/>
          <w:bCs/>
          <w:sz w:val="24"/>
          <w:szCs w:val="24"/>
          <w:lang w:eastAsia="zh-CN"/>
        </w:rPr>
        <w:t>research narrative</w:t>
      </w:r>
      <w:r w:rsidR="001258F5" w:rsidRPr="00F70B21">
        <w:rPr>
          <w:rFonts w:ascii="Times New Roman" w:eastAsia="SimSun" w:hAnsi="Times New Roman" w:cs="Times New Roman"/>
          <w:bCs/>
          <w:sz w:val="24"/>
          <w:szCs w:val="24"/>
          <w:lang w:eastAsia="zh-CN"/>
        </w:rPr>
        <w:t xml:space="preserve"> (rather than any other</w:t>
      </w:r>
      <w:r w:rsidR="00B05F29" w:rsidRPr="00F70B21">
        <w:rPr>
          <w:rFonts w:ascii="Times New Roman" w:eastAsia="SimSun" w:hAnsi="Times New Roman" w:cs="Times New Roman"/>
          <w:bCs/>
          <w:sz w:val="24"/>
          <w:szCs w:val="24"/>
          <w:lang w:eastAsia="zh-CN"/>
        </w:rPr>
        <w:t xml:space="preserve"> that might be</w:t>
      </w:r>
      <w:r w:rsidR="00FA74BF" w:rsidRPr="00F70B21">
        <w:rPr>
          <w:rFonts w:ascii="Times New Roman" w:eastAsia="SimSun" w:hAnsi="Times New Roman" w:cs="Times New Roman"/>
          <w:bCs/>
          <w:sz w:val="24"/>
          <w:szCs w:val="24"/>
          <w:lang w:eastAsia="zh-CN"/>
        </w:rPr>
        <w:t xml:space="preserve"> available to them</w:t>
      </w:r>
      <w:r w:rsidR="001258F5" w:rsidRPr="00F70B21">
        <w:rPr>
          <w:rFonts w:ascii="Times New Roman" w:eastAsia="SimSun" w:hAnsi="Times New Roman" w:cs="Times New Roman"/>
          <w:bCs/>
          <w:sz w:val="24"/>
          <w:szCs w:val="24"/>
          <w:lang w:eastAsia="zh-CN"/>
        </w:rPr>
        <w:t>)</w:t>
      </w:r>
      <w:r w:rsidR="00BE4771" w:rsidRPr="00F70B21">
        <w:rPr>
          <w:rFonts w:ascii="Times New Roman" w:eastAsia="SimSun" w:hAnsi="Times New Roman" w:cs="Times New Roman"/>
          <w:bCs/>
          <w:sz w:val="24"/>
          <w:szCs w:val="24"/>
          <w:lang w:eastAsia="zh-CN"/>
        </w:rPr>
        <w:t>.</w:t>
      </w:r>
    </w:p>
    <w:p w14:paraId="55ABF01F" w14:textId="77777777" w:rsidR="001258F5" w:rsidRDefault="00BE4771" w:rsidP="00950798">
      <w:pPr>
        <w:autoSpaceDE w:val="0"/>
        <w:autoSpaceDN w:val="0"/>
        <w:adjustRightInd w:val="0"/>
        <w:spacing w:after="0" w:line="360" w:lineRule="auto"/>
        <w:jc w:val="both"/>
        <w:rPr>
          <w:rFonts w:ascii="Times New Roman" w:eastAsia="SimSun" w:hAnsi="Times New Roman" w:cs="Times New Roman"/>
          <w:bCs/>
          <w:sz w:val="24"/>
          <w:szCs w:val="24"/>
          <w:lang w:eastAsia="zh-CN"/>
        </w:rPr>
      </w:pPr>
      <w:r w:rsidRPr="00F70B21">
        <w:rPr>
          <w:rFonts w:ascii="Times New Roman" w:eastAsia="SimSun" w:hAnsi="Times New Roman" w:cs="Times New Roman"/>
          <w:bCs/>
          <w:sz w:val="24"/>
          <w:szCs w:val="24"/>
          <w:lang w:eastAsia="zh-CN"/>
        </w:rPr>
        <w:t xml:space="preserve"> </w:t>
      </w:r>
    </w:p>
    <w:p w14:paraId="55ABF020" w14:textId="77777777" w:rsidR="000D38F0" w:rsidRPr="00A74C3F" w:rsidRDefault="000D38F0" w:rsidP="000D38F0">
      <w:pPr>
        <w:spacing w:line="240" w:lineRule="auto"/>
        <w:jc w:val="both"/>
        <w:rPr>
          <w:rFonts w:ascii="Times New Roman" w:hAnsi="Times New Roman" w:cs="Times New Roman"/>
          <w:sz w:val="24"/>
          <w:szCs w:val="24"/>
        </w:rPr>
      </w:pPr>
      <w:r>
        <w:rPr>
          <w:rFonts w:ascii="Times New Roman" w:hAnsi="Times New Roman" w:cs="Times New Roman"/>
          <w:b/>
          <w:sz w:val="24"/>
          <w:szCs w:val="24"/>
        </w:rPr>
        <w:t>Questions of i</w:t>
      </w:r>
      <w:r w:rsidRPr="004713EB">
        <w:rPr>
          <w:rFonts w:ascii="Times New Roman" w:hAnsi="Times New Roman" w:cs="Times New Roman"/>
          <w:b/>
          <w:sz w:val="24"/>
          <w:szCs w:val="24"/>
        </w:rPr>
        <w:t xml:space="preserve">dentity  </w:t>
      </w:r>
    </w:p>
    <w:p w14:paraId="55ABF021" w14:textId="77777777" w:rsidR="003C42C3" w:rsidRPr="004713EB" w:rsidRDefault="003C42C3" w:rsidP="003C42C3">
      <w:p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Pr="004713EB">
        <w:rPr>
          <w:rFonts w:ascii="Times New Roman" w:hAnsi="Times New Roman" w:cs="Times New Roman"/>
          <w:sz w:val="24"/>
          <w:szCs w:val="24"/>
        </w:rPr>
        <w:t xml:space="preserve">esearch always constructs an identity for the ‘researcher’; indeed Foucault saw research as an important ‘practice of the self’ (1972). For this reason the question of the  postmodern researcher’s subjectivity, is as important as the subjectivities of the research participants, as they and the researcher are all engaged in producing narrative texts  and identities that </w:t>
      </w:r>
    </w:p>
    <w:p w14:paraId="55ABF022" w14:textId="77777777" w:rsidR="003C42C3" w:rsidRPr="004713EB" w:rsidRDefault="003C42C3" w:rsidP="003C42C3">
      <w:pPr>
        <w:spacing w:line="240" w:lineRule="auto"/>
        <w:jc w:val="both"/>
        <w:rPr>
          <w:rFonts w:ascii="Times New Roman" w:hAnsi="Times New Roman" w:cs="Times New Roman"/>
          <w:sz w:val="24"/>
          <w:szCs w:val="24"/>
        </w:rPr>
      </w:pPr>
      <w:r w:rsidRPr="004713EB">
        <w:rPr>
          <w:rFonts w:ascii="Times New Roman" w:hAnsi="Times New Roman" w:cs="Times New Roman"/>
          <w:sz w:val="24"/>
          <w:szCs w:val="24"/>
        </w:rPr>
        <w:t xml:space="preserve"> </w:t>
      </w:r>
      <w:r w:rsidRPr="004713EB">
        <w:rPr>
          <w:rFonts w:ascii="Times New Roman" w:hAnsi="Times New Roman" w:cs="Times New Roman"/>
          <w:sz w:val="24"/>
          <w:szCs w:val="24"/>
        </w:rPr>
        <w:tab/>
        <w:t>…produce different knowledge and to produce knowledge differently.</w:t>
      </w:r>
    </w:p>
    <w:p w14:paraId="55ABF023" w14:textId="77777777" w:rsidR="003C42C3" w:rsidRPr="004713EB" w:rsidRDefault="003C42C3" w:rsidP="003C42C3">
      <w:pPr>
        <w:spacing w:line="240" w:lineRule="auto"/>
        <w:jc w:val="both"/>
        <w:rPr>
          <w:rFonts w:ascii="Times New Roman" w:hAnsi="Times New Roman" w:cs="Times New Roman"/>
          <w:sz w:val="24"/>
          <w:szCs w:val="24"/>
        </w:rPr>
      </w:pPr>
      <w:r w:rsidRPr="004713EB">
        <w:rPr>
          <w:rFonts w:ascii="Times New Roman" w:hAnsi="Times New Roman" w:cs="Times New Roman"/>
          <w:sz w:val="24"/>
          <w:szCs w:val="24"/>
        </w:rPr>
        <w:t xml:space="preserve"> </w:t>
      </w:r>
      <w:r w:rsidRPr="004713EB">
        <w:rPr>
          <w:rFonts w:ascii="Times New Roman" w:hAnsi="Times New Roman" w:cs="Times New Roman"/>
          <w:sz w:val="24"/>
          <w:szCs w:val="24"/>
        </w:rPr>
        <w:tab/>
        <w:t>(St. Pierre, 1997a, p. 175</w:t>
      </w:r>
    </w:p>
    <w:p w14:paraId="55ABF024" w14:textId="77777777" w:rsidR="003C42C3" w:rsidRDefault="003C42C3" w:rsidP="003C42C3">
      <w:pPr>
        <w:spacing w:line="240" w:lineRule="auto"/>
        <w:jc w:val="both"/>
        <w:rPr>
          <w:rFonts w:ascii="Times New Roman" w:hAnsi="Times New Roman" w:cs="Times New Roman"/>
          <w:sz w:val="24"/>
          <w:szCs w:val="24"/>
        </w:rPr>
      </w:pPr>
      <w:r w:rsidRPr="004713EB">
        <w:rPr>
          <w:rFonts w:ascii="Times New Roman" w:hAnsi="Times New Roman" w:cs="Times New Roman"/>
          <w:sz w:val="24"/>
          <w:szCs w:val="24"/>
        </w:rPr>
        <w:t>as part of the research process.</w:t>
      </w:r>
    </w:p>
    <w:p w14:paraId="55ABF025" w14:textId="77777777" w:rsidR="003C42C3" w:rsidRDefault="003C42C3" w:rsidP="003C42C3">
      <w:pPr>
        <w:spacing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In my doctoral thesis I was </w:t>
      </w:r>
      <w:r w:rsidRPr="007A0A68">
        <w:rPr>
          <w:rFonts w:ascii="Times New Roman" w:eastAsia="SimSun" w:hAnsi="Times New Roman" w:cs="Times New Roman"/>
          <w:sz w:val="24"/>
          <w:szCs w:val="24"/>
        </w:rPr>
        <w:t xml:space="preserve">deliberately conscious and reflexive about my emotional, subjective and personal experience </w:t>
      </w:r>
      <w:r>
        <w:rPr>
          <w:rFonts w:ascii="Times New Roman" w:eastAsia="SimSun" w:hAnsi="Times New Roman" w:cs="Times New Roman"/>
          <w:sz w:val="24"/>
          <w:szCs w:val="24"/>
        </w:rPr>
        <w:t xml:space="preserve">of academic writing </w:t>
      </w:r>
      <w:r w:rsidRPr="007A0A68">
        <w:rPr>
          <w:rFonts w:ascii="Times New Roman" w:eastAsia="SimSun" w:hAnsi="Times New Roman" w:cs="Times New Roman"/>
          <w:sz w:val="24"/>
          <w:szCs w:val="24"/>
        </w:rPr>
        <w:t>as I am emotionally and personally involved in the practices and people who are the subjects of my research. As a lecturer working in the research domain, I share</w:t>
      </w:r>
      <w:r>
        <w:rPr>
          <w:rFonts w:ascii="Times New Roman" w:eastAsia="SimSun" w:hAnsi="Times New Roman" w:cs="Times New Roman"/>
          <w:sz w:val="24"/>
          <w:szCs w:val="24"/>
        </w:rPr>
        <w:t>d</w:t>
      </w:r>
      <w:r w:rsidRPr="007A0A68">
        <w:rPr>
          <w:rFonts w:ascii="Times New Roman" w:eastAsia="SimSun" w:hAnsi="Times New Roman" w:cs="Times New Roman"/>
          <w:sz w:val="24"/>
          <w:szCs w:val="24"/>
        </w:rPr>
        <w:t xml:space="preserve"> many of the academic writing and writing develo</w:t>
      </w:r>
      <w:r>
        <w:rPr>
          <w:rFonts w:ascii="Times New Roman" w:eastAsia="SimSun" w:hAnsi="Times New Roman" w:cs="Times New Roman"/>
          <w:sz w:val="24"/>
          <w:szCs w:val="24"/>
        </w:rPr>
        <w:t xml:space="preserve">pment practices and experiences </w:t>
      </w:r>
      <w:r w:rsidRPr="007A0A68">
        <w:rPr>
          <w:rFonts w:ascii="Times New Roman" w:eastAsia="SimSun" w:hAnsi="Times New Roman" w:cs="Times New Roman"/>
          <w:sz w:val="24"/>
          <w:szCs w:val="24"/>
        </w:rPr>
        <w:t xml:space="preserve">of my research participants </w:t>
      </w:r>
      <w:r>
        <w:rPr>
          <w:rFonts w:ascii="Times New Roman" w:eastAsia="SimSun" w:hAnsi="Times New Roman" w:cs="Times New Roman"/>
          <w:sz w:val="24"/>
          <w:szCs w:val="24"/>
        </w:rPr>
        <w:t xml:space="preserve">and I am simultaneously present, positioned and constructed in my research as an </w:t>
      </w:r>
      <w:r w:rsidRPr="007A0A68">
        <w:rPr>
          <w:rFonts w:ascii="Times New Roman" w:eastAsia="SimSun" w:hAnsi="Times New Roman" w:cs="Times New Roman"/>
          <w:sz w:val="24"/>
          <w:szCs w:val="24"/>
        </w:rPr>
        <w:t xml:space="preserve">employee, colleague, academic, educator, students, researcher and research participant. </w:t>
      </w:r>
    </w:p>
    <w:p w14:paraId="55ABF026" w14:textId="77777777" w:rsidR="000D38F0" w:rsidRPr="007A0A68" w:rsidRDefault="003C42C3" w:rsidP="000D38F0">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0D38F0">
        <w:rPr>
          <w:rFonts w:ascii="Times New Roman" w:hAnsi="Times New Roman" w:cs="Times New Roman"/>
          <w:sz w:val="24"/>
          <w:szCs w:val="24"/>
        </w:rPr>
        <w:t>he complexity of research subjectivities</w:t>
      </w:r>
      <w:r w:rsidR="000D38F0" w:rsidRPr="004713EB">
        <w:rPr>
          <w:rFonts w:ascii="Times New Roman" w:hAnsi="Times New Roman" w:cs="Times New Roman"/>
          <w:sz w:val="24"/>
          <w:szCs w:val="24"/>
        </w:rPr>
        <w:t xml:space="preserve"> makes the relationship between researchers and </w:t>
      </w:r>
      <w:r>
        <w:rPr>
          <w:rFonts w:ascii="Times New Roman" w:hAnsi="Times New Roman" w:cs="Times New Roman"/>
          <w:sz w:val="24"/>
          <w:szCs w:val="24"/>
        </w:rPr>
        <w:t>their participants</w:t>
      </w:r>
      <w:r w:rsidR="000D38F0" w:rsidRPr="004713EB">
        <w:rPr>
          <w:rFonts w:ascii="Times New Roman" w:hAnsi="Times New Roman" w:cs="Times New Roman"/>
          <w:sz w:val="24"/>
          <w:szCs w:val="24"/>
        </w:rPr>
        <w:t xml:space="preserve"> convoluted and </w:t>
      </w:r>
      <w:r w:rsidR="004A6B4C" w:rsidRPr="004713EB">
        <w:rPr>
          <w:rFonts w:ascii="Times New Roman" w:hAnsi="Times New Roman" w:cs="Times New Roman"/>
          <w:sz w:val="24"/>
          <w:szCs w:val="24"/>
        </w:rPr>
        <w:t>messy,</w:t>
      </w:r>
      <w:r w:rsidR="000D38F0" w:rsidRPr="004713EB">
        <w:rPr>
          <w:rFonts w:ascii="Times New Roman" w:hAnsi="Times New Roman" w:cs="Times New Roman"/>
          <w:sz w:val="24"/>
          <w:szCs w:val="24"/>
        </w:rPr>
        <w:t xml:space="preserve"> as it is not easy to tease out the many subject positions available in the research process. Deleuze and Guattari (1987) regard even primary identities such as ‘researcher’ or 'participant’ as emergent and transient; held artificially, as in aspic, for the purposes of the research narrative alone. Critically evaluating their relations with participants within the research domain is also an essential part the role of a reflexive post-qualitative researcher</w:t>
      </w:r>
      <w:r w:rsidR="000D38F0">
        <w:rPr>
          <w:rFonts w:ascii="Times New Roman" w:hAnsi="Times New Roman" w:cs="Times New Roman"/>
          <w:sz w:val="24"/>
          <w:szCs w:val="24"/>
        </w:rPr>
        <w:t xml:space="preserve"> like myself</w:t>
      </w:r>
      <w:r w:rsidR="000D38F0" w:rsidRPr="004713EB">
        <w:rPr>
          <w:rFonts w:ascii="Times New Roman" w:hAnsi="Times New Roman" w:cs="Times New Roman"/>
          <w:sz w:val="24"/>
          <w:szCs w:val="24"/>
        </w:rPr>
        <w:t xml:space="preserve">.  This is because, as Gubrium and Holstein (2003) contend, participants cannot help but be affected by the biases, subject positions, and possibly disciplinary concerns of the researcher.  </w:t>
      </w:r>
    </w:p>
    <w:p w14:paraId="55ABF027" w14:textId="77777777" w:rsidR="00F70B21" w:rsidRPr="00F24F9F" w:rsidRDefault="00F70B21" w:rsidP="005E34B8">
      <w:pPr>
        <w:spacing w:line="360" w:lineRule="auto"/>
        <w:jc w:val="both"/>
        <w:rPr>
          <w:rFonts w:ascii="Times New Roman" w:hAnsi="Times New Roman" w:cs="Times New Roman"/>
          <w:sz w:val="24"/>
          <w:szCs w:val="24"/>
        </w:rPr>
      </w:pPr>
      <w:r w:rsidRPr="00F70B21">
        <w:rPr>
          <w:rFonts w:ascii="Times New Roman" w:hAnsi="Times New Roman" w:cs="Times New Roman"/>
          <w:b/>
          <w:bCs/>
          <w:sz w:val="24"/>
          <w:szCs w:val="24"/>
        </w:rPr>
        <w:t>Repositioni</w:t>
      </w:r>
      <w:r>
        <w:rPr>
          <w:rFonts w:ascii="Times New Roman" w:hAnsi="Times New Roman" w:cs="Times New Roman"/>
          <w:b/>
          <w:bCs/>
          <w:sz w:val="24"/>
          <w:szCs w:val="24"/>
        </w:rPr>
        <w:t xml:space="preserve">ng </w:t>
      </w:r>
      <w:r w:rsidR="00AC632A">
        <w:rPr>
          <w:rFonts w:ascii="Times New Roman" w:hAnsi="Times New Roman" w:cs="Times New Roman"/>
          <w:b/>
          <w:bCs/>
          <w:sz w:val="24"/>
          <w:szCs w:val="24"/>
        </w:rPr>
        <w:t xml:space="preserve">the value of </w:t>
      </w:r>
      <w:r>
        <w:rPr>
          <w:rFonts w:ascii="Times New Roman" w:hAnsi="Times New Roman" w:cs="Times New Roman"/>
          <w:b/>
          <w:bCs/>
          <w:sz w:val="24"/>
          <w:szCs w:val="24"/>
        </w:rPr>
        <w:t>qualitative data through a post-qualitative approach to subjectivity</w:t>
      </w:r>
    </w:p>
    <w:p w14:paraId="55ABF028" w14:textId="77777777" w:rsidR="00FF40FC" w:rsidRPr="00860216" w:rsidRDefault="00FF40FC" w:rsidP="00950798">
      <w:pPr>
        <w:spacing w:line="360" w:lineRule="auto"/>
        <w:jc w:val="both"/>
        <w:rPr>
          <w:rFonts w:ascii="Times New Roman" w:eastAsia="SimSun" w:hAnsi="Times New Roman" w:cs="Times New Roman"/>
          <w:sz w:val="24"/>
          <w:szCs w:val="24"/>
        </w:rPr>
      </w:pPr>
      <w:r w:rsidRPr="00FF40FC">
        <w:rPr>
          <w:rFonts w:ascii="Times New Roman" w:hAnsi="Times New Roman" w:cs="Times New Roman"/>
          <w:bCs/>
          <w:sz w:val="24"/>
          <w:szCs w:val="24"/>
        </w:rPr>
        <w:t xml:space="preserve">Traditionally </w:t>
      </w:r>
      <w:r w:rsidRPr="00FF40FC">
        <w:rPr>
          <w:rFonts w:ascii="Times New Roman" w:hAnsi="Times New Roman" w:cs="Times New Roman"/>
          <w:sz w:val="24"/>
          <w:szCs w:val="24"/>
        </w:rPr>
        <w:t>educational quali</w:t>
      </w:r>
      <w:r w:rsidR="00860216">
        <w:rPr>
          <w:rFonts w:ascii="Times New Roman" w:hAnsi="Times New Roman" w:cs="Times New Roman"/>
          <w:sz w:val="24"/>
          <w:szCs w:val="24"/>
        </w:rPr>
        <w:t>tative researchers</w:t>
      </w:r>
      <w:r w:rsidRPr="00FF40FC">
        <w:rPr>
          <w:rFonts w:ascii="Times New Roman" w:hAnsi="Times New Roman" w:cs="Times New Roman"/>
          <w:sz w:val="24"/>
          <w:szCs w:val="24"/>
        </w:rPr>
        <w:t xml:space="preserve"> do a number of things with subjectivity; they objectivise their ‘speaking subjects’, differentiate them or categorise them, either way they turn them into research subje</w:t>
      </w:r>
      <w:r w:rsidR="00F70B21">
        <w:rPr>
          <w:rFonts w:ascii="Times New Roman" w:hAnsi="Times New Roman" w:cs="Times New Roman"/>
          <w:sz w:val="24"/>
          <w:szCs w:val="24"/>
        </w:rPr>
        <w:t xml:space="preserve">cts.  Questioning </w:t>
      </w:r>
      <w:r w:rsidRPr="00FF40FC">
        <w:rPr>
          <w:rFonts w:ascii="Times New Roman" w:hAnsi="Times New Roman" w:cs="Times New Roman"/>
          <w:sz w:val="24"/>
          <w:szCs w:val="24"/>
        </w:rPr>
        <w:t xml:space="preserve">the ways in which subjectivity and subjectivities inform </w:t>
      </w:r>
      <w:r w:rsidR="005E34B8">
        <w:rPr>
          <w:rFonts w:ascii="Times New Roman" w:hAnsi="Times New Roman" w:cs="Times New Roman"/>
          <w:sz w:val="24"/>
          <w:szCs w:val="24"/>
        </w:rPr>
        <w:t xml:space="preserve">traditional qualitative </w:t>
      </w:r>
      <w:r w:rsidRPr="00FF40FC">
        <w:rPr>
          <w:rFonts w:ascii="Times New Roman" w:hAnsi="Times New Roman" w:cs="Times New Roman"/>
          <w:sz w:val="24"/>
          <w:szCs w:val="24"/>
        </w:rPr>
        <w:t>data analysis are key post-qualitativ</w:t>
      </w:r>
      <w:r w:rsidR="005E34B8">
        <w:rPr>
          <w:rFonts w:ascii="Times New Roman" w:hAnsi="Times New Roman" w:cs="Times New Roman"/>
          <w:sz w:val="24"/>
          <w:szCs w:val="24"/>
        </w:rPr>
        <w:t xml:space="preserve">e methodological concerns as they </w:t>
      </w:r>
      <w:r w:rsidRPr="00FF40FC">
        <w:rPr>
          <w:rFonts w:ascii="Times New Roman" w:hAnsi="Times New Roman" w:cs="Times New Roman"/>
          <w:sz w:val="24"/>
          <w:szCs w:val="24"/>
        </w:rPr>
        <w:t xml:space="preserve">destabilise traditional concepts of validity in educational qualitative research projects. </w:t>
      </w:r>
      <w:r w:rsidR="001906F4">
        <w:rPr>
          <w:rFonts w:ascii="Times New Roman" w:hAnsi="Times New Roman" w:cs="Times New Roman"/>
          <w:sz w:val="24"/>
          <w:szCs w:val="24"/>
        </w:rPr>
        <w:t>Kincheloe</w:t>
      </w:r>
      <w:r w:rsidRPr="00FF40FC">
        <w:rPr>
          <w:rFonts w:ascii="Times New Roman" w:hAnsi="Times New Roman" w:cs="Times New Roman"/>
          <w:sz w:val="24"/>
          <w:szCs w:val="24"/>
        </w:rPr>
        <w:t>, (2005)</w:t>
      </w:r>
      <w:r w:rsidR="004A6B4C">
        <w:rPr>
          <w:rFonts w:ascii="Times New Roman" w:hAnsi="Times New Roman" w:cs="Times New Roman"/>
          <w:sz w:val="24"/>
          <w:szCs w:val="24"/>
        </w:rPr>
        <w:t xml:space="preserve"> for example </w:t>
      </w:r>
      <w:r w:rsidRPr="00FF40FC">
        <w:rPr>
          <w:rFonts w:ascii="Times New Roman" w:hAnsi="Times New Roman" w:cs="Times New Roman"/>
          <w:sz w:val="24"/>
          <w:szCs w:val="24"/>
        </w:rPr>
        <w:t xml:space="preserve"> argues that post-qualitative researchers</w:t>
      </w:r>
      <w:r w:rsidR="005E34B8">
        <w:rPr>
          <w:rFonts w:ascii="Times New Roman" w:hAnsi="Times New Roman" w:cs="Times New Roman"/>
          <w:sz w:val="24"/>
          <w:szCs w:val="24"/>
        </w:rPr>
        <w:t xml:space="preserve"> should</w:t>
      </w:r>
      <w:r w:rsidRPr="00FF40FC">
        <w:rPr>
          <w:rFonts w:ascii="Times New Roman" w:hAnsi="Times New Roman" w:cs="Times New Roman"/>
          <w:sz w:val="24"/>
          <w:szCs w:val="24"/>
        </w:rPr>
        <w:t xml:space="preserve">, </w:t>
      </w:r>
    </w:p>
    <w:p w14:paraId="55ABF029" w14:textId="77777777" w:rsidR="00FF40FC" w:rsidRDefault="00FF40FC" w:rsidP="00950798">
      <w:pPr>
        <w:spacing w:line="240" w:lineRule="auto"/>
        <w:ind w:left="720"/>
        <w:jc w:val="both"/>
        <w:rPr>
          <w:rFonts w:ascii="Times New Roman" w:hAnsi="Times New Roman" w:cs="Times New Roman"/>
          <w:sz w:val="24"/>
          <w:szCs w:val="24"/>
        </w:rPr>
      </w:pPr>
      <w:r w:rsidRPr="00FF40FC">
        <w:rPr>
          <w:rFonts w:ascii="Times New Roman" w:hAnsi="Times New Roman" w:cs="Times New Roman"/>
          <w:sz w:val="24"/>
          <w:szCs w:val="24"/>
        </w:rPr>
        <w:t xml:space="preserve">…seek multiple perspectives not to provide the truth about reality but to avoid the monological knowledge </w:t>
      </w:r>
      <w:r>
        <w:rPr>
          <w:rFonts w:ascii="Times New Roman" w:hAnsi="Times New Roman" w:cs="Times New Roman"/>
          <w:sz w:val="24"/>
          <w:szCs w:val="24"/>
        </w:rPr>
        <w:t xml:space="preserve">that emerges from unquestioned </w:t>
      </w:r>
      <w:r w:rsidRPr="00FF40FC">
        <w:rPr>
          <w:rFonts w:ascii="Times New Roman" w:hAnsi="Times New Roman" w:cs="Times New Roman"/>
          <w:sz w:val="24"/>
          <w:szCs w:val="24"/>
        </w:rPr>
        <w:t>frames of reference and the dismissal of the numerous relationships and connections that link various forms of knowledge (p.327)</w:t>
      </w:r>
    </w:p>
    <w:p w14:paraId="55ABF02A" w14:textId="77777777" w:rsidR="00FF40FC" w:rsidRDefault="004A6B4C" w:rsidP="00DB2F45">
      <w:pPr>
        <w:spacing w:line="360" w:lineRule="auto"/>
        <w:jc w:val="both"/>
        <w:rPr>
          <w:rFonts w:ascii="Times New Roman" w:hAnsi="Times New Roman" w:cs="Times New Roman"/>
          <w:sz w:val="24"/>
          <w:szCs w:val="24"/>
        </w:rPr>
      </w:pPr>
      <w:r>
        <w:rPr>
          <w:rFonts w:ascii="Times New Roman" w:hAnsi="Times New Roman" w:cs="Times New Roman"/>
          <w:sz w:val="24"/>
          <w:szCs w:val="24"/>
        </w:rPr>
        <w:t>By taking a multiple perspective</w:t>
      </w:r>
      <w:r w:rsidR="005E34B8">
        <w:rPr>
          <w:rFonts w:ascii="Times New Roman" w:hAnsi="Times New Roman" w:cs="Times New Roman"/>
          <w:sz w:val="24"/>
          <w:szCs w:val="24"/>
        </w:rPr>
        <w:t xml:space="preserve"> approach </w:t>
      </w:r>
      <w:r w:rsidR="00FF40FC" w:rsidRPr="00FF40FC">
        <w:rPr>
          <w:rFonts w:ascii="Times New Roman" w:hAnsi="Times New Roman" w:cs="Times New Roman"/>
          <w:sz w:val="24"/>
          <w:szCs w:val="24"/>
        </w:rPr>
        <w:t>post-qualitative research</w:t>
      </w:r>
      <w:r w:rsidR="005E34B8">
        <w:rPr>
          <w:rFonts w:ascii="Times New Roman" w:hAnsi="Times New Roman" w:cs="Times New Roman"/>
          <w:sz w:val="24"/>
          <w:szCs w:val="24"/>
        </w:rPr>
        <w:t>ers do</w:t>
      </w:r>
      <w:r w:rsidR="00F70B21">
        <w:rPr>
          <w:rFonts w:ascii="Times New Roman" w:hAnsi="Times New Roman" w:cs="Times New Roman"/>
          <w:sz w:val="24"/>
          <w:szCs w:val="24"/>
        </w:rPr>
        <w:t xml:space="preserve"> not </w:t>
      </w:r>
      <w:r>
        <w:rPr>
          <w:rFonts w:ascii="Times New Roman" w:hAnsi="Times New Roman" w:cs="Times New Roman"/>
          <w:sz w:val="24"/>
          <w:szCs w:val="24"/>
        </w:rPr>
        <w:t xml:space="preserve">seek to </w:t>
      </w:r>
      <w:r w:rsidR="00F70B21">
        <w:rPr>
          <w:rFonts w:ascii="Times New Roman" w:hAnsi="Times New Roman" w:cs="Times New Roman"/>
          <w:sz w:val="24"/>
          <w:szCs w:val="24"/>
        </w:rPr>
        <w:t>conjure</w:t>
      </w:r>
      <w:r w:rsidR="00FF40FC" w:rsidRPr="00FF40FC">
        <w:rPr>
          <w:rFonts w:ascii="Times New Roman" w:hAnsi="Times New Roman" w:cs="Times New Roman"/>
          <w:sz w:val="24"/>
          <w:szCs w:val="24"/>
        </w:rPr>
        <w:t xml:space="preserve"> any ultimate coherence, authenticity or truth out of the various subjectivities and inter-subjectivities elicited from</w:t>
      </w:r>
      <w:r w:rsidR="005E3475">
        <w:rPr>
          <w:rFonts w:ascii="Times New Roman" w:hAnsi="Times New Roman" w:cs="Times New Roman"/>
          <w:sz w:val="24"/>
          <w:szCs w:val="24"/>
        </w:rPr>
        <w:t xml:space="preserve"> research</w:t>
      </w:r>
      <w:r w:rsidR="00FF40FC" w:rsidRPr="00FF40FC">
        <w:rPr>
          <w:rFonts w:ascii="Times New Roman" w:hAnsi="Times New Roman" w:cs="Times New Roman"/>
          <w:sz w:val="24"/>
          <w:szCs w:val="24"/>
        </w:rPr>
        <w:t xml:space="preserve"> participants, nor are any participant’s individual perceptions deemed more representative or accurate than another.  Rather, pos</w:t>
      </w:r>
      <w:r w:rsidR="005E3475">
        <w:rPr>
          <w:rFonts w:ascii="Times New Roman" w:hAnsi="Times New Roman" w:cs="Times New Roman"/>
          <w:sz w:val="24"/>
          <w:szCs w:val="24"/>
        </w:rPr>
        <w:t>t-qualitative</w:t>
      </w:r>
      <w:r w:rsidR="00236E85">
        <w:rPr>
          <w:rFonts w:ascii="Times New Roman" w:hAnsi="Times New Roman" w:cs="Times New Roman"/>
          <w:sz w:val="24"/>
          <w:szCs w:val="24"/>
        </w:rPr>
        <w:t xml:space="preserve"> </w:t>
      </w:r>
      <w:r w:rsidR="005E3475">
        <w:rPr>
          <w:rFonts w:ascii="Times New Roman" w:hAnsi="Times New Roman" w:cs="Times New Roman"/>
          <w:sz w:val="24"/>
          <w:szCs w:val="24"/>
        </w:rPr>
        <w:t xml:space="preserve"> research data is </w:t>
      </w:r>
      <w:r w:rsidR="00FF40FC" w:rsidRPr="00FF40FC">
        <w:rPr>
          <w:rFonts w:ascii="Times New Roman" w:hAnsi="Times New Roman" w:cs="Times New Roman"/>
          <w:sz w:val="24"/>
          <w:szCs w:val="24"/>
        </w:rPr>
        <w:t xml:space="preserve">regarded as inherently unstable and always full of  potential meanings or </w:t>
      </w:r>
      <w:r w:rsidR="00FF40FC" w:rsidRPr="00FF40FC">
        <w:rPr>
          <w:rFonts w:ascii="Times New Roman" w:hAnsi="Times New Roman" w:cs="Times New Roman"/>
          <w:sz w:val="24"/>
          <w:szCs w:val="24"/>
        </w:rPr>
        <w:lastRenderedPageBreak/>
        <w:t>interpretatio</w:t>
      </w:r>
      <w:r w:rsidR="005E3475">
        <w:rPr>
          <w:rFonts w:ascii="Times New Roman" w:hAnsi="Times New Roman" w:cs="Times New Roman"/>
          <w:sz w:val="24"/>
          <w:szCs w:val="24"/>
        </w:rPr>
        <w:t xml:space="preserve">ns, depending on who is reading or </w:t>
      </w:r>
      <w:r w:rsidR="005E34B8">
        <w:rPr>
          <w:rFonts w:ascii="Times New Roman" w:hAnsi="Times New Roman" w:cs="Times New Roman"/>
          <w:sz w:val="24"/>
          <w:szCs w:val="24"/>
        </w:rPr>
        <w:t xml:space="preserve">interpreting </w:t>
      </w:r>
      <w:r w:rsidR="00FF40FC" w:rsidRPr="00FF40FC">
        <w:rPr>
          <w:rFonts w:ascii="Times New Roman" w:hAnsi="Times New Roman" w:cs="Times New Roman"/>
          <w:sz w:val="24"/>
          <w:szCs w:val="24"/>
        </w:rPr>
        <w:t>it and when an</w:t>
      </w:r>
      <w:r>
        <w:rPr>
          <w:rFonts w:ascii="Times New Roman" w:hAnsi="Times New Roman" w:cs="Times New Roman"/>
          <w:sz w:val="24"/>
          <w:szCs w:val="24"/>
        </w:rPr>
        <w:t xml:space="preserve">d where. </w:t>
      </w:r>
      <w:r w:rsidR="00FF40FC" w:rsidRPr="00FF40FC">
        <w:rPr>
          <w:rFonts w:ascii="Times New Roman" w:hAnsi="Times New Roman" w:cs="Times New Roman"/>
          <w:sz w:val="24"/>
          <w:szCs w:val="24"/>
        </w:rPr>
        <w:t xml:space="preserve"> This lack of determinism r</w:t>
      </w:r>
      <w:r>
        <w:rPr>
          <w:rFonts w:ascii="Times New Roman" w:hAnsi="Times New Roman" w:cs="Times New Roman"/>
          <w:sz w:val="24"/>
          <w:szCs w:val="24"/>
        </w:rPr>
        <w:t>aises many</w:t>
      </w:r>
      <w:r w:rsidR="009E3FB1">
        <w:rPr>
          <w:rFonts w:ascii="Times New Roman" w:hAnsi="Times New Roman" w:cs="Times New Roman"/>
          <w:sz w:val="24"/>
          <w:szCs w:val="24"/>
        </w:rPr>
        <w:t xml:space="preserve"> questions</w:t>
      </w:r>
      <w:r w:rsidR="005E34B8">
        <w:rPr>
          <w:rFonts w:ascii="Times New Roman" w:hAnsi="Times New Roman" w:cs="Times New Roman"/>
          <w:sz w:val="24"/>
          <w:szCs w:val="24"/>
        </w:rPr>
        <w:t xml:space="preserve"> about the nature of qualitative data</w:t>
      </w:r>
      <w:r>
        <w:rPr>
          <w:rFonts w:ascii="Times New Roman" w:hAnsi="Times New Roman" w:cs="Times New Roman"/>
          <w:sz w:val="24"/>
          <w:szCs w:val="24"/>
        </w:rPr>
        <w:t xml:space="preserve"> as they </w:t>
      </w:r>
      <w:r w:rsidR="00236E85">
        <w:rPr>
          <w:rFonts w:ascii="Times New Roman" w:hAnsi="Times New Roman" w:cs="Times New Roman"/>
          <w:sz w:val="24"/>
          <w:szCs w:val="24"/>
        </w:rPr>
        <w:t>are</w:t>
      </w:r>
      <w:r>
        <w:rPr>
          <w:rFonts w:ascii="Times New Roman" w:hAnsi="Times New Roman" w:cs="Times New Roman"/>
          <w:sz w:val="24"/>
          <w:szCs w:val="24"/>
        </w:rPr>
        <w:t xml:space="preserve"> </w:t>
      </w:r>
      <w:r w:rsidR="00FF40FC" w:rsidRPr="00FF40FC">
        <w:rPr>
          <w:rFonts w:ascii="Times New Roman" w:hAnsi="Times New Roman" w:cs="Times New Roman"/>
          <w:sz w:val="24"/>
          <w:szCs w:val="24"/>
        </w:rPr>
        <w:t xml:space="preserve">questions without a </w:t>
      </w:r>
      <w:r w:rsidR="005E3475">
        <w:rPr>
          <w:rFonts w:ascii="Times New Roman" w:hAnsi="Times New Roman" w:cs="Times New Roman"/>
          <w:sz w:val="24"/>
          <w:szCs w:val="24"/>
        </w:rPr>
        <w:t>single definitive answer or end</w:t>
      </w:r>
      <w:r w:rsidR="00FF40FC" w:rsidRPr="00FF40FC">
        <w:rPr>
          <w:rFonts w:ascii="Times New Roman" w:hAnsi="Times New Roman" w:cs="Times New Roman"/>
          <w:sz w:val="24"/>
          <w:szCs w:val="24"/>
        </w:rPr>
        <w:t>point</w:t>
      </w:r>
      <w:r w:rsidR="00C60031">
        <w:rPr>
          <w:rFonts w:ascii="Times New Roman" w:hAnsi="Times New Roman" w:cs="Times New Roman"/>
          <w:sz w:val="24"/>
          <w:szCs w:val="24"/>
        </w:rPr>
        <w:t xml:space="preserve"> as Figure </w:t>
      </w:r>
      <w:r w:rsidR="004713EB">
        <w:rPr>
          <w:rFonts w:ascii="Times New Roman" w:hAnsi="Times New Roman" w:cs="Times New Roman"/>
          <w:sz w:val="24"/>
          <w:szCs w:val="24"/>
        </w:rPr>
        <w:t>3</w:t>
      </w:r>
      <w:r w:rsidR="00FF40FC" w:rsidRPr="00FF40FC">
        <w:rPr>
          <w:rFonts w:ascii="Times New Roman" w:hAnsi="Times New Roman" w:cs="Times New Roman"/>
          <w:sz w:val="24"/>
          <w:szCs w:val="24"/>
        </w:rPr>
        <w:t xml:space="preserve"> demonstrates.</w:t>
      </w:r>
    </w:p>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F24F9F" w:rsidRPr="00FF40FC" w14:paraId="55ABF033" w14:textId="77777777" w:rsidTr="001535EA">
        <w:trPr>
          <w:trHeight w:val="3600"/>
        </w:trPr>
        <w:tc>
          <w:tcPr>
            <w:tcW w:w="8640" w:type="dxa"/>
          </w:tcPr>
          <w:p w14:paraId="55ABF02B" w14:textId="77777777" w:rsidR="00F24F9F" w:rsidRPr="00C60031" w:rsidRDefault="00F24F9F" w:rsidP="001535EA">
            <w:pPr>
              <w:spacing w:line="240" w:lineRule="auto"/>
              <w:ind w:left="240"/>
              <w:rPr>
                <w:rFonts w:ascii="Times New Roman" w:hAnsi="Times New Roman" w:cs="Times New Roman"/>
                <w:b/>
                <w:i/>
                <w:sz w:val="24"/>
                <w:szCs w:val="24"/>
              </w:rPr>
            </w:pPr>
            <w:r w:rsidRPr="00FF40FC">
              <w:rPr>
                <w:rFonts w:ascii="Times New Roman" w:hAnsi="Times New Roman" w:cs="Times New Roman"/>
                <w:b/>
                <w:i/>
                <w:sz w:val="24"/>
                <w:szCs w:val="24"/>
              </w:rPr>
              <w:t>Epistemological  uncertainty a</w:t>
            </w:r>
            <w:r>
              <w:rPr>
                <w:rFonts w:ascii="Times New Roman" w:hAnsi="Times New Roman" w:cs="Times New Roman"/>
                <w:b/>
                <w:i/>
                <w:sz w:val="24"/>
                <w:szCs w:val="24"/>
              </w:rPr>
              <w:t>bout subjectivity and ‘knowing’</w:t>
            </w:r>
          </w:p>
          <w:p w14:paraId="55ABF02C" w14:textId="77777777" w:rsidR="00F24F9F" w:rsidRPr="00FF40FC" w:rsidRDefault="00F24F9F" w:rsidP="001535EA">
            <w:pPr>
              <w:numPr>
                <w:ilvl w:val="0"/>
                <w:numId w:val="1"/>
              </w:numPr>
              <w:spacing w:line="240" w:lineRule="auto"/>
              <w:ind w:left="960"/>
              <w:rPr>
                <w:rFonts w:ascii="Times New Roman" w:hAnsi="Times New Roman" w:cs="Times New Roman"/>
                <w:i/>
                <w:sz w:val="24"/>
                <w:szCs w:val="24"/>
              </w:rPr>
            </w:pPr>
            <w:r w:rsidRPr="00FF40FC">
              <w:rPr>
                <w:rFonts w:ascii="Times New Roman" w:hAnsi="Times New Roman" w:cs="Times New Roman"/>
                <w:i/>
                <w:sz w:val="24"/>
                <w:szCs w:val="24"/>
              </w:rPr>
              <w:t xml:space="preserve">What do I/my participants know/think we know…about anything…ever? </w:t>
            </w:r>
          </w:p>
          <w:p w14:paraId="55ABF02D" w14:textId="77777777" w:rsidR="00F24F9F" w:rsidRPr="00FF40FC" w:rsidRDefault="00F24F9F" w:rsidP="001535EA">
            <w:pPr>
              <w:numPr>
                <w:ilvl w:val="0"/>
                <w:numId w:val="1"/>
              </w:numPr>
              <w:spacing w:line="240" w:lineRule="auto"/>
              <w:ind w:left="960"/>
              <w:rPr>
                <w:rFonts w:ascii="Times New Roman" w:hAnsi="Times New Roman" w:cs="Times New Roman"/>
                <w:i/>
                <w:sz w:val="24"/>
                <w:szCs w:val="24"/>
              </w:rPr>
            </w:pPr>
            <w:r w:rsidRPr="00FF40FC">
              <w:rPr>
                <w:rFonts w:ascii="Times New Roman" w:hAnsi="Times New Roman" w:cs="Times New Roman"/>
                <w:i/>
                <w:sz w:val="24"/>
                <w:szCs w:val="24"/>
              </w:rPr>
              <w:t xml:space="preserve">When can if tell if participants are pretending/lying/deluded/acting out, and does it matter if they are?   </w:t>
            </w:r>
          </w:p>
          <w:p w14:paraId="55ABF02E" w14:textId="77777777" w:rsidR="00F24F9F" w:rsidRPr="00FF40FC" w:rsidRDefault="00F24F9F" w:rsidP="001535EA">
            <w:pPr>
              <w:numPr>
                <w:ilvl w:val="0"/>
                <w:numId w:val="1"/>
              </w:numPr>
              <w:spacing w:line="240" w:lineRule="auto"/>
              <w:ind w:left="960"/>
              <w:rPr>
                <w:rFonts w:ascii="Times New Roman" w:hAnsi="Times New Roman" w:cs="Times New Roman"/>
                <w:i/>
                <w:sz w:val="24"/>
                <w:szCs w:val="24"/>
              </w:rPr>
            </w:pPr>
            <w:r w:rsidRPr="00FF40FC">
              <w:rPr>
                <w:rFonts w:ascii="Times New Roman" w:hAnsi="Times New Roman" w:cs="Times New Roman"/>
                <w:i/>
                <w:sz w:val="24"/>
                <w:szCs w:val="24"/>
              </w:rPr>
              <w:t>Do we know or feel the same about stuff today as we did yesterday as we will tomorrow/ and the next day and the next day…?</w:t>
            </w:r>
          </w:p>
          <w:p w14:paraId="55ABF02F" w14:textId="77777777" w:rsidR="00F24F9F" w:rsidRPr="00FF40FC" w:rsidRDefault="00F24F9F" w:rsidP="001535EA">
            <w:pPr>
              <w:numPr>
                <w:ilvl w:val="0"/>
                <w:numId w:val="1"/>
              </w:numPr>
              <w:spacing w:line="240" w:lineRule="auto"/>
              <w:ind w:left="960"/>
              <w:rPr>
                <w:rFonts w:ascii="Times New Roman" w:hAnsi="Times New Roman" w:cs="Times New Roman"/>
                <w:i/>
                <w:sz w:val="24"/>
                <w:szCs w:val="24"/>
              </w:rPr>
            </w:pPr>
            <w:r w:rsidRPr="00FF40FC">
              <w:rPr>
                <w:rFonts w:ascii="Times New Roman" w:hAnsi="Times New Roman" w:cs="Times New Roman"/>
                <w:i/>
                <w:sz w:val="24"/>
                <w:szCs w:val="24"/>
              </w:rPr>
              <w:t xml:space="preserve"> How do we remember what we knew or thought we felt yesterday, last week, a year ago…( and so on)</w:t>
            </w:r>
          </w:p>
          <w:p w14:paraId="55ABF030" w14:textId="77777777" w:rsidR="00F24F9F" w:rsidRPr="00FF40FC" w:rsidRDefault="00F24F9F" w:rsidP="001535EA">
            <w:pPr>
              <w:numPr>
                <w:ilvl w:val="0"/>
                <w:numId w:val="1"/>
              </w:numPr>
              <w:spacing w:line="240" w:lineRule="auto"/>
              <w:ind w:left="960"/>
              <w:rPr>
                <w:rFonts w:ascii="Times New Roman" w:hAnsi="Times New Roman" w:cs="Times New Roman"/>
                <w:i/>
                <w:sz w:val="24"/>
                <w:szCs w:val="24"/>
              </w:rPr>
            </w:pPr>
            <w:r w:rsidRPr="00FF40FC">
              <w:rPr>
                <w:rFonts w:ascii="Times New Roman" w:hAnsi="Times New Roman" w:cs="Times New Roman"/>
                <w:i/>
                <w:sz w:val="24"/>
                <w:szCs w:val="24"/>
              </w:rPr>
              <w:t>How do I shape/interpret/construct/deconstruct/represent what I people tell me about what they</w:t>
            </w:r>
            <w:r>
              <w:rPr>
                <w:rFonts w:ascii="Times New Roman" w:hAnsi="Times New Roman" w:cs="Times New Roman"/>
                <w:i/>
                <w:sz w:val="24"/>
                <w:szCs w:val="24"/>
              </w:rPr>
              <w:t xml:space="preserve"> say they </w:t>
            </w:r>
            <w:r w:rsidRPr="00FF40FC">
              <w:rPr>
                <w:rFonts w:ascii="Times New Roman" w:hAnsi="Times New Roman" w:cs="Times New Roman"/>
                <w:i/>
                <w:sz w:val="24"/>
                <w:szCs w:val="24"/>
              </w:rPr>
              <w:t xml:space="preserve">know or feel? </w:t>
            </w:r>
          </w:p>
          <w:p w14:paraId="55ABF031" w14:textId="77777777" w:rsidR="00F24F9F" w:rsidRPr="00C60031" w:rsidRDefault="00F24F9F" w:rsidP="001535EA">
            <w:pPr>
              <w:numPr>
                <w:ilvl w:val="0"/>
                <w:numId w:val="1"/>
              </w:numPr>
              <w:spacing w:line="240" w:lineRule="auto"/>
              <w:ind w:left="960"/>
              <w:rPr>
                <w:rFonts w:ascii="Times New Roman" w:hAnsi="Times New Roman" w:cs="Times New Roman"/>
                <w:i/>
                <w:sz w:val="24"/>
                <w:szCs w:val="24"/>
              </w:rPr>
            </w:pPr>
            <w:r w:rsidRPr="00FF40FC">
              <w:rPr>
                <w:rFonts w:ascii="Times New Roman" w:hAnsi="Times New Roman" w:cs="Times New Roman"/>
                <w:i/>
                <w:sz w:val="24"/>
                <w:szCs w:val="24"/>
              </w:rPr>
              <w:t xml:space="preserve">What did I /miss/ignore/misinterpret/misunderstand/leave out…and why did I do that?  </w:t>
            </w:r>
          </w:p>
          <w:p w14:paraId="55ABF032" w14:textId="77777777" w:rsidR="00F24F9F" w:rsidRPr="00DB2F45" w:rsidRDefault="00F24F9F" w:rsidP="00DB2F45">
            <w:pPr>
              <w:spacing w:line="240" w:lineRule="auto"/>
              <w:ind w:left="960"/>
              <w:rPr>
                <w:rFonts w:ascii="Times New Roman" w:hAnsi="Times New Roman" w:cs="Times New Roman"/>
                <w:i/>
                <w:sz w:val="24"/>
                <w:szCs w:val="24"/>
              </w:rPr>
            </w:pPr>
            <w:r w:rsidRPr="00FF40FC">
              <w:rPr>
                <w:rFonts w:ascii="Times New Roman" w:hAnsi="Times New Roman" w:cs="Times New Roman"/>
                <w:i/>
                <w:sz w:val="24"/>
                <w:szCs w:val="24"/>
              </w:rPr>
              <w:t xml:space="preserve">(and so on…) </w:t>
            </w:r>
          </w:p>
        </w:tc>
      </w:tr>
    </w:tbl>
    <w:p w14:paraId="55ABF034" w14:textId="77777777" w:rsidR="00FF40FC" w:rsidRPr="00FF40FC" w:rsidRDefault="004713EB" w:rsidP="00FF40FC">
      <w:pPr>
        <w:spacing w:line="240" w:lineRule="auto"/>
        <w:rPr>
          <w:rFonts w:ascii="Times New Roman" w:hAnsi="Times New Roman" w:cs="Times New Roman"/>
          <w:sz w:val="24"/>
          <w:szCs w:val="24"/>
        </w:rPr>
      </w:pPr>
      <w:r w:rsidRPr="00F24F9F">
        <w:rPr>
          <w:rFonts w:ascii="Times New Roman" w:hAnsi="Times New Roman" w:cs="Times New Roman"/>
          <w:sz w:val="24"/>
          <w:szCs w:val="24"/>
        </w:rPr>
        <w:t>Figure 3</w:t>
      </w:r>
      <w:r w:rsidR="004A6B4C">
        <w:rPr>
          <w:rFonts w:ascii="Times New Roman" w:hAnsi="Times New Roman" w:cs="Times New Roman"/>
          <w:sz w:val="24"/>
          <w:szCs w:val="24"/>
        </w:rPr>
        <w:t xml:space="preserve"> P</w:t>
      </w:r>
      <w:r w:rsidR="00FF40FC" w:rsidRPr="00F24F9F">
        <w:rPr>
          <w:rFonts w:ascii="Times New Roman" w:hAnsi="Times New Roman" w:cs="Times New Roman"/>
          <w:sz w:val="24"/>
          <w:szCs w:val="24"/>
        </w:rPr>
        <w:t>ost-qualitative epistemological uncertainty about subjectivity and knowing.</w:t>
      </w:r>
    </w:p>
    <w:p w14:paraId="55ABF035" w14:textId="77777777" w:rsidR="00BF5D86" w:rsidRDefault="00C60031" w:rsidP="004A6B4C">
      <w:pPr>
        <w:spacing w:line="360" w:lineRule="auto"/>
        <w:ind w:firstLine="720"/>
        <w:jc w:val="both"/>
        <w:rPr>
          <w:rFonts w:ascii="Times New Roman" w:hAnsi="Times New Roman" w:cs="Times New Roman"/>
          <w:sz w:val="24"/>
          <w:szCs w:val="24"/>
        </w:rPr>
      </w:pPr>
      <w:r w:rsidRPr="00C60031">
        <w:rPr>
          <w:rFonts w:ascii="Times New Roman" w:hAnsi="Times New Roman" w:cs="Times New Roman"/>
          <w:sz w:val="24"/>
          <w:szCs w:val="24"/>
        </w:rPr>
        <w:t>Post-qualitative research is therefore less about problem-solving and more about probl</w:t>
      </w:r>
      <w:r w:rsidR="005E3475">
        <w:rPr>
          <w:rFonts w:ascii="Times New Roman" w:hAnsi="Times New Roman" w:cs="Times New Roman"/>
          <w:sz w:val="24"/>
          <w:szCs w:val="24"/>
        </w:rPr>
        <w:t>em-making</w:t>
      </w:r>
      <w:r w:rsidR="00BF5D86">
        <w:rPr>
          <w:rFonts w:ascii="Times New Roman" w:hAnsi="Times New Roman" w:cs="Times New Roman"/>
          <w:sz w:val="24"/>
          <w:szCs w:val="24"/>
        </w:rPr>
        <w:t xml:space="preserve"> through narrative accounts</w:t>
      </w:r>
      <w:r w:rsidR="005E3475">
        <w:rPr>
          <w:rFonts w:ascii="Times New Roman" w:hAnsi="Times New Roman" w:cs="Times New Roman"/>
          <w:sz w:val="24"/>
          <w:szCs w:val="24"/>
        </w:rPr>
        <w:t>.  By probl</w:t>
      </w:r>
      <w:r w:rsidR="00236E85">
        <w:rPr>
          <w:rFonts w:ascii="Times New Roman" w:hAnsi="Times New Roman" w:cs="Times New Roman"/>
          <w:sz w:val="24"/>
          <w:szCs w:val="24"/>
        </w:rPr>
        <w:t xml:space="preserve">ematising the ‘subjectiveness’ of </w:t>
      </w:r>
      <w:r w:rsidR="00D416AA">
        <w:rPr>
          <w:rFonts w:ascii="Times New Roman" w:hAnsi="Times New Roman" w:cs="Times New Roman"/>
          <w:sz w:val="24"/>
          <w:szCs w:val="24"/>
        </w:rPr>
        <w:t>qualitative</w:t>
      </w:r>
      <w:r w:rsidR="00236E85">
        <w:rPr>
          <w:rFonts w:ascii="Times New Roman" w:hAnsi="Times New Roman" w:cs="Times New Roman"/>
          <w:sz w:val="24"/>
          <w:szCs w:val="24"/>
        </w:rPr>
        <w:t xml:space="preserve"> analysis</w:t>
      </w:r>
      <w:r w:rsidR="00F70B21">
        <w:rPr>
          <w:rFonts w:ascii="Times New Roman" w:hAnsi="Times New Roman" w:cs="Times New Roman"/>
          <w:sz w:val="24"/>
          <w:szCs w:val="24"/>
        </w:rPr>
        <w:t>, a post-qualitative approach</w:t>
      </w:r>
      <w:r w:rsidR="00236E85">
        <w:rPr>
          <w:rFonts w:ascii="Times New Roman" w:hAnsi="Times New Roman" w:cs="Times New Roman"/>
          <w:sz w:val="24"/>
          <w:szCs w:val="24"/>
        </w:rPr>
        <w:t xml:space="preserve"> </w:t>
      </w:r>
      <w:r w:rsidRPr="00C60031">
        <w:rPr>
          <w:rFonts w:ascii="Times New Roman" w:hAnsi="Times New Roman" w:cs="Times New Roman"/>
          <w:sz w:val="24"/>
          <w:szCs w:val="24"/>
        </w:rPr>
        <w:t xml:space="preserve"> opens up a </w:t>
      </w:r>
      <w:r w:rsidR="00BF5D86">
        <w:rPr>
          <w:rFonts w:ascii="Times New Roman" w:hAnsi="Times New Roman" w:cs="Times New Roman"/>
          <w:sz w:val="24"/>
          <w:szCs w:val="24"/>
        </w:rPr>
        <w:t>critical commentary informing</w:t>
      </w:r>
      <w:r w:rsidRPr="00C60031">
        <w:rPr>
          <w:rFonts w:ascii="Times New Roman" w:hAnsi="Times New Roman" w:cs="Times New Roman"/>
          <w:sz w:val="24"/>
          <w:szCs w:val="24"/>
        </w:rPr>
        <w:t xml:space="preserve"> social phenomena</w:t>
      </w:r>
      <w:r w:rsidR="00BF5D86">
        <w:rPr>
          <w:rFonts w:ascii="Times New Roman" w:hAnsi="Times New Roman" w:cs="Times New Roman"/>
          <w:sz w:val="24"/>
          <w:szCs w:val="24"/>
        </w:rPr>
        <w:t>,</w:t>
      </w:r>
      <w:r w:rsidRPr="00C60031">
        <w:rPr>
          <w:rFonts w:ascii="Times New Roman" w:hAnsi="Times New Roman" w:cs="Times New Roman"/>
          <w:sz w:val="24"/>
          <w:szCs w:val="24"/>
        </w:rPr>
        <w:t xml:space="preserve"> like </w:t>
      </w:r>
      <w:r w:rsidR="00236E85">
        <w:rPr>
          <w:rFonts w:ascii="Times New Roman" w:hAnsi="Times New Roman" w:cs="Times New Roman"/>
          <w:sz w:val="24"/>
          <w:szCs w:val="24"/>
        </w:rPr>
        <w:t xml:space="preserve">academic writing </w:t>
      </w:r>
      <w:r w:rsidRPr="00C60031">
        <w:rPr>
          <w:rFonts w:ascii="Times New Roman" w:hAnsi="Times New Roman" w:cs="Times New Roman"/>
          <w:sz w:val="24"/>
          <w:szCs w:val="24"/>
        </w:rPr>
        <w:t>practices</w:t>
      </w:r>
      <w:r w:rsidR="00236E85">
        <w:rPr>
          <w:rFonts w:ascii="Times New Roman" w:hAnsi="Times New Roman" w:cs="Times New Roman"/>
          <w:sz w:val="24"/>
          <w:szCs w:val="24"/>
        </w:rPr>
        <w:t xml:space="preserve"> in higher education</w:t>
      </w:r>
      <w:r w:rsidRPr="00C60031">
        <w:rPr>
          <w:rFonts w:ascii="Times New Roman" w:hAnsi="Times New Roman" w:cs="Times New Roman"/>
          <w:sz w:val="24"/>
          <w:szCs w:val="24"/>
        </w:rPr>
        <w:t>, rather than simply shaping and servi</w:t>
      </w:r>
      <w:r w:rsidR="00236E85">
        <w:rPr>
          <w:rFonts w:ascii="Times New Roman" w:hAnsi="Times New Roman" w:cs="Times New Roman"/>
          <w:sz w:val="24"/>
          <w:szCs w:val="24"/>
        </w:rPr>
        <w:t>ng th</w:t>
      </w:r>
      <w:r w:rsidR="004A6B4C">
        <w:rPr>
          <w:rFonts w:ascii="Times New Roman" w:hAnsi="Times New Roman" w:cs="Times New Roman"/>
          <w:sz w:val="24"/>
          <w:szCs w:val="24"/>
        </w:rPr>
        <w:t>em up as the findings of a post</w:t>
      </w:r>
      <w:r w:rsidR="00236E85">
        <w:rPr>
          <w:rFonts w:ascii="Times New Roman" w:hAnsi="Times New Roman" w:cs="Times New Roman"/>
          <w:sz w:val="24"/>
          <w:szCs w:val="24"/>
        </w:rPr>
        <w:t>graduate thesis</w:t>
      </w:r>
      <w:r w:rsidRPr="00C60031">
        <w:rPr>
          <w:rFonts w:ascii="Times New Roman" w:hAnsi="Times New Roman" w:cs="Times New Roman"/>
          <w:sz w:val="24"/>
          <w:szCs w:val="24"/>
        </w:rPr>
        <w:t xml:space="preserve">. </w:t>
      </w:r>
      <w:r w:rsidR="008B1E23">
        <w:rPr>
          <w:rFonts w:ascii="Times New Roman" w:hAnsi="Times New Roman" w:cs="Times New Roman"/>
          <w:sz w:val="24"/>
          <w:szCs w:val="24"/>
        </w:rPr>
        <w:t xml:space="preserve"> </w:t>
      </w:r>
    </w:p>
    <w:p w14:paraId="55ABF036" w14:textId="77777777" w:rsidR="00BF5D86" w:rsidRPr="00F70B21" w:rsidRDefault="00BF5D86" w:rsidP="00DB2F45">
      <w:pPr>
        <w:spacing w:line="360" w:lineRule="auto"/>
        <w:ind w:firstLine="720"/>
        <w:jc w:val="both"/>
        <w:rPr>
          <w:rFonts w:ascii="Times New Roman" w:eastAsia="SimSun" w:hAnsi="Times New Roman"/>
          <w:sz w:val="24"/>
          <w:szCs w:val="24"/>
        </w:rPr>
      </w:pPr>
      <w:r w:rsidRPr="00F70B21">
        <w:rPr>
          <w:rFonts w:ascii="Times New Roman" w:hAnsi="Times New Roman"/>
          <w:sz w:val="24"/>
          <w:szCs w:val="24"/>
        </w:rPr>
        <w:t xml:space="preserve">In their </w:t>
      </w:r>
      <w:r w:rsidRPr="00F70B21">
        <w:rPr>
          <w:rFonts w:ascii="Times New Roman" w:hAnsi="Times New Roman"/>
          <w:i/>
          <w:sz w:val="24"/>
          <w:szCs w:val="24"/>
        </w:rPr>
        <w:t>Handbook of Narratology</w:t>
      </w:r>
      <w:r w:rsidRPr="00F70B21">
        <w:rPr>
          <w:rFonts w:ascii="Times New Roman" w:hAnsi="Times New Roman"/>
          <w:sz w:val="24"/>
          <w:szCs w:val="24"/>
        </w:rPr>
        <w:t xml:space="preserve">  Huhn et al. (2009)  chart how in methodological terms research participant accounts can be treated as linguistically constructed and discursively positioned, rather ‘true’ or ‘real’.  They discuss how influential theorists/researchers like Plummer (1993) and Rosenthal (2008) insisted that narrative be treated as no more than an individual’s subjective interpretation of events during their lives.  Kincheloe (2001, 2005) moreover, describes how the subjectivities of research participants and researchers constitute a form of, ‘narrative bricolage’ which, </w:t>
      </w:r>
    </w:p>
    <w:p w14:paraId="55ABF037" w14:textId="77777777" w:rsidR="00BF5D86" w:rsidRPr="004713EB" w:rsidRDefault="00BF5D86" w:rsidP="00BF5D86">
      <w:pPr>
        <w:spacing w:line="240" w:lineRule="auto"/>
        <w:jc w:val="both"/>
        <w:rPr>
          <w:rFonts w:ascii="Times New Roman" w:hAnsi="Times New Roman" w:cs="Times New Roman"/>
          <w:sz w:val="24"/>
          <w:szCs w:val="24"/>
        </w:rPr>
      </w:pPr>
    </w:p>
    <w:p w14:paraId="55ABF038" w14:textId="77777777" w:rsidR="00BF5D86" w:rsidRDefault="00BF5D86" w:rsidP="00BF5D86">
      <w:pPr>
        <w:spacing w:line="240" w:lineRule="auto"/>
        <w:ind w:left="720" w:firstLine="60"/>
        <w:jc w:val="both"/>
        <w:rPr>
          <w:rFonts w:ascii="Times New Roman" w:hAnsi="Times New Roman" w:cs="Times New Roman"/>
          <w:sz w:val="24"/>
          <w:szCs w:val="24"/>
        </w:rPr>
      </w:pPr>
      <w:r w:rsidRPr="004713EB">
        <w:rPr>
          <w:rFonts w:ascii="Times New Roman" w:hAnsi="Times New Roman" w:cs="Times New Roman"/>
          <w:sz w:val="24"/>
          <w:szCs w:val="24"/>
        </w:rPr>
        <w:t xml:space="preserve">…appreciates the notion that all research knowledge is shaped …by the types of stories inquirers tell about their topics. Such story types are not innocently constructed but reflect particular narratological traditions…, and irony. The bricoleur’s [researcher’s] knowledge of the frequently unconscious narrative formula at work in the </w:t>
      </w:r>
      <w:r w:rsidRPr="004713EB">
        <w:rPr>
          <w:rFonts w:ascii="Times New Roman" w:hAnsi="Times New Roman" w:cs="Times New Roman"/>
          <w:sz w:val="24"/>
          <w:szCs w:val="24"/>
        </w:rPr>
        <w:lastRenderedPageBreak/>
        <w:t>representation of the research allows a greater degree of insight into the forces that shape the nature of knowledge production. Thus, more complex and sophisticated research emerges from the brico</w:t>
      </w:r>
      <w:r>
        <w:rPr>
          <w:rFonts w:ascii="Times New Roman" w:hAnsi="Times New Roman" w:cs="Times New Roman"/>
          <w:sz w:val="24"/>
          <w:szCs w:val="24"/>
        </w:rPr>
        <w:t>lage. (Kincheloe, 2005, p. 337)</w:t>
      </w:r>
    </w:p>
    <w:p w14:paraId="55ABF039" w14:textId="77777777" w:rsidR="004A6B4C" w:rsidRPr="004713EB" w:rsidRDefault="004A6B4C" w:rsidP="004A6B4C">
      <w:pPr>
        <w:spacing w:line="360" w:lineRule="auto"/>
        <w:jc w:val="both"/>
        <w:rPr>
          <w:rFonts w:ascii="Times New Roman" w:hAnsi="Times New Roman" w:cs="Times New Roman"/>
          <w:sz w:val="24"/>
          <w:szCs w:val="24"/>
        </w:rPr>
      </w:pPr>
      <w:r w:rsidRPr="004713EB">
        <w:rPr>
          <w:rFonts w:ascii="Times New Roman" w:hAnsi="Times New Roman" w:cs="Times New Roman"/>
          <w:sz w:val="24"/>
          <w:szCs w:val="24"/>
        </w:rPr>
        <w:t xml:space="preserve">Mattingly (1991) </w:t>
      </w:r>
      <w:r>
        <w:rPr>
          <w:rFonts w:ascii="Times New Roman" w:hAnsi="Times New Roman" w:cs="Times New Roman"/>
          <w:sz w:val="24"/>
          <w:szCs w:val="24"/>
        </w:rPr>
        <w:t xml:space="preserve">also </w:t>
      </w:r>
      <w:r w:rsidRPr="004713EB">
        <w:rPr>
          <w:rFonts w:ascii="Times New Roman" w:hAnsi="Times New Roman" w:cs="Times New Roman"/>
          <w:sz w:val="24"/>
          <w:szCs w:val="24"/>
        </w:rPr>
        <w:t>discusses how the human motivation for telling stories about themselves serves to ‘wrest meaning from experiences’, whilst Polkinghorne (1995) views narratives of the self as the most important way that individuals make meaning out of their experiences because narratives,</w:t>
      </w:r>
    </w:p>
    <w:p w14:paraId="55ABF03A" w14:textId="77777777" w:rsidR="004A6B4C" w:rsidRPr="004713EB" w:rsidRDefault="004A6B4C" w:rsidP="004A6B4C">
      <w:pPr>
        <w:spacing w:line="240" w:lineRule="auto"/>
        <w:ind w:left="720"/>
        <w:jc w:val="both"/>
        <w:rPr>
          <w:rFonts w:ascii="Times New Roman" w:hAnsi="Times New Roman" w:cs="Times New Roman"/>
          <w:sz w:val="24"/>
          <w:szCs w:val="24"/>
        </w:rPr>
      </w:pPr>
      <w:r w:rsidRPr="004713EB">
        <w:rPr>
          <w:rFonts w:ascii="Times New Roman" w:hAnsi="Times New Roman" w:cs="Times New Roman"/>
          <w:sz w:val="24"/>
          <w:szCs w:val="24"/>
        </w:rPr>
        <w:t>… exhibit human activity as purposeful engagement in the world. Narrative is the type of discourse that draws together diverse events, happenings and actions of human lives (p.5).</w:t>
      </w:r>
    </w:p>
    <w:p w14:paraId="55ABF03B" w14:textId="77777777" w:rsidR="004A6B4C" w:rsidRDefault="004A6B4C" w:rsidP="004A6B4C">
      <w:pPr>
        <w:spacing w:line="360" w:lineRule="auto"/>
        <w:jc w:val="both"/>
        <w:rPr>
          <w:rFonts w:ascii="Times New Roman" w:hAnsi="Times New Roman" w:cs="Times New Roman"/>
          <w:sz w:val="24"/>
          <w:szCs w:val="24"/>
        </w:rPr>
      </w:pPr>
    </w:p>
    <w:p w14:paraId="55ABF03C" w14:textId="77777777" w:rsidR="00B87A2F" w:rsidRPr="00F24F9F" w:rsidRDefault="00C60031" w:rsidP="004A6B4C">
      <w:pPr>
        <w:spacing w:line="360" w:lineRule="auto"/>
        <w:ind w:firstLine="720"/>
        <w:jc w:val="both"/>
        <w:rPr>
          <w:rFonts w:ascii="Times New Roman" w:hAnsi="Times New Roman" w:cs="Times New Roman"/>
          <w:sz w:val="24"/>
          <w:szCs w:val="24"/>
        </w:rPr>
      </w:pPr>
      <w:r w:rsidRPr="004713EB">
        <w:rPr>
          <w:rFonts w:ascii="Times New Roman" w:hAnsi="Times New Roman" w:cs="Times New Roman"/>
          <w:sz w:val="24"/>
          <w:szCs w:val="24"/>
        </w:rPr>
        <w:t xml:space="preserve">Although </w:t>
      </w:r>
      <w:r w:rsidR="00110D26">
        <w:rPr>
          <w:rFonts w:ascii="Times New Roman" w:hAnsi="Times New Roman" w:cs="Times New Roman"/>
          <w:sz w:val="24"/>
          <w:szCs w:val="24"/>
        </w:rPr>
        <w:t xml:space="preserve">participants’ responses in my </w:t>
      </w:r>
      <w:r w:rsidRPr="004713EB">
        <w:rPr>
          <w:rFonts w:ascii="Times New Roman" w:hAnsi="Times New Roman" w:cs="Times New Roman"/>
          <w:sz w:val="24"/>
          <w:szCs w:val="24"/>
        </w:rPr>
        <w:t>study</w:t>
      </w:r>
      <w:r w:rsidR="00110D26">
        <w:rPr>
          <w:rFonts w:ascii="Times New Roman" w:hAnsi="Times New Roman" w:cs="Times New Roman"/>
          <w:sz w:val="24"/>
          <w:szCs w:val="24"/>
        </w:rPr>
        <w:t xml:space="preserve"> </w:t>
      </w:r>
      <w:r w:rsidRPr="004713EB">
        <w:rPr>
          <w:rFonts w:ascii="Times New Roman" w:hAnsi="Times New Roman" w:cs="Times New Roman"/>
          <w:sz w:val="24"/>
          <w:szCs w:val="24"/>
        </w:rPr>
        <w:t xml:space="preserve">were elicited to discover their personal perceptions of </w:t>
      </w:r>
      <w:r w:rsidR="007D7DD8">
        <w:rPr>
          <w:rFonts w:ascii="Times New Roman" w:hAnsi="Times New Roman" w:cs="Times New Roman"/>
          <w:sz w:val="24"/>
          <w:szCs w:val="24"/>
        </w:rPr>
        <w:t>doctoral a</w:t>
      </w:r>
      <w:r w:rsidRPr="004713EB">
        <w:rPr>
          <w:rFonts w:ascii="Times New Roman" w:hAnsi="Times New Roman" w:cs="Times New Roman"/>
          <w:sz w:val="24"/>
          <w:szCs w:val="24"/>
        </w:rPr>
        <w:t>cade</w:t>
      </w:r>
      <w:r w:rsidR="00236E85">
        <w:rPr>
          <w:rFonts w:ascii="Times New Roman" w:hAnsi="Times New Roman" w:cs="Times New Roman"/>
          <w:sz w:val="24"/>
          <w:szCs w:val="24"/>
        </w:rPr>
        <w:t>mic writing practices</w:t>
      </w:r>
      <w:r w:rsidR="00AD3E3C">
        <w:rPr>
          <w:rFonts w:ascii="Times New Roman" w:hAnsi="Times New Roman" w:cs="Times New Roman"/>
          <w:sz w:val="24"/>
          <w:szCs w:val="24"/>
        </w:rPr>
        <w:t>, their accounts were very</w:t>
      </w:r>
      <w:r w:rsidR="008B1E23">
        <w:rPr>
          <w:rFonts w:ascii="Times New Roman" w:hAnsi="Times New Roman" w:cs="Times New Roman"/>
          <w:sz w:val="24"/>
          <w:szCs w:val="24"/>
        </w:rPr>
        <w:t xml:space="preserve"> ‘sticky’</w:t>
      </w:r>
      <w:r w:rsidR="00AD3E3C">
        <w:rPr>
          <w:rFonts w:ascii="Times New Roman" w:hAnsi="Times New Roman" w:cs="Times New Roman"/>
          <w:sz w:val="24"/>
          <w:szCs w:val="24"/>
        </w:rPr>
        <w:t xml:space="preserve"> as they</w:t>
      </w:r>
      <w:r w:rsidR="008B1E23">
        <w:rPr>
          <w:rFonts w:ascii="Times New Roman" w:hAnsi="Times New Roman" w:cs="Times New Roman"/>
          <w:sz w:val="24"/>
          <w:szCs w:val="24"/>
        </w:rPr>
        <w:t xml:space="preserve"> </w:t>
      </w:r>
      <w:r w:rsidR="00F70B21" w:rsidRPr="004713EB">
        <w:rPr>
          <w:rFonts w:ascii="Times New Roman" w:hAnsi="Times New Roman" w:cs="Times New Roman"/>
          <w:sz w:val="24"/>
          <w:szCs w:val="24"/>
        </w:rPr>
        <w:t>reflec</w:t>
      </w:r>
      <w:r w:rsidR="00F70B21">
        <w:rPr>
          <w:rFonts w:ascii="Times New Roman" w:hAnsi="Times New Roman" w:cs="Times New Roman"/>
          <w:sz w:val="24"/>
          <w:szCs w:val="24"/>
        </w:rPr>
        <w:t>te</w:t>
      </w:r>
      <w:r w:rsidR="00F70B21" w:rsidRPr="004713EB">
        <w:rPr>
          <w:rFonts w:ascii="Times New Roman" w:hAnsi="Times New Roman" w:cs="Times New Roman"/>
          <w:sz w:val="24"/>
          <w:szCs w:val="24"/>
        </w:rPr>
        <w:t>d</w:t>
      </w:r>
      <w:r w:rsidRPr="004713EB">
        <w:rPr>
          <w:rFonts w:ascii="Times New Roman" w:hAnsi="Times New Roman" w:cs="Times New Roman"/>
          <w:sz w:val="24"/>
          <w:szCs w:val="24"/>
        </w:rPr>
        <w:t xml:space="preserve"> wider epistemological and political discourses in higher education</w:t>
      </w:r>
      <w:r w:rsidR="00AD3E3C">
        <w:rPr>
          <w:rFonts w:ascii="Times New Roman" w:hAnsi="Times New Roman" w:cs="Times New Roman"/>
          <w:sz w:val="24"/>
          <w:szCs w:val="24"/>
        </w:rPr>
        <w:t>. A</w:t>
      </w:r>
      <w:r w:rsidR="008B1E23">
        <w:rPr>
          <w:rFonts w:ascii="Times New Roman" w:hAnsi="Times New Roman" w:cs="Times New Roman"/>
          <w:sz w:val="24"/>
          <w:szCs w:val="24"/>
        </w:rPr>
        <w:t xml:space="preserve">lthough they were </w:t>
      </w:r>
      <w:r w:rsidRPr="004713EB">
        <w:rPr>
          <w:rFonts w:ascii="Times New Roman" w:hAnsi="Times New Roman" w:cs="Times New Roman"/>
          <w:sz w:val="24"/>
          <w:szCs w:val="24"/>
        </w:rPr>
        <w:t>individual narratives</w:t>
      </w:r>
      <w:r w:rsidR="008B1E23">
        <w:rPr>
          <w:rFonts w:ascii="Times New Roman" w:hAnsi="Times New Roman" w:cs="Times New Roman"/>
          <w:sz w:val="24"/>
          <w:szCs w:val="24"/>
        </w:rPr>
        <w:t xml:space="preserve"> they were </w:t>
      </w:r>
      <w:r w:rsidR="00AD3E3C">
        <w:rPr>
          <w:rFonts w:ascii="Times New Roman" w:hAnsi="Times New Roman" w:cs="Times New Roman"/>
          <w:sz w:val="24"/>
          <w:szCs w:val="24"/>
        </w:rPr>
        <w:t>inevitably informed</w:t>
      </w:r>
      <w:r w:rsidR="008B1E23">
        <w:rPr>
          <w:rFonts w:ascii="Times New Roman" w:hAnsi="Times New Roman" w:cs="Times New Roman"/>
          <w:sz w:val="24"/>
          <w:szCs w:val="24"/>
        </w:rPr>
        <w:t xml:space="preserve"> and emerged out </w:t>
      </w:r>
      <w:r w:rsidR="00AD3E3C">
        <w:rPr>
          <w:rFonts w:ascii="Times New Roman" w:hAnsi="Times New Roman" w:cs="Times New Roman"/>
          <w:sz w:val="24"/>
          <w:szCs w:val="24"/>
        </w:rPr>
        <w:t>of wider</w:t>
      </w:r>
      <w:r w:rsidR="008B1E23">
        <w:rPr>
          <w:rFonts w:ascii="Times New Roman" w:hAnsi="Times New Roman" w:cs="Times New Roman"/>
          <w:sz w:val="24"/>
          <w:szCs w:val="24"/>
        </w:rPr>
        <w:t xml:space="preserve"> </w:t>
      </w:r>
      <w:r w:rsidRPr="004713EB">
        <w:rPr>
          <w:rFonts w:ascii="Times New Roman" w:hAnsi="Times New Roman" w:cs="Times New Roman"/>
          <w:sz w:val="24"/>
          <w:szCs w:val="24"/>
        </w:rPr>
        <w:t>dominant socio-cultural and institutional discourses</w:t>
      </w:r>
      <w:r w:rsidR="008B1E23">
        <w:rPr>
          <w:rFonts w:ascii="Times New Roman" w:hAnsi="Times New Roman" w:cs="Times New Roman"/>
          <w:sz w:val="24"/>
          <w:szCs w:val="24"/>
        </w:rPr>
        <w:t xml:space="preserve"> that </w:t>
      </w:r>
      <w:r w:rsidR="00BF5D86">
        <w:rPr>
          <w:rFonts w:ascii="Times New Roman" w:hAnsi="Times New Roman" w:cs="Times New Roman"/>
          <w:sz w:val="24"/>
          <w:szCs w:val="24"/>
        </w:rPr>
        <w:t xml:space="preserve">my </w:t>
      </w:r>
      <w:r w:rsidR="008B1E23">
        <w:rPr>
          <w:rFonts w:ascii="Times New Roman" w:hAnsi="Times New Roman" w:cs="Times New Roman"/>
          <w:sz w:val="24"/>
          <w:szCs w:val="24"/>
        </w:rPr>
        <w:t>participants were part of</w:t>
      </w:r>
      <w:r w:rsidRPr="004713EB">
        <w:rPr>
          <w:rFonts w:ascii="Times New Roman" w:hAnsi="Times New Roman" w:cs="Times New Roman"/>
          <w:sz w:val="24"/>
          <w:szCs w:val="24"/>
        </w:rPr>
        <w:t>.</w:t>
      </w:r>
      <w:r w:rsidR="00B87A2F" w:rsidRPr="00B87A2F">
        <w:rPr>
          <w:rFonts w:ascii="Times New Roman" w:eastAsia="SimSun" w:hAnsi="Times New Roman" w:cs="Times New Roman"/>
          <w:sz w:val="24"/>
          <w:szCs w:val="24"/>
        </w:rPr>
        <w:t xml:space="preserve"> </w:t>
      </w:r>
    </w:p>
    <w:p w14:paraId="55ABF03D" w14:textId="77777777" w:rsidR="00DB2F45" w:rsidRDefault="00DB2F45" w:rsidP="007A0A68">
      <w:pPr>
        <w:spacing w:line="360" w:lineRule="auto"/>
        <w:jc w:val="both"/>
        <w:rPr>
          <w:rFonts w:ascii="Times New Roman" w:hAnsi="Times New Roman" w:cs="Times New Roman"/>
          <w:b/>
          <w:sz w:val="24"/>
          <w:szCs w:val="24"/>
        </w:rPr>
      </w:pPr>
      <w:r>
        <w:rPr>
          <w:rFonts w:ascii="Times New Roman" w:hAnsi="Times New Roman" w:cs="Times New Roman"/>
          <w:b/>
          <w:sz w:val="24"/>
          <w:szCs w:val="24"/>
        </w:rPr>
        <w:t>Analysis of the data</w:t>
      </w:r>
    </w:p>
    <w:p w14:paraId="55ABF03E" w14:textId="77777777" w:rsidR="00F24F9F" w:rsidRDefault="00B87A2F" w:rsidP="007A0A68">
      <w:pPr>
        <w:spacing w:line="360" w:lineRule="auto"/>
        <w:jc w:val="both"/>
        <w:rPr>
          <w:rFonts w:ascii="Times New Roman" w:hAnsi="Times New Roman" w:cs="Times New Roman"/>
          <w:b/>
          <w:sz w:val="24"/>
          <w:szCs w:val="24"/>
        </w:rPr>
      </w:pPr>
      <w:r>
        <w:rPr>
          <w:rFonts w:ascii="Times New Roman" w:hAnsi="Times New Roman" w:cs="Times New Roman"/>
          <w:b/>
          <w:sz w:val="24"/>
          <w:szCs w:val="24"/>
        </w:rPr>
        <w:t>P</w:t>
      </w:r>
      <w:r w:rsidR="000D47FC" w:rsidRPr="000D47FC">
        <w:rPr>
          <w:rFonts w:ascii="Times New Roman" w:hAnsi="Times New Roman" w:cs="Times New Roman"/>
          <w:b/>
          <w:sz w:val="24"/>
          <w:szCs w:val="24"/>
        </w:rPr>
        <w:t xml:space="preserve">ost-qualitative </w:t>
      </w:r>
      <w:r>
        <w:rPr>
          <w:rFonts w:ascii="Times New Roman" w:hAnsi="Times New Roman" w:cs="Times New Roman"/>
          <w:b/>
          <w:sz w:val="24"/>
          <w:szCs w:val="24"/>
        </w:rPr>
        <w:t xml:space="preserve">data </w:t>
      </w:r>
      <w:r w:rsidR="000D47FC" w:rsidRPr="000D47FC">
        <w:rPr>
          <w:rFonts w:ascii="Times New Roman" w:hAnsi="Times New Roman" w:cs="Times New Roman"/>
          <w:b/>
          <w:sz w:val="24"/>
          <w:szCs w:val="24"/>
        </w:rPr>
        <w:t xml:space="preserve">analysis </w:t>
      </w:r>
    </w:p>
    <w:p w14:paraId="55ABF03F" w14:textId="77777777" w:rsidR="000D47FC" w:rsidRPr="00F24F9F" w:rsidRDefault="007A0A68" w:rsidP="007A0A68">
      <w:pPr>
        <w:spacing w:line="360" w:lineRule="auto"/>
        <w:jc w:val="both"/>
        <w:rPr>
          <w:rFonts w:ascii="Times New Roman" w:hAnsi="Times New Roman" w:cs="Times New Roman"/>
          <w:b/>
          <w:sz w:val="24"/>
          <w:szCs w:val="24"/>
        </w:rPr>
      </w:pPr>
      <w:r w:rsidRPr="007A0A68">
        <w:rPr>
          <w:rFonts w:ascii="Times New Roman" w:hAnsi="Times New Roman" w:cs="Times New Roman"/>
          <w:sz w:val="24"/>
          <w:szCs w:val="24"/>
        </w:rPr>
        <w:t xml:space="preserve">The </w:t>
      </w:r>
      <w:r w:rsidR="000D47FC" w:rsidRPr="007A0A68">
        <w:rPr>
          <w:rFonts w:ascii="Times New Roman" w:hAnsi="Times New Roman" w:cs="Times New Roman"/>
          <w:sz w:val="24"/>
          <w:szCs w:val="24"/>
        </w:rPr>
        <w:t xml:space="preserve"> analysis of data in the thesis was  specifically concerned with how the participants’, and my own, perceptions of </w:t>
      </w:r>
      <w:r w:rsidR="007D7DD8">
        <w:rPr>
          <w:rFonts w:ascii="Times New Roman" w:hAnsi="Times New Roman" w:cs="Times New Roman"/>
          <w:sz w:val="24"/>
          <w:szCs w:val="24"/>
        </w:rPr>
        <w:t xml:space="preserve">post-graduate doctoral </w:t>
      </w:r>
      <w:r w:rsidR="000D47FC" w:rsidRPr="007A0A68">
        <w:rPr>
          <w:rFonts w:ascii="Times New Roman" w:hAnsi="Times New Roman" w:cs="Times New Roman"/>
          <w:sz w:val="24"/>
          <w:szCs w:val="24"/>
        </w:rPr>
        <w:t>academic writing pra</w:t>
      </w:r>
      <w:r w:rsidR="003143FF" w:rsidRPr="007A0A68">
        <w:rPr>
          <w:rFonts w:ascii="Times New Roman" w:hAnsi="Times New Roman" w:cs="Times New Roman"/>
          <w:sz w:val="24"/>
          <w:szCs w:val="24"/>
        </w:rPr>
        <w:t>ctices reflect and/or resist ‘</w:t>
      </w:r>
      <w:r w:rsidR="000D47FC" w:rsidRPr="007A0A68">
        <w:rPr>
          <w:rFonts w:ascii="Times New Roman" w:hAnsi="Times New Roman" w:cs="Times New Roman"/>
          <w:sz w:val="24"/>
          <w:szCs w:val="24"/>
        </w:rPr>
        <w:t xml:space="preserve"> regimes of truth</w:t>
      </w:r>
      <w:r w:rsidR="003143FF" w:rsidRPr="007A0A68">
        <w:rPr>
          <w:rFonts w:ascii="Times New Roman" w:hAnsi="Times New Roman" w:cs="Times New Roman"/>
          <w:sz w:val="24"/>
          <w:szCs w:val="24"/>
        </w:rPr>
        <w:t>’</w:t>
      </w:r>
      <w:r w:rsidR="000D47FC" w:rsidRPr="007A0A68">
        <w:rPr>
          <w:rFonts w:ascii="Times New Roman" w:hAnsi="Times New Roman" w:cs="Times New Roman"/>
          <w:sz w:val="24"/>
          <w:szCs w:val="24"/>
        </w:rPr>
        <w:t xml:space="preserve"> within which </w:t>
      </w:r>
      <w:r>
        <w:rPr>
          <w:rFonts w:ascii="Times New Roman" w:hAnsi="Times New Roman" w:cs="Times New Roman"/>
          <w:sz w:val="24"/>
          <w:szCs w:val="24"/>
        </w:rPr>
        <w:t xml:space="preserve"> dominant </w:t>
      </w:r>
      <w:r w:rsidR="000D47FC" w:rsidRPr="007A0A68">
        <w:rPr>
          <w:rFonts w:ascii="Times New Roman" w:hAnsi="Times New Roman" w:cs="Times New Roman"/>
          <w:sz w:val="24"/>
          <w:szCs w:val="24"/>
        </w:rPr>
        <w:t xml:space="preserve">academic writing practices are carried out as part of the everyday </w:t>
      </w:r>
      <w:r w:rsidR="003143FF" w:rsidRPr="007A0A68">
        <w:rPr>
          <w:rFonts w:ascii="Times New Roman" w:hAnsi="Times New Roman" w:cs="Times New Roman"/>
          <w:sz w:val="24"/>
          <w:szCs w:val="24"/>
        </w:rPr>
        <w:t>business of higher education</w:t>
      </w:r>
      <w:r w:rsidR="000D47FC" w:rsidRPr="007A0A68">
        <w:rPr>
          <w:rFonts w:ascii="Times New Roman" w:hAnsi="Times New Roman" w:cs="Times New Roman"/>
          <w:sz w:val="24"/>
          <w:szCs w:val="24"/>
        </w:rPr>
        <w:t>.  The resulting analysis was not just constructed by me the researcher; it simultaneously constructed me as ‘the researcher’, another participant in the thesis engaged in</w:t>
      </w:r>
      <w:r w:rsidR="004A6B4C">
        <w:rPr>
          <w:rFonts w:ascii="Times New Roman" w:hAnsi="Times New Roman" w:cs="Times New Roman"/>
          <w:sz w:val="24"/>
          <w:szCs w:val="24"/>
        </w:rPr>
        <w:t xml:space="preserve"> those accounts of doctoral </w:t>
      </w:r>
      <w:r w:rsidR="004A6B4C" w:rsidRPr="007A0A68">
        <w:rPr>
          <w:rFonts w:ascii="Times New Roman" w:hAnsi="Times New Roman" w:cs="Times New Roman"/>
          <w:sz w:val="24"/>
          <w:szCs w:val="24"/>
        </w:rPr>
        <w:t>academic</w:t>
      </w:r>
      <w:r w:rsidR="000D47FC" w:rsidRPr="007A0A68">
        <w:rPr>
          <w:rFonts w:ascii="Times New Roman" w:hAnsi="Times New Roman" w:cs="Times New Roman"/>
          <w:sz w:val="24"/>
          <w:szCs w:val="24"/>
        </w:rPr>
        <w:t xml:space="preserve"> writing practices</w:t>
      </w:r>
      <w:r w:rsidR="004A6B4C">
        <w:rPr>
          <w:rFonts w:ascii="Times New Roman" w:hAnsi="Times New Roman" w:cs="Times New Roman"/>
          <w:sz w:val="24"/>
          <w:szCs w:val="24"/>
        </w:rPr>
        <w:t xml:space="preserve"> I was analysing.  </w:t>
      </w:r>
      <w:r>
        <w:rPr>
          <w:rFonts w:ascii="Times New Roman" w:hAnsi="Times New Roman" w:cs="Times New Roman"/>
          <w:sz w:val="24"/>
          <w:szCs w:val="24"/>
        </w:rPr>
        <w:t xml:space="preserve">I </w:t>
      </w:r>
      <w:r w:rsidR="003F765C" w:rsidRPr="000D47FC">
        <w:rPr>
          <w:rFonts w:ascii="Times New Roman" w:hAnsi="Times New Roman" w:cs="Times New Roman"/>
          <w:sz w:val="24"/>
          <w:szCs w:val="24"/>
        </w:rPr>
        <w:t>use</w:t>
      </w:r>
      <w:r w:rsidR="003F765C">
        <w:rPr>
          <w:rFonts w:ascii="Times New Roman" w:hAnsi="Times New Roman" w:cs="Times New Roman"/>
          <w:sz w:val="24"/>
          <w:szCs w:val="24"/>
        </w:rPr>
        <w:t>d</w:t>
      </w:r>
      <w:r w:rsidR="003F765C" w:rsidRPr="000D47FC">
        <w:rPr>
          <w:rFonts w:ascii="Times New Roman" w:hAnsi="Times New Roman" w:cs="Times New Roman"/>
          <w:sz w:val="24"/>
          <w:szCs w:val="24"/>
        </w:rPr>
        <w:t xml:space="preserve"> </w:t>
      </w:r>
      <w:r w:rsidR="003143FF">
        <w:rPr>
          <w:rFonts w:ascii="Times New Roman" w:hAnsi="Times New Roman" w:cs="Times New Roman"/>
          <w:sz w:val="24"/>
          <w:szCs w:val="24"/>
        </w:rPr>
        <w:t xml:space="preserve">the </w:t>
      </w:r>
      <w:r>
        <w:rPr>
          <w:rFonts w:ascii="Times New Roman" w:hAnsi="Times New Roman" w:cs="Times New Roman"/>
          <w:sz w:val="24"/>
          <w:szCs w:val="24"/>
        </w:rPr>
        <w:t>re</w:t>
      </w:r>
      <w:r w:rsidR="003F765C" w:rsidRPr="000D47FC">
        <w:rPr>
          <w:rFonts w:ascii="Times New Roman" w:hAnsi="Times New Roman" w:cs="Times New Roman"/>
          <w:sz w:val="24"/>
          <w:szCs w:val="24"/>
        </w:rPr>
        <w:t>conceptualisation</w:t>
      </w:r>
      <w:r>
        <w:rPr>
          <w:rFonts w:ascii="Times New Roman" w:hAnsi="Times New Roman" w:cs="Times New Roman"/>
          <w:sz w:val="24"/>
          <w:szCs w:val="24"/>
        </w:rPr>
        <w:t>s</w:t>
      </w:r>
      <w:r w:rsidR="003F765C" w:rsidRPr="000D47FC">
        <w:rPr>
          <w:rFonts w:ascii="Times New Roman" w:hAnsi="Times New Roman" w:cs="Times New Roman"/>
          <w:sz w:val="24"/>
          <w:szCs w:val="24"/>
        </w:rPr>
        <w:t xml:space="preserve"> of academic</w:t>
      </w:r>
      <w:r w:rsidR="003143FF">
        <w:rPr>
          <w:rFonts w:ascii="Times New Roman" w:hAnsi="Times New Roman" w:cs="Times New Roman"/>
          <w:sz w:val="24"/>
          <w:szCs w:val="24"/>
        </w:rPr>
        <w:t xml:space="preserve"> writing </w:t>
      </w:r>
      <w:r>
        <w:rPr>
          <w:rFonts w:ascii="Times New Roman" w:hAnsi="Times New Roman" w:cs="Times New Roman"/>
          <w:sz w:val="24"/>
          <w:szCs w:val="24"/>
        </w:rPr>
        <w:t>outlined</w:t>
      </w:r>
      <w:r w:rsidR="003F765C">
        <w:rPr>
          <w:rFonts w:ascii="Times New Roman" w:hAnsi="Times New Roman" w:cs="Times New Roman"/>
          <w:sz w:val="24"/>
          <w:szCs w:val="24"/>
        </w:rPr>
        <w:t xml:space="preserve"> in Figure 1</w:t>
      </w:r>
      <w:r w:rsidR="003143FF">
        <w:rPr>
          <w:rFonts w:ascii="Times New Roman" w:hAnsi="Times New Roman" w:cs="Times New Roman"/>
          <w:sz w:val="24"/>
          <w:szCs w:val="24"/>
        </w:rPr>
        <w:t xml:space="preserve"> </w:t>
      </w:r>
      <w:r w:rsidR="00F24F9F">
        <w:rPr>
          <w:rFonts w:ascii="Times New Roman" w:hAnsi="Times New Roman" w:cs="Times New Roman"/>
          <w:sz w:val="24"/>
          <w:szCs w:val="24"/>
        </w:rPr>
        <w:t xml:space="preserve">above </w:t>
      </w:r>
      <w:r w:rsidR="00F24F9F" w:rsidRPr="000D47FC">
        <w:rPr>
          <w:rFonts w:ascii="Times New Roman" w:hAnsi="Times New Roman" w:cs="Times New Roman"/>
          <w:sz w:val="24"/>
          <w:szCs w:val="24"/>
        </w:rPr>
        <w:t>to</w:t>
      </w:r>
      <w:r w:rsidR="003F765C" w:rsidRPr="000D47FC">
        <w:rPr>
          <w:rFonts w:ascii="Times New Roman" w:hAnsi="Times New Roman" w:cs="Times New Roman"/>
          <w:sz w:val="24"/>
          <w:szCs w:val="24"/>
        </w:rPr>
        <w:t xml:space="preserve"> </w:t>
      </w:r>
      <w:r>
        <w:rPr>
          <w:rFonts w:ascii="Times New Roman" w:hAnsi="Times New Roman" w:cs="Times New Roman"/>
          <w:sz w:val="24"/>
          <w:szCs w:val="24"/>
        </w:rPr>
        <w:t xml:space="preserve">illustrate </w:t>
      </w:r>
      <w:r w:rsidR="003F765C" w:rsidRPr="000D47FC">
        <w:rPr>
          <w:rFonts w:ascii="Times New Roman" w:hAnsi="Times New Roman" w:cs="Times New Roman"/>
          <w:sz w:val="24"/>
          <w:szCs w:val="24"/>
        </w:rPr>
        <w:t xml:space="preserve">the multiplicity and complexity of participants’ </w:t>
      </w:r>
      <w:r w:rsidR="003143FF">
        <w:rPr>
          <w:rFonts w:ascii="Times New Roman" w:hAnsi="Times New Roman" w:cs="Times New Roman"/>
          <w:sz w:val="24"/>
          <w:szCs w:val="24"/>
        </w:rPr>
        <w:t xml:space="preserve">subjective narratives about their </w:t>
      </w:r>
      <w:r w:rsidR="003F765C" w:rsidRPr="000D47FC">
        <w:rPr>
          <w:rFonts w:ascii="Times New Roman" w:hAnsi="Times New Roman" w:cs="Times New Roman"/>
          <w:sz w:val="24"/>
          <w:szCs w:val="24"/>
        </w:rPr>
        <w:t xml:space="preserve">academic writing </w:t>
      </w:r>
      <w:r w:rsidR="003143FF">
        <w:rPr>
          <w:rFonts w:ascii="Times New Roman" w:hAnsi="Times New Roman" w:cs="Times New Roman"/>
          <w:sz w:val="24"/>
          <w:szCs w:val="24"/>
        </w:rPr>
        <w:t xml:space="preserve">experiences </w:t>
      </w:r>
      <w:r w:rsidR="00011947">
        <w:rPr>
          <w:rFonts w:ascii="Times New Roman" w:hAnsi="Times New Roman" w:cs="Times New Roman"/>
          <w:sz w:val="24"/>
          <w:szCs w:val="24"/>
        </w:rPr>
        <w:t>in the</w:t>
      </w:r>
      <w:r w:rsidR="007D7DD8">
        <w:rPr>
          <w:rFonts w:ascii="Times New Roman" w:hAnsi="Times New Roman" w:cs="Times New Roman"/>
          <w:sz w:val="24"/>
          <w:szCs w:val="24"/>
        </w:rPr>
        <w:t xml:space="preserve"> research</w:t>
      </w:r>
      <w:r w:rsidR="00011947">
        <w:rPr>
          <w:rFonts w:ascii="Times New Roman" w:hAnsi="Times New Roman" w:cs="Times New Roman"/>
          <w:sz w:val="24"/>
          <w:szCs w:val="24"/>
        </w:rPr>
        <w:t xml:space="preserve"> setting</w:t>
      </w:r>
      <w:r>
        <w:rPr>
          <w:rFonts w:ascii="Times New Roman" w:hAnsi="Times New Roman" w:cs="Times New Roman"/>
          <w:sz w:val="24"/>
          <w:szCs w:val="24"/>
        </w:rPr>
        <w:t xml:space="preserve">.  My analysis of the data </w:t>
      </w:r>
      <w:r w:rsidR="003143FF">
        <w:rPr>
          <w:rFonts w:ascii="Times New Roman" w:hAnsi="Times New Roman" w:cs="Times New Roman"/>
          <w:sz w:val="24"/>
          <w:szCs w:val="24"/>
        </w:rPr>
        <w:t xml:space="preserve"> also </w:t>
      </w:r>
      <w:r w:rsidR="00011947">
        <w:rPr>
          <w:rFonts w:ascii="Times New Roman" w:hAnsi="Times New Roman" w:cs="Times New Roman"/>
          <w:sz w:val="24"/>
          <w:szCs w:val="24"/>
        </w:rPr>
        <w:t>explore</w:t>
      </w:r>
      <w:r w:rsidR="003143FF">
        <w:rPr>
          <w:rFonts w:ascii="Times New Roman" w:hAnsi="Times New Roman" w:cs="Times New Roman"/>
          <w:sz w:val="24"/>
          <w:szCs w:val="24"/>
        </w:rPr>
        <w:t xml:space="preserve">d how those narratives </w:t>
      </w:r>
      <w:r w:rsidR="003F765C" w:rsidRPr="000D47FC">
        <w:rPr>
          <w:rFonts w:ascii="Times New Roman" w:hAnsi="Times New Roman" w:cs="Times New Roman"/>
          <w:sz w:val="24"/>
          <w:szCs w:val="24"/>
        </w:rPr>
        <w:t>often point</w:t>
      </w:r>
      <w:r w:rsidR="003143FF">
        <w:rPr>
          <w:rFonts w:ascii="Times New Roman" w:hAnsi="Times New Roman" w:cs="Times New Roman"/>
          <w:sz w:val="24"/>
          <w:szCs w:val="24"/>
        </w:rPr>
        <w:t>ed</w:t>
      </w:r>
      <w:r w:rsidR="003F765C" w:rsidRPr="000D47FC">
        <w:rPr>
          <w:rFonts w:ascii="Times New Roman" w:hAnsi="Times New Roman" w:cs="Times New Roman"/>
          <w:sz w:val="24"/>
          <w:szCs w:val="24"/>
        </w:rPr>
        <w:t xml:space="preserve"> towards hegemonic unconscious structures of thought which reflect dominant discourses around academic writing practices, rather than trying to establish if there is any ‘real’ meaning or ‘truth’ to </w:t>
      </w:r>
      <w:r w:rsidR="00011947">
        <w:rPr>
          <w:rFonts w:ascii="Times New Roman" w:hAnsi="Times New Roman" w:cs="Times New Roman"/>
          <w:sz w:val="24"/>
          <w:szCs w:val="24"/>
        </w:rPr>
        <w:t xml:space="preserve">their individual utterances.  </w:t>
      </w:r>
    </w:p>
    <w:p w14:paraId="55ABF040" w14:textId="77777777" w:rsidR="00F57FA8" w:rsidRDefault="003F765C" w:rsidP="00F57F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t>
      </w:r>
      <w:r w:rsidR="000D47FC">
        <w:rPr>
          <w:rFonts w:ascii="Times New Roman" w:hAnsi="Times New Roman" w:cs="Times New Roman"/>
          <w:sz w:val="24"/>
          <w:szCs w:val="24"/>
        </w:rPr>
        <w:t>was</w:t>
      </w:r>
      <w:r w:rsidR="000D47FC" w:rsidRPr="000D47FC">
        <w:rPr>
          <w:rFonts w:ascii="Times New Roman" w:hAnsi="Times New Roman" w:cs="Times New Roman"/>
          <w:sz w:val="24"/>
          <w:szCs w:val="24"/>
        </w:rPr>
        <w:t xml:space="preserve"> </w:t>
      </w:r>
      <w:r w:rsidR="009A3E66">
        <w:rPr>
          <w:rFonts w:ascii="Times New Roman" w:hAnsi="Times New Roman" w:cs="Times New Roman"/>
          <w:sz w:val="24"/>
          <w:szCs w:val="24"/>
        </w:rPr>
        <w:t xml:space="preserve">no </w:t>
      </w:r>
      <w:r w:rsidR="004A6B4C">
        <w:rPr>
          <w:rFonts w:ascii="Times New Roman" w:hAnsi="Times New Roman" w:cs="Times New Roman"/>
          <w:sz w:val="24"/>
          <w:szCs w:val="24"/>
        </w:rPr>
        <w:t>intention to produce though this</w:t>
      </w:r>
      <w:r w:rsidR="000D47FC" w:rsidRPr="000D47FC">
        <w:rPr>
          <w:rFonts w:ascii="Times New Roman" w:hAnsi="Times New Roman" w:cs="Times New Roman"/>
          <w:sz w:val="24"/>
          <w:szCs w:val="24"/>
        </w:rPr>
        <w:t xml:space="preserve"> analysis a naturalised, overarching </w:t>
      </w:r>
      <w:r w:rsidR="004A6B4C">
        <w:rPr>
          <w:rFonts w:ascii="Times New Roman" w:hAnsi="Times New Roman" w:cs="Times New Roman"/>
          <w:sz w:val="24"/>
          <w:szCs w:val="24"/>
        </w:rPr>
        <w:t>research narrative that explained</w:t>
      </w:r>
      <w:r w:rsidR="000D47FC" w:rsidRPr="000D47FC">
        <w:rPr>
          <w:rFonts w:ascii="Times New Roman" w:hAnsi="Times New Roman" w:cs="Times New Roman"/>
          <w:sz w:val="24"/>
          <w:szCs w:val="24"/>
        </w:rPr>
        <w:t xml:space="preserve"> what the participants’ responses me</w:t>
      </w:r>
      <w:r>
        <w:rPr>
          <w:rFonts w:ascii="Times New Roman" w:hAnsi="Times New Roman" w:cs="Times New Roman"/>
          <w:sz w:val="24"/>
          <w:szCs w:val="24"/>
        </w:rPr>
        <w:t>an</w:t>
      </w:r>
      <w:r w:rsidR="004A6B4C">
        <w:rPr>
          <w:rFonts w:ascii="Times New Roman" w:hAnsi="Times New Roman" w:cs="Times New Roman"/>
          <w:sz w:val="24"/>
          <w:szCs w:val="24"/>
        </w:rPr>
        <w:t>t</w:t>
      </w:r>
      <w:r>
        <w:rPr>
          <w:rFonts w:ascii="Times New Roman" w:hAnsi="Times New Roman" w:cs="Times New Roman"/>
          <w:sz w:val="24"/>
          <w:szCs w:val="24"/>
        </w:rPr>
        <w:t xml:space="preserve">.  Consequently, no </w:t>
      </w:r>
      <w:r>
        <w:rPr>
          <w:rFonts w:ascii="Times New Roman" w:hAnsi="Times New Roman" w:cs="Times New Roman"/>
          <w:sz w:val="24"/>
          <w:szCs w:val="24"/>
        </w:rPr>
        <w:lastRenderedPageBreak/>
        <w:t>truths were uncovered, the research subjects were</w:t>
      </w:r>
      <w:r w:rsidR="000D47FC" w:rsidRPr="000D47FC">
        <w:rPr>
          <w:rFonts w:ascii="Times New Roman" w:hAnsi="Times New Roman" w:cs="Times New Roman"/>
          <w:sz w:val="24"/>
          <w:szCs w:val="24"/>
        </w:rPr>
        <w:t xml:space="preserve"> not liberated, and accounts of practice </w:t>
      </w:r>
      <w:r>
        <w:rPr>
          <w:rFonts w:ascii="Times New Roman" w:hAnsi="Times New Roman" w:cs="Times New Roman"/>
          <w:sz w:val="24"/>
          <w:szCs w:val="24"/>
        </w:rPr>
        <w:t>were</w:t>
      </w:r>
      <w:r w:rsidR="000D47FC" w:rsidRPr="000D47FC">
        <w:rPr>
          <w:rFonts w:ascii="Times New Roman" w:hAnsi="Times New Roman" w:cs="Times New Roman"/>
          <w:sz w:val="24"/>
          <w:szCs w:val="24"/>
        </w:rPr>
        <w:t xml:space="preserve"> not used to model i</w:t>
      </w:r>
      <w:r>
        <w:rPr>
          <w:rFonts w:ascii="Times New Roman" w:hAnsi="Times New Roman" w:cs="Times New Roman"/>
          <w:sz w:val="24"/>
          <w:szCs w:val="24"/>
        </w:rPr>
        <w:t>deal notions of ‘good practice’</w:t>
      </w:r>
      <w:r w:rsidR="003143FF">
        <w:rPr>
          <w:rFonts w:ascii="Times New Roman" w:hAnsi="Times New Roman" w:cs="Times New Roman"/>
          <w:sz w:val="24"/>
          <w:szCs w:val="24"/>
        </w:rPr>
        <w:t xml:space="preserve"> around</w:t>
      </w:r>
      <w:r w:rsidR="004A6B4C">
        <w:rPr>
          <w:rFonts w:ascii="Times New Roman" w:hAnsi="Times New Roman" w:cs="Times New Roman"/>
          <w:sz w:val="24"/>
          <w:szCs w:val="24"/>
        </w:rPr>
        <w:t xml:space="preserve"> doctoral academic</w:t>
      </w:r>
      <w:r w:rsidR="003143FF">
        <w:rPr>
          <w:rFonts w:ascii="Times New Roman" w:hAnsi="Times New Roman" w:cs="Times New Roman"/>
          <w:sz w:val="24"/>
          <w:szCs w:val="24"/>
        </w:rPr>
        <w:t xml:space="preserve"> writing practices</w:t>
      </w:r>
      <w:r>
        <w:rPr>
          <w:rFonts w:ascii="Times New Roman" w:hAnsi="Times New Roman" w:cs="Times New Roman"/>
          <w:sz w:val="24"/>
          <w:szCs w:val="24"/>
        </w:rPr>
        <w:t xml:space="preserve">. </w:t>
      </w:r>
      <w:r w:rsidR="000D47FC" w:rsidRPr="000D47FC">
        <w:rPr>
          <w:rFonts w:ascii="Times New Roman" w:hAnsi="Times New Roman" w:cs="Times New Roman"/>
          <w:sz w:val="24"/>
          <w:szCs w:val="24"/>
        </w:rPr>
        <w:t>Lastly, the extracts used</w:t>
      </w:r>
      <w:r w:rsidR="000D47FC">
        <w:rPr>
          <w:rFonts w:ascii="Times New Roman" w:hAnsi="Times New Roman" w:cs="Times New Roman"/>
          <w:sz w:val="24"/>
          <w:szCs w:val="24"/>
        </w:rPr>
        <w:t xml:space="preserve"> from participants’ accounts </w:t>
      </w:r>
      <w:r>
        <w:rPr>
          <w:rFonts w:ascii="Times New Roman" w:hAnsi="Times New Roman" w:cs="Times New Roman"/>
          <w:sz w:val="24"/>
          <w:szCs w:val="24"/>
        </w:rPr>
        <w:t xml:space="preserve">in the thesis write up </w:t>
      </w:r>
      <w:r w:rsidR="000D47FC">
        <w:rPr>
          <w:rFonts w:ascii="Times New Roman" w:hAnsi="Times New Roman" w:cs="Times New Roman"/>
          <w:sz w:val="24"/>
          <w:szCs w:val="24"/>
        </w:rPr>
        <w:t>were</w:t>
      </w:r>
      <w:r w:rsidR="003143FF">
        <w:rPr>
          <w:rFonts w:ascii="Times New Roman" w:hAnsi="Times New Roman" w:cs="Times New Roman"/>
          <w:sz w:val="24"/>
          <w:szCs w:val="24"/>
        </w:rPr>
        <w:t xml:space="preserve"> treated</w:t>
      </w:r>
      <w:r w:rsidR="000D47FC">
        <w:rPr>
          <w:rFonts w:ascii="Times New Roman" w:hAnsi="Times New Roman" w:cs="Times New Roman"/>
          <w:sz w:val="24"/>
          <w:szCs w:val="24"/>
        </w:rPr>
        <w:t xml:space="preserve"> throughout</w:t>
      </w:r>
      <w:r w:rsidR="000D47FC" w:rsidRPr="000D47FC">
        <w:rPr>
          <w:rFonts w:ascii="Times New Roman" w:hAnsi="Times New Roman" w:cs="Times New Roman"/>
          <w:sz w:val="24"/>
          <w:szCs w:val="24"/>
        </w:rPr>
        <w:t xml:space="preserve"> as un</w:t>
      </w:r>
      <w:r w:rsidR="004A6B4C">
        <w:rPr>
          <w:rFonts w:ascii="Times New Roman" w:hAnsi="Times New Roman" w:cs="Times New Roman"/>
          <w:sz w:val="24"/>
          <w:szCs w:val="24"/>
        </w:rPr>
        <w:t>stable and representative</w:t>
      </w:r>
      <w:r w:rsidR="003143FF">
        <w:rPr>
          <w:rFonts w:ascii="Times New Roman" w:hAnsi="Times New Roman" w:cs="Times New Roman"/>
          <w:sz w:val="24"/>
          <w:szCs w:val="24"/>
        </w:rPr>
        <w:t xml:space="preserve"> only of themselves</w:t>
      </w:r>
      <w:r w:rsidR="000D47FC" w:rsidRPr="000D47FC">
        <w:rPr>
          <w:rFonts w:ascii="Times New Roman" w:hAnsi="Times New Roman" w:cs="Times New Roman"/>
          <w:sz w:val="24"/>
          <w:szCs w:val="24"/>
        </w:rPr>
        <w:t xml:space="preserve">.  </w:t>
      </w:r>
    </w:p>
    <w:p w14:paraId="55ABF041" w14:textId="77777777" w:rsidR="00DB2F45" w:rsidRPr="004A6B4C" w:rsidRDefault="00DB2F45" w:rsidP="004A6B4C">
      <w:pPr>
        <w:spacing w:line="360" w:lineRule="auto"/>
        <w:jc w:val="both"/>
        <w:rPr>
          <w:rFonts w:ascii="Times New Roman" w:hAnsi="Times New Roman" w:cs="Times New Roman"/>
          <w:sz w:val="24"/>
          <w:szCs w:val="24"/>
        </w:rPr>
      </w:pPr>
      <w:r w:rsidRPr="00DB2F45">
        <w:rPr>
          <w:rFonts w:ascii="Times New Roman" w:eastAsia="MS Mincho" w:hAnsi="Times New Roman" w:cs="Times New Roman"/>
          <w:b/>
          <w:sz w:val="24"/>
          <w:szCs w:val="24"/>
          <w:lang w:eastAsia="en-US"/>
        </w:rPr>
        <w:t>Post-graduate Writing Experiences</w:t>
      </w:r>
      <w:r w:rsidR="004A6B4C">
        <w:rPr>
          <w:rFonts w:ascii="Times New Roman" w:eastAsia="MS Mincho" w:hAnsi="Times New Roman" w:cs="Times New Roman"/>
          <w:b/>
          <w:sz w:val="24"/>
          <w:szCs w:val="24"/>
          <w:lang w:eastAsia="en-US"/>
        </w:rPr>
        <w:t xml:space="preserve"> – Stepping up</w:t>
      </w:r>
      <w:r w:rsidRPr="00DB2F45">
        <w:rPr>
          <w:rFonts w:ascii="Times New Roman" w:eastAsia="MS Mincho" w:hAnsi="Times New Roman" w:cs="Times New Roman"/>
          <w:b/>
          <w:sz w:val="24"/>
          <w:szCs w:val="24"/>
          <w:lang w:eastAsia="en-US"/>
        </w:rPr>
        <w:t xml:space="preserve"> </w:t>
      </w:r>
      <w:r w:rsidRPr="00DB2F45">
        <w:rPr>
          <w:rFonts w:ascii="Times New Roman" w:eastAsia="MS Mincho" w:hAnsi="Times New Roman" w:cs="Times New Roman"/>
          <w:i/>
          <w:sz w:val="24"/>
          <w:szCs w:val="24"/>
          <w:lang w:eastAsia="en-US"/>
        </w:rPr>
        <w:t xml:space="preserve"> </w:t>
      </w:r>
    </w:p>
    <w:p w14:paraId="55ABF042" w14:textId="77777777" w:rsidR="004A6B4C" w:rsidRDefault="004A6B4C" w:rsidP="004A6B4C">
      <w:pPr>
        <w:spacing w:after="0" w:line="360" w:lineRule="auto"/>
        <w:jc w:val="both"/>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F</w:t>
      </w:r>
      <w:r w:rsidRPr="00DB2F45">
        <w:rPr>
          <w:rFonts w:ascii="Times New Roman" w:eastAsia="MS Mincho" w:hAnsi="Times New Roman" w:cs="Times New Roman"/>
          <w:sz w:val="24"/>
          <w:szCs w:val="24"/>
          <w:lang w:eastAsia="en-US"/>
        </w:rPr>
        <w:t>or some participants’ their ongoing struggles with academic writing practices started all over again when they embarked on a doctorat</w:t>
      </w:r>
      <w:r>
        <w:rPr>
          <w:rFonts w:ascii="Times New Roman" w:eastAsia="MS Mincho" w:hAnsi="Times New Roman" w:cs="Times New Roman"/>
          <w:sz w:val="24"/>
          <w:szCs w:val="24"/>
          <w:lang w:eastAsia="en-US"/>
        </w:rPr>
        <w:t xml:space="preserve">e as it represented  a sharp </w:t>
      </w:r>
      <w:r w:rsidRPr="00DB2F45">
        <w:rPr>
          <w:rFonts w:ascii="Times New Roman" w:eastAsia="MS Mincho" w:hAnsi="Times New Roman" w:cs="Times New Roman"/>
          <w:sz w:val="24"/>
          <w:szCs w:val="24"/>
          <w:lang w:eastAsia="en-US"/>
        </w:rPr>
        <w:t xml:space="preserve">academic writing transition.  </w:t>
      </w:r>
      <w:r>
        <w:rPr>
          <w:rFonts w:ascii="Times New Roman" w:eastAsia="MS Mincho" w:hAnsi="Times New Roman" w:cs="Times New Roman"/>
          <w:sz w:val="24"/>
          <w:szCs w:val="24"/>
          <w:lang w:eastAsia="en-US"/>
        </w:rPr>
        <w:t>P</w:t>
      </w:r>
      <w:r w:rsidRPr="00DB2F45">
        <w:rPr>
          <w:rFonts w:ascii="Times New Roman" w:eastAsia="MS Mincho" w:hAnsi="Times New Roman" w:cs="Times New Roman"/>
          <w:sz w:val="24"/>
          <w:szCs w:val="24"/>
          <w:lang w:eastAsia="en-US"/>
        </w:rPr>
        <w:t xml:space="preserve">articipants </w:t>
      </w:r>
      <w:r>
        <w:rPr>
          <w:rFonts w:ascii="Times New Roman" w:eastAsia="MS Mincho" w:hAnsi="Times New Roman" w:cs="Times New Roman"/>
          <w:sz w:val="24"/>
          <w:szCs w:val="24"/>
          <w:lang w:eastAsia="en-US"/>
        </w:rPr>
        <w:t xml:space="preserve">often </w:t>
      </w:r>
      <w:r w:rsidRPr="00DB2F45">
        <w:rPr>
          <w:rFonts w:ascii="Times New Roman" w:eastAsia="MS Mincho" w:hAnsi="Times New Roman" w:cs="Times New Roman"/>
          <w:sz w:val="24"/>
          <w:szCs w:val="24"/>
          <w:lang w:eastAsia="en-US"/>
        </w:rPr>
        <w:t>felt that their previous experiences of and successes in academic writing (as undergraduates and even at MA level) often counted for little once they em</w:t>
      </w:r>
      <w:r>
        <w:rPr>
          <w:rFonts w:ascii="Times New Roman" w:eastAsia="MS Mincho" w:hAnsi="Times New Roman" w:cs="Times New Roman"/>
          <w:sz w:val="24"/>
          <w:szCs w:val="24"/>
          <w:lang w:eastAsia="en-US"/>
        </w:rPr>
        <w:t>barked on writing at doctoral level.</w:t>
      </w:r>
    </w:p>
    <w:p w14:paraId="55ABF043" w14:textId="77777777" w:rsidR="004A6B4C" w:rsidRPr="00022054" w:rsidRDefault="004A6B4C" w:rsidP="004A6B4C">
      <w:pPr>
        <w:spacing w:after="0" w:line="360" w:lineRule="auto"/>
        <w:jc w:val="both"/>
        <w:rPr>
          <w:rFonts w:ascii="Times New Roman" w:eastAsia="MS Mincho" w:hAnsi="Times New Roman" w:cs="Times New Roman"/>
          <w:sz w:val="24"/>
          <w:szCs w:val="24"/>
          <w:lang w:eastAsia="en-US"/>
        </w:rPr>
      </w:pPr>
    </w:p>
    <w:p w14:paraId="55ABF044" w14:textId="77777777" w:rsidR="004A6B4C" w:rsidRPr="00DB2F45" w:rsidRDefault="004A6B4C" w:rsidP="004A6B4C">
      <w:pPr>
        <w:spacing w:after="0" w:line="240" w:lineRule="auto"/>
        <w:ind w:left="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i/>
          <w:sz w:val="24"/>
          <w:szCs w:val="24"/>
          <w:lang w:eastAsia="en-US"/>
        </w:rPr>
        <w:t>By the time I got to PG levels (MA) I thought I had cracked it only to find at doctoral level I had not! (</w:t>
      </w:r>
      <w:r w:rsidRPr="00DB2F45">
        <w:rPr>
          <w:rFonts w:ascii="Times New Roman" w:eastAsia="MS Mincho" w:hAnsi="Times New Roman" w:cs="Times New Roman"/>
          <w:sz w:val="24"/>
          <w:szCs w:val="24"/>
          <w:lang w:eastAsia="en-US"/>
        </w:rPr>
        <w:t>Susan)</w:t>
      </w:r>
    </w:p>
    <w:p w14:paraId="55ABF045" w14:textId="77777777" w:rsidR="004A6B4C" w:rsidRPr="00DB2F45" w:rsidRDefault="004A6B4C" w:rsidP="004A6B4C">
      <w:pPr>
        <w:spacing w:after="0" w:line="240" w:lineRule="auto"/>
        <w:ind w:left="720"/>
        <w:jc w:val="both"/>
        <w:rPr>
          <w:rFonts w:ascii="Times New Roman" w:eastAsia="MS Mincho" w:hAnsi="Times New Roman" w:cs="Times New Roman"/>
          <w:sz w:val="24"/>
          <w:szCs w:val="24"/>
          <w:lang w:eastAsia="en-US"/>
        </w:rPr>
      </w:pPr>
    </w:p>
    <w:p w14:paraId="55ABF046" w14:textId="77777777" w:rsidR="004A6B4C" w:rsidRPr="00DB2F45" w:rsidRDefault="004A6B4C" w:rsidP="004A6B4C">
      <w:pPr>
        <w:spacing w:after="0" w:line="240" w:lineRule="auto"/>
        <w:ind w:left="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i/>
          <w:sz w:val="24"/>
          <w:szCs w:val="24"/>
          <w:lang w:eastAsia="en-US"/>
        </w:rPr>
        <w:t>Well the first thing that comes to mind when thinking about writing for my Ed Doc is the assignments coming up and that it was really informative to engage in the whole thing of ‘am I getting the level right? (</w:t>
      </w:r>
      <w:r w:rsidRPr="00DB2F45">
        <w:rPr>
          <w:rFonts w:ascii="Times New Roman" w:eastAsia="MS Mincho" w:hAnsi="Times New Roman" w:cs="Times New Roman"/>
          <w:sz w:val="24"/>
          <w:szCs w:val="24"/>
          <w:lang w:eastAsia="en-US"/>
        </w:rPr>
        <w:t>Helen)</w:t>
      </w:r>
    </w:p>
    <w:p w14:paraId="55ABF047" w14:textId="77777777" w:rsidR="004A6B4C" w:rsidRPr="00DB2F45" w:rsidRDefault="004A6B4C" w:rsidP="004A6B4C">
      <w:pPr>
        <w:spacing w:after="0" w:line="240" w:lineRule="auto"/>
        <w:ind w:left="720"/>
        <w:jc w:val="both"/>
        <w:rPr>
          <w:rFonts w:ascii="Times New Roman" w:eastAsia="MS Mincho" w:hAnsi="Times New Roman" w:cs="Times New Roman"/>
          <w:i/>
          <w:sz w:val="24"/>
          <w:szCs w:val="24"/>
          <w:lang w:eastAsia="en-US"/>
        </w:rPr>
      </w:pPr>
    </w:p>
    <w:p w14:paraId="55ABF048" w14:textId="77777777" w:rsidR="004A6B4C" w:rsidRPr="00DB2F45" w:rsidRDefault="004A6B4C" w:rsidP="004A6B4C">
      <w:pPr>
        <w:spacing w:after="0" w:line="240" w:lineRule="auto"/>
        <w:ind w:left="720"/>
        <w:jc w:val="both"/>
        <w:rPr>
          <w:rFonts w:ascii="Times New Roman" w:eastAsia="MS Mincho" w:hAnsi="Times New Roman" w:cs="Times New Roman"/>
          <w:i/>
          <w:sz w:val="24"/>
          <w:szCs w:val="24"/>
          <w:lang w:eastAsia="en-US"/>
        </w:rPr>
      </w:pPr>
      <w:r w:rsidRPr="00DB2F45">
        <w:rPr>
          <w:rFonts w:ascii="Times New Roman" w:eastAsia="MS Mincho" w:hAnsi="Times New Roman" w:cs="Times New Roman"/>
          <w:i/>
          <w:sz w:val="24"/>
          <w:szCs w:val="24"/>
          <w:lang w:eastAsia="en-US"/>
        </w:rPr>
        <w:t>I don’t think I have got anywhere yet, I did well at university and have done the assignments and that was all fine and then didn’t do it for decades and you come back for the Ed Doc and it’s like aaarrrghhh!! (</w:t>
      </w:r>
      <w:r w:rsidRPr="00DB2F45">
        <w:rPr>
          <w:rFonts w:ascii="Times New Roman" w:eastAsia="MS Mincho" w:hAnsi="Times New Roman" w:cs="Times New Roman"/>
          <w:sz w:val="24"/>
          <w:szCs w:val="24"/>
          <w:lang w:eastAsia="en-US"/>
        </w:rPr>
        <w:t>Martha</w:t>
      </w:r>
      <w:r w:rsidRPr="00DB2F45">
        <w:rPr>
          <w:rFonts w:ascii="Times New Roman" w:eastAsia="MS Mincho" w:hAnsi="Times New Roman" w:cs="Times New Roman"/>
          <w:i/>
          <w:sz w:val="24"/>
          <w:szCs w:val="24"/>
          <w:lang w:eastAsia="en-US"/>
        </w:rPr>
        <w:t>)</w:t>
      </w:r>
    </w:p>
    <w:p w14:paraId="55ABF049" w14:textId="77777777" w:rsidR="004A6B4C" w:rsidRPr="00DB2F45" w:rsidRDefault="004A6B4C" w:rsidP="004A6B4C">
      <w:pPr>
        <w:spacing w:after="0" w:line="360" w:lineRule="auto"/>
        <w:jc w:val="both"/>
        <w:rPr>
          <w:rFonts w:ascii="Times New Roman" w:eastAsia="MS Mincho" w:hAnsi="Times New Roman" w:cs="Times New Roman"/>
          <w:sz w:val="24"/>
          <w:szCs w:val="24"/>
          <w:lang w:eastAsia="en-US"/>
        </w:rPr>
      </w:pPr>
    </w:p>
    <w:p w14:paraId="55ABF04A" w14:textId="77777777" w:rsidR="004A6B4C" w:rsidRPr="00DB2F45" w:rsidRDefault="004A6B4C" w:rsidP="004A6B4C">
      <w:pPr>
        <w:spacing w:after="0" w:line="360" w:lineRule="auto"/>
        <w:jc w:val="both"/>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P</w:t>
      </w:r>
      <w:r w:rsidRPr="00DB2F45">
        <w:rPr>
          <w:rFonts w:ascii="Times New Roman" w:eastAsia="MS Mincho" w:hAnsi="Times New Roman" w:cs="Times New Roman"/>
          <w:sz w:val="24"/>
          <w:szCs w:val="24"/>
          <w:lang w:eastAsia="en-US"/>
        </w:rPr>
        <w:t xml:space="preserve">articipants often commented that they felt each new qualification required a move into a different writing space from the one previously inhabited, this was nowhere more apparent than that change from Masters to doctoral level.  </w:t>
      </w:r>
    </w:p>
    <w:p w14:paraId="55ABF04B" w14:textId="77777777" w:rsidR="004A6B4C" w:rsidRPr="00DB2F45" w:rsidRDefault="004A6B4C" w:rsidP="004A6B4C">
      <w:pPr>
        <w:spacing w:after="0" w:line="360" w:lineRule="auto"/>
        <w:jc w:val="both"/>
        <w:rPr>
          <w:rFonts w:ascii="Times New Roman" w:eastAsia="MS Mincho" w:hAnsi="Times New Roman" w:cs="Times New Roman"/>
          <w:sz w:val="24"/>
          <w:szCs w:val="24"/>
          <w:lang w:eastAsia="en-US"/>
        </w:rPr>
      </w:pPr>
    </w:p>
    <w:p w14:paraId="55ABF04C" w14:textId="77777777" w:rsidR="004A6B4C" w:rsidRPr="00DB2F45" w:rsidRDefault="004A6B4C" w:rsidP="004A6B4C">
      <w:pPr>
        <w:spacing w:after="0" w:line="240" w:lineRule="auto"/>
        <w:ind w:left="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i/>
          <w:sz w:val="24"/>
          <w:szCs w:val="24"/>
          <w:lang w:eastAsia="en-US"/>
        </w:rPr>
        <w:t>At PhD level the type of academic writing required is a large step-up from even Masters Level. (Gill</w:t>
      </w:r>
      <w:r w:rsidRPr="00DB2F45">
        <w:rPr>
          <w:rFonts w:ascii="Times New Roman" w:eastAsia="MS Mincho" w:hAnsi="Times New Roman" w:cs="Times New Roman"/>
          <w:sz w:val="24"/>
          <w:szCs w:val="24"/>
          <w:lang w:eastAsia="en-US"/>
        </w:rPr>
        <w:t>)</w:t>
      </w:r>
    </w:p>
    <w:p w14:paraId="55ABF04D" w14:textId="77777777" w:rsidR="004A6B4C" w:rsidRPr="00DB2F45" w:rsidRDefault="004A6B4C" w:rsidP="004A6B4C">
      <w:pPr>
        <w:spacing w:after="0" w:line="360" w:lineRule="auto"/>
        <w:jc w:val="both"/>
        <w:rPr>
          <w:rFonts w:ascii="Times New Roman" w:eastAsia="MS Mincho" w:hAnsi="Times New Roman" w:cs="Times New Roman"/>
          <w:sz w:val="24"/>
          <w:szCs w:val="24"/>
          <w:lang w:eastAsia="en-US"/>
        </w:rPr>
      </w:pPr>
    </w:p>
    <w:p w14:paraId="55ABF04E" w14:textId="77777777" w:rsidR="004A6B4C" w:rsidRPr="00DB2F45" w:rsidRDefault="004A6B4C" w:rsidP="004A6B4C">
      <w:pPr>
        <w:spacing w:after="0" w:line="360" w:lineRule="auto"/>
        <w:jc w:val="both"/>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t xml:space="preserve">This ‘step up’ is often synonymous with the idea that doctorates are perceived as the most elite and possibly esoteric or rarefied form of academic writing.  The academic writing practices involved in doctoral writing were certainly experienced by participants as a very distinct community of practice into which they were, sometimes painfully, inducted.  </w:t>
      </w:r>
    </w:p>
    <w:p w14:paraId="55ABF04F" w14:textId="77777777" w:rsidR="004A6B4C" w:rsidRPr="00DB2F45" w:rsidRDefault="004A6B4C" w:rsidP="004A6B4C">
      <w:pPr>
        <w:spacing w:after="0" w:line="360" w:lineRule="auto"/>
        <w:jc w:val="both"/>
        <w:rPr>
          <w:rFonts w:ascii="Times New Roman" w:eastAsia="MS Mincho" w:hAnsi="Times New Roman" w:cs="Times New Roman"/>
          <w:sz w:val="24"/>
          <w:szCs w:val="24"/>
          <w:lang w:eastAsia="en-US"/>
        </w:rPr>
      </w:pPr>
    </w:p>
    <w:p w14:paraId="55ABF050" w14:textId="77777777" w:rsidR="004A6B4C" w:rsidRPr="00DB2F45" w:rsidRDefault="004A6B4C" w:rsidP="004A6B4C">
      <w:pPr>
        <w:spacing w:after="0" w:line="240" w:lineRule="auto"/>
        <w:ind w:left="720"/>
        <w:jc w:val="both"/>
        <w:rPr>
          <w:rFonts w:ascii="Calibri" w:eastAsia="MS Mincho" w:hAnsi="Calibri" w:cs="Times New Roman"/>
          <w:lang w:eastAsia="en-US"/>
        </w:rPr>
      </w:pPr>
      <w:r w:rsidRPr="00DB2F45">
        <w:rPr>
          <w:rFonts w:ascii="Times New Roman" w:eastAsia="MS Mincho" w:hAnsi="Times New Roman" w:cs="Times New Roman"/>
          <w:i/>
          <w:sz w:val="24"/>
          <w:szCs w:val="24"/>
          <w:lang w:eastAsia="en-US"/>
        </w:rPr>
        <w:t xml:space="preserve">For even baby academics like me, it’s part of your whole grounding as an academic writer that you become sceptical and it’s that scepticism and being able to both justify a position and a state of uncertainty that is so difficult to grasp, because perhaps you’ve read three different things and you don’t agree with any of them so you’re in a state of </w:t>
      </w:r>
      <w:r w:rsidRPr="00DB2F45">
        <w:rPr>
          <w:rFonts w:ascii="Times New Roman" w:eastAsia="MS Mincho" w:hAnsi="Times New Roman" w:cs="Times New Roman"/>
          <w:i/>
          <w:sz w:val="24"/>
          <w:szCs w:val="24"/>
          <w:lang w:eastAsia="en-US"/>
        </w:rPr>
        <w:lastRenderedPageBreak/>
        <w:t>uncertainty but that might still be a valid state to be in but you then have to route it through your writing towards some kind of position, you do in the end have to make a decision about what you think</w:t>
      </w:r>
      <w:r w:rsidRPr="00DB2F45">
        <w:rPr>
          <w:rFonts w:ascii="Times New Roman" w:eastAsia="MS Mincho" w:hAnsi="Times New Roman" w:cs="Times New Roman"/>
          <w:sz w:val="24"/>
          <w:szCs w:val="24"/>
          <w:lang w:eastAsia="en-US"/>
        </w:rPr>
        <w:t xml:space="preserve"> a</w:t>
      </w:r>
      <w:r w:rsidRPr="00DB2F45">
        <w:rPr>
          <w:rFonts w:ascii="Times New Roman" w:eastAsia="MS Mincho" w:hAnsi="Times New Roman" w:cs="Times New Roman"/>
          <w:i/>
          <w:sz w:val="24"/>
          <w:szCs w:val="24"/>
          <w:lang w:eastAsia="en-US"/>
        </w:rPr>
        <w:t>nd how you are going to write about it</w:t>
      </w:r>
      <w:r w:rsidRPr="00DB2F45">
        <w:rPr>
          <w:rFonts w:ascii="Times New Roman" w:eastAsia="MS Mincho" w:hAnsi="Times New Roman" w:cs="Times New Roman"/>
          <w:sz w:val="24"/>
          <w:szCs w:val="24"/>
          <w:lang w:eastAsia="en-US"/>
        </w:rPr>
        <w:t>.  (Helen)</w:t>
      </w:r>
      <w:r w:rsidRPr="00DB2F45">
        <w:rPr>
          <w:rFonts w:ascii="Calibri" w:eastAsia="MS Mincho" w:hAnsi="Calibri" w:cs="Times New Roman"/>
          <w:lang w:eastAsia="en-US"/>
        </w:rPr>
        <w:t xml:space="preserve"> </w:t>
      </w:r>
    </w:p>
    <w:p w14:paraId="55ABF051" w14:textId="77777777" w:rsidR="004A6B4C" w:rsidRPr="00DB2F45" w:rsidRDefault="004A6B4C" w:rsidP="004A6B4C">
      <w:pPr>
        <w:spacing w:after="0" w:line="240" w:lineRule="auto"/>
        <w:ind w:left="720"/>
        <w:jc w:val="both"/>
        <w:rPr>
          <w:rFonts w:ascii="Times New Roman" w:eastAsia="MS Mincho" w:hAnsi="Times New Roman" w:cs="Times New Roman"/>
          <w:sz w:val="24"/>
          <w:szCs w:val="24"/>
          <w:lang w:eastAsia="en-US"/>
        </w:rPr>
      </w:pPr>
    </w:p>
    <w:p w14:paraId="55ABF052" w14:textId="77777777" w:rsidR="004A6B4C" w:rsidRPr="00DB2F45" w:rsidRDefault="004A6B4C" w:rsidP="004A6B4C">
      <w:pPr>
        <w:spacing w:after="0" w:line="240" w:lineRule="auto"/>
        <w:ind w:left="720"/>
        <w:jc w:val="both"/>
        <w:rPr>
          <w:rFonts w:ascii="Times New Roman" w:eastAsia="MS Mincho" w:hAnsi="Times New Roman" w:cs="Times New Roman"/>
          <w:i/>
          <w:sz w:val="24"/>
          <w:szCs w:val="24"/>
          <w:lang w:eastAsia="en-US"/>
        </w:rPr>
      </w:pPr>
      <w:r w:rsidRPr="00DB2F45">
        <w:rPr>
          <w:rFonts w:ascii="Times New Roman" w:eastAsia="MS Mincho" w:hAnsi="Times New Roman" w:cs="Times New Roman"/>
          <w:i/>
          <w:sz w:val="24"/>
          <w:szCs w:val="24"/>
          <w:lang w:eastAsia="en-US"/>
        </w:rPr>
        <w:t xml:space="preserve">…you go into an Ed Doc or a PhD and suddenly it’s not just enough to read and understand something and it’s not just enough to be able to kind of enumerate that knowledge back into a conversation, you’ve got to do all that but then you’ve got to go the extra mile and got to hit the ground running and go deeper and write at a more conceptual level (Miriam)) </w:t>
      </w:r>
    </w:p>
    <w:p w14:paraId="55ABF053" w14:textId="77777777" w:rsidR="004A6B4C" w:rsidRPr="00DB2F45" w:rsidRDefault="004A6B4C" w:rsidP="004A6B4C">
      <w:pPr>
        <w:spacing w:after="0" w:line="360" w:lineRule="auto"/>
        <w:jc w:val="both"/>
        <w:rPr>
          <w:rFonts w:ascii="Times New Roman" w:eastAsia="MS Mincho" w:hAnsi="Times New Roman" w:cs="Times New Roman"/>
          <w:sz w:val="24"/>
          <w:szCs w:val="24"/>
          <w:lang w:eastAsia="en-US"/>
        </w:rPr>
      </w:pPr>
    </w:p>
    <w:p w14:paraId="55ABF054" w14:textId="77777777" w:rsidR="00DB2F45" w:rsidRPr="00DB2F45" w:rsidRDefault="00F57FA8" w:rsidP="00DB2F45">
      <w:pPr>
        <w:spacing w:line="240" w:lineRule="auto"/>
        <w:ind w:left="720"/>
        <w:jc w:val="both"/>
        <w:rPr>
          <w:rFonts w:ascii="Times New Roman" w:eastAsia="MS Mincho" w:hAnsi="Times New Roman" w:cs="Times New Roman"/>
          <w:i/>
          <w:sz w:val="24"/>
          <w:szCs w:val="24"/>
          <w:lang w:eastAsia="en-US"/>
        </w:rPr>
      </w:pPr>
      <w:r>
        <w:rPr>
          <w:rFonts w:ascii="Times New Roman" w:eastAsia="MS Mincho" w:hAnsi="Times New Roman" w:cs="Times New Roman"/>
          <w:i/>
          <w:sz w:val="24"/>
          <w:szCs w:val="24"/>
          <w:lang w:eastAsia="en-US"/>
        </w:rPr>
        <w:t xml:space="preserve">Before starting </w:t>
      </w:r>
      <w:r w:rsidR="004A6B4C">
        <w:rPr>
          <w:rFonts w:ascii="Times New Roman" w:eastAsia="MS Mincho" w:hAnsi="Times New Roman" w:cs="Times New Roman"/>
          <w:i/>
          <w:sz w:val="24"/>
          <w:szCs w:val="24"/>
          <w:lang w:eastAsia="en-US"/>
        </w:rPr>
        <w:t xml:space="preserve">postgraduate </w:t>
      </w:r>
      <w:r w:rsidR="004A6B4C" w:rsidRPr="00DB2F45">
        <w:rPr>
          <w:rFonts w:ascii="Times New Roman" w:eastAsia="MS Mincho" w:hAnsi="Times New Roman" w:cs="Times New Roman"/>
          <w:i/>
          <w:sz w:val="24"/>
          <w:szCs w:val="24"/>
          <w:lang w:eastAsia="en-US"/>
        </w:rPr>
        <w:t>studies</w:t>
      </w:r>
      <w:r w:rsidR="00DB2F45" w:rsidRPr="00DB2F45">
        <w:rPr>
          <w:rFonts w:ascii="Times New Roman" w:eastAsia="MS Mincho" w:hAnsi="Times New Roman" w:cs="Times New Roman"/>
          <w:i/>
          <w:sz w:val="24"/>
          <w:szCs w:val="24"/>
          <w:lang w:eastAsia="en-US"/>
        </w:rPr>
        <w:t xml:space="preserve"> it [my academic writing] was a bit ‘immature’. I was very aware that my writing needed to get to another level if I was going to succeed at this new level. (Valerie) </w:t>
      </w:r>
    </w:p>
    <w:p w14:paraId="55ABF055"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p>
    <w:p w14:paraId="55ABF056" w14:textId="77777777" w:rsidR="00DB2F45" w:rsidRPr="00DB2F45" w:rsidRDefault="004A6B4C" w:rsidP="00DB2F45">
      <w:pPr>
        <w:spacing w:after="0" w:line="360" w:lineRule="auto"/>
        <w:jc w:val="both"/>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Often the stepping up manifested itself as</w:t>
      </w:r>
      <w:r w:rsidR="00DB2F45" w:rsidRPr="00DB2F45">
        <w:rPr>
          <w:rFonts w:ascii="Times New Roman" w:eastAsia="MS Mincho" w:hAnsi="Times New Roman" w:cs="Times New Roman"/>
          <w:sz w:val="24"/>
          <w:szCs w:val="24"/>
          <w:lang w:eastAsia="en-US"/>
        </w:rPr>
        <w:t xml:space="preserve"> a specific awareness by participants of the need to address and comply not only with disciplinary-based theory at this level, but with new, specifically post-graduate academic writing practices.  This understanding was often gained at some personal cost, especially if there had been a length of time between undergraduate and post-graduate study. </w:t>
      </w:r>
    </w:p>
    <w:p w14:paraId="55ABF057" w14:textId="77777777" w:rsidR="00DB2F45" w:rsidRPr="00DB2F45" w:rsidRDefault="00DB2F45" w:rsidP="00CC682C">
      <w:pPr>
        <w:spacing w:after="0" w:line="240" w:lineRule="auto"/>
        <w:jc w:val="both"/>
        <w:rPr>
          <w:rFonts w:ascii="Times New Roman" w:eastAsia="MS Mincho" w:hAnsi="Times New Roman" w:cs="Times New Roman"/>
          <w:i/>
          <w:sz w:val="24"/>
          <w:szCs w:val="24"/>
          <w:lang w:eastAsia="en-US"/>
        </w:rPr>
      </w:pPr>
    </w:p>
    <w:p w14:paraId="55ABF058" w14:textId="77777777" w:rsidR="00DB2F45" w:rsidRPr="00DB2F45" w:rsidRDefault="00DB2F45" w:rsidP="00DB2F45">
      <w:pPr>
        <w:spacing w:after="0" w:line="240" w:lineRule="auto"/>
        <w:ind w:left="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i/>
          <w:sz w:val="24"/>
          <w:szCs w:val="24"/>
          <w:lang w:eastAsia="en-US"/>
        </w:rPr>
        <w:t>Having to write academically again was a shock to the system initially. (</w:t>
      </w:r>
      <w:r w:rsidRPr="00DB2F45">
        <w:rPr>
          <w:rFonts w:ascii="Times New Roman" w:eastAsia="MS Mincho" w:hAnsi="Times New Roman" w:cs="Times New Roman"/>
          <w:sz w:val="24"/>
          <w:szCs w:val="24"/>
          <w:lang w:eastAsia="en-US"/>
        </w:rPr>
        <w:t>Helen</w:t>
      </w:r>
      <w:r w:rsidRPr="00DB2F45">
        <w:rPr>
          <w:rFonts w:ascii="Times New Roman" w:eastAsia="MS Mincho" w:hAnsi="Times New Roman" w:cs="Times New Roman"/>
          <w:i/>
          <w:sz w:val="24"/>
          <w:szCs w:val="24"/>
          <w:lang w:eastAsia="en-US"/>
        </w:rPr>
        <w:t xml:space="preserve">) </w:t>
      </w:r>
    </w:p>
    <w:p w14:paraId="55ABF059"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p>
    <w:p w14:paraId="55ABF05A" w14:textId="77777777" w:rsidR="00DB2F45" w:rsidRPr="00DB2F45" w:rsidRDefault="00CC682C" w:rsidP="00DB2F45">
      <w:pPr>
        <w:spacing w:after="0" w:line="360" w:lineRule="auto"/>
        <w:jc w:val="both"/>
        <w:rPr>
          <w:rFonts w:ascii="Times New Roman" w:eastAsia="MS Mincho" w:hAnsi="Times New Roman" w:cs="Times New Roman"/>
          <w:sz w:val="24"/>
          <w:szCs w:val="24"/>
          <w:lang w:eastAsia="en-US"/>
        </w:rPr>
      </w:pPr>
      <w:r>
        <w:rPr>
          <w:rFonts w:ascii="Times New Roman" w:eastAsia="MS Mincho" w:hAnsi="Times New Roman" w:cs="Times New Roman"/>
          <w:sz w:val="24"/>
          <w:szCs w:val="24"/>
          <w:lang w:eastAsia="en-US"/>
        </w:rPr>
        <w:t xml:space="preserve">Participants often suggested that writing at postgraduate level brought them a </w:t>
      </w:r>
      <w:r w:rsidR="00DB2F45" w:rsidRPr="00DB2F45">
        <w:rPr>
          <w:rFonts w:ascii="Times New Roman" w:eastAsia="MS Mincho" w:hAnsi="Times New Roman" w:cs="Times New Roman"/>
          <w:sz w:val="24"/>
          <w:szCs w:val="24"/>
          <w:lang w:eastAsia="en-US"/>
        </w:rPr>
        <w:t>heightened awareness of disciplinary-based field boundaries and her possible place wi</w:t>
      </w:r>
      <w:r>
        <w:rPr>
          <w:rFonts w:ascii="Times New Roman" w:eastAsia="MS Mincho" w:hAnsi="Times New Roman" w:cs="Times New Roman"/>
          <w:sz w:val="24"/>
          <w:szCs w:val="24"/>
          <w:lang w:eastAsia="en-US"/>
        </w:rPr>
        <w:t>thin them.  Writing doctorally</w:t>
      </w:r>
      <w:r w:rsidR="004A6B4C">
        <w:rPr>
          <w:rFonts w:ascii="Times New Roman" w:eastAsia="MS Mincho" w:hAnsi="Times New Roman" w:cs="Times New Roman"/>
          <w:sz w:val="24"/>
          <w:szCs w:val="24"/>
          <w:lang w:eastAsia="en-US"/>
        </w:rPr>
        <w:t xml:space="preserve"> therefore</w:t>
      </w:r>
      <w:r>
        <w:rPr>
          <w:rFonts w:ascii="Times New Roman" w:eastAsia="MS Mincho" w:hAnsi="Times New Roman" w:cs="Times New Roman"/>
          <w:sz w:val="24"/>
          <w:szCs w:val="24"/>
          <w:lang w:eastAsia="en-US"/>
        </w:rPr>
        <w:t xml:space="preserve"> was </w:t>
      </w:r>
      <w:r w:rsidR="00DB2F45" w:rsidRPr="00DB2F45">
        <w:rPr>
          <w:rFonts w:ascii="Times New Roman" w:eastAsia="MS Mincho" w:hAnsi="Times New Roman" w:cs="Times New Roman"/>
          <w:sz w:val="24"/>
          <w:szCs w:val="24"/>
          <w:lang w:eastAsia="en-US"/>
        </w:rPr>
        <w:t>not just about articulating/reproducing dominant knowledge discourses in the field, increasingly they require</w:t>
      </w:r>
      <w:r>
        <w:rPr>
          <w:rFonts w:ascii="Times New Roman" w:eastAsia="MS Mincho" w:hAnsi="Times New Roman" w:cs="Times New Roman"/>
          <w:sz w:val="24"/>
          <w:szCs w:val="24"/>
          <w:lang w:eastAsia="en-US"/>
        </w:rPr>
        <w:t>d</w:t>
      </w:r>
      <w:r w:rsidR="00DB2F45" w:rsidRPr="00DB2F45">
        <w:rPr>
          <w:rFonts w:ascii="Times New Roman" w:eastAsia="MS Mincho" w:hAnsi="Times New Roman" w:cs="Times New Roman"/>
          <w:sz w:val="24"/>
          <w:szCs w:val="24"/>
          <w:lang w:eastAsia="en-US"/>
        </w:rPr>
        <w:t xml:space="preserve"> individuals to overtly position themselves, ontologically, using a critical rationale, (overtly or implicitly) in relation to dominant discourses (consciously or unconsciously).  </w:t>
      </w:r>
      <w:r w:rsidR="004A6B4C">
        <w:rPr>
          <w:rFonts w:ascii="Times New Roman" w:eastAsia="MS Mincho" w:hAnsi="Times New Roman" w:cs="Times New Roman"/>
          <w:sz w:val="24"/>
          <w:szCs w:val="24"/>
          <w:lang w:eastAsia="en-US"/>
        </w:rPr>
        <w:t xml:space="preserve">Importantly for my research focus </w:t>
      </w:r>
      <w:r w:rsidR="00DB2F45" w:rsidRPr="00DB2F45">
        <w:rPr>
          <w:rFonts w:ascii="Times New Roman" w:eastAsia="MS Mincho" w:hAnsi="Times New Roman" w:cs="Times New Roman"/>
          <w:sz w:val="24"/>
          <w:szCs w:val="24"/>
          <w:lang w:eastAsia="en-US"/>
        </w:rPr>
        <w:t>these ontological and epistemological considerations require</w:t>
      </w:r>
      <w:r w:rsidR="00022054">
        <w:rPr>
          <w:rFonts w:ascii="Times New Roman" w:eastAsia="MS Mincho" w:hAnsi="Times New Roman" w:cs="Times New Roman"/>
          <w:sz w:val="24"/>
          <w:szCs w:val="24"/>
          <w:lang w:eastAsia="en-US"/>
        </w:rPr>
        <w:t>d</w:t>
      </w:r>
      <w:r w:rsidR="00DB2F45" w:rsidRPr="00DB2F45">
        <w:rPr>
          <w:rFonts w:ascii="Times New Roman" w:eastAsia="MS Mincho" w:hAnsi="Times New Roman" w:cs="Times New Roman"/>
          <w:sz w:val="24"/>
          <w:szCs w:val="24"/>
          <w:lang w:eastAsia="en-US"/>
        </w:rPr>
        <w:t xml:space="preserve"> more nuanced academic writing practices than had previously been the case.  </w:t>
      </w:r>
    </w:p>
    <w:p w14:paraId="55ABF05B" w14:textId="77777777" w:rsidR="00DB2F45" w:rsidRPr="00DB2F45" w:rsidRDefault="00DB2F45" w:rsidP="00DB2F45">
      <w:pPr>
        <w:spacing w:after="0"/>
        <w:rPr>
          <w:rFonts w:ascii="Times New Roman" w:eastAsia="MS Mincho" w:hAnsi="Times New Roman" w:cs="Times New Roman"/>
          <w:sz w:val="24"/>
          <w:szCs w:val="24"/>
          <w:lang w:eastAsia="en-US"/>
        </w:rPr>
      </w:pPr>
    </w:p>
    <w:p w14:paraId="55ABF05C"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t xml:space="preserve">For participants, the stakes around embarking on and completing doctoral theses were clearly very high.  </w:t>
      </w:r>
      <w:r w:rsidR="00022054">
        <w:rPr>
          <w:rFonts w:ascii="Times New Roman" w:eastAsia="MS Mincho" w:hAnsi="Times New Roman" w:cs="Times New Roman"/>
          <w:sz w:val="24"/>
          <w:szCs w:val="24"/>
          <w:lang w:eastAsia="en-US"/>
        </w:rPr>
        <w:t>T</w:t>
      </w:r>
      <w:r w:rsidRPr="00DB2F45">
        <w:rPr>
          <w:rFonts w:ascii="Times New Roman" w:eastAsia="MS Mincho" w:hAnsi="Times New Roman" w:cs="Times New Roman"/>
          <w:sz w:val="24"/>
          <w:szCs w:val="24"/>
          <w:lang w:eastAsia="en-US"/>
        </w:rPr>
        <w:t>he achievement of a PhD or Ed Doc qualification is mediated</w:t>
      </w:r>
      <w:r w:rsidR="00022054">
        <w:rPr>
          <w:rFonts w:ascii="Times New Roman" w:eastAsia="MS Mincho" w:hAnsi="Times New Roman" w:cs="Times New Roman"/>
          <w:sz w:val="24"/>
          <w:szCs w:val="24"/>
          <w:lang w:eastAsia="en-US"/>
        </w:rPr>
        <w:t xml:space="preserve">, especially in the humanities </w:t>
      </w:r>
      <w:r w:rsidRPr="00DB2F45">
        <w:rPr>
          <w:rFonts w:ascii="Times New Roman" w:eastAsia="MS Mincho" w:hAnsi="Times New Roman" w:cs="Times New Roman"/>
          <w:sz w:val="24"/>
          <w:szCs w:val="24"/>
          <w:lang w:eastAsia="en-US"/>
        </w:rPr>
        <w:t>and social sciences, though the production and defence of a written doctoral text.  Doctoral texts</w:t>
      </w:r>
      <w:r w:rsidR="004A6B4C">
        <w:rPr>
          <w:rFonts w:ascii="Times New Roman" w:eastAsia="MS Mincho" w:hAnsi="Times New Roman" w:cs="Times New Roman"/>
          <w:sz w:val="24"/>
          <w:szCs w:val="24"/>
          <w:lang w:eastAsia="en-US"/>
        </w:rPr>
        <w:t xml:space="preserve"> can </w:t>
      </w:r>
      <w:r w:rsidR="004A6B4C" w:rsidRPr="00DB2F45">
        <w:rPr>
          <w:rFonts w:ascii="Times New Roman" w:eastAsia="MS Mincho" w:hAnsi="Times New Roman" w:cs="Times New Roman"/>
          <w:sz w:val="24"/>
          <w:szCs w:val="24"/>
          <w:lang w:eastAsia="en-US"/>
        </w:rPr>
        <w:t>therefore</w:t>
      </w:r>
      <w:r w:rsidRPr="00DB2F45">
        <w:rPr>
          <w:rFonts w:ascii="Times New Roman" w:eastAsia="MS Mincho" w:hAnsi="Times New Roman" w:cs="Times New Roman"/>
          <w:sz w:val="24"/>
          <w:szCs w:val="24"/>
          <w:lang w:eastAsia="en-US"/>
        </w:rPr>
        <w:t xml:space="preserve"> </w:t>
      </w:r>
      <w:r w:rsidR="004A6B4C">
        <w:rPr>
          <w:rFonts w:ascii="Times New Roman" w:eastAsia="MS Mincho" w:hAnsi="Times New Roman" w:cs="Times New Roman"/>
          <w:sz w:val="24"/>
          <w:szCs w:val="24"/>
          <w:lang w:eastAsia="en-US"/>
        </w:rPr>
        <w:t xml:space="preserve">be seen to </w:t>
      </w:r>
      <w:r w:rsidRPr="00DB2F45">
        <w:rPr>
          <w:rFonts w:ascii="Times New Roman" w:eastAsia="MS Mincho" w:hAnsi="Times New Roman" w:cs="Times New Roman"/>
          <w:sz w:val="24"/>
          <w:szCs w:val="24"/>
          <w:lang w:eastAsia="en-US"/>
        </w:rPr>
        <w:t>operate as a schematic metonym within the domain of higher education legitimising individuals’ status and identity simultaneously as professional academic writers and academics.</w:t>
      </w:r>
    </w:p>
    <w:p w14:paraId="55ABF05D"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p>
    <w:p w14:paraId="55ABF05E" w14:textId="77777777" w:rsidR="00DB2F45" w:rsidRPr="00DB2F45" w:rsidRDefault="00DB2F45" w:rsidP="00DB2F45">
      <w:pPr>
        <w:spacing w:after="0" w:line="240" w:lineRule="auto"/>
        <w:ind w:left="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i/>
          <w:sz w:val="24"/>
          <w:szCs w:val="24"/>
          <w:lang w:eastAsia="en-US"/>
        </w:rPr>
        <w:lastRenderedPageBreak/>
        <w:t>The thesis is my academic flag sent out in the world – I am more than it and yet in terms of an academic identity it does/it will brand me – I feel judged and want to be accorded the value that it accrues by participating in the production of such a prestigious product of the professional world I am engaged in</w:t>
      </w:r>
      <w:r w:rsidRPr="00DB2F45">
        <w:rPr>
          <w:rFonts w:ascii="Times New Roman" w:eastAsia="MS Mincho" w:hAnsi="Times New Roman" w:cs="Times New Roman"/>
          <w:sz w:val="24"/>
          <w:szCs w:val="24"/>
          <w:lang w:eastAsia="en-US"/>
        </w:rPr>
        <w:t>.  (Miriam)</w:t>
      </w:r>
    </w:p>
    <w:p w14:paraId="55ABF05F" w14:textId="77777777" w:rsidR="00022054" w:rsidRDefault="00022054" w:rsidP="00DB2F45">
      <w:pPr>
        <w:spacing w:after="0" w:line="360" w:lineRule="auto"/>
        <w:jc w:val="both"/>
        <w:rPr>
          <w:rFonts w:ascii="Times New Roman" w:eastAsia="MS Mincho" w:hAnsi="Times New Roman" w:cs="Times New Roman"/>
          <w:sz w:val="24"/>
          <w:szCs w:val="24"/>
          <w:lang w:eastAsia="en-US"/>
        </w:rPr>
      </w:pPr>
    </w:p>
    <w:p w14:paraId="55ABF060"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t xml:space="preserve">One can argue that the perceived academic writing credentials of the doctoral supervisory team are a vital aspect of their authority. They are the people perceived to have the knowledge and expertise to get their supervisees through the doctorate. </w:t>
      </w:r>
    </w:p>
    <w:p w14:paraId="55ABF061"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p>
    <w:p w14:paraId="55ABF062" w14:textId="77777777" w:rsidR="00DB2F45" w:rsidRPr="00DB2F45" w:rsidRDefault="00DB2F45" w:rsidP="00DB2F45">
      <w:pPr>
        <w:spacing w:after="0" w:line="240" w:lineRule="auto"/>
        <w:ind w:left="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i/>
          <w:sz w:val="24"/>
          <w:szCs w:val="24"/>
          <w:lang w:eastAsia="en-US"/>
        </w:rPr>
        <w:t>I would say my tutors at the Institute of Education who are both well-known authors in Early Years have been a big influence, their encouragement and insights into the effort they put into their work has been helpful.</w:t>
      </w:r>
      <w:r w:rsidRPr="00DB2F45">
        <w:rPr>
          <w:rFonts w:ascii="Times New Roman" w:eastAsia="MS Mincho" w:hAnsi="Times New Roman" w:cs="Times New Roman"/>
          <w:sz w:val="24"/>
          <w:szCs w:val="24"/>
          <w:lang w:eastAsia="en-US"/>
        </w:rPr>
        <w:t xml:space="preserve"> (Ian)</w:t>
      </w:r>
    </w:p>
    <w:p w14:paraId="55ABF063" w14:textId="77777777" w:rsidR="00DB2F45" w:rsidRPr="00DB2F45" w:rsidRDefault="00DB2F45" w:rsidP="00DB2F45">
      <w:pPr>
        <w:spacing w:after="0"/>
        <w:rPr>
          <w:rFonts w:ascii="Times New Roman" w:eastAsia="MS Mincho" w:hAnsi="Times New Roman" w:cs="Times New Roman"/>
          <w:sz w:val="24"/>
          <w:szCs w:val="24"/>
          <w:lang w:eastAsia="en-US"/>
        </w:rPr>
      </w:pPr>
    </w:p>
    <w:p w14:paraId="55ABF064" w14:textId="77777777" w:rsidR="00DB2F45" w:rsidRPr="00DB2F45" w:rsidRDefault="00DB2F45" w:rsidP="00DB2F45">
      <w:pPr>
        <w:spacing w:after="0"/>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t>However, as ‘experts’ in their f</w:t>
      </w:r>
      <w:r w:rsidR="004A6B4C">
        <w:rPr>
          <w:rFonts w:ascii="Times New Roman" w:eastAsia="MS Mincho" w:hAnsi="Times New Roman" w:cs="Times New Roman"/>
          <w:sz w:val="24"/>
          <w:szCs w:val="24"/>
          <w:lang w:eastAsia="en-US"/>
        </w:rPr>
        <w:t>ield, supervisors could also be</w:t>
      </w:r>
      <w:r w:rsidR="004A6B4C" w:rsidRPr="00DB2F45">
        <w:rPr>
          <w:rFonts w:ascii="Times New Roman" w:eastAsia="MS Mincho" w:hAnsi="Times New Roman" w:cs="Times New Roman"/>
          <w:sz w:val="24"/>
          <w:szCs w:val="24"/>
          <w:lang w:eastAsia="en-US"/>
        </w:rPr>
        <w:t xml:space="preserve"> </w:t>
      </w:r>
      <w:r w:rsidR="004A6B4C">
        <w:rPr>
          <w:rFonts w:ascii="Times New Roman" w:eastAsia="MS Mincho" w:hAnsi="Times New Roman" w:cs="Times New Roman"/>
          <w:sz w:val="24"/>
          <w:szCs w:val="24"/>
          <w:lang w:eastAsia="en-US"/>
        </w:rPr>
        <w:t xml:space="preserve">perceived as quite intimidating by </w:t>
      </w:r>
      <w:r w:rsidRPr="00DB2F45">
        <w:rPr>
          <w:rFonts w:ascii="Times New Roman" w:eastAsia="MS Mincho" w:hAnsi="Times New Roman" w:cs="Times New Roman"/>
          <w:sz w:val="24"/>
          <w:szCs w:val="24"/>
          <w:lang w:eastAsia="en-US"/>
        </w:rPr>
        <w:t xml:space="preserve">their supervisees. </w:t>
      </w:r>
    </w:p>
    <w:p w14:paraId="55ABF065" w14:textId="77777777" w:rsidR="00DB2F45" w:rsidRPr="00DB2F45" w:rsidRDefault="00DB2F45" w:rsidP="00DB2F45">
      <w:pPr>
        <w:spacing w:after="0"/>
        <w:rPr>
          <w:rFonts w:ascii="Times New Roman" w:eastAsia="MS Mincho" w:hAnsi="Times New Roman" w:cs="Times New Roman"/>
          <w:sz w:val="24"/>
          <w:szCs w:val="24"/>
          <w:lang w:eastAsia="en-US"/>
        </w:rPr>
      </w:pPr>
    </w:p>
    <w:p w14:paraId="55ABF066" w14:textId="77777777" w:rsidR="00DB2F45" w:rsidRPr="00DB2F45" w:rsidRDefault="00DB2F45" w:rsidP="00DB2F45">
      <w:pPr>
        <w:spacing w:after="0" w:line="240" w:lineRule="auto"/>
        <w:ind w:left="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i/>
          <w:sz w:val="24"/>
          <w:szCs w:val="24"/>
          <w:lang w:eastAsia="en-US"/>
        </w:rPr>
        <w:t xml:space="preserve">Although I have now started my PhD I still feel very much a novice and still in awe of my supervisors. </w:t>
      </w:r>
      <w:r w:rsidRPr="00DB2F45">
        <w:rPr>
          <w:rFonts w:ascii="Times New Roman" w:eastAsia="MS Mincho" w:hAnsi="Times New Roman" w:cs="Times New Roman"/>
          <w:sz w:val="24"/>
          <w:szCs w:val="24"/>
          <w:lang w:eastAsia="en-US"/>
        </w:rPr>
        <w:t>(Gail)</w:t>
      </w:r>
    </w:p>
    <w:p w14:paraId="55ABF067"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p>
    <w:p w14:paraId="55ABF068"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t xml:space="preserve">Although, Directors of Study (DOS) and supervisory teams are ostensibly appointed for their subject expertise, it has been argued that through their comments on the </w:t>
      </w:r>
      <w:r w:rsidRPr="00DB2F45">
        <w:rPr>
          <w:rFonts w:ascii="Times New Roman" w:eastAsia="MS Mincho" w:hAnsi="Times New Roman" w:cs="Times New Roman"/>
          <w:i/>
          <w:sz w:val="24"/>
          <w:szCs w:val="24"/>
          <w:lang w:eastAsia="en-US"/>
        </w:rPr>
        <w:t>presentation of knowledge</w:t>
      </w:r>
      <w:r w:rsidRPr="00DB2F45">
        <w:rPr>
          <w:rFonts w:ascii="Times New Roman" w:eastAsia="MS Mincho" w:hAnsi="Times New Roman" w:cs="Times New Roman"/>
          <w:sz w:val="24"/>
          <w:szCs w:val="24"/>
          <w:lang w:eastAsia="en-US"/>
        </w:rPr>
        <w:t xml:space="preserve">, that they, albeit somewhat elliptically, exert degrees of </w:t>
      </w:r>
      <w:r w:rsidR="004A6B4C">
        <w:rPr>
          <w:rFonts w:ascii="Times New Roman" w:eastAsia="MS Mincho" w:hAnsi="Times New Roman" w:cs="Times New Roman"/>
          <w:sz w:val="24"/>
          <w:szCs w:val="24"/>
          <w:lang w:eastAsia="en-US"/>
        </w:rPr>
        <w:t xml:space="preserve">the </w:t>
      </w:r>
      <w:r w:rsidRPr="00DB2F45">
        <w:rPr>
          <w:rFonts w:ascii="Times New Roman" w:eastAsia="MS Mincho" w:hAnsi="Times New Roman" w:cs="Times New Roman"/>
          <w:sz w:val="24"/>
          <w:szCs w:val="24"/>
          <w:lang w:eastAsia="en-US"/>
        </w:rPr>
        <w:t>disciplinary power</w:t>
      </w:r>
      <w:r w:rsidR="00287860">
        <w:rPr>
          <w:rFonts w:ascii="Times New Roman" w:eastAsia="MS Mincho" w:hAnsi="Times New Roman" w:cs="Times New Roman"/>
          <w:sz w:val="24"/>
          <w:szCs w:val="24"/>
          <w:lang w:eastAsia="en-US"/>
        </w:rPr>
        <w:t xml:space="preserve">, discussed above, </w:t>
      </w:r>
      <w:r w:rsidRPr="00DB2F45">
        <w:rPr>
          <w:rFonts w:ascii="Times New Roman" w:eastAsia="MS Mincho" w:hAnsi="Times New Roman" w:cs="Times New Roman"/>
          <w:sz w:val="24"/>
          <w:szCs w:val="24"/>
          <w:lang w:eastAsia="en-US"/>
        </w:rPr>
        <w:t xml:space="preserve"> over supervisees’ doctoral writing practices (Kiley &amp; Mullins, 2002).  This is due, in part, to the intimate, more private doctoral relationship that often means that supervisors are the only audience for a thesis during its gestation.</w:t>
      </w:r>
    </w:p>
    <w:p w14:paraId="55ABF069"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p>
    <w:p w14:paraId="55ABF06A" w14:textId="77777777" w:rsidR="00DB2F45" w:rsidRPr="00DB2F45" w:rsidRDefault="00DB2F45" w:rsidP="00DB2F45">
      <w:pPr>
        <w:spacing w:after="0" w:line="240" w:lineRule="auto"/>
        <w:ind w:left="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i/>
          <w:sz w:val="24"/>
          <w:szCs w:val="24"/>
          <w:lang w:eastAsia="en-US"/>
        </w:rPr>
        <w:t>My DOS was hugely important as she gave me</w:t>
      </w:r>
      <w:r w:rsidRPr="00DB2F45">
        <w:rPr>
          <w:rFonts w:ascii="Times New Roman" w:eastAsia="MS Mincho" w:hAnsi="Times New Roman" w:cs="Times New Roman"/>
          <w:sz w:val="24"/>
          <w:szCs w:val="24"/>
          <w:lang w:eastAsia="en-US"/>
        </w:rPr>
        <w:t xml:space="preserve"> </w:t>
      </w:r>
      <w:r w:rsidRPr="00DB2F45">
        <w:rPr>
          <w:rFonts w:ascii="Times New Roman" w:eastAsia="MS Mincho" w:hAnsi="Times New Roman" w:cs="Times New Roman"/>
          <w:i/>
          <w:sz w:val="24"/>
          <w:szCs w:val="24"/>
          <w:lang w:eastAsia="en-US"/>
        </w:rPr>
        <w:t>the confidence to think I could do it. (</w:t>
      </w:r>
      <w:r w:rsidRPr="00DB2F45">
        <w:rPr>
          <w:rFonts w:ascii="Times New Roman" w:eastAsia="MS Mincho" w:hAnsi="Times New Roman" w:cs="Times New Roman"/>
          <w:sz w:val="24"/>
          <w:szCs w:val="24"/>
          <w:lang w:eastAsia="en-US"/>
        </w:rPr>
        <w:t>Lesley</w:t>
      </w:r>
      <w:r w:rsidRPr="00DB2F45">
        <w:rPr>
          <w:rFonts w:ascii="Times New Roman" w:eastAsia="MS Mincho" w:hAnsi="Times New Roman" w:cs="Times New Roman"/>
          <w:i/>
          <w:sz w:val="24"/>
          <w:szCs w:val="24"/>
          <w:lang w:eastAsia="en-US"/>
        </w:rPr>
        <w:t>)</w:t>
      </w:r>
      <w:r w:rsidRPr="00DB2F45">
        <w:rPr>
          <w:rFonts w:ascii="Times New Roman" w:eastAsia="MS Mincho" w:hAnsi="Times New Roman" w:cs="Times New Roman"/>
          <w:sz w:val="24"/>
          <w:szCs w:val="24"/>
          <w:lang w:eastAsia="en-US"/>
        </w:rPr>
        <w:t xml:space="preserve">  </w:t>
      </w:r>
    </w:p>
    <w:p w14:paraId="55ABF06B" w14:textId="77777777" w:rsidR="00DB2F45" w:rsidRPr="00DB2F45" w:rsidRDefault="00DB2F45" w:rsidP="00DB2F45">
      <w:pPr>
        <w:spacing w:after="0" w:line="360" w:lineRule="auto"/>
        <w:rPr>
          <w:rFonts w:ascii="Times New Roman" w:eastAsia="MS Mincho" w:hAnsi="Times New Roman" w:cs="Times New Roman"/>
          <w:sz w:val="24"/>
          <w:szCs w:val="24"/>
          <w:lang w:eastAsia="en-US"/>
        </w:rPr>
      </w:pPr>
    </w:p>
    <w:p w14:paraId="55ABF06C"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t xml:space="preserve">Certainly, supervisors and their students often work together closely within a professional environment where dominant disciplinary and writing discourses intersect, inscribe and determine particular paradigms or communities of practice.  As Johnson, Lee &amp; Green, 2010) write, doctorates: </w:t>
      </w:r>
    </w:p>
    <w:p w14:paraId="55ABF06D"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p>
    <w:p w14:paraId="55ABF06E" w14:textId="77777777" w:rsidR="00DB2F45" w:rsidRPr="00DB2F45" w:rsidRDefault="00DB2F45" w:rsidP="00DB2F45">
      <w:pPr>
        <w:spacing w:after="0" w:line="240" w:lineRule="auto"/>
        <w:ind w:left="720"/>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t>…are required by formal legislation to be subject to `supervision’, which means that both the student (the `candidate’) and the dissertation are to be constructed under the authorised and authorising gaze of an already-established researcher, standing in, in some sense, for the field of study in question and for the Academy more generally (p.142) .</w:t>
      </w:r>
    </w:p>
    <w:p w14:paraId="55ABF06F"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p>
    <w:p w14:paraId="55ABF070"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lastRenderedPageBreak/>
        <w:t xml:space="preserve">One might expect therefore to find that a majority of participants cited their doctoral supervisory teams as the most significant influence on their development of a field-congruent, post-graduate academic writing style.  This influence was experienced positively by some participants: </w:t>
      </w:r>
    </w:p>
    <w:p w14:paraId="55ABF071" w14:textId="77777777" w:rsidR="00DB2F45" w:rsidRPr="00DB2F45" w:rsidRDefault="00DB2F45" w:rsidP="00DB2F45">
      <w:pPr>
        <w:spacing w:after="0" w:line="240" w:lineRule="auto"/>
        <w:rPr>
          <w:rFonts w:ascii="Times New Roman" w:eastAsia="SimSun" w:hAnsi="Times New Roman" w:cs="Times New Roman"/>
          <w:i/>
          <w:sz w:val="24"/>
          <w:szCs w:val="24"/>
          <w:lang w:eastAsia="zh-CN"/>
        </w:rPr>
      </w:pPr>
    </w:p>
    <w:p w14:paraId="55ABF072" w14:textId="77777777" w:rsidR="00DB2F45" w:rsidRPr="00DB2F45" w:rsidRDefault="00DB2F45" w:rsidP="00DB2F45">
      <w:pPr>
        <w:spacing w:after="0" w:line="240" w:lineRule="auto"/>
        <w:ind w:left="720"/>
        <w:jc w:val="both"/>
        <w:rPr>
          <w:rFonts w:ascii="Times New Roman" w:eastAsia="SimSun" w:hAnsi="Times New Roman" w:cs="Times New Roman"/>
          <w:sz w:val="24"/>
          <w:szCs w:val="24"/>
          <w:lang w:eastAsia="zh-CN"/>
        </w:rPr>
      </w:pPr>
      <w:r w:rsidRPr="00DB2F45">
        <w:rPr>
          <w:rFonts w:ascii="Times New Roman" w:eastAsia="SimSun" w:hAnsi="Times New Roman" w:cs="Times New Roman"/>
          <w:i/>
          <w:sz w:val="24"/>
          <w:szCs w:val="24"/>
          <w:lang w:eastAsia="zh-CN"/>
        </w:rPr>
        <w:t>The biggest influence on my writing at doctoral level was my PhD supervisor… He helped me to learn to cut through the waffle and just say what I mean.</w:t>
      </w:r>
      <w:r w:rsidRPr="00DB2F45">
        <w:rPr>
          <w:rFonts w:ascii="Times New Roman" w:eastAsia="SimSun" w:hAnsi="Times New Roman" w:cs="Times New Roman"/>
          <w:sz w:val="24"/>
          <w:szCs w:val="24"/>
          <w:lang w:eastAsia="zh-CN"/>
        </w:rPr>
        <w:t xml:space="preserve"> (Rose)</w:t>
      </w:r>
    </w:p>
    <w:p w14:paraId="55ABF073" w14:textId="77777777" w:rsidR="00DB2F45" w:rsidRPr="00DB2F45" w:rsidRDefault="00DB2F45" w:rsidP="00DB2F45">
      <w:pPr>
        <w:spacing w:after="0" w:line="240" w:lineRule="auto"/>
        <w:ind w:left="720"/>
        <w:jc w:val="both"/>
        <w:rPr>
          <w:rFonts w:ascii="Times New Roman" w:eastAsia="SimSun" w:hAnsi="Times New Roman" w:cs="Times New Roman"/>
          <w:sz w:val="24"/>
          <w:szCs w:val="24"/>
          <w:lang w:eastAsia="zh-CN"/>
        </w:rPr>
      </w:pPr>
    </w:p>
    <w:p w14:paraId="55ABF074" w14:textId="77777777" w:rsidR="00DB2F45" w:rsidRPr="00DB2F45" w:rsidRDefault="00DB2F45" w:rsidP="00DB2F45">
      <w:pPr>
        <w:spacing w:line="240" w:lineRule="auto"/>
        <w:ind w:left="720"/>
        <w:jc w:val="both"/>
        <w:rPr>
          <w:rFonts w:ascii="Times New Roman" w:eastAsia="MS Mincho" w:hAnsi="Times New Roman" w:cs="Times New Roman"/>
          <w:i/>
          <w:sz w:val="24"/>
          <w:szCs w:val="24"/>
          <w:lang w:eastAsia="en-US"/>
        </w:rPr>
      </w:pPr>
      <w:r w:rsidRPr="00DB2F45">
        <w:rPr>
          <w:rFonts w:ascii="Times New Roman" w:eastAsia="MS Mincho" w:hAnsi="Times New Roman" w:cs="Times New Roman"/>
          <w:i/>
          <w:sz w:val="24"/>
          <w:szCs w:val="24"/>
          <w:lang w:eastAsia="en-US"/>
        </w:rPr>
        <w:t xml:space="preserve">I would have to say my supervisory team for my PhD have had the most influence on my writing recently, as they have spent some considerable time with me and continuously checked and advised me on my writing ability. </w:t>
      </w:r>
      <w:r w:rsidRPr="00DB2F45">
        <w:rPr>
          <w:rFonts w:ascii="Times New Roman" w:eastAsia="MS Mincho" w:hAnsi="Times New Roman" w:cs="Times New Roman"/>
          <w:sz w:val="24"/>
          <w:szCs w:val="24"/>
          <w:lang w:eastAsia="en-US"/>
        </w:rPr>
        <w:t>(Siobhan)</w:t>
      </w:r>
      <w:r w:rsidRPr="00DB2F45">
        <w:rPr>
          <w:rFonts w:ascii="Times New Roman" w:eastAsia="MS Mincho" w:hAnsi="Times New Roman" w:cs="Times New Roman"/>
          <w:i/>
          <w:sz w:val="24"/>
          <w:szCs w:val="24"/>
          <w:lang w:eastAsia="en-US"/>
        </w:rPr>
        <w:t xml:space="preserve"> </w:t>
      </w:r>
    </w:p>
    <w:p w14:paraId="55ABF075" w14:textId="77777777" w:rsidR="00DB2F45" w:rsidRPr="00DB2F45" w:rsidRDefault="00DB2F45" w:rsidP="00DB2F45">
      <w:pPr>
        <w:spacing w:after="0" w:line="240" w:lineRule="auto"/>
        <w:ind w:left="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i/>
          <w:sz w:val="24"/>
          <w:szCs w:val="24"/>
          <w:lang w:eastAsia="en-US"/>
        </w:rPr>
        <w:t>My DOS have really guided me carefully through the whole process of writing the Ed Doc, it has been trial and error all the way, with me making the mistakes and then helping me sort them out.</w:t>
      </w:r>
      <w:r w:rsidRPr="00DB2F45">
        <w:rPr>
          <w:rFonts w:ascii="Times New Roman" w:eastAsia="MS Mincho" w:hAnsi="Times New Roman" w:cs="Times New Roman"/>
          <w:sz w:val="24"/>
          <w:szCs w:val="24"/>
          <w:lang w:eastAsia="en-US"/>
        </w:rPr>
        <w:t xml:space="preserve"> (Helen)  </w:t>
      </w:r>
    </w:p>
    <w:p w14:paraId="55ABF076" w14:textId="77777777" w:rsidR="00DB2F45" w:rsidRPr="00DB2F45" w:rsidRDefault="00DB2F45" w:rsidP="00DB2F45">
      <w:pPr>
        <w:spacing w:after="0" w:line="360" w:lineRule="auto"/>
        <w:ind w:left="720"/>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t xml:space="preserve"> </w:t>
      </w:r>
    </w:p>
    <w:p w14:paraId="55ABF077" w14:textId="77777777" w:rsidR="00DB2F45" w:rsidRPr="00DB2F45" w:rsidRDefault="00DB2F45" w:rsidP="00DB2F45">
      <w:pPr>
        <w:rPr>
          <w:rFonts w:ascii="Times New Roman" w:eastAsia="MS Mincho" w:hAnsi="Times New Roman" w:cs="Times New Roman"/>
          <w:sz w:val="24"/>
          <w:szCs w:val="24"/>
          <w:lang w:eastAsia="en-US"/>
        </w:rPr>
      </w:pPr>
      <w:r w:rsidRPr="00DB2F45">
        <w:rPr>
          <w:rFonts w:ascii="Times New Roman" w:eastAsia="SimSun" w:hAnsi="Times New Roman" w:cs="Times New Roman"/>
          <w:sz w:val="24"/>
          <w:szCs w:val="24"/>
          <w:lang w:eastAsia="zh-CN"/>
        </w:rPr>
        <w:t xml:space="preserve">and </w:t>
      </w:r>
      <w:r w:rsidRPr="00DB2F45">
        <w:rPr>
          <w:rFonts w:ascii="Times New Roman" w:eastAsia="MS Mincho" w:hAnsi="Times New Roman" w:cs="Times New Roman"/>
          <w:sz w:val="24"/>
          <w:szCs w:val="24"/>
          <w:lang w:eastAsia="en-US"/>
        </w:rPr>
        <w:t xml:space="preserve">negatively by others: </w:t>
      </w:r>
    </w:p>
    <w:p w14:paraId="55ABF078" w14:textId="77777777" w:rsidR="00DB2F45" w:rsidRPr="00DB2F45" w:rsidRDefault="00DB2F45" w:rsidP="00DB2F45">
      <w:pPr>
        <w:spacing w:after="0" w:line="240" w:lineRule="auto"/>
        <w:rPr>
          <w:rFonts w:ascii="Times New Roman" w:eastAsia="MS Mincho" w:hAnsi="Times New Roman" w:cs="Times New Roman"/>
          <w:sz w:val="24"/>
          <w:szCs w:val="24"/>
          <w:lang w:eastAsia="en-US"/>
        </w:rPr>
      </w:pPr>
    </w:p>
    <w:p w14:paraId="55ABF079" w14:textId="77777777" w:rsidR="00DB2F45" w:rsidRPr="00DB2F45" w:rsidRDefault="00DB2F45" w:rsidP="00DB2F45">
      <w:pPr>
        <w:spacing w:after="0" w:line="240" w:lineRule="auto"/>
        <w:ind w:left="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i/>
          <w:sz w:val="24"/>
          <w:szCs w:val="24"/>
          <w:lang w:eastAsia="en-US"/>
        </w:rPr>
        <w:t xml:space="preserve">I felt I was just expected to learn how to write at doctoral level.  I sort of worked it out as I went along but I know that I could have done with more support as I often got things wrong.  We got plenty of input about methodology and literature reviews but that is not the same as working out how to write them up. We never got anything about that...  </w:t>
      </w:r>
      <w:r w:rsidRPr="00DB2F45">
        <w:rPr>
          <w:rFonts w:ascii="Times New Roman" w:eastAsia="MS Mincho" w:hAnsi="Times New Roman" w:cs="Times New Roman"/>
          <w:sz w:val="24"/>
          <w:szCs w:val="24"/>
          <w:lang w:eastAsia="en-US"/>
        </w:rPr>
        <w:t xml:space="preserve"> (Lesley) </w:t>
      </w:r>
    </w:p>
    <w:p w14:paraId="55ABF07A" w14:textId="77777777" w:rsidR="00DB2F45" w:rsidRPr="00DB2F45" w:rsidRDefault="00DB2F45" w:rsidP="00DB2F45">
      <w:pPr>
        <w:spacing w:after="0" w:line="240" w:lineRule="auto"/>
        <w:ind w:left="720"/>
        <w:jc w:val="both"/>
        <w:rPr>
          <w:rFonts w:ascii="Times New Roman" w:eastAsia="MS Mincho" w:hAnsi="Times New Roman" w:cs="Times New Roman"/>
          <w:sz w:val="24"/>
          <w:szCs w:val="24"/>
          <w:lang w:eastAsia="en-US"/>
        </w:rPr>
      </w:pPr>
    </w:p>
    <w:p w14:paraId="55ABF07B" w14:textId="77777777" w:rsidR="00DB2F45" w:rsidRPr="00DB2F45" w:rsidRDefault="00DB2F45" w:rsidP="00DB2F45">
      <w:pPr>
        <w:spacing w:after="0" w:line="240" w:lineRule="auto"/>
        <w:ind w:left="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i/>
          <w:sz w:val="24"/>
          <w:szCs w:val="24"/>
          <w:lang w:eastAsia="en-US"/>
        </w:rPr>
        <w:t>Initially my doctoral supervisors were very critical about my writing, it was not the right level, it was not academic enough, it was too subjective, looking back I can see what they mean but at the time I struggled to produce what they wanted</w:t>
      </w:r>
      <w:r w:rsidRPr="00DB2F45">
        <w:rPr>
          <w:rFonts w:ascii="Times New Roman" w:eastAsia="MS Mincho" w:hAnsi="Times New Roman" w:cs="Times New Roman"/>
          <w:sz w:val="24"/>
          <w:szCs w:val="24"/>
          <w:lang w:eastAsia="en-US"/>
        </w:rPr>
        <w:t>. (Miriam)</w:t>
      </w:r>
    </w:p>
    <w:p w14:paraId="55ABF07C" w14:textId="77777777" w:rsidR="00DB2F45" w:rsidRPr="00DB2F45" w:rsidRDefault="00DB2F45" w:rsidP="00DB2F45">
      <w:pPr>
        <w:spacing w:after="0" w:line="360" w:lineRule="auto"/>
        <w:ind w:left="720"/>
        <w:jc w:val="both"/>
        <w:rPr>
          <w:rFonts w:ascii="Times New Roman" w:eastAsia="MS Mincho" w:hAnsi="Times New Roman" w:cs="Times New Roman"/>
          <w:sz w:val="24"/>
          <w:szCs w:val="24"/>
          <w:lang w:eastAsia="en-US"/>
        </w:rPr>
      </w:pPr>
    </w:p>
    <w:p w14:paraId="55ABF07D" w14:textId="77777777" w:rsidR="00DB2F45" w:rsidRPr="00DB2F45" w:rsidRDefault="00DB2F45" w:rsidP="00DB2F45">
      <w:pPr>
        <w:spacing w:after="0" w:line="360" w:lineRule="auto"/>
        <w:jc w:val="both"/>
        <w:rPr>
          <w:rFonts w:ascii="Times New Roman" w:eastAsia="SimSun" w:hAnsi="Times New Roman" w:cs="Times New Roman"/>
          <w:sz w:val="24"/>
          <w:szCs w:val="24"/>
          <w:lang w:eastAsia="zh-CN"/>
        </w:rPr>
      </w:pPr>
      <w:r w:rsidRPr="00DB2F45">
        <w:rPr>
          <w:rFonts w:ascii="Times New Roman" w:eastAsia="SimSun" w:hAnsi="Times New Roman" w:cs="Times New Roman"/>
          <w:sz w:val="24"/>
          <w:szCs w:val="24"/>
          <w:lang w:eastAsia="zh-CN"/>
        </w:rPr>
        <w:t xml:space="preserve">Studies of PhD supervision relationships have often focused on close-grained transmission pedagogies that foster master and novice relationships (such as the iterative cycle of producing writing, which is read by the supervisor, then discussed with the candidate then rewritten and further discussed …and so on).  This cycle allows the supervisors to not only monitor the content of a thesis, but to reify ‘appropriate’ doctoral writing practices (Johnson et al, 2000). </w:t>
      </w:r>
    </w:p>
    <w:p w14:paraId="55ABF07E" w14:textId="77777777" w:rsidR="00DB2F45" w:rsidRPr="00DB2F45" w:rsidRDefault="00DB2F45" w:rsidP="00DB2F45">
      <w:pPr>
        <w:spacing w:after="0" w:line="360" w:lineRule="auto"/>
        <w:jc w:val="both"/>
        <w:rPr>
          <w:rFonts w:ascii="Times New Roman" w:eastAsia="SimSun" w:hAnsi="Times New Roman" w:cs="Times New Roman"/>
          <w:sz w:val="24"/>
          <w:szCs w:val="24"/>
          <w:lang w:eastAsia="zh-CN"/>
        </w:rPr>
      </w:pPr>
      <w:r w:rsidRPr="00DB2F45">
        <w:rPr>
          <w:rFonts w:ascii="Times New Roman" w:eastAsia="SimSun" w:hAnsi="Times New Roman" w:cs="Times New Roman"/>
          <w:sz w:val="24"/>
          <w:szCs w:val="24"/>
          <w:lang w:eastAsia="zh-CN"/>
        </w:rPr>
        <w:t xml:space="preserve"> </w:t>
      </w:r>
    </w:p>
    <w:p w14:paraId="55ABF07F" w14:textId="77777777" w:rsidR="00DB2F45" w:rsidRPr="00DB2F45" w:rsidRDefault="00DB2F45" w:rsidP="00DB2F45">
      <w:pPr>
        <w:spacing w:after="0" w:line="240" w:lineRule="auto"/>
        <w:ind w:left="720"/>
        <w:rPr>
          <w:rFonts w:ascii="Times New Roman" w:eastAsia="MS Mincho" w:hAnsi="Times New Roman" w:cs="Times New Roman"/>
          <w:i/>
          <w:sz w:val="24"/>
          <w:szCs w:val="24"/>
          <w:lang w:eastAsia="en-US"/>
        </w:rPr>
      </w:pPr>
      <w:r w:rsidRPr="00DB2F45">
        <w:rPr>
          <w:rFonts w:ascii="Times New Roman" w:eastAsia="MS Mincho" w:hAnsi="Times New Roman" w:cs="Times New Roman"/>
          <w:i/>
          <w:sz w:val="24"/>
          <w:szCs w:val="24"/>
          <w:lang w:eastAsia="en-US"/>
        </w:rPr>
        <w:t>As a PhD student I felt bound by convention and by structure and I had real difficulty with finding the right style for my doctoral writing …this as unfortunate as it was something which my DOS was very particular about. (Bob)</w:t>
      </w:r>
    </w:p>
    <w:p w14:paraId="55ABF080" w14:textId="77777777" w:rsidR="00DB2F45" w:rsidRPr="00DB2F45" w:rsidRDefault="00DB2F45" w:rsidP="00DB2F45">
      <w:pPr>
        <w:spacing w:after="0" w:line="360" w:lineRule="auto"/>
        <w:jc w:val="both"/>
        <w:rPr>
          <w:rFonts w:ascii="Times New Roman" w:eastAsia="SimSun" w:hAnsi="Times New Roman" w:cs="Times New Roman"/>
          <w:sz w:val="24"/>
          <w:szCs w:val="24"/>
          <w:lang w:eastAsia="zh-CN"/>
        </w:rPr>
      </w:pPr>
    </w:p>
    <w:p w14:paraId="55ABF081" w14:textId="77777777" w:rsidR="00DB2F45" w:rsidRPr="00DB2F45" w:rsidRDefault="00DB2F45" w:rsidP="00DB2F45">
      <w:pPr>
        <w:spacing w:after="0" w:line="360" w:lineRule="auto"/>
        <w:jc w:val="both"/>
        <w:rPr>
          <w:rFonts w:ascii="Times New Roman" w:eastAsia="SimSun" w:hAnsi="Times New Roman" w:cs="Times New Roman"/>
          <w:sz w:val="24"/>
          <w:szCs w:val="24"/>
          <w:lang w:eastAsia="zh-CN"/>
        </w:rPr>
      </w:pPr>
      <w:r w:rsidRPr="00DB2F45">
        <w:rPr>
          <w:rFonts w:ascii="Times New Roman" w:eastAsia="SimSun" w:hAnsi="Times New Roman" w:cs="Times New Roman"/>
          <w:sz w:val="24"/>
          <w:szCs w:val="24"/>
          <w:lang w:eastAsia="zh-CN"/>
        </w:rPr>
        <w:t xml:space="preserve">Frow (1988) reflects how, through this kind of unequal relationship, the doctoral process assigns: </w:t>
      </w:r>
    </w:p>
    <w:p w14:paraId="55ABF082" w14:textId="77777777" w:rsidR="00DB2F45" w:rsidRPr="00DB2F45" w:rsidRDefault="00DB2F45" w:rsidP="00DB2F45">
      <w:pPr>
        <w:spacing w:after="0" w:line="360" w:lineRule="auto"/>
        <w:jc w:val="both"/>
        <w:rPr>
          <w:rFonts w:ascii="Times New Roman" w:eastAsia="SimSun" w:hAnsi="Times New Roman" w:cs="Times New Roman"/>
          <w:sz w:val="24"/>
          <w:szCs w:val="24"/>
          <w:lang w:eastAsia="zh-CN"/>
        </w:rPr>
      </w:pPr>
    </w:p>
    <w:p w14:paraId="55ABF083" w14:textId="77777777" w:rsidR="00DB2F45" w:rsidRPr="00DB2F45" w:rsidRDefault="00DB2F45" w:rsidP="00DB2F45">
      <w:pPr>
        <w:spacing w:after="0" w:line="240" w:lineRule="auto"/>
        <w:ind w:left="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lastRenderedPageBreak/>
        <w:t>… a structural role to insecurity [as it]…challenges the candidate’s sense of worth       (p.319)</w:t>
      </w:r>
    </w:p>
    <w:p w14:paraId="55ABF084" w14:textId="77777777" w:rsidR="00DB2F45" w:rsidRPr="00DB2F45" w:rsidRDefault="00DB2F45" w:rsidP="00DB2F45">
      <w:pPr>
        <w:spacing w:after="0" w:line="240" w:lineRule="auto"/>
        <w:jc w:val="both"/>
        <w:rPr>
          <w:rFonts w:ascii="Times New Roman" w:eastAsia="MS Mincho" w:hAnsi="Times New Roman" w:cs="Times New Roman"/>
          <w:sz w:val="24"/>
          <w:szCs w:val="24"/>
          <w:lang w:eastAsia="en-US"/>
        </w:rPr>
      </w:pPr>
    </w:p>
    <w:p w14:paraId="55ABF085" w14:textId="77777777" w:rsidR="00DB2F45" w:rsidRPr="00DB2F45" w:rsidRDefault="00DB2F45" w:rsidP="00DB2F45">
      <w:pPr>
        <w:spacing w:after="0" w:line="240" w:lineRule="auto"/>
        <w:jc w:val="both"/>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t xml:space="preserve">This sense of insecurity was referred to by a number of the participants: </w:t>
      </w:r>
    </w:p>
    <w:p w14:paraId="55ABF086" w14:textId="77777777" w:rsidR="00DB2F45" w:rsidRPr="00DB2F45" w:rsidRDefault="00DB2F45" w:rsidP="00DB2F45">
      <w:pPr>
        <w:spacing w:after="0" w:line="360" w:lineRule="auto"/>
        <w:ind w:left="720"/>
        <w:jc w:val="both"/>
        <w:rPr>
          <w:rFonts w:ascii="Times New Roman" w:eastAsia="MS Mincho" w:hAnsi="Times New Roman" w:cs="Times New Roman"/>
          <w:sz w:val="24"/>
          <w:szCs w:val="24"/>
          <w:lang w:eastAsia="en-US"/>
        </w:rPr>
      </w:pPr>
    </w:p>
    <w:p w14:paraId="55ABF087" w14:textId="77777777" w:rsidR="00DB2F45" w:rsidRPr="00DB2F45" w:rsidRDefault="00DB2F45" w:rsidP="00DB2F45">
      <w:pPr>
        <w:spacing w:after="0" w:line="240" w:lineRule="auto"/>
        <w:ind w:firstLine="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i/>
          <w:sz w:val="24"/>
          <w:szCs w:val="24"/>
          <w:lang w:eastAsia="en-US"/>
        </w:rPr>
        <w:t>I am always trying to impress my Director of Studies</w:t>
      </w:r>
      <w:r w:rsidRPr="00DB2F45">
        <w:rPr>
          <w:rFonts w:ascii="Times New Roman" w:eastAsia="MS Mincho" w:hAnsi="Times New Roman" w:cs="Times New Roman"/>
          <w:sz w:val="24"/>
          <w:szCs w:val="24"/>
          <w:lang w:eastAsia="en-US"/>
        </w:rPr>
        <w:t>. (Susan)</w:t>
      </w:r>
    </w:p>
    <w:p w14:paraId="55ABF088" w14:textId="77777777" w:rsidR="00DB2F45" w:rsidRPr="00DB2F45" w:rsidRDefault="00DB2F45" w:rsidP="00DB2F45">
      <w:pPr>
        <w:spacing w:after="0" w:line="240" w:lineRule="auto"/>
        <w:ind w:firstLine="720"/>
        <w:jc w:val="both"/>
        <w:rPr>
          <w:rFonts w:ascii="Times New Roman" w:eastAsia="MS Mincho" w:hAnsi="Times New Roman" w:cs="Times New Roman"/>
          <w:sz w:val="24"/>
          <w:szCs w:val="24"/>
          <w:lang w:eastAsia="en-US"/>
        </w:rPr>
      </w:pPr>
    </w:p>
    <w:p w14:paraId="55ABF089" w14:textId="77777777" w:rsidR="00DB2F45" w:rsidRPr="00DB2F45" w:rsidRDefault="00DB2F45" w:rsidP="00DB2F45">
      <w:pPr>
        <w:spacing w:after="0" w:line="240" w:lineRule="auto"/>
        <w:ind w:left="720"/>
        <w:jc w:val="both"/>
        <w:rPr>
          <w:rFonts w:ascii="Times New Roman" w:eastAsia="MS Mincho" w:hAnsi="Times New Roman" w:cs="Times New Roman"/>
          <w:i/>
          <w:sz w:val="24"/>
          <w:szCs w:val="24"/>
          <w:lang w:eastAsia="en-US"/>
        </w:rPr>
      </w:pPr>
      <w:r w:rsidRPr="00DB2F45">
        <w:rPr>
          <w:rFonts w:ascii="Times New Roman" w:eastAsia="MS Mincho" w:hAnsi="Times New Roman" w:cs="Times New Roman"/>
          <w:i/>
          <w:sz w:val="24"/>
          <w:szCs w:val="24"/>
          <w:lang w:eastAsia="en-US"/>
        </w:rPr>
        <w:t>I think that the process of writing my thesis has made me less confident as a writer as I worry constantly about achieving the required level (Martha)</w:t>
      </w:r>
    </w:p>
    <w:p w14:paraId="55ABF08A" w14:textId="77777777" w:rsidR="00DB2F45" w:rsidRPr="00DB2F45" w:rsidRDefault="00DB2F45" w:rsidP="00DB2F45">
      <w:pPr>
        <w:spacing w:after="0" w:line="360" w:lineRule="auto"/>
        <w:jc w:val="both"/>
        <w:rPr>
          <w:rFonts w:ascii="Times New Roman" w:eastAsia="SimSun" w:hAnsi="Times New Roman" w:cs="Times New Roman"/>
          <w:sz w:val="24"/>
          <w:szCs w:val="24"/>
          <w:lang w:eastAsia="zh-CN"/>
        </w:rPr>
      </w:pPr>
    </w:p>
    <w:p w14:paraId="55ABF08B" w14:textId="77777777" w:rsidR="00DB2F45" w:rsidRPr="00DB2F45" w:rsidRDefault="004A6B4C" w:rsidP="00DB2F45">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My thesis concluded </w:t>
      </w:r>
      <w:r w:rsidR="00DB2F45" w:rsidRPr="00DB2F45">
        <w:rPr>
          <w:rFonts w:ascii="Times New Roman" w:eastAsia="SimSun" w:hAnsi="Times New Roman" w:cs="Times New Roman"/>
          <w:sz w:val="24"/>
          <w:szCs w:val="24"/>
          <w:lang w:eastAsia="zh-CN"/>
        </w:rPr>
        <w:t>that academic writing at doctoral level creates just another, albeit prestigious, writing ‘self’ or identity, which is part of a long line of writing identities assumed by professionals working in academia.  This reflects Butler’s (1995) notion of multiple, plastic notion</w:t>
      </w:r>
      <w:r w:rsidR="00022054">
        <w:rPr>
          <w:rFonts w:ascii="Times New Roman" w:eastAsia="SimSun" w:hAnsi="Times New Roman" w:cs="Times New Roman"/>
          <w:sz w:val="24"/>
          <w:szCs w:val="24"/>
          <w:lang w:eastAsia="zh-CN"/>
        </w:rPr>
        <w:t xml:space="preserve"> of identities</w:t>
      </w:r>
      <w:r w:rsidR="00DB2F45" w:rsidRPr="00DB2F45">
        <w:rPr>
          <w:rFonts w:ascii="Times New Roman" w:eastAsia="SimSun" w:hAnsi="Times New Roman" w:cs="Times New Roman"/>
          <w:sz w:val="24"/>
          <w:szCs w:val="24"/>
          <w:lang w:eastAsia="zh-CN"/>
        </w:rPr>
        <w:t xml:space="preserve">.  For example, </w:t>
      </w:r>
      <w:r w:rsidR="00022054">
        <w:rPr>
          <w:rFonts w:ascii="Times New Roman" w:eastAsia="SimSun" w:hAnsi="Times New Roman" w:cs="Times New Roman"/>
          <w:sz w:val="24"/>
          <w:szCs w:val="24"/>
          <w:lang w:eastAsia="zh-CN"/>
        </w:rPr>
        <w:t xml:space="preserve">one </w:t>
      </w:r>
      <w:r w:rsidR="00DB2F45" w:rsidRPr="00DB2F45">
        <w:rPr>
          <w:rFonts w:ascii="Times New Roman" w:eastAsia="SimSun" w:hAnsi="Times New Roman" w:cs="Times New Roman"/>
          <w:sz w:val="24"/>
          <w:szCs w:val="24"/>
          <w:lang w:eastAsia="zh-CN"/>
        </w:rPr>
        <w:t xml:space="preserve">participants sought to get published they found themselves taking on, or at least considering,  other new, equally challenging post-doctoral  writing identities. </w:t>
      </w:r>
    </w:p>
    <w:p w14:paraId="55ABF08C" w14:textId="77777777" w:rsidR="00DB2F45" w:rsidRPr="00DB2F45" w:rsidRDefault="00DB2F45" w:rsidP="00DB2F45">
      <w:pPr>
        <w:spacing w:after="0" w:line="240" w:lineRule="auto"/>
        <w:rPr>
          <w:rFonts w:ascii="Times New Roman" w:eastAsia="SimSun" w:hAnsi="Times New Roman" w:cs="Times New Roman"/>
          <w:sz w:val="24"/>
          <w:szCs w:val="24"/>
          <w:lang w:eastAsia="zh-CN"/>
        </w:rPr>
      </w:pPr>
    </w:p>
    <w:p w14:paraId="55ABF08D" w14:textId="77777777" w:rsidR="00DB2F45" w:rsidRPr="00DB2F45" w:rsidRDefault="00DB2F45" w:rsidP="00DB2F45">
      <w:pPr>
        <w:spacing w:after="0" w:line="360" w:lineRule="auto"/>
        <w:jc w:val="both"/>
        <w:rPr>
          <w:rFonts w:ascii="Times New Roman" w:eastAsia="SimSun" w:hAnsi="Times New Roman" w:cs="Times New Roman"/>
          <w:sz w:val="24"/>
          <w:szCs w:val="24"/>
          <w:lang w:eastAsia="zh-CN"/>
        </w:rPr>
      </w:pPr>
      <w:r w:rsidRPr="00DB2F45">
        <w:rPr>
          <w:rFonts w:ascii="Times New Roman" w:eastAsia="SimSun" w:hAnsi="Times New Roman" w:cs="Times New Roman"/>
          <w:sz w:val="24"/>
          <w:szCs w:val="24"/>
          <w:lang w:eastAsia="zh-CN"/>
        </w:rPr>
        <w:t>Far from being an exercise in Enlightenment-informed autonomy and originality</w:t>
      </w:r>
      <w:r w:rsidR="004A6B4C">
        <w:rPr>
          <w:rFonts w:ascii="Times New Roman" w:eastAsia="SimSun" w:hAnsi="Times New Roman" w:cs="Times New Roman"/>
          <w:sz w:val="24"/>
          <w:szCs w:val="24"/>
          <w:lang w:eastAsia="zh-CN"/>
        </w:rPr>
        <w:t xml:space="preserve"> </w:t>
      </w:r>
      <w:r w:rsidR="00EE50A9">
        <w:rPr>
          <w:rFonts w:ascii="Times New Roman" w:eastAsia="SimSun" w:hAnsi="Times New Roman" w:cs="Times New Roman"/>
          <w:sz w:val="24"/>
          <w:szCs w:val="24"/>
          <w:lang w:eastAsia="zh-CN"/>
        </w:rPr>
        <w:t>therefore,</w:t>
      </w:r>
      <w:r w:rsidRPr="00DB2F45">
        <w:rPr>
          <w:rFonts w:ascii="Times New Roman" w:eastAsia="SimSun" w:hAnsi="Times New Roman" w:cs="Times New Roman"/>
          <w:sz w:val="24"/>
          <w:szCs w:val="24"/>
          <w:lang w:eastAsia="zh-CN"/>
        </w:rPr>
        <w:t xml:space="preserve"> the doctoral thesis as a literacy product or artefact is often experienced as the final capitulation to dominant academic writing discourses characterising the wider disciplinary field.  Not least, because candidates are often carefully steered towards presenting doctoral work through very traditional and uniform academic writing practices by their supervisory teams.   </w:t>
      </w:r>
    </w:p>
    <w:p w14:paraId="55ABF08E" w14:textId="77777777" w:rsidR="00DB2F45" w:rsidRPr="00DB2F45" w:rsidRDefault="00DB2F45" w:rsidP="00DB2F45">
      <w:pPr>
        <w:spacing w:after="0" w:line="240" w:lineRule="auto"/>
        <w:jc w:val="both"/>
        <w:rPr>
          <w:rFonts w:ascii="Times New Roman" w:eastAsia="SimSun" w:hAnsi="Times New Roman" w:cs="Times New Roman"/>
          <w:sz w:val="24"/>
          <w:szCs w:val="24"/>
          <w:lang w:eastAsia="zh-CN"/>
        </w:rPr>
      </w:pPr>
    </w:p>
    <w:p w14:paraId="55ABF08F" w14:textId="77777777" w:rsidR="00DB2F45" w:rsidRPr="00DB2F45" w:rsidRDefault="00DB2F45" w:rsidP="00DB2F45">
      <w:pPr>
        <w:spacing w:after="0" w:line="240" w:lineRule="auto"/>
        <w:ind w:left="720"/>
        <w:jc w:val="both"/>
        <w:rPr>
          <w:rFonts w:ascii="Times New Roman" w:eastAsia="MS Mincho" w:hAnsi="Times New Roman" w:cs="Times New Roman"/>
          <w:i/>
          <w:sz w:val="24"/>
          <w:szCs w:val="24"/>
          <w:lang w:eastAsia="en-US"/>
        </w:rPr>
      </w:pPr>
      <w:r w:rsidRPr="00DB2F45">
        <w:rPr>
          <w:rFonts w:ascii="Times New Roman" w:eastAsia="MS Mincho" w:hAnsi="Times New Roman" w:cs="Times New Roman"/>
          <w:i/>
          <w:sz w:val="24"/>
          <w:szCs w:val="24"/>
          <w:lang w:eastAsia="en-US"/>
        </w:rPr>
        <w:t xml:space="preserve">…with the PhD you are terrified of writing in those areas like an experimental or creative way.  Writing a doctorate can be a very conservative experience, mine certainly was. </w:t>
      </w:r>
      <w:r w:rsidRPr="00DB2F45">
        <w:rPr>
          <w:rFonts w:ascii="Times New Roman" w:eastAsia="MS Mincho" w:hAnsi="Times New Roman" w:cs="Times New Roman"/>
          <w:sz w:val="24"/>
          <w:szCs w:val="24"/>
          <w:lang w:eastAsia="en-US"/>
        </w:rPr>
        <w:t>(Bob</w:t>
      </w:r>
      <w:r w:rsidRPr="00DB2F45">
        <w:rPr>
          <w:rFonts w:ascii="Times New Roman" w:eastAsia="MS Mincho" w:hAnsi="Times New Roman" w:cs="Times New Roman"/>
          <w:i/>
          <w:sz w:val="24"/>
          <w:szCs w:val="24"/>
          <w:lang w:eastAsia="en-US"/>
        </w:rPr>
        <w:t xml:space="preserve">)  </w:t>
      </w:r>
    </w:p>
    <w:p w14:paraId="55ABF090" w14:textId="77777777" w:rsidR="00DB2F45" w:rsidRPr="00DB2F45" w:rsidRDefault="00DB2F45" w:rsidP="00DB2F45">
      <w:pPr>
        <w:spacing w:after="0" w:line="240" w:lineRule="auto"/>
        <w:ind w:left="720"/>
        <w:jc w:val="both"/>
        <w:rPr>
          <w:rFonts w:ascii="Times New Roman" w:eastAsia="MS Mincho" w:hAnsi="Times New Roman" w:cs="Times New Roman"/>
          <w:i/>
          <w:sz w:val="24"/>
          <w:szCs w:val="24"/>
          <w:lang w:eastAsia="en-US"/>
        </w:rPr>
      </w:pPr>
    </w:p>
    <w:p w14:paraId="55ABF091" w14:textId="77777777" w:rsidR="00DB2F45" w:rsidRPr="00DB2F45" w:rsidRDefault="00DB2F45" w:rsidP="00DB2F45">
      <w:pPr>
        <w:spacing w:after="0" w:line="240" w:lineRule="auto"/>
        <w:ind w:left="720"/>
        <w:jc w:val="both"/>
        <w:rPr>
          <w:rFonts w:ascii="Times New Roman" w:eastAsia="MS Mincho" w:hAnsi="Times New Roman" w:cs="Times New Roman"/>
          <w:i/>
          <w:sz w:val="24"/>
          <w:szCs w:val="24"/>
          <w:lang w:eastAsia="en-US"/>
        </w:rPr>
      </w:pPr>
      <w:r w:rsidRPr="00DB2F45">
        <w:rPr>
          <w:rFonts w:ascii="Times New Roman" w:eastAsia="MS Mincho" w:hAnsi="Times New Roman" w:cs="Times New Roman"/>
          <w:i/>
          <w:sz w:val="24"/>
          <w:szCs w:val="24"/>
          <w:lang w:eastAsia="en-US"/>
        </w:rPr>
        <w:t>…my experience with the Ed D assignments not just doing all the reading but is one of having to write what the tutors want…in the way they want you to write it.  Needless to say I worry constantly about getting it wrong! (</w:t>
      </w:r>
      <w:r w:rsidRPr="00DB2F45">
        <w:rPr>
          <w:rFonts w:ascii="Times New Roman" w:eastAsia="MS Mincho" w:hAnsi="Times New Roman" w:cs="Times New Roman"/>
          <w:sz w:val="24"/>
          <w:szCs w:val="24"/>
          <w:lang w:eastAsia="en-US"/>
        </w:rPr>
        <w:t>Martha</w:t>
      </w:r>
      <w:r w:rsidRPr="00DB2F45">
        <w:rPr>
          <w:rFonts w:ascii="Times New Roman" w:eastAsia="MS Mincho" w:hAnsi="Times New Roman" w:cs="Times New Roman"/>
          <w:i/>
          <w:sz w:val="24"/>
          <w:szCs w:val="24"/>
          <w:lang w:eastAsia="en-US"/>
        </w:rPr>
        <w:t>)</w:t>
      </w:r>
    </w:p>
    <w:p w14:paraId="55ABF092"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p>
    <w:p w14:paraId="55ABF093" w14:textId="77777777" w:rsidR="00DB2F45" w:rsidRDefault="00DB2F45" w:rsidP="00DB2F45">
      <w:pPr>
        <w:spacing w:after="0" w:line="360" w:lineRule="auto"/>
        <w:jc w:val="both"/>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t xml:space="preserve">However, despite the pressure to conform, doctorates were cited by participants as ‘evidence’ that they had proved that they could generate academic writing that sat comfortably </w:t>
      </w:r>
      <w:r w:rsidR="00022054">
        <w:rPr>
          <w:rFonts w:ascii="Times New Roman" w:eastAsia="MS Mincho" w:hAnsi="Times New Roman" w:cs="Times New Roman"/>
          <w:sz w:val="24"/>
          <w:szCs w:val="24"/>
          <w:lang w:eastAsia="en-US"/>
        </w:rPr>
        <w:t>within a wider professional identity.</w:t>
      </w:r>
    </w:p>
    <w:p w14:paraId="55ABF094" w14:textId="77777777" w:rsidR="00022054" w:rsidRPr="00DB2F45" w:rsidRDefault="00022054" w:rsidP="00DB2F45">
      <w:pPr>
        <w:spacing w:after="0" w:line="360" w:lineRule="auto"/>
        <w:jc w:val="both"/>
        <w:rPr>
          <w:rFonts w:ascii="Times New Roman" w:eastAsia="MS Mincho" w:hAnsi="Times New Roman" w:cs="Times New Roman"/>
          <w:sz w:val="24"/>
          <w:szCs w:val="24"/>
          <w:lang w:eastAsia="en-US"/>
        </w:rPr>
      </w:pPr>
    </w:p>
    <w:p w14:paraId="55ABF095" w14:textId="77777777" w:rsidR="00DB2F45" w:rsidRPr="00DB2F45" w:rsidRDefault="00DB2F45" w:rsidP="00DB2F45">
      <w:pPr>
        <w:spacing w:after="0" w:line="240" w:lineRule="auto"/>
        <w:ind w:left="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i/>
          <w:sz w:val="24"/>
          <w:szCs w:val="24"/>
          <w:lang w:eastAsia="en-US"/>
        </w:rPr>
        <w:t>Largely as a result of writing my PhD thesis over the last five years, my skills as a writer have developed considerably. Not only does the process of academic writing come more naturally to me now but I also feel much more confident in the way in which I am able to express my thoughts/ideas through the written medium</w:t>
      </w:r>
      <w:r w:rsidRPr="00DB2F45">
        <w:rPr>
          <w:rFonts w:ascii="Times New Roman" w:eastAsia="MS Mincho" w:hAnsi="Times New Roman" w:cs="Times New Roman"/>
          <w:sz w:val="24"/>
          <w:szCs w:val="24"/>
          <w:lang w:eastAsia="en-US"/>
        </w:rPr>
        <w:t>. (Tim)</w:t>
      </w:r>
    </w:p>
    <w:p w14:paraId="55ABF096"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p>
    <w:p w14:paraId="55ABF097"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lastRenderedPageBreak/>
        <w:t>For Tim</w:t>
      </w:r>
      <w:r w:rsidR="00287860">
        <w:rPr>
          <w:rFonts w:ascii="Times New Roman" w:eastAsia="MS Mincho" w:hAnsi="Times New Roman" w:cs="Times New Roman"/>
          <w:sz w:val="24"/>
          <w:szCs w:val="24"/>
          <w:lang w:eastAsia="en-US"/>
        </w:rPr>
        <w:t xml:space="preserve"> and other participants in the study</w:t>
      </w:r>
      <w:r w:rsidRPr="00DB2F45">
        <w:rPr>
          <w:rFonts w:ascii="Times New Roman" w:eastAsia="MS Mincho" w:hAnsi="Times New Roman" w:cs="Times New Roman"/>
          <w:sz w:val="24"/>
          <w:szCs w:val="24"/>
          <w:lang w:eastAsia="en-US"/>
        </w:rPr>
        <w:t xml:space="preserve"> producing a doctorate seemed to involve a process of internalising and naturalising a discipline’s dominant academic writing practices</w:t>
      </w:r>
      <w:r w:rsidR="00287860">
        <w:rPr>
          <w:rFonts w:ascii="Times New Roman" w:eastAsia="MS Mincho" w:hAnsi="Times New Roman" w:cs="Times New Roman"/>
          <w:sz w:val="24"/>
          <w:szCs w:val="24"/>
          <w:lang w:eastAsia="en-US"/>
        </w:rPr>
        <w:t xml:space="preserve">.  </w:t>
      </w:r>
    </w:p>
    <w:p w14:paraId="55ABF098" w14:textId="77777777" w:rsidR="00DB2F45" w:rsidRPr="00DB2F45" w:rsidRDefault="00DB2F45" w:rsidP="00DB2F45">
      <w:pPr>
        <w:spacing w:after="0" w:line="240" w:lineRule="auto"/>
        <w:ind w:left="72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i/>
          <w:sz w:val="24"/>
          <w:szCs w:val="24"/>
          <w:lang w:eastAsia="en-US"/>
        </w:rPr>
        <w:t>Since I started writing for my dissertation it [academic writing] became second nature.</w:t>
      </w:r>
      <w:r w:rsidRPr="00DB2F45">
        <w:rPr>
          <w:rFonts w:ascii="Times New Roman" w:eastAsia="MS Mincho" w:hAnsi="Times New Roman" w:cs="Times New Roman"/>
          <w:sz w:val="24"/>
          <w:szCs w:val="24"/>
          <w:lang w:eastAsia="en-US"/>
        </w:rPr>
        <w:t xml:space="preserve"> (Luis)</w:t>
      </w:r>
    </w:p>
    <w:p w14:paraId="55ABF099"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p>
    <w:p w14:paraId="55ABF09A" w14:textId="77777777" w:rsidR="00DB2F45" w:rsidRPr="00DB2F45" w:rsidRDefault="00DB2F45" w:rsidP="00287860">
      <w:pPr>
        <w:spacing w:after="0" w:line="360" w:lineRule="auto"/>
        <w:jc w:val="both"/>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t xml:space="preserve">Luis intimates that the academic writing practices he developed or was inducted into via the doctoral process now feel ‘natural’ (although of course one can argue that they are as ideological as any other form of writing). </w:t>
      </w:r>
    </w:p>
    <w:p w14:paraId="55ABF09B"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p>
    <w:p w14:paraId="55ABF09C"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t>The doctorate also signalled (at least to other professionals in the field) an important professional milestone, namely the final formal confirmation that, as one participant put it, ‘</w:t>
      </w:r>
      <w:r w:rsidRPr="00DB2F45">
        <w:rPr>
          <w:rFonts w:ascii="Times New Roman" w:eastAsia="MS Mincho" w:hAnsi="Times New Roman" w:cs="Times New Roman"/>
          <w:i/>
          <w:sz w:val="24"/>
          <w:szCs w:val="24"/>
          <w:lang w:eastAsia="en-US"/>
        </w:rPr>
        <w:t>I had arrived</w:t>
      </w:r>
      <w:r w:rsidRPr="00DB2F45">
        <w:rPr>
          <w:rFonts w:ascii="Times New Roman" w:eastAsia="MS Mincho" w:hAnsi="Times New Roman" w:cs="Times New Roman"/>
          <w:sz w:val="24"/>
          <w:szCs w:val="24"/>
          <w:lang w:eastAsia="en-US"/>
        </w:rPr>
        <w:t xml:space="preserve">’.  At the end of a successful doctoral process the candidate is reborn as: </w:t>
      </w:r>
    </w:p>
    <w:p w14:paraId="55ABF09D"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p>
    <w:p w14:paraId="55ABF09E" w14:textId="77777777" w:rsidR="00DB2F45" w:rsidRPr="00DB2F45" w:rsidRDefault="00DB2F45" w:rsidP="00DB2F45">
      <w:pPr>
        <w:spacing w:after="0" w:line="240" w:lineRule="auto"/>
        <w:ind w:left="720" w:firstLine="50"/>
        <w:jc w:val="both"/>
        <w:rPr>
          <w:rFonts w:ascii="Times New Roman" w:eastAsia="MS Mincho" w:hAnsi="Times New Roman" w:cs="Times New Roman"/>
          <w:sz w:val="24"/>
          <w:szCs w:val="24"/>
          <w:lang w:eastAsia="en-US"/>
        </w:rPr>
      </w:pPr>
      <w:r w:rsidRPr="00DB2F45">
        <w:rPr>
          <w:rFonts w:ascii="Times New Roman" w:eastAsia="MS Mincho" w:hAnsi="Times New Roman" w:cs="Times New Roman"/>
          <w:sz w:val="24"/>
          <w:szCs w:val="24"/>
          <w:lang w:eastAsia="en-US"/>
        </w:rPr>
        <w:t>…an intelligible academic identity… a licensed scholar, a `doctor’, who, appropriately credentialled, is deemed safe to pursue research unsupervised, autonomously. (Johnson, Lee &amp; Green, 2010, p.136)</w:t>
      </w:r>
    </w:p>
    <w:p w14:paraId="55ABF09F" w14:textId="77777777" w:rsidR="00DB2F45" w:rsidRPr="00DB2F45" w:rsidRDefault="00DB2F45" w:rsidP="00DB2F45">
      <w:pPr>
        <w:spacing w:after="0" w:line="360" w:lineRule="auto"/>
        <w:jc w:val="both"/>
        <w:rPr>
          <w:rFonts w:ascii="Times New Roman" w:eastAsia="MS Mincho" w:hAnsi="Times New Roman" w:cs="Times New Roman"/>
          <w:sz w:val="24"/>
          <w:szCs w:val="24"/>
          <w:lang w:eastAsia="en-US"/>
        </w:rPr>
      </w:pPr>
    </w:p>
    <w:p w14:paraId="55ABF0A0" w14:textId="77777777" w:rsidR="009D44AE" w:rsidRPr="009D44AE" w:rsidRDefault="009D44AE" w:rsidP="009D44AE">
      <w:pPr>
        <w:spacing w:before="100" w:beforeAutospacing="1" w:after="100" w:afterAutospacing="1" w:line="360" w:lineRule="auto"/>
        <w:outlineLvl w:val="1"/>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New approaches </w:t>
      </w:r>
      <w:r w:rsidR="00B6431E">
        <w:rPr>
          <w:rFonts w:ascii="Times New Roman" w:eastAsia="Times New Roman" w:hAnsi="Times New Roman" w:cs="Times New Roman"/>
          <w:b/>
          <w:bCs/>
          <w:sz w:val="24"/>
          <w:szCs w:val="24"/>
          <w:lang w:val="en"/>
        </w:rPr>
        <w:t>to postgraduate</w:t>
      </w:r>
      <w:r>
        <w:rPr>
          <w:rFonts w:ascii="Times New Roman" w:eastAsia="Times New Roman" w:hAnsi="Times New Roman" w:cs="Times New Roman"/>
          <w:b/>
          <w:bCs/>
          <w:sz w:val="24"/>
          <w:szCs w:val="24"/>
          <w:lang w:val="en"/>
        </w:rPr>
        <w:t xml:space="preserve"> writing practices </w:t>
      </w:r>
      <w:r w:rsidR="00EE50A9">
        <w:rPr>
          <w:rFonts w:ascii="Times New Roman" w:eastAsia="Times New Roman" w:hAnsi="Times New Roman" w:cs="Times New Roman"/>
          <w:b/>
          <w:bCs/>
          <w:sz w:val="24"/>
          <w:szCs w:val="24"/>
          <w:lang w:val="en"/>
        </w:rPr>
        <w:t xml:space="preserve">and writing identities </w:t>
      </w:r>
      <w:r w:rsidRPr="009D44AE">
        <w:rPr>
          <w:rFonts w:ascii="Times New Roman" w:eastAsia="Times New Roman" w:hAnsi="Times New Roman" w:cs="Times New Roman"/>
          <w:b/>
          <w:bCs/>
          <w:sz w:val="24"/>
          <w:szCs w:val="24"/>
          <w:lang w:val="en"/>
        </w:rPr>
        <w:t xml:space="preserve"> </w:t>
      </w:r>
    </w:p>
    <w:p w14:paraId="55ABF0A1" w14:textId="77777777" w:rsidR="00B6431E" w:rsidRDefault="00B6431E" w:rsidP="009D44AE">
      <w:pPr>
        <w:spacing w:before="100" w:beforeAutospacing="1" w:after="100" w:afterAutospacing="1" w:line="360" w:lineRule="auto"/>
        <w:outlineLvl w:val="1"/>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This chapter has discussed how m</w:t>
      </w:r>
      <w:r w:rsidR="009D44AE" w:rsidRPr="009D44AE">
        <w:rPr>
          <w:rFonts w:ascii="Times New Roman" w:eastAsia="Times New Roman" w:hAnsi="Times New Roman" w:cs="Times New Roman"/>
          <w:bCs/>
          <w:sz w:val="24"/>
          <w:szCs w:val="24"/>
          <w:lang w:val="en"/>
        </w:rPr>
        <w:t>any of the expe</w:t>
      </w:r>
      <w:r w:rsidR="009D44AE">
        <w:rPr>
          <w:rFonts w:ascii="Times New Roman" w:eastAsia="Times New Roman" w:hAnsi="Times New Roman" w:cs="Times New Roman"/>
          <w:bCs/>
          <w:sz w:val="24"/>
          <w:szCs w:val="24"/>
          <w:lang w:val="en"/>
        </w:rPr>
        <w:t>ctations and assumptions around doctoral academic</w:t>
      </w:r>
      <w:r w:rsidR="009D44AE" w:rsidRPr="009D44AE">
        <w:rPr>
          <w:rFonts w:ascii="Times New Roman" w:eastAsia="Times New Roman" w:hAnsi="Times New Roman" w:cs="Times New Roman"/>
          <w:bCs/>
          <w:sz w:val="24"/>
          <w:szCs w:val="24"/>
          <w:lang w:val="en"/>
        </w:rPr>
        <w:t xml:space="preserve"> writing </w:t>
      </w:r>
      <w:r w:rsidR="009D44AE">
        <w:rPr>
          <w:rFonts w:ascii="Times New Roman" w:eastAsia="Times New Roman" w:hAnsi="Times New Roman" w:cs="Times New Roman"/>
          <w:bCs/>
          <w:sz w:val="24"/>
          <w:szCs w:val="24"/>
          <w:lang w:val="en"/>
        </w:rPr>
        <w:t xml:space="preserve">practices remain implicit.  </w:t>
      </w:r>
      <w:r>
        <w:rPr>
          <w:rFonts w:ascii="Times New Roman" w:eastAsia="Times New Roman" w:hAnsi="Times New Roman" w:cs="Times New Roman"/>
          <w:bCs/>
          <w:sz w:val="24"/>
          <w:szCs w:val="24"/>
          <w:lang w:val="en"/>
        </w:rPr>
        <w:t xml:space="preserve">It has offered a research approach that offers a way of exploring the often messy lived experience of postgraduate writing practices. </w:t>
      </w:r>
    </w:p>
    <w:p w14:paraId="55ABF0A2" w14:textId="77777777" w:rsidR="00B6431E" w:rsidRDefault="00B6431E" w:rsidP="009D44AE">
      <w:pPr>
        <w:spacing w:before="100" w:beforeAutospacing="1" w:after="100" w:afterAutospacing="1" w:line="360" w:lineRule="auto"/>
        <w:outlineLvl w:val="1"/>
      </w:pPr>
      <w:r>
        <w:rPr>
          <w:rFonts w:ascii="Times New Roman" w:eastAsia="Times New Roman" w:hAnsi="Times New Roman" w:cs="Times New Roman"/>
          <w:bCs/>
          <w:sz w:val="24"/>
          <w:szCs w:val="24"/>
          <w:lang w:val="en"/>
        </w:rPr>
        <w:t xml:space="preserve"> It argues that the development of </w:t>
      </w:r>
      <w:r w:rsidR="009D44AE" w:rsidRPr="009D44AE">
        <w:rPr>
          <w:rFonts w:ascii="Times New Roman" w:eastAsia="Times New Roman" w:hAnsi="Times New Roman" w:cs="Times New Roman"/>
          <w:bCs/>
          <w:sz w:val="24"/>
          <w:szCs w:val="24"/>
          <w:lang w:val="en"/>
        </w:rPr>
        <w:t>positive and potentially transformative</w:t>
      </w:r>
      <w:r w:rsidR="009D44AE">
        <w:rPr>
          <w:rFonts w:ascii="Times New Roman" w:eastAsia="Times New Roman" w:hAnsi="Times New Roman" w:cs="Times New Roman"/>
          <w:bCs/>
          <w:sz w:val="24"/>
          <w:szCs w:val="24"/>
          <w:lang w:val="en"/>
        </w:rPr>
        <w:t xml:space="preserve"> doctoral </w:t>
      </w:r>
      <w:r w:rsidRPr="009D44AE">
        <w:rPr>
          <w:rFonts w:ascii="Times New Roman" w:eastAsia="Times New Roman" w:hAnsi="Times New Roman" w:cs="Times New Roman"/>
          <w:bCs/>
          <w:sz w:val="24"/>
          <w:szCs w:val="24"/>
          <w:lang w:val="en"/>
        </w:rPr>
        <w:t xml:space="preserve">academic </w:t>
      </w:r>
      <w:r>
        <w:rPr>
          <w:rFonts w:ascii="Times New Roman" w:eastAsia="Times New Roman" w:hAnsi="Times New Roman" w:cs="Times New Roman"/>
          <w:bCs/>
          <w:sz w:val="24"/>
          <w:szCs w:val="24"/>
          <w:lang w:val="en"/>
        </w:rPr>
        <w:t>writing experiences rely on doctoral</w:t>
      </w:r>
      <w:r w:rsidR="009D44AE">
        <w:rPr>
          <w:rFonts w:ascii="Times New Roman" w:eastAsia="Times New Roman" w:hAnsi="Times New Roman" w:cs="Times New Roman"/>
          <w:bCs/>
          <w:sz w:val="24"/>
          <w:szCs w:val="24"/>
          <w:lang w:val="en"/>
        </w:rPr>
        <w:t xml:space="preserve"> students and their supervisors </w:t>
      </w:r>
      <w:r>
        <w:rPr>
          <w:rFonts w:ascii="Times New Roman" w:eastAsia="Times New Roman" w:hAnsi="Times New Roman" w:cs="Times New Roman"/>
          <w:bCs/>
          <w:sz w:val="24"/>
          <w:szCs w:val="24"/>
          <w:lang w:val="en"/>
        </w:rPr>
        <w:t xml:space="preserve">being </w:t>
      </w:r>
      <w:r w:rsidRPr="009D44AE">
        <w:rPr>
          <w:rFonts w:ascii="Times New Roman" w:eastAsia="Times New Roman" w:hAnsi="Times New Roman" w:cs="Times New Roman"/>
          <w:bCs/>
          <w:sz w:val="24"/>
          <w:szCs w:val="24"/>
          <w:lang w:val="en"/>
        </w:rPr>
        <w:t>more</w:t>
      </w:r>
      <w:r w:rsidR="009D44AE" w:rsidRPr="009D44AE">
        <w:rPr>
          <w:rFonts w:ascii="Times New Roman" w:eastAsia="Times New Roman" w:hAnsi="Times New Roman" w:cs="Times New Roman"/>
          <w:bCs/>
          <w:sz w:val="24"/>
          <w:szCs w:val="24"/>
          <w:lang w:val="en"/>
        </w:rPr>
        <w:t xml:space="preserve"> overtly engaged in exploring and challenging taken for granted, dominant assumptions about academic writing and writing development practices</w:t>
      </w:r>
      <w:r w:rsidR="009D44AE">
        <w:rPr>
          <w:rFonts w:ascii="Times New Roman" w:eastAsia="Times New Roman" w:hAnsi="Times New Roman" w:cs="Times New Roman"/>
          <w:bCs/>
          <w:sz w:val="24"/>
          <w:szCs w:val="24"/>
          <w:lang w:val="en"/>
        </w:rPr>
        <w:t xml:space="preserve"> at postgraduate level</w:t>
      </w:r>
      <w:r>
        <w:rPr>
          <w:rFonts w:ascii="Times New Roman" w:eastAsia="Times New Roman" w:hAnsi="Times New Roman" w:cs="Times New Roman"/>
          <w:bCs/>
          <w:sz w:val="24"/>
          <w:szCs w:val="24"/>
          <w:lang w:val="en"/>
        </w:rPr>
        <w:t xml:space="preserve"> and how they inform and shape research processes</w:t>
      </w:r>
      <w:r w:rsidR="009D44AE" w:rsidRPr="009D44AE">
        <w:rPr>
          <w:rFonts w:ascii="Times New Roman" w:eastAsia="Times New Roman" w:hAnsi="Times New Roman" w:cs="Times New Roman"/>
          <w:bCs/>
          <w:sz w:val="24"/>
          <w:szCs w:val="24"/>
          <w:lang w:val="en"/>
        </w:rPr>
        <w:t xml:space="preserve"> (Ivanic, 1998; Lillis, 2001).</w:t>
      </w:r>
      <w:r w:rsidR="009D44AE" w:rsidRPr="009D44AE">
        <w:t xml:space="preserve"> </w:t>
      </w:r>
    </w:p>
    <w:p w14:paraId="55ABF0A3" w14:textId="77777777" w:rsidR="00DB2F45" w:rsidRPr="009D44AE" w:rsidRDefault="009D44AE" w:rsidP="009D44AE">
      <w:pPr>
        <w:spacing w:before="100" w:beforeAutospacing="1" w:after="100" w:afterAutospacing="1" w:line="360" w:lineRule="auto"/>
        <w:outlineLvl w:val="1"/>
        <w:rPr>
          <w:rFonts w:ascii="Times New Roman" w:eastAsia="Times New Roman" w:hAnsi="Times New Roman" w:cs="Times New Roman"/>
          <w:bCs/>
          <w:sz w:val="24"/>
          <w:szCs w:val="24"/>
          <w:lang w:val="en"/>
        </w:rPr>
      </w:pPr>
      <w:r>
        <w:rPr>
          <w:rFonts w:ascii="Times New Roman" w:eastAsia="Times New Roman" w:hAnsi="Times New Roman" w:cs="Times New Roman"/>
          <w:bCs/>
          <w:sz w:val="24"/>
          <w:szCs w:val="24"/>
          <w:lang w:val="en"/>
        </w:rPr>
        <w:t>Re-imagining postgr</w:t>
      </w:r>
      <w:r w:rsidRPr="009D44AE">
        <w:rPr>
          <w:rFonts w:ascii="Times New Roman" w:eastAsia="Times New Roman" w:hAnsi="Times New Roman" w:cs="Times New Roman"/>
          <w:bCs/>
          <w:sz w:val="24"/>
          <w:szCs w:val="24"/>
          <w:lang w:val="en"/>
        </w:rPr>
        <w:t>adu</w:t>
      </w:r>
      <w:r>
        <w:rPr>
          <w:rFonts w:ascii="Times New Roman" w:eastAsia="Times New Roman" w:hAnsi="Times New Roman" w:cs="Times New Roman"/>
          <w:bCs/>
          <w:sz w:val="24"/>
          <w:szCs w:val="24"/>
          <w:lang w:val="en"/>
        </w:rPr>
        <w:t xml:space="preserve">ate </w:t>
      </w:r>
      <w:r w:rsidR="00B6431E">
        <w:rPr>
          <w:rFonts w:ascii="Times New Roman" w:eastAsia="Times New Roman" w:hAnsi="Times New Roman" w:cs="Times New Roman"/>
          <w:bCs/>
          <w:sz w:val="24"/>
          <w:szCs w:val="24"/>
          <w:lang w:val="en"/>
        </w:rPr>
        <w:t>writing and</w:t>
      </w:r>
      <w:r>
        <w:rPr>
          <w:rFonts w:ascii="Times New Roman" w:eastAsia="Times New Roman" w:hAnsi="Times New Roman" w:cs="Times New Roman"/>
          <w:bCs/>
          <w:sz w:val="24"/>
          <w:szCs w:val="24"/>
          <w:lang w:val="en"/>
        </w:rPr>
        <w:t xml:space="preserve"> writing development</w:t>
      </w:r>
      <w:r w:rsidR="00B6431E">
        <w:rPr>
          <w:rFonts w:ascii="Times New Roman" w:eastAsia="Times New Roman" w:hAnsi="Times New Roman" w:cs="Times New Roman"/>
          <w:bCs/>
          <w:sz w:val="24"/>
          <w:szCs w:val="24"/>
          <w:lang w:val="en"/>
        </w:rPr>
        <w:t xml:space="preserve"> practices</w:t>
      </w:r>
      <w:r>
        <w:rPr>
          <w:rFonts w:ascii="Times New Roman" w:eastAsia="Times New Roman" w:hAnsi="Times New Roman" w:cs="Times New Roman"/>
          <w:bCs/>
          <w:sz w:val="24"/>
          <w:szCs w:val="24"/>
          <w:lang w:val="en"/>
        </w:rPr>
        <w:t xml:space="preserve"> </w:t>
      </w:r>
      <w:r w:rsidR="00B6431E">
        <w:rPr>
          <w:rFonts w:ascii="Times New Roman" w:eastAsia="Times New Roman" w:hAnsi="Times New Roman" w:cs="Times New Roman"/>
          <w:bCs/>
          <w:sz w:val="24"/>
          <w:szCs w:val="24"/>
          <w:lang w:val="en"/>
        </w:rPr>
        <w:t>requires the</w:t>
      </w:r>
      <w:r>
        <w:rPr>
          <w:rFonts w:ascii="Times New Roman" w:eastAsia="Times New Roman" w:hAnsi="Times New Roman" w:cs="Times New Roman"/>
          <w:bCs/>
          <w:sz w:val="24"/>
          <w:szCs w:val="24"/>
          <w:lang w:val="en"/>
        </w:rPr>
        <w:t xml:space="preserve"> creation of </w:t>
      </w:r>
      <w:r w:rsidRPr="009D44AE">
        <w:rPr>
          <w:rFonts w:ascii="Times New Roman" w:eastAsia="Times New Roman" w:hAnsi="Times New Roman" w:cs="Times New Roman"/>
          <w:bCs/>
          <w:sz w:val="24"/>
          <w:szCs w:val="24"/>
          <w:lang w:val="en"/>
        </w:rPr>
        <w:t>a dynamic and exciti</w:t>
      </w:r>
      <w:r w:rsidR="00B6431E">
        <w:rPr>
          <w:rFonts w:ascii="Times New Roman" w:eastAsia="Times New Roman" w:hAnsi="Times New Roman" w:cs="Times New Roman"/>
          <w:bCs/>
          <w:sz w:val="24"/>
          <w:szCs w:val="24"/>
          <w:lang w:val="en"/>
        </w:rPr>
        <w:t>ng cross-disciplinary approach to postgraduate writing</w:t>
      </w:r>
      <w:r w:rsidRPr="009D44AE">
        <w:rPr>
          <w:rFonts w:ascii="Times New Roman" w:eastAsia="Times New Roman" w:hAnsi="Times New Roman" w:cs="Times New Roman"/>
          <w:bCs/>
          <w:sz w:val="24"/>
          <w:szCs w:val="24"/>
          <w:lang w:val="en"/>
        </w:rPr>
        <w:t>.</w:t>
      </w:r>
      <w:r>
        <w:rPr>
          <w:rFonts w:ascii="Times New Roman" w:eastAsia="Times New Roman" w:hAnsi="Times New Roman" w:cs="Times New Roman"/>
          <w:bCs/>
          <w:sz w:val="24"/>
          <w:szCs w:val="24"/>
          <w:lang w:val="en"/>
        </w:rPr>
        <w:t xml:space="preserve"> In particular, there is a need to encourage post</w:t>
      </w:r>
      <w:r w:rsidRPr="009D44AE">
        <w:rPr>
          <w:rFonts w:ascii="Times New Roman" w:eastAsia="Times New Roman" w:hAnsi="Times New Roman" w:cs="Times New Roman"/>
          <w:bCs/>
          <w:sz w:val="24"/>
          <w:szCs w:val="24"/>
          <w:lang w:val="en"/>
        </w:rPr>
        <w:t>graduates and their supervisors to be more adventurous and innovative</w:t>
      </w:r>
      <w:r w:rsidR="00B6431E">
        <w:rPr>
          <w:rFonts w:ascii="Times New Roman" w:eastAsia="Times New Roman" w:hAnsi="Times New Roman" w:cs="Times New Roman"/>
          <w:bCs/>
          <w:sz w:val="24"/>
          <w:szCs w:val="24"/>
          <w:lang w:val="en"/>
        </w:rPr>
        <w:t xml:space="preserve"> in their work</w:t>
      </w:r>
      <w:r w:rsidRPr="009D44AE">
        <w:rPr>
          <w:rFonts w:ascii="Times New Roman" w:eastAsia="Times New Roman" w:hAnsi="Times New Roman" w:cs="Times New Roman"/>
          <w:bCs/>
          <w:sz w:val="24"/>
          <w:szCs w:val="24"/>
          <w:lang w:val="en"/>
        </w:rPr>
        <w:t xml:space="preserve">, to produce work with more awareness of the </w:t>
      </w:r>
      <w:r w:rsidR="00B6431E">
        <w:rPr>
          <w:rFonts w:ascii="Times New Roman" w:eastAsia="Times New Roman" w:hAnsi="Times New Roman" w:cs="Times New Roman"/>
          <w:bCs/>
          <w:sz w:val="24"/>
          <w:szCs w:val="24"/>
          <w:lang w:val="en"/>
        </w:rPr>
        <w:t xml:space="preserve">how </w:t>
      </w:r>
      <w:r w:rsidRPr="009D44AE">
        <w:rPr>
          <w:rFonts w:ascii="Times New Roman" w:eastAsia="Times New Roman" w:hAnsi="Times New Roman" w:cs="Times New Roman"/>
          <w:bCs/>
          <w:sz w:val="24"/>
          <w:szCs w:val="24"/>
          <w:lang w:val="en"/>
        </w:rPr>
        <w:t xml:space="preserve">epistemologies and </w:t>
      </w:r>
      <w:r w:rsidR="00B6431E" w:rsidRPr="009D44AE">
        <w:rPr>
          <w:rFonts w:ascii="Times New Roman" w:eastAsia="Times New Roman" w:hAnsi="Times New Roman" w:cs="Times New Roman"/>
          <w:bCs/>
          <w:sz w:val="24"/>
          <w:szCs w:val="24"/>
          <w:lang w:val="en"/>
        </w:rPr>
        <w:t xml:space="preserve">methodologies </w:t>
      </w:r>
      <w:r w:rsidR="00B6431E">
        <w:rPr>
          <w:rFonts w:ascii="Times New Roman" w:eastAsia="Times New Roman" w:hAnsi="Times New Roman" w:cs="Times New Roman"/>
          <w:bCs/>
          <w:sz w:val="24"/>
          <w:szCs w:val="24"/>
          <w:lang w:val="en"/>
        </w:rPr>
        <w:t xml:space="preserve">act upon </w:t>
      </w:r>
      <w:r w:rsidRPr="009D44AE">
        <w:rPr>
          <w:rFonts w:ascii="Times New Roman" w:eastAsia="Times New Roman" w:hAnsi="Times New Roman" w:cs="Times New Roman"/>
          <w:bCs/>
          <w:sz w:val="24"/>
          <w:szCs w:val="24"/>
          <w:lang w:val="en"/>
        </w:rPr>
        <w:t>legitimacy</w:t>
      </w:r>
      <w:r w:rsidR="00B6431E">
        <w:rPr>
          <w:rFonts w:ascii="Times New Roman" w:eastAsia="Times New Roman" w:hAnsi="Times New Roman" w:cs="Times New Roman"/>
          <w:bCs/>
          <w:sz w:val="24"/>
          <w:szCs w:val="24"/>
          <w:lang w:val="en"/>
        </w:rPr>
        <w:t xml:space="preserve"> and validity claims,</w:t>
      </w:r>
      <w:r w:rsidRPr="009D44AE">
        <w:rPr>
          <w:rFonts w:ascii="Times New Roman" w:eastAsia="Times New Roman" w:hAnsi="Times New Roman" w:cs="Times New Roman"/>
          <w:bCs/>
          <w:sz w:val="24"/>
          <w:szCs w:val="24"/>
          <w:lang w:val="en"/>
        </w:rPr>
        <w:t xml:space="preserve"> power rel</w:t>
      </w:r>
      <w:r w:rsidR="00B6431E">
        <w:rPr>
          <w:rFonts w:ascii="Times New Roman" w:eastAsia="Times New Roman" w:hAnsi="Times New Roman" w:cs="Times New Roman"/>
          <w:bCs/>
          <w:sz w:val="24"/>
          <w:szCs w:val="24"/>
          <w:lang w:val="en"/>
        </w:rPr>
        <w:t>ations and postgraduate</w:t>
      </w:r>
      <w:r>
        <w:rPr>
          <w:rFonts w:ascii="Times New Roman" w:eastAsia="Times New Roman" w:hAnsi="Times New Roman" w:cs="Times New Roman"/>
          <w:bCs/>
          <w:sz w:val="24"/>
          <w:szCs w:val="24"/>
          <w:lang w:val="en"/>
        </w:rPr>
        <w:t xml:space="preserve"> </w:t>
      </w:r>
      <w:r w:rsidR="00B6431E">
        <w:rPr>
          <w:rFonts w:ascii="Times New Roman" w:eastAsia="Times New Roman" w:hAnsi="Times New Roman" w:cs="Times New Roman"/>
          <w:bCs/>
          <w:sz w:val="24"/>
          <w:szCs w:val="24"/>
          <w:lang w:val="en"/>
        </w:rPr>
        <w:t xml:space="preserve">writing </w:t>
      </w:r>
      <w:r>
        <w:rPr>
          <w:rFonts w:ascii="Times New Roman" w:eastAsia="Times New Roman" w:hAnsi="Times New Roman" w:cs="Times New Roman"/>
          <w:bCs/>
          <w:sz w:val="24"/>
          <w:szCs w:val="24"/>
          <w:lang w:val="en"/>
        </w:rPr>
        <w:t xml:space="preserve">identities.  </w:t>
      </w:r>
    </w:p>
    <w:p w14:paraId="55ABF0A4" w14:textId="77777777" w:rsidR="00B6431E" w:rsidRPr="00B6431E" w:rsidRDefault="00B6431E" w:rsidP="00B6431E">
      <w:pPr>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C</w:t>
      </w:r>
      <w:r w:rsidRPr="00B6431E">
        <w:rPr>
          <w:rFonts w:ascii="Times New Roman" w:eastAsia="Calibri" w:hAnsi="Times New Roman" w:cs="Times New Roman"/>
          <w:sz w:val="24"/>
          <w:szCs w:val="24"/>
          <w:lang w:eastAsia="en-US"/>
        </w:rPr>
        <w:t>ritical pedagogies of</w:t>
      </w:r>
      <w:r>
        <w:rPr>
          <w:rFonts w:ascii="Times New Roman" w:eastAsia="Calibri" w:hAnsi="Times New Roman" w:cs="Times New Roman"/>
          <w:sz w:val="24"/>
          <w:szCs w:val="24"/>
          <w:lang w:eastAsia="en-US"/>
        </w:rPr>
        <w:t xml:space="preserve"> postgraduate </w:t>
      </w:r>
      <w:r w:rsidRPr="00B6431E">
        <w:rPr>
          <w:rFonts w:ascii="Times New Roman" w:eastAsia="Calibri" w:hAnsi="Times New Roman" w:cs="Times New Roman"/>
          <w:sz w:val="24"/>
          <w:szCs w:val="24"/>
          <w:lang w:eastAsia="en-US"/>
        </w:rPr>
        <w:t>academic</w:t>
      </w:r>
      <w:r>
        <w:rPr>
          <w:rFonts w:ascii="Times New Roman" w:eastAsia="Calibri" w:hAnsi="Times New Roman" w:cs="Times New Roman"/>
          <w:sz w:val="24"/>
          <w:szCs w:val="24"/>
          <w:lang w:eastAsia="en-US"/>
        </w:rPr>
        <w:t xml:space="preserve">, like the one offered in this chapter, </w:t>
      </w:r>
      <w:r w:rsidRPr="00B6431E">
        <w:rPr>
          <w:rFonts w:ascii="Times New Roman" w:eastAsia="Calibri" w:hAnsi="Times New Roman" w:cs="Times New Roman"/>
          <w:sz w:val="24"/>
          <w:szCs w:val="24"/>
          <w:lang w:eastAsia="en-US"/>
        </w:rPr>
        <w:t xml:space="preserve"> enact critical forms of academic identity-work that embody distinct, often conflicting and contradictory, writing identities. Some of the writing selves encountered</w:t>
      </w:r>
      <w:r>
        <w:rPr>
          <w:rFonts w:ascii="Times New Roman" w:eastAsia="Calibri" w:hAnsi="Times New Roman" w:cs="Times New Roman"/>
          <w:sz w:val="24"/>
          <w:szCs w:val="24"/>
          <w:lang w:eastAsia="en-US"/>
        </w:rPr>
        <w:t xml:space="preserve"> along my doctoral research journey </w:t>
      </w:r>
      <w:r w:rsidRPr="00B6431E">
        <w:rPr>
          <w:rFonts w:ascii="Times New Roman" w:eastAsia="Calibri" w:hAnsi="Times New Roman" w:cs="Times New Roman"/>
          <w:sz w:val="24"/>
          <w:szCs w:val="24"/>
          <w:lang w:eastAsia="en-US"/>
        </w:rPr>
        <w:t>have been discarded, such as my unquestioning qualitative research self.  Others I have come to love</w:t>
      </w:r>
      <w:r>
        <w:rPr>
          <w:rFonts w:ascii="Times New Roman" w:eastAsia="Calibri" w:hAnsi="Times New Roman" w:cs="Times New Roman"/>
          <w:sz w:val="24"/>
          <w:szCs w:val="24"/>
          <w:lang w:eastAsia="en-US"/>
        </w:rPr>
        <w:t xml:space="preserve">. </w:t>
      </w:r>
      <w:r w:rsidRPr="00B6431E">
        <w:rPr>
          <w:rFonts w:ascii="Times New Roman" w:eastAsia="Calibri" w:hAnsi="Times New Roman" w:cs="Times New Roman"/>
          <w:sz w:val="24"/>
          <w:szCs w:val="24"/>
          <w:lang w:eastAsia="en-US"/>
        </w:rPr>
        <w:t xml:space="preserve"> I am especially fond of my post-qualitative research self.  I accept, moreover,  that the ‘doctoral self’ resulting from the successful co</w:t>
      </w:r>
      <w:r>
        <w:rPr>
          <w:rFonts w:ascii="Times New Roman" w:eastAsia="Calibri" w:hAnsi="Times New Roman" w:cs="Times New Roman"/>
          <w:sz w:val="24"/>
          <w:szCs w:val="24"/>
          <w:lang w:eastAsia="en-US"/>
        </w:rPr>
        <w:t xml:space="preserve">mpletion and examination of my </w:t>
      </w:r>
      <w:r w:rsidRPr="00B6431E">
        <w:rPr>
          <w:rFonts w:ascii="Times New Roman" w:eastAsia="Calibri" w:hAnsi="Times New Roman" w:cs="Times New Roman"/>
          <w:sz w:val="24"/>
          <w:szCs w:val="24"/>
          <w:lang w:eastAsia="en-US"/>
        </w:rPr>
        <w:t xml:space="preserve"> thesis is, of course, as constructed as any other  writing identity I might care to  assume or construct</w:t>
      </w:r>
      <w:r>
        <w:rPr>
          <w:rFonts w:ascii="Times New Roman" w:eastAsia="Calibri" w:hAnsi="Times New Roman" w:cs="Times New Roman"/>
          <w:sz w:val="24"/>
          <w:szCs w:val="24"/>
          <w:lang w:eastAsia="en-US"/>
        </w:rPr>
        <w:t xml:space="preserve"> in the future</w:t>
      </w:r>
      <w:r w:rsidRPr="00B6431E">
        <w:rPr>
          <w:rFonts w:ascii="Times New Roman" w:eastAsia="Calibri" w:hAnsi="Times New Roman" w:cs="Times New Roman"/>
          <w:sz w:val="24"/>
          <w:szCs w:val="24"/>
          <w:lang w:eastAsia="en-US"/>
        </w:rPr>
        <w:t xml:space="preserve">.  (I have for example a reasonably active creative writing self).  It is perhaps worth noting that the writing selves nurtured and evolved through </w:t>
      </w:r>
      <w:r w:rsidR="00EE50A9">
        <w:rPr>
          <w:rFonts w:ascii="Times New Roman" w:eastAsia="Calibri" w:hAnsi="Times New Roman" w:cs="Times New Roman"/>
          <w:sz w:val="24"/>
          <w:szCs w:val="24"/>
          <w:lang w:eastAsia="en-US"/>
        </w:rPr>
        <w:t xml:space="preserve">the completion of my doctoral </w:t>
      </w:r>
      <w:r w:rsidRPr="00B6431E">
        <w:rPr>
          <w:rFonts w:ascii="Times New Roman" w:eastAsia="Calibri" w:hAnsi="Times New Roman" w:cs="Times New Roman"/>
          <w:sz w:val="24"/>
          <w:szCs w:val="24"/>
          <w:lang w:eastAsia="en-US"/>
        </w:rPr>
        <w:t xml:space="preserve">thesis are not what I, or anyone else, could have expected.  They do not constitute any kind of finished product; instead they create possibilities for further self-invention and experimentation in institutional discourses and practices around academic writing practices.  Like some of the participants stated, I am looking forward to the freedoms that post-doctoral writing opportunities offer.  </w:t>
      </w:r>
    </w:p>
    <w:p w14:paraId="55ABF0A5" w14:textId="77777777" w:rsidR="00B6431E" w:rsidRPr="00B6431E" w:rsidRDefault="00B6431E" w:rsidP="00B6431E">
      <w:pPr>
        <w:widowControl w:val="0"/>
        <w:autoSpaceDE w:val="0"/>
        <w:autoSpaceDN w:val="0"/>
        <w:adjustRightInd w:val="0"/>
        <w:spacing w:after="0" w:line="360" w:lineRule="auto"/>
        <w:jc w:val="both"/>
        <w:rPr>
          <w:rFonts w:ascii="Times New Roman" w:eastAsia="Calibri" w:hAnsi="Times New Roman" w:cs="Times New Roman"/>
          <w:sz w:val="24"/>
          <w:szCs w:val="24"/>
          <w:lang w:eastAsia="en-US"/>
        </w:rPr>
      </w:pPr>
    </w:p>
    <w:p w14:paraId="55ABF0A6" w14:textId="77777777" w:rsidR="00B6431E" w:rsidRPr="00B6431E" w:rsidRDefault="00EE50A9" w:rsidP="00B6431E">
      <w:pPr>
        <w:spacing w:after="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en-US"/>
        </w:rPr>
        <w:t>In this way a</w:t>
      </w:r>
      <w:r w:rsidR="00B6431E" w:rsidRPr="00B6431E">
        <w:rPr>
          <w:rFonts w:ascii="Times New Roman" w:eastAsia="Calibri" w:hAnsi="Times New Roman" w:cs="Times New Roman"/>
          <w:sz w:val="24"/>
          <w:szCs w:val="24"/>
          <w:lang w:eastAsia="en-US"/>
        </w:rPr>
        <w:t>ll my w</w:t>
      </w:r>
      <w:r>
        <w:rPr>
          <w:rFonts w:ascii="Times New Roman" w:eastAsia="Calibri" w:hAnsi="Times New Roman" w:cs="Times New Roman"/>
          <w:sz w:val="24"/>
          <w:szCs w:val="24"/>
          <w:lang w:eastAsia="en-US"/>
        </w:rPr>
        <w:t>riting selves can be viewed as</w:t>
      </w:r>
      <w:r w:rsidR="00B6431E" w:rsidRPr="00B6431E">
        <w:rPr>
          <w:rFonts w:ascii="Times New Roman" w:eastAsia="Calibri" w:hAnsi="Times New Roman" w:cs="Times New Roman"/>
          <w:sz w:val="24"/>
          <w:szCs w:val="24"/>
          <w:lang w:eastAsia="en-US"/>
        </w:rPr>
        <w:t xml:space="preserve"> constructions or fabulations (Foucault, 1980).  It may therefore be more productive to see one’s doctoral self as just as another  version, the next (conflicted/provisional) self one may become or inhabit  in as one lives  live out one’s  writing life.</w:t>
      </w:r>
      <w:r w:rsidR="00B6431E" w:rsidRPr="00B6431E">
        <w:rPr>
          <w:rFonts w:ascii="Times New Roman" w:eastAsia="Calibri" w:hAnsi="Times New Roman" w:cs="Times New Roman"/>
          <w:sz w:val="24"/>
          <w:szCs w:val="24"/>
          <w:lang w:eastAsia="zh-CN"/>
        </w:rPr>
        <w:t xml:space="preserve">  O</w:t>
      </w:r>
      <w:r w:rsidR="00B6431E" w:rsidRPr="00B6431E">
        <w:rPr>
          <w:rFonts w:ascii="Times New Roman" w:eastAsia="Calibri" w:hAnsi="Times New Roman" w:cs="Times New Roman"/>
          <w:sz w:val="24"/>
          <w:szCs w:val="24"/>
          <w:lang w:eastAsia="en-US"/>
        </w:rPr>
        <w:t xml:space="preserve">n a more prosaic, professional level I also recognise, like some </w:t>
      </w:r>
      <w:r>
        <w:rPr>
          <w:rFonts w:ascii="Times New Roman" w:eastAsia="Calibri" w:hAnsi="Times New Roman" w:cs="Times New Roman"/>
          <w:sz w:val="24"/>
          <w:szCs w:val="24"/>
          <w:lang w:eastAsia="en-US"/>
        </w:rPr>
        <w:t xml:space="preserve">of my </w:t>
      </w:r>
      <w:r w:rsidR="00B6431E" w:rsidRPr="00B6431E">
        <w:rPr>
          <w:rFonts w:ascii="Times New Roman" w:eastAsia="Calibri" w:hAnsi="Times New Roman" w:cs="Times New Roman"/>
          <w:sz w:val="24"/>
          <w:szCs w:val="24"/>
          <w:lang w:eastAsia="en-US"/>
        </w:rPr>
        <w:t>participants, that successfully completing a doctorate is recognised as a necessary, outward facing step or gesture towards a legitimised professional ‘academic’ identity (even if one internally remains riven with doubts and anxieties about all those key features of academic writing that were identified by the participants in this research, namely: clarity; purposefulness; audience; status; and originality).  In this sense the title ‘</w:t>
      </w:r>
      <w:r>
        <w:rPr>
          <w:rFonts w:ascii="Times New Roman" w:eastAsia="Calibri" w:hAnsi="Times New Roman" w:cs="Times New Roman"/>
          <w:sz w:val="24"/>
          <w:szCs w:val="24"/>
          <w:lang w:eastAsia="en-US"/>
        </w:rPr>
        <w:t>Dr</w:t>
      </w:r>
      <w:r w:rsidR="00B6431E" w:rsidRPr="00B6431E">
        <w:rPr>
          <w:rFonts w:ascii="Times New Roman" w:eastAsia="Calibri" w:hAnsi="Times New Roman" w:cs="Times New Roman"/>
          <w:sz w:val="24"/>
          <w:szCs w:val="24"/>
          <w:lang w:eastAsia="en-US"/>
        </w:rPr>
        <w:t xml:space="preserve">’ is </w:t>
      </w:r>
      <w:r w:rsidR="00B6431E" w:rsidRPr="00B6431E">
        <w:rPr>
          <w:rFonts w:ascii="Times New Roman" w:eastAsia="Calibri" w:hAnsi="Times New Roman" w:cs="Times New Roman"/>
          <w:sz w:val="24"/>
          <w:szCs w:val="24"/>
          <w:lang w:eastAsia="zh-CN"/>
        </w:rPr>
        <w:t>just another identity that can be invoked in the Academy alongside</w:t>
      </w:r>
      <w:r w:rsidR="00B6431E" w:rsidRPr="00B6431E">
        <w:rPr>
          <w:rFonts w:ascii="Times New Roman" w:eastAsia="Calibri" w:hAnsi="Times New Roman" w:cs="Times New Roman"/>
          <w:sz w:val="24"/>
          <w:szCs w:val="24"/>
          <w:lang w:eastAsia="en-US"/>
        </w:rPr>
        <w:t xml:space="preserve"> other available higher education identities such as ‘manager’ or ‘lecturer’</w:t>
      </w:r>
      <w:r w:rsidR="00B6431E" w:rsidRPr="00B6431E">
        <w:rPr>
          <w:rFonts w:ascii="Times New Roman" w:eastAsia="Calibri" w:hAnsi="Times New Roman" w:cs="Times New Roman"/>
          <w:sz w:val="24"/>
          <w:szCs w:val="24"/>
          <w:lang w:eastAsia="zh-CN"/>
        </w:rPr>
        <w:t xml:space="preserve">. </w:t>
      </w:r>
    </w:p>
    <w:p w14:paraId="55ABF0A7" w14:textId="77777777" w:rsidR="00B6431E" w:rsidRPr="00B6431E" w:rsidRDefault="00B6431E" w:rsidP="00B6431E">
      <w:pPr>
        <w:spacing w:after="0" w:line="360" w:lineRule="auto"/>
        <w:jc w:val="both"/>
        <w:rPr>
          <w:rFonts w:ascii="Times New Roman" w:eastAsia="Calibri" w:hAnsi="Times New Roman" w:cs="Times New Roman"/>
          <w:sz w:val="24"/>
          <w:szCs w:val="24"/>
          <w:lang w:eastAsia="en-US"/>
        </w:rPr>
      </w:pPr>
    </w:p>
    <w:p w14:paraId="55ABF0A8" w14:textId="77777777" w:rsidR="00B6431E" w:rsidRDefault="00B6431E" w:rsidP="00B6431E">
      <w:pPr>
        <w:spacing w:after="0" w:line="360" w:lineRule="auto"/>
        <w:jc w:val="both"/>
        <w:rPr>
          <w:rFonts w:ascii="Times New Roman" w:eastAsia="Calibri" w:hAnsi="Times New Roman" w:cs="Times New Roman"/>
          <w:sz w:val="24"/>
          <w:szCs w:val="24"/>
          <w:lang w:eastAsia="en-US"/>
        </w:rPr>
      </w:pPr>
      <w:r w:rsidRPr="00B6431E">
        <w:rPr>
          <w:rFonts w:ascii="Times New Roman" w:eastAsia="Calibri" w:hAnsi="Times New Roman" w:cs="Times New Roman"/>
          <w:sz w:val="24"/>
          <w:szCs w:val="24"/>
          <w:lang w:eastAsia="en-US"/>
        </w:rPr>
        <w:t xml:space="preserve">As a commodified academic writing product therefore, </w:t>
      </w:r>
      <w:r w:rsidR="00EE50A9">
        <w:rPr>
          <w:rFonts w:ascii="Times New Roman" w:eastAsia="Calibri" w:hAnsi="Times New Roman" w:cs="Times New Roman"/>
          <w:sz w:val="24"/>
          <w:szCs w:val="24"/>
          <w:lang w:eastAsia="en-US"/>
        </w:rPr>
        <w:t xml:space="preserve"> I view </w:t>
      </w:r>
      <w:r w:rsidRPr="00B6431E">
        <w:rPr>
          <w:rFonts w:ascii="Times New Roman" w:eastAsia="Calibri" w:hAnsi="Times New Roman" w:cs="Times New Roman"/>
          <w:sz w:val="24"/>
          <w:szCs w:val="24"/>
          <w:lang w:eastAsia="en-US"/>
        </w:rPr>
        <w:t xml:space="preserve">doctoral theses as one of the principal means by which the academy generates and polices new professional identities, in addition to its more established (yet very problematic) role as a vehicle for facilitating and policing the production of ‘new’ knowledge.  As such, doctorates stand as a </w:t>
      </w:r>
      <w:r w:rsidR="00EE50A9">
        <w:rPr>
          <w:rFonts w:ascii="Times New Roman" w:eastAsia="Calibri" w:hAnsi="Times New Roman" w:cs="Times New Roman"/>
          <w:sz w:val="24"/>
          <w:szCs w:val="24"/>
          <w:lang w:eastAsia="en-US"/>
        </w:rPr>
        <w:t>‘unique selling point’ (</w:t>
      </w:r>
      <w:r w:rsidRPr="00B6431E">
        <w:rPr>
          <w:rFonts w:ascii="Times New Roman" w:eastAsia="Calibri" w:hAnsi="Times New Roman" w:cs="Times New Roman"/>
          <w:sz w:val="24"/>
          <w:szCs w:val="24"/>
          <w:lang w:eastAsia="en-US"/>
        </w:rPr>
        <w:t>USP</w:t>
      </w:r>
      <w:r w:rsidR="00EE50A9">
        <w:rPr>
          <w:rFonts w:ascii="Times New Roman" w:eastAsia="Calibri" w:hAnsi="Times New Roman" w:cs="Times New Roman"/>
          <w:sz w:val="24"/>
          <w:szCs w:val="24"/>
          <w:lang w:eastAsia="en-US"/>
        </w:rPr>
        <w:t>)</w:t>
      </w:r>
      <w:r w:rsidRPr="00B6431E">
        <w:rPr>
          <w:rFonts w:ascii="Times New Roman" w:eastAsia="Calibri" w:hAnsi="Times New Roman" w:cs="Times New Roman"/>
          <w:sz w:val="24"/>
          <w:szCs w:val="24"/>
          <w:lang w:eastAsia="en-US"/>
        </w:rPr>
        <w:t xml:space="preserve"> for higher education professionals in that successfully completing a doctorate can be a game changer in the personal/professional identity stakes.  I</w:t>
      </w:r>
      <w:r w:rsidR="00EE50A9">
        <w:rPr>
          <w:rFonts w:ascii="Times New Roman" w:eastAsia="Calibri" w:hAnsi="Times New Roman" w:cs="Times New Roman"/>
          <w:sz w:val="24"/>
          <w:szCs w:val="24"/>
          <w:lang w:eastAsia="en-US"/>
        </w:rPr>
        <w:t xml:space="preserve">ndeed I would go so far to say </w:t>
      </w:r>
      <w:r w:rsidR="00EE50A9">
        <w:rPr>
          <w:rFonts w:ascii="Times New Roman" w:eastAsia="Calibri" w:hAnsi="Times New Roman" w:cs="Times New Roman"/>
          <w:sz w:val="24"/>
          <w:szCs w:val="24"/>
          <w:lang w:eastAsia="en-US"/>
        </w:rPr>
        <w:lastRenderedPageBreak/>
        <w:t xml:space="preserve">that continuing to develop new </w:t>
      </w:r>
      <w:r w:rsidRPr="00B6431E">
        <w:rPr>
          <w:rFonts w:ascii="Times New Roman" w:eastAsia="Calibri" w:hAnsi="Times New Roman" w:cs="Times New Roman"/>
          <w:sz w:val="24"/>
          <w:szCs w:val="24"/>
          <w:lang w:eastAsia="en-US"/>
        </w:rPr>
        <w:t>academic writing p</w:t>
      </w:r>
      <w:r w:rsidR="00EE50A9">
        <w:rPr>
          <w:rFonts w:ascii="Times New Roman" w:eastAsia="Calibri" w:hAnsi="Times New Roman" w:cs="Times New Roman"/>
          <w:sz w:val="24"/>
          <w:szCs w:val="24"/>
          <w:lang w:eastAsia="en-US"/>
        </w:rPr>
        <w:t xml:space="preserve">ractices is </w:t>
      </w:r>
      <w:r w:rsidR="00EE50A9" w:rsidRPr="00B6431E">
        <w:rPr>
          <w:rFonts w:ascii="Times New Roman" w:eastAsia="Calibri" w:hAnsi="Times New Roman" w:cs="Times New Roman"/>
          <w:sz w:val="24"/>
          <w:szCs w:val="24"/>
          <w:lang w:eastAsia="en-US"/>
        </w:rPr>
        <w:t>essential</w:t>
      </w:r>
      <w:r w:rsidR="00EE50A9">
        <w:rPr>
          <w:rFonts w:ascii="Times New Roman" w:eastAsia="Calibri" w:hAnsi="Times New Roman" w:cs="Times New Roman"/>
          <w:sz w:val="24"/>
          <w:szCs w:val="24"/>
          <w:lang w:eastAsia="en-US"/>
        </w:rPr>
        <w:t xml:space="preserve"> to the development of any </w:t>
      </w:r>
      <w:r w:rsidR="00EE50A9" w:rsidRPr="00B6431E">
        <w:rPr>
          <w:rFonts w:ascii="Times New Roman" w:eastAsia="Calibri" w:hAnsi="Times New Roman" w:cs="Times New Roman"/>
          <w:sz w:val="24"/>
          <w:szCs w:val="24"/>
          <w:lang w:eastAsia="en-US"/>
        </w:rPr>
        <w:t>successful</w:t>
      </w:r>
      <w:r w:rsidR="00EE50A9">
        <w:rPr>
          <w:rFonts w:ascii="Times New Roman" w:eastAsia="Calibri" w:hAnsi="Times New Roman" w:cs="Times New Roman"/>
          <w:sz w:val="24"/>
          <w:szCs w:val="24"/>
          <w:lang w:eastAsia="en-US"/>
        </w:rPr>
        <w:t xml:space="preserve"> post-doctoral </w:t>
      </w:r>
      <w:r w:rsidRPr="00B6431E">
        <w:rPr>
          <w:rFonts w:ascii="Times New Roman" w:eastAsia="Calibri" w:hAnsi="Times New Roman" w:cs="Times New Roman"/>
          <w:sz w:val="24"/>
          <w:szCs w:val="24"/>
          <w:lang w:eastAsia="en-US"/>
        </w:rPr>
        <w:t xml:space="preserve"> professional writing identity. </w:t>
      </w:r>
    </w:p>
    <w:p w14:paraId="55ABF0A9" w14:textId="77777777" w:rsidR="00EE50A9" w:rsidRPr="00B6431E" w:rsidRDefault="00EE50A9" w:rsidP="00B6431E">
      <w:pPr>
        <w:spacing w:after="0" w:line="360" w:lineRule="auto"/>
        <w:jc w:val="both"/>
        <w:rPr>
          <w:rFonts w:ascii="Times New Roman" w:eastAsia="Calibri" w:hAnsi="Times New Roman" w:cs="Times New Roman"/>
          <w:sz w:val="24"/>
          <w:szCs w:val="24"/>
          <w:lang w:eastAsia="en-US"/>
        </w:rPr>
      </w:pPr>
    </w:p>
    <w:p w14:paraId="55ABF0AA" w14:textId="77777777" w:rsidR="00B6431E" w:rsidRPr="00B6431E" w:rsidRDefault="00EE50A9" w:rsidP="00EE50A9">
      <w:pPr>
        <w:spacing w:after="0"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p w14:paraId="55ABF0AB" w14:textId="77777777" w:rsidR="00DB2F45" w:rsidRDefault="00DB2F45" w:rsidP="00950798">
      <w:pPr>
        <w:spacing w:line="360" w:lineRule="auto"/>
        <w:ind w:firstLine="720"/>
        <w:jc w:val="both"/>
        <w:rPr>
          <w:rFonts w:ascii="Times New Roman" w:hAnsi="Times New Roman" w:cs="Times New Roman"/>
          <w:sz w:val="24"/>
          <w:szCs w:val="24"/>
        </w:rPr>
      </w:pPr>
    </w:p>
    <w:p w14:paraId="55ABF0AC" w14:textId="77777777" w:rsidR="00D7171C" w:rsidRDefault="00D7171C" w:rsidP="003F765C">
      <w:pPr>
        <w:spacing w:after="0" w:line="360" w:lineRule="auto"/>
        <w:ind w:firstLine="720"/>
        <w:jc w:val="center"/>
        <w:rPr>
          <w:rFonts w:ascii="Times New Roman" w:eastAsia="Times New Roman" w:hAnsi="Times New Roman" w:cs="Times New Roman"/>
          <w:b/>
          <w:bCs/>
          <w:i/>
          <w:sz w:val="24"/>
          <w:szCs w:val="24"/>
          <w:lang w:val="en"/>
        </w:rPr>
      </w:pPr>
    </w:p>
    <w:p w14:paraId="55ABF0AD" w14:textId="77777777" w:rsidR="00D7171C" w:rsidRDefault="00D7171C" w:rsidP="003F765C">
      <w:pPr>
        <w:spacing w:after="0" w:line="360" w:lineRule="auto"/>
        <w:ind w:firstLine="720"/>
        <w:jc w:val="center"/>
        <w:rPr>
          <w:rFonts w:ascii="Times New Roman" w:eastAsia="Times New Roman" w:hAnsi="Times New Roman" w:cs="Times New Roman"/>
          <w:b/>
          <w:bCs/>
          <w:i/>
          <w:sz w:val="24"/>
          <w:szCs w:val="24"/>
          <w:lang w:val="en"/>
        </w:rPr>
      </w:pPr>
    </w:p>
    <w:p w14:paraId="55ABF0AE" w14:textId="77777777" w:rsidR="00DE54FF" w:rsidRPr="004713EB" w:rsidRDefault="00DE54FF" w:rsidP="00322A88">
      <w:pPr>
        <w:rPr>
          <w:rFonts w:ascii="Times New Roman" w:hAnsi="Times New Roman" w:cs="Times New Roman"/>
          <w:b/>
          <w:sz w:val="24"/>
          <w:szCs w:val="24"/>
        </w:rPr>
      </w:pPr>
    </w:p>
    <w:p w14:paraId="55ABF0AF" w14:textId="77777777" w:rsidR="00DE54FF" w:rsidRDefault="00DE54FF" w:rsidP="00322A88">
      <w:pPr>
        <w:rPr>
          <w:rFonts w:ascii="Times New Roman" w:hAnsi="Times New Roman" w:cs="Times New Roman"/>
          <w:b/>
          <w:sz w:val="24"/>
          <w:szCs w:val="24"/>
        </w:rPr>
      </w:pPr>
    </w:p>
    <w:p w14:paraId="55ABF0B0" w14:textId="77777777" w:rsidR="00C25E85" w:rsidRDefault="00C25E85" w:rsidP="00322A88">
      <w:pPr>
        <w:rPr>
          <w:rFonts w:ascii="Times New Roman" w:hAnsi="Times New Roman" w:cs="Times New Roman"/>
          <w:b/>
          <w:sz w:val="24"/>
          <w:szCs w:val="24"/>
        </w:rPr>
      </w:pPr>
    </w:p>
    <w:p w14:paraId="55ABF0B1" w14:textId="77777777" w:rsidR="00C25E85" w:rsidRDefault="00C25E85" w:rsidP="00322A88">
      <w:pPr>
        <w:rPr>
          <w:rFonts w:ascii="Times New Roman" w:hAnsi="Times New Roman" w:cs="Times New Roman"/>
          <w:b/>
          <w:sz w:val="24"/>
          <w:szCs w:val="24"/>
        </w:rPr>
      </w:pPr>
    </w:p>
    <w:p w14:paraId="55ABF0B2" w14:textId="77777777" w:rsidR="00C25E85" w:rsidRDefault="00C25E85" w:rsidP="00322A88">
      <w:pPr>
        <w:rPr>
          <w:rFonts w:ascii="Times New Roman" w:hAnsi="Times New Roman" w:cs="Times New Roman"/>
          <w:b/>
          <w:sz w:val="24"/>
          <w:szCs w:val="24"/>
        </w:rPr>
      </w:pPr>
    </w:p>
    <w:p w14:paraId="55ABF0B3" w14:textId="77777777" w:rsidR="00C25E85" w:rsidRDefault="00C25E85">
      <w:pPr>
        <w:rPr>
          <w:rFonts w:ascii="Times New Roman" w:hAnsi="Times New Roman" w:cs="Times New Roman"/>
          <w:b/>
          <w:sz w:val="24"/>
          <w:szCs w:val="24"/>
        </w:rPr>
      </w:pPr>
    </w:p>
    <w:p w14:paraId="55ABF0B4" w14:textId="77777777" w:rsidR="00C25E85" w:rsidRPr="00B14ABD" w:rsidRDefault="00C25E85">
      <w:pPr>
        <w:rPr>
          <w:rFonts w:ascii="Times New Roman" w:hAnsi="Times New Roman" w:cs="Times New Roman"/>
          <w:i/>
          <w:sz w:val="24"/>
          <w:szCs w:val="24"/>
        </w:rPr>
      </w:pPr>
    </w:p>
    <w:p w14:paraId="55ABF0B5" w14:textId="77777777" w:rsidR="00C25E85" w:rsidRDefault="00C25E85">
      <w:pPr>
        <w:rPr>
          <w:rFonts w:ascii="Times New Roman" w:hAnsi="Times New Roman" w:cs="Times New Roman"/>
          <w:b/>
          <w:sz w:val="24"/>
          <w:szCs w:val="24"/>
        </w:rPr>
      </w:pPr>
    </w:p>
    <w:p w14:paraId="55ABF0B6" w14:textId="77777777" w:rsidR="00B87A2F" w:rsidRDefault="00B87A2F" w:rsidP="00322A88">
      <w:pPr>
        <w:rPr>
          <w:rFonts w:ascii="Times New Roman" w:hAnsi="Times New Roman" w:cs="Times New Roman"/>
          <w:b/>
          <w:sz w:val="24"/>
          <w:szCs w:val="24"/>
        </w:rPr>
      </w:pPr>
    </w:p>
    <w:p w14:paraId="55ABF0B7" w14:textId="77777777" w:rsidR="00B14ABD" w:rsidRDefault="00B14ABD" w:rsidP="00322A88">
      <w:pPr>
        <w:rPr>
          <w:rFonts w:ascii="Times New Roman" w:hAnsi="Times New Roman" w:cs="Times New Roman"/>
          <w:b/>
          <w:sz w:val="24"/>
          <w:szCs w:val="24"/>
        </w:rPr>
      </w:pPr>
    </w:p>
    <w:p w14:paraId="55ABF0B8" w14:textId="77777777" w:rsidR="00B14ABD" w:rsidRDefault="00B14ABD" w:rsidP="00322A88">
      <w:pPr>
        <w:rPr>
          <w:rFonts w:ascii="Times New Roman" w:hAnsi="Times New Roman" w:cs="Times New Roman"/>
          <w:b/>
          <w:sz w:val="24"/>
          <w:szCs w:val="24"/>
        </w:rPr>
      </w:pPr>
    </w:p>
    <w:p w14:paraId="55ABF0B9" w14:textId="77777777" w:rsidR="00B14ABD" w:rsidRDefault="00B14ABD" w:rsidP="00322A88">
      <w:pPr>
        <w:rPr>
          <w:rFonts w:ascii="Times New Roman" w:hAnsi="Times New Roman" w:cs="Times New Roman"/>
          <w:b/>
          <w:sz w:val="24"/>
          <w:szCs w:val="24"/>
        </w:rPr>
      </w:pPr>
    </w:p>
    <w:p w14:paraId="55ABF0BA" w14:textId="77777777" w:rsidR="00F24F9F" w:rsidRDefault="00F24F9F" w:rsidP="00322A88">
      <w:pPr>
        <w:rPr>
          <w:rFonts w:ascii="Times New Roman" w:hAnsi="Times New Roman" w:cs="Times New Roman"/>
          <w:b/>
          <w:sz w:val="24"/>
          <w:szCs w:val="24"/>
        </w:rPr>
      </w:pPr>
    </w:p>
    <w:p w14:paraId="55ABF0BB" w14:textId="77777777" w:rsidR="00F24F9F" w:rsidRDefault="00F24F9F" w:rsidP="00322A88">
      <w:pPr>
        <w:rPr>
          <w:rFonts w:ascii="Times New Roman" w:hAnsi="Times New Roman" w:cs="Times New Roman"/>
          <w:b/>
          <w:sz w:val="24"/>
          <w:szCs w:val="24"/>
        </w:rPr>
      </w:pPr>
    </w:p>
    <w:p w14:paraId="55ABF0BC" w14:textId="77777777" w:rsidR="00B6431E" w:rsidRDefault="00B6431E" w:rsidP="00322A88">
      <w:pPr>
        <w:rPr>
          <w:rFonts w:ascii="Times New Roman" w:hAnsi="Times New Roman" w:cs="Times New Roman"/>
          <w:b/>
          <w:sz w:val="24"/>
          <w:szCs w:val="24"/>
        </w:rPr>
      </w:pPr>
    </w:p>
    <w:p w14:paraId="55ABF0BD" w14:textId="77777777" w:rsidR="00EE50A9" w:rsidRDefault="00EE50A9" w:rsidP="00322A88">
      <w:pPr>
        <w:rPr>
          <w:rFonts w:ascii="Times New Roman" w:hAnsi="Times New Roman" w:cs="Times New Roman"/>
          <w:b/>
          <w:sz w:val="24"/>
          <w:szCs w:val="24"/>
        </w:rPr>
      </w:pPr>
    </w:p>
    <w:p w14:paraId="55ABF0BE" w14:textId="77777777" w:rsidR="00EE50A9" w:rsidRDefault="00EE50A9" w:rsidP="00322A88">
      <w:pPr>
        <w:rPr>
          <w:rFonts w:ascii="Times New Roman" w:hAnsi="Times New Roman" w:cs="Times New Roman"/>
          <w:b/>
          <w:sz w:val="24"/>
          <w:szCs w:val="24"/>
        </w:rPr>
      </w:pPr>
    </w:p>
    <w:p w14:paraId="55ABF0BF" w14:textId="77777777" w:rsidR="00EE50A9" w:rsidRDefault="00EE50A9" w:rsidP="00322A88">
      <w:pPr>
        <w:rPr>
          <w:rFonts w:ascii="Times New Roman" w:hAnsi="Times New Roman" w:cs="Times New Roman"/>
          <w:b/>
          <w:sz w:val="24"/>
          <w:szCs w:val="24"/>
        </w:rPr>
      </w:pPr>
    </w:p>
    <w:p w14:paraId="55ABF0C0" w14:textId="77777777" w:rsidR="00EE50A9" w:rsidRDefault="00EE50A9" w:rsidP="00322A88">
      <w:pPr>
        <w:rPr>
          <w:rFonts w:ascii="Times New Roman" w:hAnsi="Times New Roman" w:cs="Times New Roman"/>
          <w:b/>
          <w:sz w:val="24"/>
          <w:szCs w:val="24"/>
        </w:rPr>
      </w:pPr>
    </w:p>
    <w:p w14:paraId="55ABF0C1" w14:textId="77777777" w:rsidR="00530748" w:rsidRDefault="00DD0B61" w:rsidP="00322A88">
      <w:pPr>
        <w:rPr>
          <w:rFonts w:ascii="Times New Roman" w:hAnsi="Times New Roman" w:cs="Times New Roman"/>
          <w:b/>
          <w:sz w:val="24"/>
          <w:szCs w:val="24"/>
        </w:rPr>
      </w:pPr>
      <w:r w:rsidRPr="004713EB">
        <w:rPr>
          <w:rFonts w:ascii="Times New Roman" w:hAnsi="Times New Roman" w:cs="Times New Roman"/>
          <w:b/>
          <w:sz w:val="24"/>
          <w:szCs w:val="24"/>
        </w:rPr>
        <w:t xml:space="preserve">Reference List </w:t>
      </w:r>
    </w:p>
    <w:p w14:paraId="55ABF0C2" w14:textId="77777777" w:rsidR="00CD6090" w:rsidRDefault="00293ADD" w:rsidP="00CD6090">
      <w:p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293ADD">
        <w:rPr>
          <w:rFonts w:ascii="Times New Roman" w:eastAsia="SimSun" w:hAnsi="Times New Roman" w:cs="Times New Roman"/>
          <w:sz w:val="24"/>
          <w:szCs w:val="24"/>
          <w:lang w:eastAsia="zh-CN"/>
        </w:rPr>
        <w:t>Ball, S. (1995). Intellectuals or Technicians: the urgent role o</w:t>
      </w:r>
      <w:r>
        <w:rPr>
          <w:rFonts w:ascii="Times New Roman" w:eastAsia="SimSun" w:hAnsi="Times New Roman" w:cs="Times New Roman"/>
          <w:sz w:val="24"/>
          <w:szCs w:val="24"/>
          <w:lang w:eastAsia="zh-CN"/>
        </w:rPr>
        <w:t>f theory in educational studies,</w:t>
      </w:r>
      <w:r w:rsidR="00023A68">
        <w:rPr>
          <w:rFonts w:ascii="Times New Roman" w:eastAsia="SimSun" w:hAnsi="Times New Roman" w:cs="Times New Roman"/>
          <w:sz w:val="24"/>
          <w:szCs w:val="24"/>
          <w:lang w:eastAsia="zh-CN"/>
        </w:rPr>
        <w:t xml:space="preserve">   </w:t>
      </w:r>
    </w:p>
    <w:p w14:paraId="55ABF0C3" w14:textId="77777777" w:rsidR="00293ADD" w:rsidRDefault="00023A68" w:rsidP="00CD6090">
      <w:pPr>
        <w:autoSpaceDE w:val="0"/>
        <w:autoSpaceDN w:val="0"/>
        <w:adjustRightInd w:val="0"/>
        <w:spacing w:after="0" w:line="240" w:lineRule="auto"/>
        <w:ind w:firstLine="72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293ADD" w:rsidRPr="00293ADD">
        <w:rPr>
          <w:rFonts w:ascii="Times New Roman" w:eastAsia="SimSun" w:hAnsi="Times New Roman" w:cs="Times New Roman"/>
          <w:i/>
          <w:iCs/>
          <w:sz w:val="24"/>
          <w:szCs w:val="24"/>
          <w:lang w:eastAsia="zh-CN"/>
        </w:rPr>
        <w:t xml:space="preserve">British </w:t>
      </w:r>
      <w:r w:rsidR="00293ADD">
        <w:rPr>
          <w:rFonts w:ascii="Times New Roman" w:eastAsia="SimSun" w:hAnsi="Times New Roman" w:cs="Times New Roman"/>
          <w:i/>
          <w:iCs/>
          <w:sz w:val="24"/>
          <w:szCs w:val="24"/>
          <w:lang w:eastAsia="zh-CN"/>
        </w:rPr>
        <w:t>Journal of Educational Studies,</w:t>
      </w:r>
      <w:r w:rsidR="00293ADD">
        <w:rPr>
          <w:rFonts w:ascii="Times New Roman" w:eastAsia="SimSun" w:hAnsi="Times New Roman" w:cs="Times New Roman"/>
          <w:iCs/>
          <w:sz w:val="24"/>
          <w:szCs w:val="24"/>
          <w:lang w:eastAsia="zh-CN"/>
        </w:rPr>
        <w:t xml:space="preserve"> </w:t>
      </w:r>
      <w:r w:rsidR="00293ADD" w:rsidRPr="00604027">
        <w:rPr>
          <w:rFonts w:ascii="Times New Roman" w:eastAsia="SimSun" w:hAnsi="Times New Roman" w:cs="Times New Roman"/>
          <w:i/>
          <w:iCs/>
          <w:sz w:val="24"/>
          <w:szCs w:val="24"/>
          <w:lang w:eastAsia="zh-CN"/>
        </w:rPr>
        <w:t>43(</w:t>
      </w:r>
      <w:r w:rsidR="00293ADD" w:rsidRPr="00293ADD">
        <w:rPr>
          <w:rFonts w:ascii="Times New Roman" w:eastAsia="SimSun" w:hAnsi="Times New Roman" w:cs="Times New Roman"/>
          <w:i/>
          <w:sz w:val="24"/>
          <w:szCs w:val="24"/>
          <w:lang w:eastAsia="zh-CN"/>
        </w:rPr>
        <w:t>3</w:t>
      </w:r>
      <w:r w:rsidR="00293ADD" w:rsidRPr="00604027">
        <w:rPr>
          <w:rFonts w:ascii="Times New Roman" w:eastAsia="SimSun" w:hAnsi="Times New Roman" w:cs="Times New Roman"/>
          <w:i/>
          <w:sz w:val="24"/>
          <w:szCs w:val="24"/>
          <w:lang w:eastAsia="zh-CN"/>
        </w:rPr>
        <w:t>)</w:t>
      </w:r>
      <w:r w:rsidR="00604027">
        <w:rPr>
          <w:rFonts w:ascii="Times New Roman" w:eastAsia="SimSun" w:hAnsi="Times New Roman" w:cs="Times New Roman"/>
          <w:i/>
          <w:sz w:val="24"/>
          <w:szCs w:val="24"/>
          <w:lang w:eastAsia="zh-CN"/>
        </w:rPr>
        <w:t>,</w:t>
      </w:r>
      <w:r w:rsidR="00293ADD" w:rsidRPr="00293ADD">
        <w:rPr>
          <w:rFonts w:ascii="Times New Roman" w:eastAsia="SimSun" w:hAnsi="Times New Roman" w:cs="Times New Roman"/>
          <w:sz w:val="24"/>
          <w:szCs w:val="24"/>
          <w:lang w:eastAsia="zh-CN"/>
        </w:rPr>
        <w:t xml:space="preserve"> 255-271.</w:t>
      </w:r>
    </w:p>
    <w:p w14:paraId="55ABF0C4" w14:textId="77777777" w:rsidR="00293ADD" w:rsidRPr="00293ADD" w:rsidRDefault="00293ADD" w:rsidP="00CD6090">
      <w:pPr>
        <w:autoSpaceDE w:val="0"/>
        <w:autoSpaceDN w:val="0"/>
        <w:adjustRightInd w:val="0"/>
        <w:spacing w:after="0" w:line="240" w:lineRule="auto"/>
        <w:contextualSpacing/>
        <w:rPr>
          <w:rFonts w:ascii="Times New Roman" w:eastAsia="SimSun" w:hAnsi="Times New Roman" w:cs="Times New Roman"/>
          <w:sz w:val="24"/>
          <w:szCs w:val="24"/>
          <w:lang w:eastAsia="zh-CN"/>
        </w:rPr>
      </w:pPr>
    </w:p>
    <w:p w14:paraId="55ABF0C5" w14:textId="77777777" w:rsidR="00293ADD" w:rsidRDefault="00293ADD" w:rsidP="00CD6090">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r w:rsidRPr="00293ADD">
        <w:rPr>
          <w:rFonts w:ascii="Times New Roman" w:eastAsia="Times New Roman" w:hAnsi="Times New Roman" w:cs="Times New Roman"/>
          <w:sz w:val="24"/>
          <w:szCs w:val="24"/>
          <w:lang w:eastAsia="en-US"/>
        </w:rPr>
        <w:t xml:space="preserve">Ball, S. (2013) </w:t>
      </w:r>
      <w:r w:rsidRPr="00293ADD">
        <w:rPr>
          <w:rFonts w:ascii="Times New Roman" w:eastAsia="Times New Roman" w:hAnsi="Times New Roman" w:cs="Times New Roman"/>
          <w:i/>
          <w:sz w:val="24"/>
          <w:szCs w:val="24"/>
          <w:lang w:eastAsia="en-US"/>
        </w:rPr>
        <w:t>Foucault, Power and Education</w:t>
      </w:r>
      <w:r w:rsidRPr="00293ADD">
        <w:rPr>
          <w:rFonts w:ascii="Times New Roman" w:eastAsia="Times New Roman" w:hAnsi="Times New Roman" w:cs="Times New Roman"/>
          <w:sz w:val="24"/>
          <w:szCs w:val="24"/>
          <w:lang w:eastAsia="en-US"/>
        </w:rPr>
        <w:t>. Routledge: London.</w:t>
      </w:r>
    </w:p>
    <w:p w14:paraId="55ABF0C6" w14:textId="77777777" w:rsidR="00293ADD" w:rsidRPr="00293ADD" w:rsidRDefault="00293ADD" w:rsidP="00CD6090">
      <w:pPr>
        <w:autoSpaceDE w:val="0"/>
        <w:autoSpaceDN w:val="0"/>
        <w:adjustRightInd w:val="0"/>
        <w:spacing w:after="0" w:line="240" w:lineRule="auto"/>
        <w:contextualSpacing/>
        <w:rPr>
          <w:rFonts w:ascii="Times New Roman" w:eastAsia="Times New Roman" w:hAnsi="Times New Roman" w:cs="Times New Roman"/>
          <w:sz w:val="24"/>
          <w:szCs w:val="24"/>
          <w:lang w:eastAsia="en-US"/>
        </w:rPr>
      </w:pPr>
    </w:p>
    <w:p w14:paraId="55ABF0C7" w14:textId="77777777" w:rsidR="00CD6090" w:rsidRDefault="00293ADD" w:rsidP="00CD6090">
      <w:pPr>
        <w:spacing w:after="0" w:line="240" w:lineRule="auto"/>
        <w:contextualSpacing/>
        <w:rPr>
          <w:rFonts w:ascii="Times New Roman" w:eastAsia="Times New Roman" w:hAnsi="Times New Roman" w:cs="Times New Roman"/>
          <w:i/>
          <w:sz w:val="24"/>
          <w:szCs w:val="24"/>
          <w:lang w:eastAsia="en-US"/>
        </w:rPr>
      </w:pPr>
      <w:r w:rsidRPr="00293ADD">
        <w:rPr>
          <w:rFonts w:ascii="Times New Roman" w:eastAsia="Times New Roman" w:hAnsi="Times New Roman" w:cs="Times New Roman"/>
          <w:sz w:val="24"/>
          <w:szCs w:val="24"/>
          <w:lang w:eastAsia="en-US"/>
        </w:rPr>
        <w:t xml:space="preserve">Barad, K. (2007) </w:t>
      </w:r>
      <w:r w:rsidRPr="00293ADD">
        <w:rPr>
          <w:rFonts w:ascii="Times New Roman" w:eastAsia="Times New Roman" w:hAnsi="Times New Roman" w:cs="Times New Roman"/>
          <w:i/>
          <w:sz w:val="24"/>
          <w:szCs w:val="24"/>
          <w:lang w:eastAsia="en-US"/>
        </w:rPr>
        <w:t xml:space="preserve">Meeting the Universe Halfway: Quantum </w:t>
      </w:r>
      <w:r w:rsidR="00CD6090">
        <w:rPr>
          <w:rFonts w:ascii="Times New Roman" w:eastAsia="Times New Roman" w:hAnsi="Times New Roman" w:cs="Times New Roman"/>
          <w:i/>
          <w:sz w:val="24"/>
          <w:szCs w:val="24"/>
          <w:lang w:eastAsia="en-US"/>
        </w:rPr>
        <w:t>Physics and the Entanglement of</w:t>
      </w:r>
    </w:p>
    <w:p w14:paraId="55ABF0C8" w14:textId="77777777" w:rsidR="00293ADD" w:rsidRDefault="00CD6090" w:rsidP="00CD6090">
      <w:pPr>
        <w:spacing w:after="0" w:line="240" w:lineRule="auto"/>
        <w:ind w:firstLine="720"/>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i/>
          <w:sz w:val="24"/>
          <w:szCs w:val="24"/>
          <w:lang w:eastAsia="en-US"/>
        </w:rPr>
        <w:lastRenderedPageBreak/>
        <w:t xml:space="preserve"> </w:t>
      </w:r>
      <w:r w:rsidR="00293ADD" w:rsidRPr="00293ADD">
        <w:rPr>
          <w:rFonts w:ascii="Times New Roman" w:eastAsia="Times New Roman" w:hAnsi="Times New Roman" w:cs="Times New Roman"/>
          <w:i/>
          <w:sz w:val="24"/>
          <w:szCs w:val="24"/>
          <w:lang w:eastAsia="en-US"/>
        </w:rPr>
        <w:t>Matter and Meaning</w:t>
      </w:r>
      <w:r w:rsidR="00ED0697">
        <w:rPr>
          <w:rFonts w:ascii="Times New Roman" w:eastAsia="Times New Roman" w:hAnsi="Times New Roman" w:cs="Times New Roman"/>
          <w:sz w:val="24"/>
          <w:szCs w:val="24"/>
          <w:lang w:eastAsia="en-US"/>
        </w:rPr>
        <w:t>,</w:t>
      </w:r>
      <w:r w:rsidR="00293ADD" w:rsidRPr="00293ADD">
        <w:rPr>
          <w:rFonts w:ascii="Times New Roman" w:eastAsia="Times New Roman" w:hAnsi="Times New Roman" w:cs="Times New Roman"/>
          <w:sz w:val="24"/>
          <w:szCs w:val="24"/>
          <w:lang w:eastAsia="en-US"/>
        </w:rPr>
        <w:t xml:space="preserve"> Duke University Press: Durham and London.</w:t>
      </w:r>
    </w:p>
    <w:p w14:paraId="55ABF0C9" w14:textId="77777777" w:rsidR="00293ADD" w:rsidRPr="00293ADD" w:rsidRDefault="00293ADD" w:rsidP="00CD6090">
      <w:pPr>
        <w:spacing w:after="0" w:line="240" w:lineRule="auto"/>
        <w:contextualSpacing/>
        <w:rPr>
          <w:rFonts w:ascii="Times New Roman" w:eastAsia="Times New Roman" w:hAnsi="Times New Roman" w:cs="Times New Roman"/>
          <w:sz w:val="24"/>
          <w:szCs w:val="24"/>
          <w:lang w:eastAsia="en-US"/>
        </w:rPr>
      </w:pPr>
    </w:p>
    <w:p w14:paraId="55ABF0CA" w14:textId="77777777" w:rsidR="00293ADD" w:rsidRDefault="00293ADD" w:rsidP="00CD6090">
      <w:pPr>
        <w:spacing w:after="0" w:line="240" w:lineRule="auto"/>
        <w:contextualSpacing/>
        <w:rPr>
          <w:rFonts w:ascii="Times New Roman" w:eastAsia="Times New Roman" w:hAnsi="Times New Roman" w:cs="Times New Roman"/>
          <w:sz w:val="24"/>
          <w:szCs w:val="24"/>
          <w:lang w:eastAsia="en-US"/>
        </w:rPr>
      </w:pPr>
      <w:r w:rsidRPr="00293ADD">
        <w:rPr>
          <w:rFonts w:ascii="Times New Roman" w:eastAsia="Times New Roman" w:hAnsi="Times New Roman" w:cs="Times New Roman"/>
          <w:sz w:val="24"/>
          <w:szCs w:val="24"/>
          <w:lang w:eastAsia="en-US"/>
        </w:rPr>
        <w:t xml:space="preserve">Blommaert, J. (2005). </w:t>
      </w:r>
      <w:r w:rsidRPr="00293ADD">
        <w:rPr>
          <w:rFonts w:ascii="Times New Roman" w:eastAsia="Times New Roman" w:hAnsi="Times New Roman" w:cs="Times New Roman"/>
          <w:i/>
          <w:iCs/>
          <w:sz w:val="24"/>
          <w:szCs w:val="24"/>
          <w:lang w:eastAsia="en-US"/>
        </w:rPr>
        <w:t>Discourse</w:t>
      </w:r>
      <w:r w:rsidR="00DC5672">
        <w:rPr>
          <w:rFonts w:ascii="Times New Roman" w:eastAsia="Times New Roman" w:hAnsi="Times New Roman" w:cs="Times New Roman"/>
          <w:sz w:val="24"/>
          <w:szCs w:val="24"/>
          <w:lang w:eastAsia="en-US"/>
        </w:rPr>
        <w:t>,</w:t>
      </w:r>
      <w:r w:rsidRPr="00293ADD">
        <w:rPr>
          <w:rFonts w:ascii="Times New Roman" w:eastAsia="Times New Roman" w:hAnsi="Times New Roman" w:cs="Times New Roman"/>
          <w:sz w:val="24"/>
          <w:szCs w:val="24"/>
          <w:lang w:eastAsia="en-US"/>
        </w:rPr>
        <w:t xml:space="preserve"> Cambridge: Cambridge University Press.</w:t>
      </w:r>
    </w:p>
    <w:p w14:paraId="55ABF0CB" w14:textId="77777777" w:rsidR="00BE656B" w:rsidRPr="00293ADD" w:rsidRDefault="00BE656B" w:rsidP="00CD6090">
      <w:pPr>
        <w:spacing w:after="0" w:line="240" w:lineRule="auto"/>
        <w:contextualSpacing/>
        <w:rPr>
          <w:rFonts w:ascii="Times New Roman" w:eastAsia="Times New Roman" w:hAnsi="Times New Roman" w:cs="Times New Roman"/>
          <w:sz w:val="24"/>
          <w:szCs w:val="24"/>
          <w:lang w:eastAsia="en-US"/>
        </w:rPr>
      </w:pPr>
    </w:p>
    <w:p w14:paraId="55ABF0CC" w14:textId="77777777" w:rsidR="00475CFE" w:rsidRDefault="00BE656B" w:rsidP="00CD6090">
      <w:pPr>
        <w:spacing w:after="75" w:line="240" w:lineRule="auto"/>
        <w:contextualSpacing/>
        <w:rPr>
          <w:rFonts w:ascii="Times New Roman" w:eastAsia="Times New Roman" w:hAnsi="Times New Roman" w:cs="Times New Roman"/>
          <w:sz w:val="24"/>
          <w:szCs w:val="24"/>
          <w:lang w:eastAsia="en-US"/>
        </w:rPr>
      </w:pPr>
      <w:r w:rsidRPr="00BE656B">
        <w:rPr>
          <w:rFonts w:ascii="Times New Roman" w:eastAsia="Times New Roman" w:hAnsi="Times New Roman" w:cs="Times New Roman"/>
          <w:sz w:val="24"/>
          <w:szCs w:val="24"/>
          <w:lang w:eastAsia="en-US"/>
        </w:rPr>
        <w:t xml:space="preserve">Braidotti, R. (2013) </w:t>
      </w:r>
      <w:r w:rsidRPr="00BE656B">
        <w:rPr>
          <w:rFonts w:ascii="Times New Roman" w:eastAsia="Times New Roman" w:hAnsi="Times New Roman" w:cs="Times New Roman"/>
          <w:i/>
          <w:sz w:val="24"/>
          <w:szCs w:val="24"/>
          <w:lang w:eastAsia="en-US"/>
        </w:rPr>
        <w:t>The Posthuman</w:t>
      </w:r>
      <w:r w:rsidRPr="00BE656B">
        <w:rPr>
          <w:rFonts w:ascii="Times New Roman" w:eastAsia="Times New Roman" w:hAnsi="Times New Roman" w:cs="Times New Roman"/>
          <w:sz w:val="24"/>
          <w:szCs w:val="24"/>
          <w:lang w:eastAsia="en-US"/>
        </w:rPr>
        <w:t>, Polity Press.</w:t>
      </w:r>
    </w:p>
    <w:p w14:paraId="55ABF0CD" w14:textId="77777777" w:rsidR="00CD6090" w:rsidRDefault="00CD6090" w:rsidP="00CD6090">
      <w:pPr>
        <w:spacing w:after="75" w:line="240" w:lineRule="auto"/>
        <w:contextualSpacing/>
        <w:rPr>
          <w:rFonts w:ascii="Times New Roman" w:eastAsia="Times New Roman" w:hAnsi="Times New Roman" w:cs="Times New Roman"/>
          <w:sz w:val="24"/>
          <w:szCs w:val="24"/>
          <w:lang w:eastAsia="en-US"/>
        </w:rPr>
      </w:pPr>
    </w:p>
    <w:p w14:paraId="55ABF0CE" w14:textId="77777777" w:rsidR="00475CFE" w:rsidRDefault="00475CFE" w:rsidP="00CD6090">
      <w:pPr>
        <w:spacing w:before="100" w:beforeAutospacing="1" w:after="100" w:afterAutospacing="1" w:line="240" w:lineRule="auto"/>
        <w:contextualSpacing/>
        <w:rPr>
          <w:rFonts w:ascii="Times New Roman" w:eastAsia="SimSun" w:hAnsi="Times New Roman" w:cs="Times New Roman"/>
          <w:bCs/>
          <w:sz w:val="24"/>
          <w:szCs w:val="24"/>
          <w:lang w:eastAsia="zh-CN"/>
        </w:rPr>
      </w:pPr>
      <w:r w:rsidRPr="00475CFE">
        <w:rPr>
          <w:rFonts w:ascii="Times New Roman" w:eastAsia="Times New Roman" w:hAnsi="Times New Roman" w:cs="Times New Roman"/>
          <w:sz w:val="24"/>
          <w:szCs w:val="24"/>
        </w:rPr>
        <w:t>Bruner,</w:t>
      </w:r>
      <w:r>
        <w:rPr>
          <w:rFonts w:ascii="Times New Roman" w:eastAsia="Times New Roman" w:hAnsi="Times New Roman" w:cs="Times New Roman"/>
          <w:sz w:val="24"/>
          <w:szCs w:val="24"/>
        </w:rPr>
        <w:t xml:space="preserve"> J. (1986) ‘Life as Narrative’, i</w:t>
      </w:r>
      <w:r w:rsidRPr="00475CFE">
        <w:rPr>
          <w:rFonts w:ascii="Times New Roman" w:eastAsia="Times New Roman" w:hAnsi="Times New Roman" w:cs="Times New Roman"/>
          <w:sz w:val="24"/>
          <w:szCs w:val="24"/>
        </w:rPr>
        <w:t>n</w:t>
      </w:r>
      <w:r w:rsidRPr="00475CFE">
        <w:rPr>
          <w:rFonts w:ascii="Times New Roman" w:eastAsia="Times New Roman" w:hAnsi="Times New Roman" w:cs="Times New Roman"/>
          <w:i/>
          <w:sz w:val="24"/>
          <w:szCs w:val="24"/>
        </w:rPr>
        <w:t xml:space="preserve"> Social Research,</w:t>
      </w:r>
      <w:r w:rsidRPr="00475CFE">
        <w:rPr>
          <w:rFonts w:ascii="Times New Roman" w:eastAsia="Times New Roman" w:hAnsi="Times New Roman" w:cs="Times New Roman"/>
          <w:sz w:val="24"/>
          <w:szCs w:val="24"/>
        </w:rPr>
        <w:t xml:space="preserve"> </w:t>
      </w:r>
      <w:r w:rsidRPr="00475CFE">
        <w:rPr>
          <w:rFonts w:ascii="Times New Roman" w:eastAsia="SimSun" w:hAnsi="Times New Roman" w:cs="Times New Roman"/>
          <w:bCs/>
          <w:sz w:val="24"/>
          <w:szCs w:val="24"/>
          <w:lang w:eastAsia="zh-CN"/>
        </w:rPr>
        <w:t>52</w:t>
      </w:r>
      <w:r>
        <w:rPr>
          <w:rFonts w:ascii="Times New Roman" w:eastAsia="SimSun" w:hAnsi="Times New Roman" w:cs="Times New Roman"/>
          <w:bCs/>
          <w:sz w:val="24"/>
          <w:szCs w:val="24"/>
          <w:lang w:eastAsia="zh-CN"/>
        </w:rPr>
        <w:t xml:space="preserve"> (</w:t>
      </w:r>
      <w:r w:rsidRPr="00475CFE">
        <w:rPr>
          <w:rFonts w:ascii="Times New Roman" w:eastAsia="SimSun" w:hAnsi="Times New Roman" w:cs="Times New Roman"/>
          <w:bCs/>
          <w:sz w:val="24"/>
          <w:szCs w:val="24"/>
          <w:lang w:eastAsia="zh-CN"/>
        </w:rPr>
        <w:t>1</w:t>
      </w:r>
      <w:r>
        <w:rPr>
          <w:rFonts w:ascii="Times New Roman" w:eastAsia="SimSun" w:hAnsi="Times New Roman" w:cs="Times New Roman"/>
          <w:bCs/>
          <w:sz w:val="24"/>
          <w:szCs w:val="24"/>
          <w:lang w:eastAsia="zh-CN"/>
        </w:rPr>
        <w:t>),</w:t>
      </w:r>
      <w:r w:rsidRPr="00475CFE">
        <w:rPr>
          <w:rFonts w:ascii="Times New Roman" w:eastAsia="SimSun" w:hAnsi="Times New Roman" w:cs="Times New Roman"/>
          <w:bCs/>
          <w:sz w:val="24"/>
          <w:szCs w:val="24"/>
          <w:lang w:eastAsia="zh-CN"/>
        </w:rPr>
        <w:t xml:space="preserve"> 11-32.</w:t>
      </w:r>
    </w:p>
    <w:p w14:paraId="55ABF0CF" w14:textId="77777777" w:rsidR="00CD6090" w:rsidRDefault="00CD6090" w:rsidP="00CD6090">
      <w:pPr>
        <w:spacing w:before="100" w:beforeAutospacing="1" w:after="100" w:afterAutospacing="1" w:line="240" w:lineRule="auto"/>
        <w:contextualSpacing/>
        <w:rPr>
          <w:rFonts w:ascii="Times New Roman" w:eastAsia="Times New Roman" w:hAnsi="Times New Roman" w:cs="Times New Roman"/>
          <w:sz w:val="24"/>
          <w:szCs w:val="24"/>
        </w:rPr>
      </w:pPr>
    </w:p>
    <w:p w14:paraId="55ABF0D0" w14:textId="77777777" w:rsidR="00CD6090" w:rsidRDefault="0089791E" w:rsidP="00CD6090">
      <w:pPr>
        <w:spacing w:before="100" w:beforeAutospacing="1" w:after="100" w:afterAutospacing="1" w:line="240" w:lineRule="auto"/>
        <w:contextualSpacing/>
        <w:rPr>
          <w:rFonts w:ascii="Times New Roman" w:eastAsia="Times New Roman" w:hAnsi="Times New Roman" w:cs="Times New Roman"/>
          <w:sz w:val="24"/>
          <w:szCs w:val="24"/>
        </w:rPr>
      </w:pPr>
      <w:r w:rsidRPr="0089791E">
        <w:rPr>
          <w:rFonts w:ascii="Times New Roman" w:eastAsia="Times New Roman" w:hAnsi="Times New Roman" w:cs="Times New Roman"/>
          <w:sz w:val="24"/>
          <w:szCs w:val="24"/>
        </w:rPr>
        <w:t xml:space="preserve">Butler, Judith (1990). </w:t>
      </w:r>
      <w:r w:rsidRPr="0089791E">
        <w:rPr>
          <w:rFonts w:ascii="Times New Roman" w:eastAsia="Times New Roman" w:hAnsi="Times New Roman" w:cs="Times New Roman"/>
          <w:i/>
          <w:iCs/>
          <w:sz w:val="24"/>
          <w:szCs w:val="24"/>
        </w:rPr>
        <w:t>Gender Trouble: Feminism and the Subversion of Identity</w:t>
      </w:r>
      <w:r w:rsidRPr="0089791E">
        <w:rPr>
          <w:rFonts w:ascii="Times New Roman" w:eastAsia="Times New Roman" w:hAnsi="Times New Roman" w:cs="Times New Roman"/>
          <w:sz w:val="24"/>
          <w:szCs w:val="24"/>
        </w:rPr>
        <w:t xml:space="preserve">. New York: </w:t>
      </w:r>
    </w:p>
    <w:p w14:paraId="55ABF0D1" w14:textId="77777777" w:rsidR="0089791E" w:rsidRDefault="00CD6090" w:rsidP="00CD6090">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9791E" w:rsidRPr="0089791E">
        <w:rPr>
          <w:rFonts w:ascii="Times New Roman" w:eastAsia="Times New Roman" w:hAnsi="Times New Roman" w:cs="Times New Roman"/>
          <w:sz w:val="24"/>
          <w:szCs w:val="24"/>
        </w:rPr>
        <w:t>Routledge.</w:t>
      </w:r>
    </w:p>
    <w:p w14:paraId="55ABF0D2" w14:textId="77777777" w:rsidR="00CD6090" w:rsidRPr="00475CFE" w:rsidRDefault="00CD6090" w:rsidP="00CD6090">
      <w:pPr>
        <w:spacing w:before="100" w:beforeAutospacing="1" w:after="100" w:afterAutospacing="1" w:line="240" w:lineRule="auto"/>
        <w:contextualSpacing/>
        <w:rPr>
          <w:rFonts w:ascii="Times New Roman" w:eastAsia="Times New Roman" w:hAnsi="Times New Roman" w:cs="Times New Roman"/>
          <w:sz w:val="24"/>
          <w:szCs w:val="24"/>
        </w:rPr>
      </w:pPr>
    </w:p>
    <w:p w14:paraId="55ABF0D3" w14:textId="77777777" w:rsidR="00CD6090" w:rsidRDefault="00BE656B" w:rsidP="00CD6090">
      <w:pPr>
        <w:shd w:val="clear" w:color="auto" w:fill="FFFFFF"/>
        <w:spacing w:after="120" w:line="240" w:lineRule="auto"/>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w:t>
      </w:r>
      <w:r w:rsidR="00530748" w:rsidRPr="004713EB">
        <w:rPr>
          <w:rFonts w:ascii="Times New Roman" w:eastAsia="SimSun" w:hAnsi="Times New Roman" w:cs="Times New Roman"/>
          <w:sz w:val="24"/>
          <w:szCs w:val="24"/>
          <w:lang w:eastAsia="zh-CN"/>
        </w:rPr>
        <w:t>urchell, G. (1996) Liberal govern</w:t>
      </w:r>
      <w:r w:rsidR="00DC5672">
        <w:rPr>
          <w:rFonts w:ascii="Times New Roman" w:eastAsia="SimSun" w:hAnsi="Times New Roman" w:cs="Times New Roman"/>
          <w:sz w:val="24"/>
          <w:szCs w:val="24"/>
          <w:lang w:eastAsia="zh-CN"/>
        </w:rPr>
        <w:t>ment and techniques of the self,</w:t>
      </w:r>
      <w:r w:rsidR="00D7171C">
        <w:rPr>
          <w:rFonts w:ascii="Times New Roman" w:eastAsia="SimSun" w:hAnsi="Times New Roman" w:cs="Times New Roman"/>
          <w:sz w:val="24"/>
          <w:szCs w:val="24"/>
          <w:lang w:eastAsia="zh-CN"/>
        </w:rPr>
        <w:t xml:space="preserve"> i</w:t>
      </w:r>
      <w:r w:rsidR="00530748" w:rsidRPr="004713EB">
        <w:rPr>
          <w:rFonts w:ascii="Times New Roman" w:eastAsia="SimSun" w:hAnsi="Times New Roman" w:cs="Times New Roman"/>
          <w:sz w:val="24"/>
          <w:szCs w:val="24"/>
          <w:lang w:eastAsia="zh-CN"/>
        </w:rPr>
        <w:t>n Barry, A., Rose, N.</w:t>
      </w:r>
    </w:p>
    <w:p w14:paraId="55ABF0D4" w14:textId="77777777" w:rsidR="00CD6090" w:rsidRDefault="00530748" w:rsidP="00CD6090">
      <w:pPr>
        <w:shd w:val="clear" w:color="auto" w:fill="FFFFFF"/>
        <w:spacing w:after="120" w:line="240" w:lineRule="auto"/>
        <w:ind w:firstLine="720"/>
        <w:contextualSpacing/>
        <w:rPr>
          <w:rFonts w:ascii="Times New Roman" w:eastAsia="SimSun" w:hAnsi="Times New Roman" w:cs="Times New Roman"/>
          <w:i/>
          <w:sz w:val="24"/>
          <w:szCs w:val="24"/>
          <w:lang w:eastAsia="zh-CN"/>
        </w:rPr>
      </w:pPr>
      <w:r w:rsidRPr="004713EB">
        <w:rPr>
          <w:rFonts w:ascii="Times New Roman" w:eastAsia="SimSun" w:hAnsi="Times New Roman" w:cs="Times New Roman"/>
          <w:sz w:val="24"/>
          <w:szCs w:val="24"/>
          <w:lang w:eastAsia="zh-CN"/>
        </w:rPr>
        <w:t xml:space="preserve"> (eds.) </w:t>
      </w:r>
      <w:r w:rsidRPr="004713EB">
        <w:rPr>
          <w:rFonts w:ascii="Times New Roman" w:eastAsia="SimSun" w:hAnsi="Times New Roman" w:cs="Times New Roman"/>
          <w:i/>
          <w:sz w:val="24"/>
          <w:szCs w:val="24"/>
          <w:lang w:eastAsia="zh-CN"/>
        </w:rPr>
        <w:t xml:space="preserve">Foucault and Political Reason: Liberalism, neo-liberalism and rationalities of </w:t>
      </w:r>
    </w:p>
    <w:p w14:paraId="55ABF0D5" w14:textId="77777777" w:rsidR="00322A88" w:rsidRDefault="00CD6090" w:rsidP="00CD6090">
      <w:pPr>
        <w:shd w:val="clear" w:color="auto" w:fill="FFFFFF"/>
        <w:spacing w:after="120" w:line="240" w:lineRule="auto"/>
        <w:ind w:firstLine="720"/>
        <w:contextualSpacing/>
        <w:rPr>
          <w:rFonts w:ascii="Times New Roman" w:eastAsia="SimSun" w:hAnsi="Times New Roman" w:cs="Times New Roman"/>
          <w:sz w:val="24"/>
          <w:szCs w:val="24"/>
          <w:lang w:eastAsia="zh-CN"/>
        </w:rPr>
      </w:pPr>
      <w:r>
        <w:rPr>
          <w:rFonts w:ascii="Times New Roman" w:eastAsia="SimSun" w:hAnsi="Times New Roman" w:cs="Times New Roman"/>
          <w:i/>
          <w:sz w:val="24"/>
          <w:szCs w:val="24"/>
          <w:lang w:eastAsia="zh-CN"/>
        </w:rPr>
        <w:tab/>
      </w:r>
      <w:r w:rsidR="00DC5672" w:rsidRPr="004713EB">
        <w:rPr>
          <w:rFonts w:ascii="Times New Roman" w:eastAsia="SimSun" w:hAnsi="Times New Roman" w:cs="Times New Roman"/>
          <w:i/>
          <w:sz w:val="24"/>
          <w:szCs w:val="24"/>
          <w:lang w:eastAsia="zh-CN"/>
        </w:rPr>
        <w:t>G</w:t>
      </w:r>
      <w:r w:rsidR="00530748" w:rsidRPr="004713EB">
        <w:rPr>
          <w:rFonts w:ascii="Times New Roman" w:eastAsia="SimSun" w:hAnsi="Times New Roman" w:cs="Times New Roman"/>
          <w:i/>
          <w:sz w:val="24"/>
          <w:szCs w:val="24"/>
          <w:lang w:eastAsia="zh-CN"/>
        </w:rPr>
        <w:t>overnment</w:t>
      </w:r>
      <w:r w:rsidR="00DC5672">
        <w:rPr>
          <w:rFonts w:ascii="Times New Roman" w:eastAsia="SimSun" w:hAnsi="Times New Roman" w:cs="Times New Roman"/>
          <w:sz w:val="24"/>
          <w:szCs w:val="24"/>
          <w:lang w:eastAsia="zh-CN"/>
        </w:rPr>
        <w:t>,</w:t>
      </w:r>
      <w:r w:rsidR="00530748" w:rsidRPr="004713EB">
        <w:rPr>
          <w:rFonts w:ascii="Times New Roman" w:eastAsia="SimSun" w:hAnsi="Times New Roman" w:cs="Times New Roman"/>
          <w:sz w:val="24"/>
          <w:szCs w:val="24"/>
          <w:lang w:eastAsia="zh-CN"/>
        </w:rPr>
        <w:t xml:space="preserve"> London, University College London.</w:t>
      </w:r>
    </w:p>
    <w:p w14:paraId="55ABF0D6" w14:textId="77777777" w:rsidR="00CD6090" w:rsidRPr="004713EB" w:rsidRDefault="00CD6090" w:rsidP="00CD6090">
      <w:pPr>
        <w:shd w:val="clear" w:color="auto" w:fill="FFFFFF"/>
        <w:spacing w:after="120" w:line="240" w:lineRule="auto"/>
        <w:ind w:firstLine="720"/>
        <w:contextualSpacing/>
        <w:rPr>
          <w:rFonts w:ascii="Times New Roman" w:eastAsia="SimSun" w:hAnsi="Times New Roman" w:cs="Times New Roman"/>
          <w:sz w:val="24"/>
          <w:szCs w:val="24"/>
          <w:lang w:eastAsia="zh-CN"/>
        </w:rPr>
      </w:pPr>
    </w:p>
    <w:p w14:paraId="55ABF0D7" w14:textId="77777777" w:rsidR="00CD6090" w:rsidRDefault="00322A88" w:rsidP="00CD6090">
      <w:pPr>
        <w:shd w:val="clear" w:color="auto" w:fill="FFFFFF"/>
        <w:spacing w:after="120" w:line="240" w:lineRule="auto"/>
        <w:contextualSpacing/>
        <w:rPr>
          <w:rFonts w:ascii="Times New Roman" w:eastAsia="SimSun" w:hAnsi="Times New Roman" w:cs="Times New Roman"/>
          <w:sz w:val="24"/>
          <w:szCs w:val="24"/>
          <w:lang w:eastAsia="zh-CN"/>
        </w:rPr>
      </w:pPr>
      <w:r w:rsidRPr="004713EB">
        <w:rPr>
          <w:rFonts w:ascii="Times New Roman" w:eastAsia="SimSun" w:hAnsi="Times New Roman" w:cs="Times New Roman"/>
          <w:sz w:val="24"/>
          <w:szCs w:val="24"/>
          <w:lang w:eastAsia="zh-CN"/>
        </w:rPr>
        <w:t xml:space="preserve">Deleuze, G. &amp; Guattari, F. (1987) tr. Massumi, B. </w:t>
      </w:r>
      <w:r w:rsidRPr="004713EB">
        <w:rPr>
          <w:rFonts w:ascii="Times New Roman" w:eastAsia="SimSun" w:hAnsi="Times New Roman" w:cs="Times New Roman"/>
          <w:i/>
          <w:sz w:val="24"/>
          <w:szCs w:val="24"/>
          <w:lang w:eastAsia="zh-CN"/>
        </w:rPr>
        <w:t>A Thousand Plateaus</w:t>
      </w:r>
      <w:r w:rsidR="00DC5672">
        <w:rPr>
          <w:rFonts w:ascii="Times New Roman" w:eastAsia="SimSun" w:hAnsi="Times New Roman" w:cs="Times New Roman"/>
          <w:i/>
          <w:sz w:val="24"/>
          <w:szCs w:val="24"/>
          <w:lang w:eastAsia="zh-CN"/>
        </w:rPr>
        <w:t>,</w:t>
      </w:r>
      <w:r w:rsidRPr="004713EB">
        <w:rPr>
          <w:rFonts w:ascii="Times New Roman" w:eastAsia="SimSun" w:hAnsi="Times New Roman" w:cs="Times New Roman"/>
          <w:sz w:val="24"/>
          <w:szCs w:val="24"/>
          <w:lang w:eastAsia="zh-CN"/>
        </w:rPr>
        <w:t xml:space="preserve"> Minneapolis: </w:t>
      </w:r>
    </w:p>
    <w:p w14:paraId="55ABF0D8" w14:textId="77777777" w:rsidR="00322A88" w:rsidRDefault="00CD6090" w:rsidP="00CD6090">
      <w:pPr>
        <w:shd w:val="clear" w:color="auto" w:fill="FFFFFF"/>
        <w:spacing w:after="120" w:line="240" w:lineRule="auto"/>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00322A88" w:rsidRPr="004713EB">
        <w:rPr>
          <w:rFonts w:ascii="Times New Roman" w:eastAsia="SimSun" w:hAnsi="Times New Roman" w:cs="Times New Roman"/>
          <w:sz w:val="24"/>
          <w:szCs w:val="24"/>
          <w:lang w:eastAsia="zh-CN"/>
        </w:rPr>
        <w:t>University of Minnesota Press.</w:t>
      </w:r>
    </w:p>
    <w:p w14:paraId="55ABF0D9" w14:textId="77777777" w:rsidR="00CD6090" w:rsidRDefault="00CD6090" w:rsidP="00CD6090">
      <w:pPr>
        <w:shd w:val="clear" w:color="auto" w:fill="FFFFFF"/>
        <w:spacing w:after="120" w:line="240" w:lineRule="auto"/>
        <w:contextualSpacing/>
        <w:rPr>
          <w:rFonts w:ascii="Times New Roman" w:eastAsia="SimSun" w:hAnsi="Times New Roman" w:cs="Times New Roman"/>
          <w:sz w:val="24"/>
          <w:szCs w:val="24"/>
          <w:lang w:eastAsia="zh-CN"/>
        </w:rPr>
      </w:pPr>
    </w:p>
    <w:p w14:paraId="55ABF0DA" w14:textId="77777777" w:rsidR="00CD6090" w:rsidRDefault="00BE656B" w:rsidP="00CD6090">
      <w:p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BE656B">
        <w:rPr>
          <w:rFonts w:ascii="Times New Roman" w:eastAsia="SimSun" w:hAnsi="Times New Roman" w:cs="Times New Roman"/>
          <w:sz w:val="24"/>
          <w:szCs w:val="24"/>
          <w:lang w:eastAsia="zh-CN"/>
        </w:rPr>
        <w:t xml:space="preserve">Derrida, J. (1974) </w:t>
      </w:r>
      <w:r w:rsidRPr="00BE656B">
        <w:rPr>
          <w:rFonts w:ascii="Times New Roman" w:eastAsia="SimSun" w:hAnsi="Times New Roman" w:cs="Times New Roman"/>
          <w:i/>
          <w:iCs/>
          <w:sz w:val="24"/>
          <w:szCs w:val="24"/>
          <w:lang w:eastAsia="zh-CN"/>
        </w:rPr>
        <w:t xml:space="preserve">Of Grammatology, </w:t>
      </w:r>
      <w:r w:rsidRPr="00BE656B">
        <w:rPr>
          <w:rFonts w:ascii="Times New Roman" w:eastAsia="SimSun" w:hAnsi="Times New Roman" w:cs="Times New Roman"/>
          <w:sz w:val="24"/>
          <w:szCs w:val="24"/>
          <w:lang w:eastAsia="zh-CN"/>
        </w:rPr>
        <w:t>translated by G. Spivak. Baltimore: Johns Hopkins</w:t>
      </w:r>
    </w:p>
    <w:p w14:paraId="55ABF0DB" w14:textId="77777777" w:rsidR="00BE656B" w:rsidRDefault="00BE656B" w:rsidP="00CD6090">
      <w:pPr>
        <w:autoSpaceDE w:val="0"/>
        <w:autoSpaceDN w:val="0"/>
        <w:adjustRightInd w:val="0"/>
        <w:spacing w:after="0" w:line="240" w:lineRule="auto"/>
        <w:ind w:firstLine="720"/>
        <w:contextualSpacing/>
        <w:rPr>
          <w:rFonts w:ascii="Times New Roman" w:eastAsia="SimSun" w:hAnsi="Times New Roman" w:cs="Times New Roman"/>
          <w:sz w:val="24"/>
          <w:szCs w:val="24"/>
          <w:lang w:eastAsia="zh-CN"/>
        </w:rPr>
      </w:pPr>
      <w:r w:rsidRPr="00BE656B">
        <w:rPr>
          <w:rFonts w:ascii="Times New Roman" w:eastAsia="SimSun" w:hAnsi="Times New Roman" w:cs="Times New Roman"/>
          <w:sz w:val="24"/>
          <w:szCs w:val="24"/>
          <w:lang w:eastAsia="zh-CN"/>
        </w:rPr>
        <w:t xml:space="preserve"> Press.</w:t>
      </w:r>
    </w:p>
    <w:p w14:paraId="55ABF0DC" w14:textId="77777777" w:rsidR="00CD6090" w:rsidRDefault="00CD6090" w:rsidP="00CD6090">
      <w:pPr>
        <w:autoSpaceDE w:val="0"/>
        <w:autoSpaceDN w:val="0"/>
        <w:adjustRightInd w:val="0"/>
        <w:spacing w:after="0" w:line="240" w:lineRule="auto"/>
        <w:ind w:firstLine="720"/>
        <w:contextualSpacing/>
        <w:rPr>
          <w:rFonts w:ascii="Times New Roman" w:eastAsia="SimSun" w:hAnsi="Times New Roman" w:cs="Times New Roman"/>
          <w:sz w:val="24"/>
          <w:szCs w:val="24"/>
          <w:lang w:eastAsia="zh-CN"/>
        </w:rPr>
      </w:pPr>
    </w:p>
    <w:p w14:paraId="55ABF0DD" w14:textId="77777777" w:rsidR="00CD6090" w:rsidRDefault="00DC5672" w:rsidP="00CD6090">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Ellis, C. &amp; Boechner, A. (2000)</w:t>
      </w:r>
      <w:r w:rsidR="00BE656B" w:rsidRPr="00BE656B">
        <w:rPr>
          <w:rFonts w:ascii="Times New Roman" w:eastAsia="Times New Roman" w:hAnsi="Times New Roman" w:cs="Times New Roman"/>
          <w:sz w:val="24"/>
          <w:szCs w:val="24"/>
        </w:rPr>
        <w:t xml:space="preserve"> Autoethnography, pe</w:t>
      </w:r>
      <w:r w:rsidR="00D7171C">
        <w:rPr>
          <w:rFonts w:ascii="Times New Roman" w:eastAsia="Times New Roman" w:hAnsi="Times New Roman" w:cs="Times New Roman"/>
          <w:sz w:val="24"/>
          <w:szCs w:val="24"/>
        </w:rPr>
        <w:t>rsonal narrative, reflexivity, i</w:t>
      </w:r>
      <w:r w:rsidR="00BE656B" w:rsidRPr="00BE656B">
        <w:rPr>
          <w:rFonts w:ascii="Times New Roman" w:eastAsia="Times New Roman" w:hAnsi="Times New Roman" w:cs="Times New Roman"/>
          <w:sz w:val="24"/>
          <w:szCs w:val="24"/>
        </w:rPr>
        <w:t>n Norman</w:t>
      </w:r>
    </w:p>
    <w:p w14:paraId="55ABF0DE" w14:textId="77777777" w:rsidR="00CD6090" w:rsidRDefault="00BE656B" w:rsidP="00CD6090">
      <w:pPr>
        <w:spacing w:before="100" w:beforeAutospacing="1" w:after="100" w:afterAutospacing="1" w:line="240" w:lineRule="auto"/>
        <w:ind w:firstLine="720"/>
        <w:contextualSpacing/>
        <w:rPr>
          <w:rFonts w:ascii="Times New Roman" w:eastAsia="Times New Roman" w:hAnsi="Times New Roman" w:cs="Times New Roman"/>
          <w:sz w:val="24"/>
          <w:szCs w:val="24"/>
        </w:rPr>
      </w:pPr>
      <w:r w:rsidRPr="00BE656B">
        <w:rPr>
          <w:rFonts w:ascii="Times New Roman" w:eastAsia="Times New Roman" w:hAnsi="Times New Roman" w:cs="Times New Roman"/>
          <w:sz w:val="24"/>
          <w:szCs w:val="24"/>
        </w:rPr>
        <w:t xml:space="preserve"> K. Denzin &amp; Y.</w:t>
      </w:r>
      <w:r w:rsidR="00604027">
        <w:rPr>
          <w:rFonts w:ascii="Times New Roman" w:eastAsia="Times New Roman" w:hAnsi="Times New Roman" w:cs="Times New Roman"/>
          <w:sz w:val="24"/>
          <w:szCs w:val="24"/>
        </w:rPr>
        <w:t xml:space="preserve"> S. Lincoln (e</w:t>
      </w:r>
      <w:r w:rsidRPr="00BE656B">
        <w:rPr>
          <w:rFonts w:ascii="Times New Roman" w:eastAsia="Times New Roman" w:hAnsi="Times New Roman" w:cs="Times New Roman"/>
          <w:sz w:val="24"/>
          <w:szCs w:val="24"/>
        </w:rPr>
        <w:t xml:space="preserve">ds.), </w:t>
      </w:r>
      <w:r w:rsidRPr="00BE656B">
        <w:rPr>
          <w:rFonts w:ascii="Times New Roman" w:eastAsia="Times New Roman" w:hAnsi="Times New Roman" w:cs="Times New Roman"/>
          <w:i/>
          <w:iCs/>
          <w:sz w:val="24"/>
          <w:szCs w:val="24"/>
        </w:rPr>
        <w:t>Handbook of qualitative research</w:t>
      </w:r>
      <w:r w:rsidR="00CD6090">
        <w:rPr>
          <w:rFonts w:ascii="Times New Roman" w:eastAsia="Times New Roman" w:hAnsi="Times New Roman" w:cs="Times New Roman"/>
          <w:sz w:val="24"/>
          <w:szCs w:val="24"/>
        </w:rPr>
        <w:t xml:space="preserve"> (2nd ed.</w:t>
      </w:r>
      <w:r w:rsidRPr="00BE656B">
        <w:rPr>
          <w:rFonts w:ascii="Times New Roman" w:eastAsia="Times New Roman" w:hAnsi="Times New Roman" w:cs="Times New Roman"/>
          <w:sz w:val="24"/>
          <w:szCs w:val="24"/>
        </w:rPr>
        <w:t>733-</w:t>
      </w:r>
    </w:p>
    <w:p w14:paraId="55ABF0DF" w14:textId="77777777" w:rsidR="00BE656B" w:rsidRDefault="00CD6090" w:rsidP="00CD6090">
      <w:pPr>
        <w:spacing w:before="100" w:beforeAutospacing="1" w:after="100" w:afterAutospacing="1" w:line="24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656B" w:rsidRPr="00BE656B">
        <w:rPr>
          <w:rFonts w:ascii="Times New Roman" w:eastAsia="Times New Roman" w:hAnsi="Times New Roman" w:cs="Times New Roman"/>
          <w:sz w:val="24"/>
          <w:szCs w:val="24"/>
        </w:rPr>
        <w:t>768). Thousand Oaks, CA: Sage.</w:t>
      </w:r>
    </w:p>
    <w:p w14:paraId="55ABF0E0" w14:textId="77777777" w:rsidR="00CD6090" w:rsidRDefault="00CD6090" w:rsidP="00CD6090">
      <w:pPr>
        <w:spacing w:before="100" w:beforeAutospacing="1" w:after="100" w:afterAutospacing="1" w:line="240" w:lineRule="auto"/>
        <w:ind w:firstLine="720"/>
        <w:contextualSpacing/>
        <w:rPr>
          <w:rFonts w:ascii="Times New Roman" w:eastAsia="Times New Roman" w:hAnsi="Times New Roman" w:cs="Times New Roman"/>
          <w:sz w:val="24"/>
          <w:szCs w:val="24"/>
        </w:rPr>
      </w:pPr>
    </w:p>
    <w:p w14:paraId="55ABF0E1" w14:textId="77777777" w:rsidR="00475CFE" w:rsidRDefault="00BE656B" w:rsidP="00CD6090">
      <w:pPr>
        <w:spacing w:after="0" w:line="240" w:lineRule="auto"/>
        <w:contextualSpacing/>
        <w:rPr>
          <w:rFonts w:ascii="Times New Roman" w:eastAsia="Times New Roman" w:hAnsi="Times New Roman" w:cs="Times New Roman"/>
          <w:sz w:val="24"/>
          <w:szCs w:val="24"/>
          <w:lang w:eastAsia="en-US"/>
        </w:rPr>
      </w:pPr>
      <w:r w:rsidRPr="00BE656B">
        <w:rPr>
          <w:rFonts w:ascii="Times New Roman" w:eastAsia="Times New Roman" w:hAnsi="Times New Roman" w:cs="Times New Roman"/>
          <w:sz w:val="24"/>
          <w:szCs w:val="24"/>
          <w:lang w:eastAsia="en-US"/>
        </w:rPr>
        <w:t xml:space="preserve">Foucault, M. </w:t>
      </w:r>
      <w:r>
        <w:rPr>
          <w:rFonts w:ascii="Times New Roman" w:eastAsia="Times New Roman" w:hAnsi="Times New Roman" w:cs="Times New Roman"/>
          <w:sz w:val="24"/>
          <w:szCs w:val="24"/>
          <w:lang w:eastAsia="en-US"/>
        </w:rPr>
        <w:t>(1972</w:t>
      </w:r>
      <w:r w:rsidR="00DC5672">
        <w:rPr>
          <w:rFonts w:ascii="Times New Roman" w:eastAsia="Times New Roman" w:hAnsi="Times New Roman" w:cs="Times New Roman"/>
          <w:sz w:val="24"/>
          <w:szCs w:val="24"/>
          <w:lang w:eastAsia="en-US"/>
        </w:rPr>
        <w:t>)</w:t>
      </w:r>
      <w:r w:rsidRPr="00BE656B">
        <w:rPr>
          <w:rFonts w:ascii="Times New Roman" w:eastAsia="Times New Roman" w:hAnsi="Times New Roman" w:cs="Times New Roman"/>
          <w:sz w:val="24"/>
          <w:szCs w:val="24"/>
          <w:lang w:eastAsia="en-US"/>
        </w:rPr>
        <w:t xml:space="preserve"> </w:t>
      </w:r>
      <w:r w:rsidRPr="00BE656B">
        <w:rPr>
          <w:rFonts w:ascii="Times New Roman" w:eastAsia="Times New Roman" w:hAnsi="Times New Roman" w:cs="Times New Roman"/>
          <w:i/>
          <w:sz w:val="24"/>
          <w:szCs w:val="24"/>
          <w:lang w:eastAsia="en-US"/>
        </w:rPr>
        <w:t>The archaeology of knowledge</w:t>
      </w:r>
      <w:r w:rsidRPr="00BE656B">
        <w:rPr>
          <w:rFonts w:ascii="Times New Roman" w:eastAsia="Times New Roman" w:hAnsi="Times New Roman" w:cs="Times New Roman"/>
          <w:sz w:val="24"/>
          <w:szCs w:val="24"/>
          <w:lang w:eastAsia="en-US"/>
        </w:rPr>
        <w:t>. Pantheon: New York.</w:t>
      </w:r>
    </w:p>
    <w:p w14:paraId="55ABF0E2" w14:textId="77777777" w:rsidR="0089791E" w:rsidRDefault="0089791E" w:rsidP="00CD6090">
      <w:pPr>
        <w:spacing w:after="0" w:line="240" w:lineRule="auto"/>
        <w:contextualSpacing/>
        <w:rPr>
          <w:rFonts w:ascii="Times New Roman" w:eastAsia="Times New Roman" w:hAnsi="Times New Roman" w:cs="Times New Roman"/>
          <w:sz w:val="24"/>
          <w:szCs w:val="24"/>
          <w:lang w:eastAsia="en-US"/>
        </w:rPr>
      </w:pPr>
    </w:p>
    <w:p w14:paraId="55ABF0E3" w14:textId="77777777" w:rsidR="00CD6090" w:rsidRDefault="0089791E" w:rsidP="00CD6090">
      <w:pPr>
        <w:spacing w:after="0" w:line="240" w:lineRule="auto"/>
        <w:contextualSpacing/>
        <w:rPr>
          <w:rFonts w:ascii="Times New Roman" w:eastAsia="Times New Roman" w:hAnsi="Times New Roman" w:cs="Times New Roman"/>
          <w:sz w:val="24"/>
          <w:szCs w:val="24"/>
          <w:lang w:eastAsia="en-US"/>
        </w:rPr>
      </w:pPr>
      <w:r w:rsidRPr="0089791E">
        <w:rPr>
          <w:rFonts w:ascii="Times New Roman" w:eastAsia="Times New Roman" w:hAnsi="Times New Roman" w:cs="Times New Roman"/>
          <w:sz w:val="24"/>
          <w:szCs w:val="24"/>
          <w:lang w:eastAsia="en-US"/>
        </w:rPr>
        <w:t>Foucault, M. (1980) Power/Knowledge: selected intervie</w:t>
      </w:r>
      <w:r w:rsidR="00CD6090">
        <w:rPr>
          <w:rFonts w:ascii="Times New Roman" w:eastAsia="Times New Roman" w:hAnsi="Times New Roman" w:cs="Times New Roman"/>
          <w:sz w:val="24"/>
          <w:szCs w:val="24"/>
          <w:lang w:eastAsia="en-US"/>
        </w:rPr>
        <w:t>ws and other writings 1972-1977</w:t>
      </w:r>
    </w:p>
    <w:p w14:paraId="55ABF0E4" w14:textId="77777777" w:rsidR="0089791E" w:rsidRPr="00CD6090" w:rsidRDefault="0089791E" w:rsidP="00CD6090">
      <w:pPr>
        <w:spacing w:after="0" w:line="240" w:lineRule="auto"/>
        <w:ind w:firstLine="720"/>
        <w:contextualSpacing/>
        <w:rPr>
          <w:rFonts w:ascii="Times New Roman" w:eastAsia="Times New Roman" w:hAnsi="Times New Roman" w:cs="Times New Roman"/>
          <w:sz w:val="24"/>
          <w:szCs w:val="24"/>
          <w:lang w:eastAsia="en-US"/>
        </w:rPr>
      </w:pPr>
      <w:r w:rsidRPr="0089791E">
        <w:rPr>
          <w:rFonts w:ascii="Times New Roman" w:eastAsia="Times New Roman" w:hAnsi="Times New Roman" w:cs="Times New Roman"/>
          <w:sz w:val="24"/>
          <w:szCs w:val="24"/>
          <w:lang w:eastAsia="en-US"/>
        </w:rPr>
        <w:t xml:space="preserve"> Harvester: Brighton.</w:t>
      </w:r>
    </w:p>
    <w:p w14:paraId="55ABF0E5" w14:textId="77777777" w:rsidR="0089791E" w:rsidRDefault="0089791E" w:rsidP="00CD6090">
      <w:pPr>
        <w:spacing w:after="0" w:line="240" w:lineRule="auto"/>
        <w:contextualSpacing/>
        <w:rPr>
          <w:rFonts w:ascii="Times New Roman" w:eastAsia="Times New Roman" w:hAnsi="Times New Roman" w:cs="Times New Roman"/>
          <w:sz w:val="24"/>
          <w:szCs w:val="24"/>
          <w:lang w:eastAsia="en-US"/>
        </w:rPr>
      </w:pPr>
    </w:p>
    <w:p w14:paraId="55ABF0E6" w14:textId="77777777" w:rsidR="00475CFE" w:rsidRDefault="00475CFE" w:rsidP="00CD6090">
      <w:pPr>
        <w:spacing w:after="0" w:line="240" w:lineRule="auto"/>
        <w:contextualSpacing/>
        <w:rPr>
          <w:rFonts w:ascii="Times New Roman" w:eastAsia="Times New Roman" w:hAnsi="Times New Roman" w:cs="Times New Roman"/>
          <w:sz w:val="24"/>
          <w:szCs w:val="24"/>
          <w:lang w:eastAsia="en-US"/>
        </w:rPr>
      </w:pPr>
    </w:p>
    <w:p w14:paraId="55ABF0E7" w14:textId="77777777" w:rsidR="00CD6090" w:rsidRDefault="00475CFE" w:rsidP="00CD6090">
      <w:pPr>
        <w:spacing w:before="100" w:beforeAutospacing="1" w:after="100" w:afterAutospacing="1"/>
        <w:contextualSpacing/>
        <w:rPr>
          <w:rFonts w:ascii="Times New Roman" w:eastAsia="SimSun" w:hAnsi="Times New Roman" w:cs="Times New Roman"/>
          <w:sz w:val="24"/>
          <w:szCs w:val="24"/>
          <w:lang w:eastAsia="zh-CN"/>
        </w:rPr>
      </w:pPr>
      <w:r w:rsidRPr="00475CFE">
        <w:rPr>
          <w:rFonts w:ascii="Times New Roman" w:eastAsia="SimSun" w:hAnsi="Times New Roman" w:cs="Times New Roman"/>
          <w:sz w:val="24"/>
          <w:szCs w:val="24"/>
          <w:lang w:eastAsia="zh-CN"/>
        </w:rPr>
        <w:t xml:space="preserve">Gee, J. P. (1996). </w:t>
      </w:r>
      <w:r w:rsidRPr="00475CFE">
        <w:rPr>
          <w:rFonts w:ascii="Times New Roman" w:eastAsia="SimSun" w:hAnsi="Times New Roman" w:cs="Times New Roman"/>
          <w:i/>
          <w:sz w:val="24"/>
          <w:szCs w:val="24"/>
          <w:lang w:eastAsia="zh-CN"/>
        </w:rPr>
        <w:t>Social linguistics and literacies: Ideology in Discourses</w:t>
      </w:r>
      <w:r w:rsidRPr="00475CFE">
        <w:rPr>
          <w:rFonts w:ascii="Times New Roman" w:eastAsia="SimSun" w:hAnsi="Times New Roman" w:cs="Times New Roman"/>
          <w:sz w:val="24"/>
          <w:szCs w:val="24"/>
          <w:lang w:eastAsia="zh-CN"/>
        </w:rPr>
        <w:t xml:space="preserve">. Taylor &amp; Francis: </w:t>
      </w:r>
    </w:p>
    <w:p w14:paraId="55ABF0E8" w14:textId="77777777" w:rsidR="00475CFE" w:rsidRPr="00475CFE" w:rsidRDefault="00CD6090" w:rsidP="00CD6090">
      <w:pPr>
        <w:spacing w:before="100" w:beforeAutospacing="1" w:after="100" w:afterAutospacing="1"/>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00475CFE" w:rsidRPr="00475CFE">
        <w:rPr>
          <w:rFonts w:ascii="Times New Roman" w:eastAsia="SimSun" w:hAnsi="Times New Roman" w:cs="Times New Roman"/>
          <w:sz w:val="24"/>
          <w:szCs w:val="24"/>
          <w:lang w:eastAsia="zh-CN"/>
        </w:rPr>
        <w:t>London.</w:t>
      </w:r>
    </w:p>
    <w:p w14:paraId="55ABF0E9" w14:textId="77777777" w:rsidR="00BE656B" w:rsidRDefault="00BE656B" w:rsidP="00CD6090">
      <w:pPr>
        <w:spacing w:after="0" w:line="240" w:lineRule="auto"/>
        <w:contextualSpacing/>
        <w:rPr>
          <w:rFonts w:ascii="Times New Roman" w:eastAsia="Times New Roman" w:hAnsi="Times New Roman" w:cs="Times New Roman"/>
          <w:sz w:val="24"/>
          <w:szCs w:val="24"/>
          <w:lang w:eastAsia="en-US"/>
        </w:rPr>
      </w:pPr>
    </w:p>
    <w:p w14:paraId="55ABF0EA" w14:textId="77777777" w:rsidR="00BE656B" w:rsidRPr="00BE656B" w:rsidRDefault="00BE656B" w:rsidP="00CD6090">
      <w:pPr>
        <w:spacing w:after="0" w:line="240" w:lineRule="auto"/>
        <w:contextualSpacing/>
        <w:rPr>
          <w:rFonts w:ascii="Times New Roman" w:eastAsia="Times New Roman" w:hAnsi="Times New Roman" w:cs="Times New Roman"/>
          <w:sz w:val="24"/>
          <w:szCs w:val="24"/>
          <w:lang w:eastAsia="en-US"/>
        </w:rPr>
      </w:pPr>
    </w:p>
    <w:p w14:paraId="55ABF0EB" w14:textId="77777777" w:rsidR="00CD6090" w:rsidRDefault="00BE656B" w:rsidP="00CD6090">
      <w:pPr>
        <w:spacing w:after="120" w:line="240" w:lineRule="auto"/>
        <w:contextualSpacing/>
        <w:rPr>
          <w:rFonts w:ascii="Times New Roman" w:eastAsia="SimSun" w:hAnsi="Times New Roman" w:cs="Times New Roman"/>
          <w:i/>
          <w:iCs/>
          <w:sz w:val="24"/>
          <w:szCs w:val="24"/>
          <w:lang w:eastAsia="zh-CN"/>
        </w:rPr>
      </w:pPr>
      <w:r w:rsidRPr="00BE656B">
        <w:rPr>
          <w:rFonts w:ascii="Times New Roman" w:eastAsia="SimSun" w:hAnsi="Times New Roman" w:cs="Times New Roman"/>
          <w:sz w:val="24"/>
          <w:szCs w:val="24"/>
          <w:lang w:eastAsia="zh-CN"/>
        </w:rPr>
        <w:t xml:space="preserve">Geertz, C. (1973) Thick Description: Toward an Interpretive Theory of Culture. </w:t>
      </w:r>
      <w:r w:rsidRPr="00BE656B">
        <w:rPr>
          <w:rFonts w:ascii="Times New Roman" w:eastAsia="SimSun" w:hAnsi="Times New Roman" w:cs="Times New Roman"/>
          <w:i/>
          <w:sz w:val="24"/>
          <w:szCs w:val="24"/>
          <w:lang w:eastAsia="zh-CN"/>
        </w:rPr>
        <w:t>In</w:t>
      </w:r>
      <w:r w:rsidRPr="00BE656B">
        <w:rPr>
          <w:rFonts w:ascii="Times New Roman" w:eastAsia="SimSun" w:hAnsi="Times New Roman" w:cs="Times New Roman"/>
          <w:sz w:val="24"/>
          <w:szCs w:val="24"/>
          <w:lang w:eastAsia="zh-CN"/>
        </w:rPr>
        <w:t xml:space="preserve"> </w:t>
      </w:r>
      <w:r w:rsidRPr="00BE656B">
        <w:rPr>
          <w:rFonts w:ascii="Times New Roman" w:eastAsia="SimSun" w:hAnsi="Times New Roman" w:cs="Times New Roman"/>
          <w:i/>
          <w:iCs/>
          <w:sz w:val="24"/>
          <w:szCs w:val="24"/>
          <w:lang w:eastAsia="zh-CN"/>
        </w:rPr>
        <w:t>The</w:t>
      </w:r>
    </w:p>
    <w:p w14:paraId="55ABF0EC" w14:textId="77777777" w:rsidR="00BE656B" w:rsidRPr="00BE656B" w:rsidRDefault="00BE656B" w:rsidP="00CD6090">
      <w:pPr>
        <w:spacing w:after="120" w:line="240" w:lineRule="auto"/>
        <w:ind w:firstLine="720"/>
        <w:contextualSpacing/>
        <w:rPr>
          <w:rFonts w:ascii="Times New Roman" w:eastAsia="Times New Roman" w:hAnsi="Times New Roman" w:cs="Times New Roman"/>
          <w:sz w:val="24"/>
          <w:szCs w:val="24"/>
          <w:lang w:eastAsia="en-US"/>
        </w:rPr>
      </w:pPr>
      <w:r w:rsidRPr="00BE656B">
        <w:rPr>
          <w:rFonts w:ascii="Times New Roman" w:eastAsia="SimSun" w:hAnsi="Times New Roman" w:cs="Times New Roman"/>
          <w:i/>
          <w:iCs/>
          <w:sz w:val="24"/>
          <w:szCs w:val="24"/>
          <w:lang w:eastAsia="zh-CN"/>
        </w:rPr>
        <w:t xml:space="preserve"> Interpretation of Cultures: Selected Essays</w:t>
      </w:r>
      <w:r>
        <w:rPr>
          <w:rFonts w:ascii="Times New Roman" w:eastAsia="SimSun" w:hAnsi="Times New Roman" w:cs="Times New Roman"/>
          <w:sz w:val="24"/>
          <w:szCs w:val="24"/>
          <w:lang w:eastAsia="zh-CN"/>
        </w:rPr>
        <w:t>. Basic Books: New York. (</w:t>
      </w:r>
      <w:r w:rsidRPr="00BE656B">
        <w:rPr>
          <w:rFonts w:ascii="Times New Roman" w:eastAsia="SimSun" w:hAnsi="Times New Roman" w:cs="Times New Roman"/>
          <w:sz w:val="24"/>
          <w:szCs w:val="24"/>
          <w:lang w:eastAsia="zh-CN"/>
        </w:rPr>
        <w:t>3-30</w:t>
      </w:r>
      <w:r>
        <w:rPr>
          <w:rFonts w:ascii="Times New Roman" w:eastAsia="SimSun" w:hAnsi="Times New Roman" w:cs="Times New Roman"/>
          <w:sz w:val="24"/>
          <w:szCs w:val="24"/>
          <w:lang w:eastAsia="zh-CN"/>
        </w:rPr>
        <w:t>)</w:t>
      </w:r>
      <w:r w:rsidRPr="00BE656B">
        <w:rPr>
          <w:rFonts w:ascii="Times New Roman" w:eastAsia="SimSun" w:hAnsi="Times New Roman" w:cs="Times New Roman"/>
          <w:sz w:val="24"/>
          <w:szCs w:val="24"/>
          <w:lang w:eastAsia="zh-CN"/>
        </w:rPr>
        <w:t>.</w:t>
      </w:r>
    </w:p>
    <w:p w14:paraId="55ABF0ED" w14:textId="77777777" w:rsidR="00CD6090" w:rsidRDefault="00BE656B" w:rsidP="00CD6090">
      <w:pPr>
        <w:spacing w:after="0" w:line="240" w:lineRule="auto"/>
        <w:contextualSpacing/>
        <w:rPr>
          <w:rFonts w:ascii="Times New Roman" w:eastAsia="Times New Roman" w:hAnsi="Times New Roman" w:cs="Times New Roman"/>
          <w:sz w:val="24"/>
          <w:szCs w:val="24"/>
          <w:lang w:eastAsia="en-US"/>
        </w:rPr>
      </w:pPr>
      <w:r w:rsidRPr="00BE656B">
        <w:rPr>
          <w:rFonts w:ascii="Times New Roman" w:eastAsia="Times New Roman" w:hAnsi="Times New Roman" w:cs="Times New Roman"/>
          <w:sz w:val="24"/>
          <w:szCs w:val="24"/>
          <w:lang w:eastAsia="en-US"/>
        </w:rPr>
        <w:t>Gubrium, J. and Holstein, J. (2003) ‘From the individual interview to the interviewing</w:t>
      </w:r>
    </w:p>
    <w:p w14:paraId="55ABF0EE" w14:textId="77777777" w:rsidR="00CD6090" w:rsidRDefault="00BE656B" w:rsidP="00CD6090">
      <w:pPr>
        <w:spacing w:after="0" w:line="240" w:lineRule="auto"/>
        <w:ind w:firstLine="720"/>
        <w:contextualSpacing/>
        <w:rPr>
          <w:rFonts w:ascii="Times New Roman" w:eastAsia="Times New Roman" w:hAnsi="Times New Roman" w:cs="Times New Roman"/>
          <w:sz w:val="24"/>
          <w:szCs w:val="24"/>
          <w:lang w:eastAsia="en-US"/>
        </w:rPr>
      </w:pPr>
      <w:r w:rsidRPr="00BE656B">
        <w:rPr>
          <w:rFonts w:ascii="Times New Roman" w:eastAsia="Times New Roman" w:hAnsi="Times New Roman" w:cs="Times New Roman"/>
          <w:sz w:val="24"/>
          <w:szCs w:val="24"/>
          <w:lang w:eastAsia="en-US"/>
        </w:rPr>
        <w:t xml:space="preserve"> society’ in J. F. Gubrium and J. A. Holstein (eds.) </w:t>
      </w:r>
      <w:r w:rsidRPr="00BE656B">
        <w:rPr>
          <w:rFonts w:ascii="Times New Roman" w:eastAsia="Times New Roman" w:hAnsi="Times New Roman" w:cs="Times New Roman"/>
          <w:i/>
          <w:sz w:val="24"/>
          <w:szCs w:val="24"/>
          <w:lang w:eastAsia="en-US"/>
        </w:rPr>
        <w:t>Post modern interviewing</w:t>
      </w:r>
      <w:r w:rsidR="00CD6090">
        <w:rPr>
          <w:rFonts w:ascii="Times New Roman" w:eastAsia="Times New Roman" w:hAnsi="Times New Roman" w:cs="Times New Roman"/>
          <w:sz w:val="24"/>
          <w:szCs w:val="24"/>
          <w:lang w:eastAsia="en-US"/>
        </w:rPr>
        <w:t>,</w:t>
      </w:r>
    </w:p>
    <w:p w14:paraId="55ABF0EF" w14:textId="77777777" w:rsidR="00BE656B" w:rsidRDefault="00BE656B" w:rsidP="00CD6090">
      <w:pPr>
        <w:spacing w:after="0" w:line="240" w:lineRule="auto"/>
        <w:ind w:firstLine="720"/>
        <w:contextualSpacing/>
        <w:rPr>
          <w:rFonts w:ascii="Times New Roman" w:eastAsia="Times New Roman" w:hAnsi="Times New Roman" w:cs="Times New Roman"/>
          <w:sz w:val="24"/>
          <w:szCs w:val="24"/>
          <w:lang w:eastAsia="en-US"/>
        </w:rPr>
      </w:pPr>
      <w:r w:rsidRPr="00BE656B">
        <w:rPr>
          <w:rFonts w:ascii="Times New Roman" w:eastAsia="Times New Roman" w:hAnsi="Times New Roman" w:cs="Times New Roman"/>
          <w:sz w:val="24"/>
          <w:szCs w:val="24"/>
          <w:lang w:eastAsia="en-US"/>
        </w:rPr>
        <w:t xml:space="preserve"> Thousand Oaks: Sage.</w:t>
      </w:r>
    </w:p>
    <w:p w14:paraId="55ABF0F0" w14:textId="77777777" w:rsidR="00604027" w:rsidRDefault="00604027" w:rsidP="00CD6090">
      <w:pPr>
        <w:spacing w:after="0" w:line="240" w:lineRule="auto"/>
        <w:contextualSpacing/>
        <w:rPr>
          <w:rFonts w:ascii="Times New Roman" w:eastAsia="Times New Roman" w:hAnsi="Times New Roman" w:cs="Times New Roman"/>
          <w:sz w:val="24"/>
          <w:szCs w:val="24"/>
          <w:lang w:eastAsia="en-US"/>
        </w:rPr>
      </w:pPr>
    </w:p>
    <w:p w14:paraId="55ABF0F1" w14:textId="77777777" w:rsidR="00CD6090" w:rsidRDefault="00604027" w:rsidP="00CD6090">
      <w:pPr>
        <w:spacing w:before="100" w:beforeAutospacing="1" w:after="100" w:afterAutospacing="1" w:line="240" w:lineRule="auto"/>
        <w:contextualSpacing/>
        <w:rPr>
          <w:rFonts w:ascii="Times New Roman" w:eastAsia="Times New Roman" w:hAnsi="Times New Roman" w:cs="Times New Roman"/>
          <w:sz w:val="24"/>
          <w:szCs w:val="24"/>
          <w:lang w:eastAsia="en-US"/>
        </w:rPr>
      </w:pPr>
      <w:r w:rsidRPr="00604027">
        <w:rPr>
          <w:rFonts w:ascii="Times New Roman" w:eastAsia="Times New Roman" w:hAnsi="Times New Roman" w:cs="Times New Roman"/>
          <w:sz w:val="24"/>
          <w:szCs w:val="24"/>
          <w:lang w:eastAsia="en-US"/>
        </w:rPr>
        <w:t xml:space="preserve">Hagood, M.C., Stevens, L.P., &amp; Reinking, D. (2003). What do THEY have to teach US? </w:t>
      </w:r>
    </w:p>
    <w:p w14:paraId="55ABF0F2" w14:textId="77777777" w:rsidR="00CD6090" w:rsidRDefault="00CD6090" w:rsidP="00CD6090">
      <w:pPr>
        <w:spacing w:before="100" w:beforeAutospacing="1" w:after="100" w:afterAutospacing="1" w:line="240" w:lineRule="auto"/>
        <w:contextualSpacing/>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ab/>
      </w:r>
      <w:r w:rsidR="00604027" w:rsidRPr="00604027">
        <w:rPr>
          <w:rFonts w:ascii="Times New Roman" w:eastAsia="Times New Roman" w:hAnsi="Times New Roman" w:cs="Times New Roman"/>
          <w:sz w:val="24"/>
          <w:szCs w:val="24"/>
          <w:lang w:eastAsia="en-US"/>
        </w:rPr>
        <w:t>Talkin' 'cross</w:t>
      </w:r>
      <w:r w:rsidR="00604027">
        <w:rPr>
          <w:rFonts w:ascii="Times New Roman" w:eastAsia="Times New Roman" w:hAnsi="Times New Roman" w:cs="Times New Roman"/>
          <w:sz w:val="24"/>
          <w:szCs w:val="24"/>
          <w:lang w:eastAsia="en-US"/>
        </w:rPr>
        <w:t xml:space="preserve"> generations! In D. Alvermann (e</w:t>
      </w:r>
      <w:r w:rsidR="00604027" w:rsidRPr="00604027">
        <w:rPr>
          <w:rFonts w:ascii="Times New Roman" w:eastAsia="Times New Roman" w:hAnsi="Times New Roman" w:cs="Times New Roman"/>
          <w:sz w:val="24"/>
          <w:szCs w:val="24"/>
          <w:lang w:eastAsia="en-US"/>
        </w:rPr>
        <w:t xml:space="preserve">d.), </w:t>
      </w:r>
      <w:r w:rsidR="00604027" w:rsidRPr="00604027">
        <w:rPr>
          <w:rFonts w:ascii="Times New Roman" w:eastAsia="Times New Roman" w:hAnsi="Times New Roman" w:cs="Times New Roman"/>
          <w:i/>
          <w:iCs/>
          <w:sz w:val="24"/>
          <w:szCs w:val="24"/>
          <w:lang w:eastAsia="en-US"/>
        </w:rPr>
        <w:t>Adolescents and literacies in a</w:t>
      </w:r>
    </w:p>
    <w:p w14:paraId="55ABF0F3" w14:textId="77777777" w:rsidR="00604027" w:rsidRDefault="00604027" w:rsidP="00CD6090">
      <w:pPr>
        <w:spacing w:before="100" w:beforeAutospacing="1" w:after="100" w:afterAutospacing="1" w:line="240" w:lineRule="auto"/>
        <w:ind w:firstLine="720"/>
        <w:contextualSpacing/>
        <w:rPr>
          <w:rFonts w:ascii="Times New Roman" w:eastAsia="Times New Roman" w:hAnsi="Times New Roman" w:cs="Times New Roman"/>
          <w:sz w:val="24"/>
          <w:szCs w:val="24"/>
          <w:lang w:eastAsia="en-US"/>
        </w:rPr>
      </w:pPr>
      <w:r w:rsidRPr="00604027">
        <w:rPr>
          <w:rFonts w:ascii="Times New Roman" w:eastAsia="Times New Roman" w:hAnsi="Times New Roman" w:cs="Times New Roman"/>
          <w:i/>
          <w:iCs/>
          <w:sz w:val="24"/>
          <w:szCs w:val="24"/>
          <w:lang w:eastAsia="en-US"/>
        </w:rPr>
        <w:t xml:space="preserve"> digital world</w:t>
      </w:r>
      <w:r w:rsidRPr="00604027">
        <w:rPr>
          <w:rFonts w:ascii="Times New Roman" w:eastAsia="Times New Roman" w:hAnsi="Times New Roman" w:cs="Times New Roman"/>
          <w:sz w:val="24"/>
          <w:szCs w:val="24"/>
          <w:lang w:eastAsia="en-US"/>
        </w:rPr>
        <w:t xml:space="preserve"> (pp. 68-83). Peter Lang: New York.</w:t>
      </w:r>
    </w:p>
    <w:p w14:paraId="55ABF0F4" w14:textId="77777777" w:rsidR="00CD6090" w:rsidRPr="00BE656B" w:rsidRDefault="00CD6090" w:rsidP="00CD6090">
      <w:pPr>
        <w:spacing w:before="100" w:beforeAutospacing="1" w:after="100" w:afterAutospacing="1" w:line="240" w:lineRule="auto"/>
        <w:ind w:firstLine="720"/>
        <w:contextualSpacing/>
        <w:rPr>
          <w:rFonts w:ascii="Times New Roman" w:eastAsia="Times New Roman" w:hAnsi="Times New Roman" w:cs="Times New Roman"/>
          <w:sz w:val="24"/>
          <w:szCs w:val="24"/>
          <w:lang w:eastAsia="en-US"/>
        </w:rPr>
      </w:pPr>
    </w:p>
    <w:p w14:paraId="55ABF0F5" w14:textId="77777777" w:rsidR="00DC5672" w:rsidRDefault="00604027" w:rsidP="00CD6090">
      <w:pPr>
        <w:spacing w:before="100" w:beforeAutospacing="1" w:after="100" w:afterAutospacing="1" w:line="240" w:lineRule="auto"/>
        <w:contextualSpacing/>
        <w:rPr>
          <w:rFonts w:ascii="Times New Roman" w:eastAsia="SimSun" w:hAnsi="Times New Roman" w:cs="Times New Roman"/>
          <w:sz w:val="24"/>
          <w:szCs w:val="24"/>
          <w:lang w:eastAsia="en-US"/>
        </w:rPr>
      </w:pPr>
      <w:r>
        <w:rPr>
          <w:rFonts w:ascii="Times New Roman" w:eastAsia="SimSun" w:hAnsi="Times New Roman" w:cs="Times New Roman"/>
          <w:sz w:val="24"/>
          <w:szCs w:val="24"/>
          <w:lang w:eastAsia="en-US"/>
        </w:rPr>
        <w:t>Hay, C. (2002)</w:t>
      </w:r>
      <w:r w:rsidR="00501522" w:rsidRPr="00501522">
        <w:rPr>
          <w:rFonts w:ascii="Times New Roman" w:eastAsia="SimSun" w:hAnsi="Times New Roman" w:cs="Times New Roman"/>
          <w:sz w:val="24"/>
          <w:szCs w:val="24"/>
          <w:lang w:eastAsia="en-US"/>
        </w:rPr>
        <w:t xml:space="preserve"> </w:t>
      </w:r>
      <w:r w:rsidR="00501522" w:rsidRPr="00501522">
        <w:rPr>
          <w:rFonts w:ascii="Times New Roman" w:eastAsia="SimSun" w:hAnsi="Times New Roman" w:cs="Times New Roman"/>
          <w:i/>
          <w:sz w:val="24"/>
          <w:szCs w:val="24"/>
          <w:lang w:eastAsia="en-US"/>
        </w:rPr>
        <w:t>Political Analysis. A Critical Introduction</w:t>
      </w:r>
      <w:r w:rsidR="00501522" w:rsidRPr="00501522">
        <w:rPr>
          <w:rFonts w:ascii="Times New Roman" w:eastAsia="SimSun" w:hAnsi="Times New Roman" w:cs="Times New Roman"/>
          <w:sz w:val="24"/>
          <w:szCs w:val="24"/>
          <w:lang w:eastAsia="en-US"/>
        </w:rPr>
        <w:t>. Palgrave: Basingstoke.</w:t>
      </w:r>
    </w:p>
    <w:p w14:paraId="55ABF0F6" w14:textId="77777777" w:rsidR="00DC5672" w:rsidRDefault="00DC5672" w:rsidP="00CD6090">
      <w:pPr>
        <w:spacing w:before="100" w:beforeAutospacing="1" w:after="100" w:afterAutospacing="1" w:line="240" w:lineRule="auto"/>
        <w:contextualSpacing/>
        <w:rPr>
          <w:rFonts w:ascii="Times New Roman" w:eastAsia="SimSun" w:hAnsi="Times New Roman" w:cs="Times New Roman"/>
          <w:sz w:val="24"/>
          <w:szCs w:val="24"/>
          <w:lang w:eastAsia="en-US"/>
        </w:rPr>
      </w:pPr>
    </w:p>
    <w:p w14:paraId="55ABF0F7" w14:textId="77777777" w:rsidR="00CD6090" w:rsidRDefault="00D9438C" w:rsidP="00DC5672">
      <w:pPr>
        <w:spacing w:before="100" w:beforeAutospacing="1" w:after="100" w:afterAutospacing="1" w:line="240" w:lineRule="auto"/>
        <w:contextualSpacing/>
        <w:rPr>
          <w:rFonts w:ascii="Times New Roman" w:eastAsia="SimSun" w:hAnsi="Times New Roman" w:cs="Times New Roman"/>
          <w:sz w:val="24"/>
          <w:szCs w:val="24"/>
          <w:lang w:eastAsia="zh-CN"/>
        </w:rPr>
      </w:pPr>
      <w:r w:rsidRPr="004713EB">
        <w:rPr>
          <w:rFonts w:ascii="Times New Roman" w:eastAsia="SimSun" w:hAnsi="Times New Roman" w:cs="Times New Roman"/>
          <w:sz w:val="24"/>
          <w:szCs w:val="24"/>
          <w:lang w:eastAsia="zh-CN"/>
        </w:rPr>
        <w:t>H</w:t>
      </w:r>
      <w:r w:rsidR="00293ADD">
        <w:rPr>
          <w:rFonts w:ascii="Times New Roman" w:eastAsia="SimSun" w:hAnsi="Times New Roman" w:cs="Times New Roman"/>
          <w:sz w:val="24"/>
          <w:szCs w:val="24"/>
          <w:lang w:eastAsia="zh-CN"/>
        </w:rPr>
        <w:t>onan, E.and Sellers, M. (2008)</w:t>
      </w:r>
      <w:r w:rsidRPr="004713EB">
        <w:rPr>
          <w:rFonts w:ascii="Times New Roman" w:eastAsia="SimSun" w:hAnsi="Times New Roman" w:cs="Times New Roman"/>
          <w:sz w:val="24"/>
          <w:szCs w:val="24"/>
          <w:lang w:eastAsia="zh-CN"/>
        </w:rPr>
        <w:t xml:space="preserve"> (E)merging methodolog</w:t>
      </w:r>
      <w:r w:rsidR="00CD6090">
        <w:rPr>
          <w:rFonts w:ascii="Times New Roman" w:eastAsia="SimSun" w:hAnsi="Times New Roman" w:cs="Times New Roman"/>
          <w:sz w:val="24"/>
          <w:szCs w:val="24"/>
          <w:lang w:eastAsia="zh-CN"/>
        </w:rPr>
        <w:t>ies: Putting rhizomes to work, i</w:t>
      </w:r>
      <w:r w:rsidRPr="004713EB">
        <w:rPr>
          <w:rFonts w:ascii="Times New Roman" w:eastAsia="SimSun" w:hAnsi="Times New Roman" w:cs="Times New Roman"/>
          <w:sz w:val="24"/>
          <w:szCs w:val="24"/>
          <w:lang w:eastAsia="zh-CN"/>
        </w:rPr>
        <w:t>n</w:t>
      </w:r>
    </w:p>
    <w:p w14:paraId="55ABF0F8" w14:textId="77777777" w:rsidR="00D9438C" w:rsidRDefault="00D9438C" w:rsidP="00CD6090">
      <w:pPr>
        <w:spacing w:before="100" w:beforeAutospacing="1" w:after="100" w:afterAutospacing="1" w:line="240" w:lineRule="auto"/>
        <w:ind w:left="720"/>
        <w:contextualSpacing/>
        <w:rPr>
          <w:rFonts w:ascii="Times New Roman" w:eastAsia="SimSun" w:hAnsi="Times New Roman" w:cs="Times New Roman"/>
          <w:sz w:val="24"/>
          <w:szCs w:val="24"/>
          <w:lang w:eastAsia="zh-CN"/>
        </w:rPr>
      </w:pPr>
      <w:r w:rsidRPr="004713EB">
        <w:rPr>
          <w:rFonts w:ascii="Times New Roman" w:eastAsia="SimSun" w:hAnsi="Times New Roman" w:cs="Times New Roman"/>
          <w:sz w:val="24"/>
          <w:szCs w:val="24"/>
          <w:lang w:eastAsia="zh-CN"/>
        </w:rPr>
        <w:t xml:space="preserve"> Semetsky, I. (Ed.), </w:t>
      </w:r>
      <w:r w:rsidRPr="004713EB">
        <w:rPr>
          <w:rFonts w:ascii="Times New Roman" w:eastAsia="SimSun" w:hAnsi="Times New Roman" w:cs="Times New Roman"/>
          <w:i/>
          <w:sz w:val="24"/>
          <w:szCs w:val="24"/>
          <w:lang w:eastAsia="zh-CN"/>
        </w:rPr>
        <w:t>Nomadic Education: Variations on a Theme by Deleuze and Guattari</w:t>
      </w:r>
      <w:r w:rsidRPr="004713EB">
        <w:rPr>
          <w:rFonts w:ascii="Times New Roman" w:eastAsia="SimSun" w:hAnsi="Times New Roman" w:cs="Times New Roman"/>
          <w:sz w:val="24"/>
          <w:szCs w:val="24"/>
          <w:lang w:eastAsia="zh-CN"/>
        </w:rPr>
        <w:t xml:space="preserve"> (pp. 111-128) Rotterdam: Sense Publishers.</w:t>
      </w:r>
    </w:p>
    <w:p w14:paraId="55ABF0F9" w14:textId="77777777" w:rsidR="00CD6090" w:rsidRDefault="00CD6090" w:rsidP="00CD6090">
      <w:pPr>
        <w:spacing w:before="100" w:beforeAutospacing="1" w:after="100" w:afterAutospacing="1" w:line="240" w:lineRule="auto"/>
        <w:ind w:left="720"/>
        <w:contextualSpacing/>
        <w:rPr>
          <w:rFonts w:ascii="Times New Roman" w:eastAsia="SimSun" w:hAnsi="Times New Roman" w:cs="Times New Roman"/>
          <w:sz w:val="24"/>
          <w:szCs w:val="24"/>
          <w:lang w:eastAsia="zh-CN"/>
        </w:rPr>
      </w:pPr>
    </w:p>
    <w:p w14:paraId="55ABF0FA" w14:textId="77777777" w:rsidR="00CD6090" w:rsidRDefault="0089791E" w:rsidP="00CD6090">
      <w:pPr>
        <w:spacing w:after="0" w:line="240" w:lineRule="auto"/>
        <w:contextualSpacing/>
        <w:rPr>
          <w:rFonts w:ascii="Times New Roman" w:eastAsia="Times New Roman" w:hAnsi="Times New Roman" w:cs="Times New Roman"/>
          <w:sz w:val="24"/>
          <w:szCs w:val="24"/>
          <w:lang w:eastAsia="en-US"/>
        </w:rPr>
      </w:pPr>
      <w:r w:rsidRPr="0089791E">
        <w:rPr>
          <w:rFonts w:ascii="Times New Roman" w:eastAsia="Times New Roman" w:hAnsi="Times New Roman" w:cs="Times New Roman"/>
          <w:sz w:val="24"/>
          <w:szCs w:val="24"/>
          <w:lang w:eastAsia="en-US"/>
        </w:rPr>
        <w:t xml:space="preserve">Heidegger, M. (1953) </w:t>
      </w:r>
      <w:r w:rsidRPr="0089791E">
        <w:rPr>
          <w:rFonts w:ascii="Times New Roman" w:eastAsia="Times New Roman" w:hAnsi="Times New Roman" w:cs="Times New Roman"/>
          <w:i/>
          <w:iCs/>
          <w:sz w:val="24"/>
          <w:szCs w:val="24"/>
          <w:lang w:eastAsia="en-US"/>
        </w:rPr>
        <w:t>Being and Time</w:t>
      </w:r>
      <w:r w:rsidR="00DC5672">
        <w:rPr>
          <w:rFonts w:ascii="Times New Roman" w:eastAsia="Times New Roman" w:hAnsi="Times New Roman" w:cs="Times New Roman"/>
          <w:sz w:val="24"/>
          <w:szCs w:val="24"/>
          <w:lang w:eastAsia="en-US"/>
        </w:rPr>
        <w:t>,</w:t>
      </w:r>
      <w:r w:rsidRPr="0089791E">
        <w:rPr>
          <w:rFonts w:ascii="Times New Roman" w:eastAsia="Times New Roman" w:hAnsi="Times New Roman" w:cs="Times New Roman"/>
          <w:sz w:val="24"/>
          <w:szCs w:val="24"/>
          <w:lang w:eastAsia="en-US"/>
        </w:rPr>
        <w:t xml:space="preserve"> Translated by Joan Stambaugh. Albany: State </w:t>
      </w:r>
    </w:p>
    <w:p w14:paraId="55ABF0FB" w14:textId="77777777" w:rsidR="0089791E" w:rsidRDefault="00CD6090" w:rsidP="00CD6090">
      <w:pPr>
        <w:spacing w:after="0" w:line="240" w:lineRule="auto"/>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89791E" w:rsidRPr="0089791E">
        <w:rPr>
          <w:rFonts w:ascii="Times New Roman" w:eastAsia="Times New Roman" w:hAnsi="Times New Roman" w:cs="Times New Roman"/>
          <w:sz w:val="24"/>
          <w:szCs w:val="24"/>
          <w:lang w:eastAsia="en-US"/>
        </w:rPr>
        <w:t>University of New York Press.</w:t>
      </w:r>
    </w:p>
    <w:p w14:paraId="55ABF0FC" w14:textId="77777777" w:rsidR="00CD6090" w:rsidRPr="0089791E" w:rsidRDefault="00CD6090" w:rsidP="00CD6090">
      <w:pPr>
        <w:spacing w:after="0" w:line="240" w:lineRule="auto"/>
        <w:contextualSpacing/>
        <w:rPr>
          <w:rFonts w:ascii="Times New Roman" w:eastAsia="Times New Roman" w:hAnsi="Times New Roman" w:cs="Times New Roman"/>
          <w:sz w:val="24"/>
          <w:szCs w:val="24"/>
          <w:lang w:eastAsia="en-US"/>
        </w:rPr>
      </w:pPr>
    </w:p>
    <w:p w14:paraId="55ABF0FD" w14:textId="77777777" w:rsidR="009217AA" w:rsidRDefault="009217AA" w:rsidP="00CD6090">
      <w:pPr>
        <w:spacing w:before="100" w:beforeAutospacing="1" w:after="100" w:afterAutospacing="1" w:line="240" w:lineRule="auto"/>
        <w:contextualSpacing/>
        <w:rPr>
          <w:rFonts w:ascii="Times New Roman" w:eastAsia="Times New Roman" w:hAnsi="Times New Roman" w:cs="Times New Roman"/>
          <w:sz w:val="24"/>
          <w:szCs w:val="24"/>
        </w:rPr>
      </w:pPr>
      <w:r w:rsidRPr="009217AA">
        <w:rPr>
          <w:rFonts w:ascii="Times New Roman" w:eastAsia="Times New Roman" w:hAnsi="Times New Roman" w:cs="Times New Roman"/>
          <w:sz w:val="24"/>
          <w:szCs w:val="24"/>
        </w:rPr>
        <w:t xml:space="preserve">Huhn, P. (2009)  </w:t>
      </w:r>
      <w:r w:rsidRPr="009217AA">
        <w:rPr>
          <w:rFonts w:ascii="Times New Roman" w:eastAsia="Times New Roman" w:hAnsi="Times New Roman" w:cs="Times New Roman"/>
          <w:i/>
          <w:sz w:val="24"/>
          <w:szCs w:val="24"/>
        </w:rPr>
        <w:t>Handbook of Narratology</w:t>
      </w:r>
      <w:r w:rsidRPr="009217AA">
        <w:rPr>
          <w:rFonts w:ascii="Times New Roman" w:eastAsia="Times New Roman" w:hAnsi="Times New Roman" w:cs="Times New Roman"/>
          <w:sz w:val="24"/>
          <w:szCs w:val="24"/>
        </w:rPr>
        <w:t>,(ed)Walter de Gruyter</w:t>
      </w:r>
      <w:r w:rsidR="00604027">
        <w:rPr>
          <w:rFonts w:ascii="Times New Roman" w:eastAsia="Times New Roman" w:hAnsi="Times New Roman" w:cs="Times New Roman"/>
          <w:sz w:val="24"/>
          <w:szCs w:val="24"/>
        </w:rPr>
        <w:t>.</w:t>
      </w:r>
    </w:p>
    <w:p w14:paraId="55ABF0FE" w14:textId="77777777" w:rsidR="00CD6090" w:rsidRDefault="00CD6090" w:rsidP="00CD6090">
      <w:pPr>
        <w:spacing w:before="100" w:beforeAutospacing="1" w:after="100" w:afterAutospacing="1" w:line="240" w:lineRule="auto"/>
        <w:contextualSpacing/>
        <w:rPr>
          <w:rFonts w:ascii="Times New Roman" w:eastAsia="Times New Roman" w:hAnsi="Times New Roman" w:cs="Times New Roman"/>
          <w:sz w:val="24"/>
          <w:szCs w:val="24"/>
        </w:rPr>
      </w:pPr>
    </w:p>
    <w:p w14:paraId="55ABF0FF" w14:textId="77777777" w:rsidR="00CD6090" w:rsidRDefault="00604027" w:rsidP="00CD6090">
      <w:pPr>
        <w:spacing w:after="0" w:line="240" w:lineRule="auto"/>
        <w:contextualSpacing/>
        <w:rPr>
          <w:rFonts w:ascii="Times New Roman" w:eastAsia="SimSun" w:hAnsi="Times New Roman" w:cs="Times New Roman"/>
          <w:sz w:val="24"/>
          <w:szCs w:val="24"/>
          <w:lang w:eastAsia="en-US"/>
        </w:rPr>
      </w:pPr>
      <w:r w:rsidRPr="00604027">
        <w:rPr>
          <w:rFonts w:ascii="Times New Roman" w:eastAsia="SimSun" w:hAnsi="Times New Roman" w:cs="Times New Roman"/>
          <w:sz w:val="24"/>
          <w:szCs w:val="24"/>
          <w:lang w:eastAsia="en-US"/>
        </w:rPr>
        <w:t>Kincheloe, J. L. (2001) Describing the bricolage: Conceptualizing a new rigor in qualitative</w:t>
      </w:r>
    </w:p>
    <w:p w14:paraId="55ABF100" w14:textId="77777777" w:rsidR="00604027" w:rsidRDefault="00604027" w:rsidP="00CD6090">
      <w:pPr>
        <w:spacing w:after="0" w:line="240" w:lineRule="auto"/>
        <w:ind w:firstLine="720"/>
        <w:contextualSpacing/>
        <w:rPr>
          <w:rFonts w:ascii="Times New Roman" w:eastAsia="SimSun" w:hAnsi="Times New Roman" w:cs="Times New Roman"/>
          <w:sz w:val="24"/>
          <w:szCs w:val="24"/>
          <w:lang w:eastAsia="en-US"/>
        </w:rPr>
      </w:pPr>
      <w:r w:rsidRPr="00604027">
        <w:rPr>
          <w:rFonts w:ascii="Times New Roman" w:eastAsia="SimSun" w:hAnsi="Times New Roman" w:cs="Times New Roman"/>
          <w:sz w:val="24"/>
          <w:szCs w:val="24"/>
          <w:lang w:eastAsia="en-US"/>
        </w:rPr>
        <w:t xml:space="preserve"> research. </w:t>
      </w:r>
      <w:r w:rsidRPr="00604027">
        <w:rPr>
          <w:rFonts w:ascii="Times New Roman" w:eastAsia="SimSun" w:hAnsi="Times New Roman" w:cs="Times New Roman"/>
          <w:i/>
          <w:sz w:val="24"/>
          <w:szCs w:val="24"/>
          <w:lang w:eastAsia="en-US"/>
        </w:rPr>
        <w:t>Qualitative Inquiry</w:t>
      </w:r>
      <w:r w:rsidRPr="00604027">
        <w:rPr>
          <w:rFonts w:ascii="Times New Roman" w:eastAsia="SimSun" w:hAnsi="Times New Roman" w:cs="Times New Roman"/>
          <w:sz w:val="24"/>
          <w:szCs w:val="24"/>
          <w:lang w:eastAsia="en-US"/>
        </w:rPr>
        <w:t xml:space="preserve">, </w:t>
      </w:r>
      <w:r w:rsidRPr="00604027">
        <w:rPr>
          <w:rFonts w:ascii="Times New Roman" w:eastAsia="SimSun" w:hAnsi="Times New Roman" w:cs="Times New Roman"/>
          <w:i/>
          <w:sz w:val="24"/>
          <w:szCs w:val="24"/>
          <w:lang w:eastAsia="en-US"/>
        </w:rPr>
        <w:t>7 (6)</w:t>
      </w:r>
      <w:r>
        <w:rPr>
          <w:rFonts w:ascii="Times New Roman" w:eastAsia="SimSun" w:hAnsi="Times New Roman" w:cs="Times New Roman"/>
          <w:i/>
          <w:sz w:val="24"/>
          <w:szCs w:val="24"/>
          <w:lang w:eastAsia="en-US"/>
        </w:rPr>
        <w:t>,</w:t>
      </w:r>
      <w:r w:rsidRPr="00604027">
        <w:rPr>
          <w:rFonts w:ascii="Times New Roman" w:eastAsia="SimSun" w:hAnsi="Times New Roman" w:cs="Times New Roman"/>
          <w:sz w:val="24"/>
          <w:szCs w:val="24"/>
          <w:lang w:eastAsia="en-US"/>
        </w:rPr>
        <w:t xml:space="preserve"> 679-692.</w:t>
      </w:r>
    </w:p>
    <w:p w14:paraId="55ABF101" w14:textId="77777777" w:rsidR="00CD6090" w:rsidRPr="00604027" w:rsidRDefault="00CD6090" w:rsidP="00CD6090">
      <w:pPr>
        <w:spacing w:after="0" w:line="240" w:lineRule="auto"/>
        <w:ind w:firstLine="720"/>
        <w:contextualSpacing/>
        <w:rPr>
          <w:rFonts w:ascii="Times New Roman" w:eastAsia="SimSun" w:hAnsi="Times New Roman" w:cs="Times New Roman"/>
          <w:sz w:val="24"/>
          <w:szCs w:val="24"/>
          <w:lang w:eastAsia="en-US"/>
        </w:rPr>
      </w:pPr>
    </w:p>
    <w:p w14:paraId="55ABF102" w14:textId="77777777" w:rsidR="00604027" w:rsidRDefault="00604027" w:rsidP="00CD6090">
      <w:pPr>
        <w:spacing w:before="100" w:beforeAutospacing="1" w:after="100" w:afterAutospacing="1" w:line="240" w:lineRule="auto"/>
        <w:contextualSpacing/>
        <w:rPr>
          <w:rFonts w:ascii="Times New Roman" w:eastAsia="Times New Roman" w:hAnsi="Times New Roman" w:cs="Times New Roman"/>
          <w:sz w:val="24"/>
          <w:szCs w:val="24"/>
          <w:lang w:val="en" w:eastAsia="en-US"/>
        </w:rPr>
      </w:pPr>
      <w:r w:rsidRPr="00604027">
        <w:rPr>
          <w:rFonts w:ascii="Times New Roman" w:eastAsia="Times New Roman" w:hAnsi="Times New Roman" w:cs="Times New Roman"/>
          <w:sz w:val="24"/>
          <w:szCs w:val="24"/>
          <w:lang w:val="en" w:eastAsia="en-US"/>
        </w:rPr>
        <w:t xml:space="preserve">Kincheloe, J. L. (2005). </w:t>
      </w:r>
      <w:r w:rsidRPr="00604027">
        <w:rPr>
          <w:rFonts w:ascii="Times New Roman" w:eastAsia="Times New Roman" w:hAnsi="Times New Roman" w:cs="Times New Roman"/>
          <w:i/>
          <w:iCs/>
          <w:sz w:val="24"/>
          <w:szCs w:val="24"/>
          <w:lang w:val="en" w:eastAsia="en-US"/>
        </w:rPr>
        <w:t>Critical constructivism primer</w:t>
      </w:r>
      <w:r w:rsidRPr="00604027">
        <w:rPr>
          <w:rFonts w:ascii="Times New Roman" w:eastAsia="Times New Roman" w:hAnsi="Times New Roman" w:cs="Times New Roman"/>
          <w:sz w:val="24"/>
          <w:szCs w:val="24"/>
          <w:lang w:val="en" w:eastAsia="en-US"/>
        </w:rPr>
        <w:t xml:space="preserve">. </w:t>
      </w:r>
      <w:hyperlink r:id="rId8" w:tooltip="New York City" w:history="1">
        <w:r w:rsidRPr="00604027">
          <w:rPr>
            <w:rFonts w:ascii="Times New Roman" w:eastAsia="Times New Roman" w:hAnsi="Times New Roman" w:cs="Times New Roman"/>
            <w:sz w:val="24"/>
            <w:szCs w:val="24"/>
            <w:lang w:val="en" w:eastAsia="en-US"/>
          </w:rPr>
          <w:t>New York</w:t>
        </w:r>
      </w:hyperlink>
      <w:r w:rsidRPr="00604027">
        <w:rPr>
          <w:rFonts w:ascii="Times New Roman" w:eastAsia="Times New Roman" w:hAnsi="Times New Roman" w:cs="Times New Roman"/>
          <w:sz w:val="24"/>
          <w:szCs w:val="24"/>
          <w:lang w:val="en" w:eastAsia="en-US"/>
        </w:rPr>
        <w:t xml:space="preserve">: </w:t>
      </w:r>
      <w:hyperlink r:id="rId9" w:tooltip="Peter Lang (publishing company)" w:history="1">
        <w:r w:rsidRPr="00604027">
          <w:rPr>
            <w:rFonts w:ascii="Times New Roman" w:eastAsia="Times New Roman" w:hAnsi="Times New Roman" w:cs="Times New Roman"/>
            <w:sz w:val="24"/>
            <w:szCs w:val="24"/>
            <w:lang w:val="en" w:eastAsia="en-US"/>
          </w:rPr>
          <w:t>Peter Lang</w:t>
        </w:r>
      </w:hyperlink>
      <w:r w:rsidRPr="00604027">
        <w:rPr>
          <w:rFonts w:ascii="Times New Roman" w:eastAsia="Times New Roman" w:hAnsi="Times New Roman" w:cs="Times New Roman"/>
          <w:sz w:val="24"/>
          <w:szCs w:val="24"/>
          <w:lang w:val="en" w:eastAsia="en-US"/>
        </w:rPr>
        <w:t>.</w:t>
      </w:r>
    </w:p>
    <w:p w14:paraId="55ABF103" w14:textId="77777777" w:rsidR="00CD6090" w:rsidRPr="00604027" w:rsidRDefault="00CD6090" w:rsidP="00CD6090">
      <w:pPr>
        <w:spacing w:before="100" w:beforeAutospacing="1" w:after="100" w:afterAutospacing="1" w:line="240" w:lineRule="auto"/>
        <w:contextualSpacing/>
        <w:rPr>
          <w:rFonts w:ascii="Times New Roman" w:eastAsia="Times New Roman" w:hAnsi="Times New Roman" w:cs="Times New Roman"/>
          <w:color w:val="000000"/>
          <w:sz w:val="24"/>
          <w:szCs w:val="24"/>
          <w:lang w:eastAsia="en-US"/>
        </w:rPr>
      </w:pPr>
    </w:p>
    <w:p w14:paraId="55ABF104" w14:textId="77777777" w:rsidR="00CD6090" w:rsidRDefault="00DE54FF" w:rsidP="00CD6090">
      <w:pPr>
        <w:contextualSpacing/>
        <w:rPr>
          <w:rFonts w:ascii="Times New Roman" w:hAnsi="Times New Roman" w:cs="Times New Roman"/>
          <w:i/>
          <w:sz w:val="24"/>
          <w:szCs w:val="24"/>
        </w:rPr>
      </w:pPr>
      <w:r w:rsidRPr="004713EB">
        <w:rPr>
          <w:rFonts w:ascii="Times New Roman" w:hAnsi="Times New Roman" w:cs="Times New Roman"/>
          <w:sz w:val="24"/>
          <w:szCs w:val="24"/>
        </w:rPr>
        <w:t>Lather, P. A. &amp; St. Pierre, E.A. (2013)</w:t>
      </w:r>
      <w:r w:rsidR="00604027">
        <w:rPr>
          <w:rFonts w:ascii="Times New Roman" w:hAnsi="Times New Roman" w:cs="Times New Roman"/>
          <w:sz w:val="24"/>
          <w:szCs w:val="24"/>
        </w:rPr>
        <w:t xml:space="preserve"> Post qualitative research, i</w:t>
      </w:r>
      <w:r w:rsidRPr="004713EB">
        <w:rPr>
          <w:rFonts w:ascii="Times New Roman" w:hAnsi="Times New Roman" w:cs="Times New Roman"/>
          <w:sz w:val="24"/>
          <w:szCs w:val="24"/>
        </w:rPr>
        <w:t xml:space="preserve">n </w:t>
      </w:r>
      <w:r w:rsidRPr="004713EB">
        <w:rPr>
          <w:rFonts w:ascii="Times New Roman" w:hAnsi="Times New Roman" w:cs="Times New Roman"/>
          <w:i/>
          <w:sz w:val="24"/>
          <w:szCs w:val="24"/>
        </w:rPr>
        <w:t>International Journal of</w:t>
      </w:r>
    </w:p>
    <w:p w14:paraId="55ABF105" w14:textId="77777777" w:rsidR="00DE54FF" w:rsidRDefault="00DE54FF" w:rsidP="00CD6090">
      <w:pPr>
        <w:ind w:firstLine="720"/>
        <w:contextualSpacing/>
        <w:rPr>
          <w:rFonts w:ascii="Times New Roman" w:hAnsi="Times New Roman" w:cs="Times New Roman"/>
          <w:sz w:val="24"/>
          <w:szCs w:val="24"/>
        </w:rPr>
      </w:pPr>
      <w:r w:rsidRPr="004713EB">
        <w:rPr>
          <w:rFonts w:ascii="Times New Roman" w:hAnsi="Times New Roman" w:cs="Times New Roman"/>
          <w:i/>
          <w:sz w:val="24"/>
          <w:szCs w:val="24"/>
        </w:rPr>
        <w:t xml:space="preserve"> Qualitative Studies in Education</w:t>
      </w:r>
      <w:r w:rsidR="00604027">
        <w:rPr>
          <w:rFonts w:ascii="Times New Roman" w:hAnsi="Times New Roman" w:cs="Times New Roman"/>
          <w:sz w:val="24"/>
          <w:szCs w:val="24"/>
        </w:rPr>
        <w:t xml:space="preserve">, </w:t>
      </w:r>
      <w:r w:rsidR="00293ADD" w:rsidRPr="00604027">
        <w:rPr>
          <w:rFonts w:ascii="Times New Roman" w:hAnsi="Times New Roman" w:cs="Times New Roman"/>
          <w:i/>
          <w:sz w:val="24"/>
          <w:szCs w:val="24"/>
        </w:rPr>
        <w:t>26(6),</w:t>
      </w:r>
      <w:r w:rsidR="00293ADD">
        <w:rPr>
          <w:rFonts w:ascii="Times New Roman" w:hAnsi="Times New Roman" w:cs="Times New Roman"/>
          <w:sz w:val="24"/>
          <w:szCs w:val="24"/>
        </w:rPr>
        <w:t xml:space="preserve"> </w:t>
      </w:r>
      <w:r w:rsidRPr="004713EB">
        <w:rPr>
          <w:rFonts w:ascii="Times New Roman" w:hAnsi="Times New Roman" w:cs="Times New Roman"/>
          <w:sz w:val="24"/>
          <w:szCs w:val="24"/>
        </w:rPr>
        <w:t>629-633.</w:t>
      </w:r>
    </w:p>
    <w:p w14:paraId="55ABF106" w14:textId="77777777" w:rsidR="00CD6090" w:rsidRDefault="00CD6090" w:rsidP="00CD6090">
      <w:pPr>
        <w:ind w:firstLine="720"/>
        <w:contextualSpacing/>
        <w:rPr>
          <w:rFonts w:ascii="Times New Roman" w:hAnsi="Times New Roman" w:cs="Times New Roman"/>
          <w:sz w:val="24"/>
          <w:szCs w:val="24"/>
        </w:rPr>
      </w:pPr>
    </w:p>
    <w:p w14:paraId="55ABF107" w14:textId="77777777" w:rsidR="00CD6090" w:rsidRDefault="00501522" w:rsidP="00CD6090">
      <w:pPr>
        <w:spacing w:after="0" w:line="240" w:lineRule="auto"/>
        <w:contextualSpacing/>
        <w:rPr>
          <w:rFonts w:ascii="Times New Roman" w:eastAsia="SimSun" w:hAnsi="Times New Roman" w:cs="Times New Roman"/>
          <w:sz w:val="24"/>
          <w:szCs w:val="24"/>
          <w:lang w:eastAsia="en-US"/>
        </w:rPr>
      </w:pPr>
      <w:r w:rsidRPr="00501522">
        <w:rPr>
          <w:rFonts w:ascii="Times New Roman" w:eastAsia="SimSun" w:hAnsi="Times New Roman" w:cs="Times New Roman"/>
          <w:sz w:val="24"/>
          <w:szCs w:val="24"/>
          <w:lang w:eastAsia="en-US"/>
        </w:rPr>
        <w:t xml:space="preserve">Lather, P. (2006) Paradigm proliferation as a good thing to think with: teaching research in </w:t>
      </w:r>
    </w:p>
    <w:p w14:paraId="55ABF108" w14:textId="77777777" w:rsidR="00CD6090" w:rsidRDefault="00CD6090" w:rsidP="00CD6090">
      <w:pPr>
        <w:spacing w:after="0" w:line="240" w:lineRule="auto"/>
        <w:contextualSpacing/>
        <w:rPr>
          <w:rFonts w:ascii="Times New Roman" w:eastAsia="SimSun" w:hAnsi="Times New Roman" w:cs="Times New Roman"/>
          <w:i/>
          <w:sz w:val="24"/>
          <w:szCs w:val="24"/>
          <w:lang w:eastAsia="en-US"/>
        </w:rPr>
      </w:pPr>
      <w:r>
        <w:rPr>
          <w:rFonts w:ascii="Times New Roman" w:eastAsia="SimSun" w:hAnsi="Times New Roman" w:cs="Times New Roman"/>
          <w:sz w:val="24"/>
          <w:szCs w:val="24"/>
          <w:lang w:eastAsia="en-US"/>
        </w:rPr>
        <w:tab/>
      </w:r>
      <w:r w:rsidR="00501522" w:rsidRPr="00501522">
        <w:rPr>
          <w:rFonts w:ascii="Times New Roman" w:eastAsia="SimSun" w:hAnsi="Times New Roman" w:cs="Times New Roman"/>
          <w:sz w:val="24"/>
          <w:szCs w:val="24"/>
          <w:lang w:eastAsia="en-US"/>
        </w:rPr>
        <w:t xml:space="preserve">education as a wild profusion. </w:t>
      </w:r>
      <w:r w:rsidR="00501522" w:rsidRPr="00501522">
        <w:rPr>
          <w:rFonts w:ascii="Times New Roman" w:eastAsia="SimSun" w:hAnsi="Times New Roman" w:cs="Times New Roman"/>
          <w:i/>
          <w:sz w:val="24"/>
          <w:szCs w:val="24"/>
          <w:lang w:eastAsia="en-US"/>
        </w:rPr>
        <w:t xml:space="preserve">International Journal of Qualitative Studies in </w:t>
      </w:r>
    </w:p>
    <w:p w14:paraId="55ABF109" w14:textId="77777777" w:rsidR="00501522" w:rsidRPr="00501522" w:rsidRDefault="00CD6090" w:rsidP="00CD6090">
      <w:pPr>
        <w:spacing w:after="0" w:line="240" w:lineRule="auto"/>
        <w:contextualSpacing/>
        <w:rPr>
          <w:rFonts w:ascii="Times New Roman" w:eastAsia="SimSun" w:hAnsi="Times New Roman" w:cs="Times New Roman"/>
          <w:sz w:val="24"/>
          <w:szCs w:val="24"/>
          <w:lang w:eastAsia="en-US"/>
        </w:rPr>
      </w:pPr>
      <w:r>
        <w:rPr>
          <w:rFonts w:ascii="Times New Roman" w:eastAsia="SimSun" w:hAnsi="Times New Roman" w:cs="Times New Roman"/>
          <w:i/>
          <w:sz w:val="24"/>
          <w:szCs w:val="24"/>
          <w:lang w:eastAsia="en-US"/>
        </w:rPr>
        <w:tab/>
      </w:r>
      <w:r w:rsidR="00501522" w:rsidRPr="00501522">
        <w:rPr>
          <w:rFonts w:ascii="Times New Roman" w:eastAsia="SimSun" w:hAnsi="Times New Roman" w:cs="Times New Roman"/>
          <w:i/>
          <w:sz w:val="24"/>
          <w:szCs w:val="24"/>
          <w:lang w:eastAsia="en-US"/>
        </w:rPr>
        <w:t>Education</w:t>
      </w:r>
      <w:r w:rsidR="00501522">
        <w:rPr>
          <w:rFonts w:ascii="Times New Roman" w:eastAsia="SimSun" w:hAnsi="Times New Roman" w:cs="Times New Roman"/>
          <w:sz w:val="24"/>
          <w:szCs w:val="24"/>
          <w:lang w:eastAsia="en-US"/>
        </w:rPr>
        <w:t xml:space="preserve">, </w:t>
      </w:r>
      <w:r w:rsidR="00501522" w:rsidRPr="00501522">
        <w:rPr>
          <w:rFonts w:ascii="Times New Roman" w:eastAsia="SimSun" w:hAnsi="Times New Roman" w:cs="Times New Roman"/>
          <w:i/>
          <w:sz w:val="24"/>
          <w:szCs w:val="24"/>
          <w:lang w:eastAsia="en-US"/>
        </w:rPr>
        <w:t>19,</w:t>
      </w:r>
      <w:r w:rsidR="00501522" w:rsidRPr="00604027">
        <w:rPr>
          <w:rFonts w:ascii="Times New Roman" w:eastAsia="SimSun" w:hAnsi="Times New Roman" w:cs="Times New Roman"/>
          <w:i/>
          <w:sz w:val="24"/>
          <w:szCs w:val="24"/>
          <w:lang w:eastAsia="en-US"/>
        </w:rPr>
        <w:t xml:space="preserve"> (</w:t>
      </w:r>
      <w:r w:rsidR="00501522" w:rsidRPr="00501522">
        <w:rPr>
          <w:rFonts w:ascii="Times New Roman" w:eastAsia="SimSun" w:hAnsi="Times New Roman" w:cs="Times New Roman"/>
          <w:i/>
          <w:sz w:val="24"/>
          <w:szCs w:val="24"/>
          <w:lang w:eastAsia="en-US"/>
        </w:rPr>
        <w:t>1</w:t>
      </w:r>
      <w:r w:rsidR="00501522" w:rsidRPr="00604027">
        <w:rPr>
          <w:rFonts w:ascii="Times New Roman" w:eastAsia="SimSun" w:hAnsi="Times New Roman" w:cs="Times New Roman"/>
          <w:i/>
          <w:sz w:val="24"/>
          <w:szCs w:val="24"/>
          <w:lang w:eastAsia="en-US"/>
        </w:rPr>
        <w:t>)</w:t>
      </w:r>
      <w:r w:rsidR="00501522">
        <w:rPr>
          <w:rFonts w:ascii="Times New Roman" w:eastAsia="SimSun" w:hAnsi="Times New Roman" w:cs="Times New Roman"/>
          <w:sz w:val="24"/>
          <w:szCs w:val="24"/>
          <w:lang w:eastAsia="en-US"/>
        </w:rPr>
        <w:t xml:space="preserve">, </w:t>
      </w:r>
      <w:r w:rsidR="00501522" w:rsidRPr="00501522">
        <w:rPr>
          <w:rFonts w:ascii="Times New Roman" w:eastAsia="SimSun" w:hAnsi="Times New Roman" w:cs="Times New Roman"/>
          <w:sz w:val="24"/>
          <w:szCs w:val="24"/>
          <w:lang w:eastAsia="en-US"/>
        </w:rPr>
        <w:t>35–57.</w:t>
      </w:r>
    </w:p>
    <w:p w14:paraId="55ABF10A" w14:textId="77777777" w:rsidR="00501522" w:rsidRPr="00501522" w:rsidRDefault="00501522" w:rsidP="00CD6090">
      <w:pPr>
        <w:autoSpaceDE w:val="0"/>
        <w:autoSpaceDN w:val="0"/>
        <w:adjustRightInd w:val="0"/>
        <w:spacing w:after="0" w:line="240" w:lineRule="auto"/>
        <w:contextualSpacing/>
        <w:rPr>
          <w:rFonts w:ascii="Times New Roman" w:eastAsia="SimSun" w:hAnsi="Times New Roman" w:cs="Times New Roman"/>
          <w:sz w:val="24"/>
          <w:szCs w:val="24"/>
          <w:lang w:eastAsia="zh-CN"/>
        </w:rPr>
      </w:pPr>
    </w:p>
    <w:p w14:paraId="55ABF10B" w14:textId="77777777" w:rsidR="00CD6090" w:rsidRDefault="00501522" w:rsidP="00CD6090">
      <w:p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501522">
        <w:rPr>
          <w:rFonts w:ascii="Times New Roman" w:eastAsia="SimSun" w:hAnsi="Times New Roman" w:cs="Times New Roman"/>
          <w:sz w:val="24"/>
          <w:szCs w:val="24"/>
          <w:lang w:eastAsia="zh-CN"/>
        </w:rPr>
        <w:t xml:space="preserve">Latour, B. (1999) </w:t>
      </w:r>
      <w:r w:rsidRPr="00501522">
        <w:rPr>
          <w:rFonts w:ascii="Times New Roman" w:eastAsia="SimSun" w:hAnsi="Times New Roman" w:cs="Times New Roman"/>
          <w:i/>
          <w:sz w:val="24"/>
          <w:szCs w:val="24"/>
          <w:lang w:eastAsia="zh-CN"/>
        </w:rPr>
        <w:t>Pandora's Hope, Essays on the Reality of Science Studies</w:t>
      </w:r>
      <w:r w:rsidRPr="00501522">
        <w:rPr>
          <w:rFonts w:ascii="Times New Roman" w:eastAsia="SimSun" w:hAnsi="Times New Roman" w:cs="Times New Roman"/>
          <w:sz w:val="24"/>
          <w:szCs w:val="24"/>
          <w:lang w:eastAsia="zh-CN"/>
        </w:rPr>
        <w:t xml:space="preserve">, London: </w:t>
      </w:r>
    </w:p>
    <w:p w14:paraId="55ABF10C" w14:textId="77777777" w:rsidR="00501522" w:rsidRPr="00501522" w:rsidRDefault="00CD6090" w:rsidP="00CD6090">
      <w:pPr>
        <w:autoSpaceDE w:val="0"/>
        <w:autoSpaceDN w:val="0"/>
        <w:adjustRightInd w:val="0"/>
        <w:spacing w:after="0" w:line="240" w:lineRule="auto"/>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sidR="00501522" w:rsidRPr="00501522">
        <w:rPr>
          <w:rFonts w:ascii="Times New Roman" w:eastAsia="SimSun" w:hAnsi="Times New Roman" w:cs="Times New Roman"/>
          <w:sz w:val="24"/>
          <w:szCs w:val="24"/>
          <w:lang w:eastAsia="zh-CN"/>
        </w:rPr>
        <w:t>Harvard University Press</w:t>
      </w:r>
      <w:r>
        <w:rPr>
          <w:rFonts w:ascii="Times New Roman" w:eastAsia="SimSun" w:hAnsi="Times New Roman" w:cs="Times New Roman"/>
          <w:sz w:val="24"/>
          <w:szCs w:val="24"/>
          <w:lang w:eastAsia="zh-CN"/>
        </w:rPr>
        <w:t>.</w:t>
      </w:r>
    </w:p>
    <w:p w14:paraId="55ABF10D" w14:textId="77777777" w:rsidR="00501522" w:rsidRDefault="00501522" w:rsidP="00CD6090">
      <w:pPr>
        <w:contextualSpacing/>
        <w:rPr>
          <w:rFonts w:ascii="Times New Roman" w:hAnsi="Times New Roman" w:cs="Times New Roman"/>
          <w:sz w:val="24"/>
          <w:szCs w:val="24"/>
        </w:rPr>
      </w:pPr>
    </w:p>
    <w:p w14:paraId="55ABF10E" w14:textId="77777777" w:rsidR="00415C0A" w:rsidRDefault="00BA41C4" w:rsidP="00CD6090">
      <w:pPr>
        <w:contextualSpacing/>
        <w:rPr>
          <w:rFonts w:ascii="Times New Roman" w:hAnsi="Times New Roman" w:cs="Times New Roman"/>
          <w:sz w:val="24"/>
          <w:szCs w:val="24"/>
        </w:rPr>
      </w:pPr>
      <w:r w:rsidRPr="004713EB">
        <w:rPr>
          <w:rFonts w:ascii="Times New Roman" w:hAnsi="Times New Roman" w:cs="Times New Roman"/>
          <w:sz w:val="24"/>
          <w:szCs w:val="24"/>
        </w:rPr>
        <w:t xml:space="preserve">Lillis, T. (2001) </w:t>
      </w:r>
      <w:r w:rsidRPr="004713EB">
        <w:rPr>
          <w:rFonts w:ascii="Times New Roman" w:hAnsi="Times New Roman" w:cs="Times New Roman"/>
          <w:i/>
          <w:sz w:val="24"/>
          <w:szCs w:val="24"/>
        </w:rPr>
        <w:t>Student writing: access, regula</w:t>
      </w:r>
      <w:r w:rsidR="00A236E0" w:rsidRPr="004713EB">
        <w:rPr>
          <w:rFonts w:ascii="Times New Roman" w:hAnsi="Times New Roman" w:cs="Times New Roman"/>
          <w:i/>
          <w:sz w:val="24"/>
          <w:szCs w:val="24"/>
        </w:rPr>
        <w:t>tion, desire</w:t>
      </w:r>
      <w:r w:rsidR="001D279A">
        <w:rPr>
          <w:rFonts w:ascii="Times New Roman" w:hAnsi="Times New Roman" w:cs="Times New Roman"/>
          <w:sz w:val="24"/>
          <w:szCs w:val="24"/>
        </w:rPr>
        <w:t xml:space="preserve">, </w:t>
      </w:r>
      <w:r w:rsidR="00A236E0" w:rsidRPr="004713EB">
        <w:rPr>
          <w:rFonts w:ascii="Times New Roman" w:hAnsi="Times New Roman" w:cs="Times New Roman"/>
          <w:sz w:val="24"/>
          <w:szCs w:val="24"/>
        </w:rPr>
        <w:t xml:space="preserve"> Routledge: London</w:t>
      </w:r>
      <w:r w:rsidR="00CD6090">
        <w:rPr>
          <w:rFonts w:ascii="Times New Roman" w:hAnsi="Times New Roman" w:cs="Times New Roman"/>
          <w:sz w:val="24"/>
          <w:szCs w:val="24"/>
        </w:rPr>
        <w:t>.</w:t>
      </w:r>
    </w:p>
    <w:p w14:paraId="55ABF10F" w14:textId="77777777" w:rsidR="00CD6090" w:rsidRDefault="00CD6090" w:rsidP="00CD6090">
      <w:pPr>
        <w:contextualSpacing/>
        <w:rPr>
          <w:rFonts w:ascii="Times New Roman" w:hAnsi="Times New Roman" w:cs="Times New Roman"/>
          <w:sz w:val="24"/>
          <w:szCs w:val="24"/>
        </w:rPr>
      </w:pPr>
    </w:p>
    <w:p w14:paraId="55ABF110" w14:textId="77777777" w:rsidR="00604027" w:rsidRDefault="00604027" w:rsidP="00CD6090">
      <w:pPr>
        <w:contextualSpacing/>
        <w:rPr>
          <w:rFonts w:ascii="Times New Roman" w:eastAsia="Times New Roman" w:hAnsi="Times New Roman" w:cs="Times New Roman"/>
          <w:sz w:val="24"/>
          <w:szCs w:val="24"/>
          <w:lang w:eastAsia="en-US"/>
        </w:rPr>
      </w:pPr>
      <w:r w:rsidRPr="00604027">
        <w:rPr>
          <w:rFonts w:ascii="Times New Roman" w:eastAsia="Times New Roman" w:hAnsi="Times New Roman" w:cs="Times New Roman"/>
          <w:sz w:val="24"/>
          <w:szCs w:val="24"/>
          <w:lang w:eastAsia="en-US"/>
        </w:rPr>
        <w:t>Lofland, J. &amp; Lofland, L. (1996)</w:t>
      </w:r>
      <w:r w:rsidRPr="00604027">
        <w:rPr>
          <w:rFonts w:ascii="Times New Roman" w:eastAsia="Times New Roman" w:hAnsi="Times New Roman" w:cs="Times New Roman"/>
          <w:i/>
          <w:iCs/>
          <w:sz w:val="24"/>
          <w:szCs w:val="24"/>
          <w:lang w:eastAsia="en-US"/>
        </w:rPr>
        <w:t xml:space="preserve"> Analysing</w:t>
      </w:r>
      <w:r w:rsidR="001D279A">
        <w:rPr>
          <w:rFonts w:ascii="Times New Roman" w:eastAsia="Times New Roman" w:hAnsi="Times New Roman" w:cs="Times New Roman"/>
          <w:i/>
          <w:iCs/>
          <w:sz w:val="24"/>
          <w:szCs w:val="24"/>
          <w:lang w:eastAsia="en-US"/>
        </w:rPr>
        <w:t xml:space="preserve"> social settings, </w:t>
      </w:r>
      <w:r w:rsidRPr="00604027">
        <w:rPr>
          <w:rFonts w:ascii="Times New Roman" w:eastAsia="Times New Roman" w:hAnsi="Times New Roman" w:cs="Times New Roman"/>
          <w:sz w:val="24"/>
          <w:szCs w:val="24"/>
          <w:lang w:eastAsia="en-US"/>
        </w:rPr>
        <w:t>Belmont, CA: Wadsworth.</w:t>
      </w:r>
    </w:p>
    <w:p w14:paraId="55ABF111" w14:textId="77777777" w:rsidR="00CD6090" w:rsidRPr="004713EB" w:rsidRDefault="00CD6090" w:rsidP="00CD6090">
      <w:pPr>
        <w:contextualSpacing/>
        <w:rPr>
          <w:rFonts w:ascii="Times New Roman" w:hAnsi="Times New Roman" w:cs="Times New Roman"/>
          <w:sz w:val="24"/>
          <w:szCs w:val="24"/>
        </w:rPr>
      </w:pPr>
    </w:p>
    <w:p w14:paraId="55ABF112" w14:textId="77777777" w:rsidR="001D279A" w:rsidRDefault="00322A88" w:rsidP="001D279A">
      <w:pPr>
        <w:contextualSpacing/>
        <w:rPr>
          <w:rFonts w:ascii="Times New Roman" w:hAnsi="Times New Roman" w:cs="Times New Roman"/>
          <w:sz w:val="24"/>
          <w:szCs w:val="24"/>
        </w:rPr>
      </w:pPr>
      <w:r w:rsidRPr="004713EB">
        <w:rPr>
          <w:rFonts w:ascii="Times New Roman" w:hAnsi="Times New Roman" w:cs="Times New Roman"/>
          <w:sz w:val="24"/>
          <w:szCs w:val="24"/>
        </w:rPr>
        <w:t>MacLure, M. (2006) A demented form of the familia</w:t>
      </w:r>
      <w:r w:rsidR="001D279A">
        <w:rPr>
          <w:rFonts w:ascii="Times New Roman" w:hAnsi="Times New Roman" w:cs="Times New Roman"/>
          <w:sz w:val="24"/>
          <w:szCs w:val="24"/>
        </w:rPr>
        <w:t>r: postmodernism and educational</w:t>
      </w:r>
    </w:p>
    <w:p w14:paraId="55ABF113" w14:textId="77777777" w:rsidR="00322A88" w:rsidRDefault="001D279A" w:rsidP="001D279A">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322A88" w:rsidRPr="004713EB">
        <w:rPr>
          <w:rFonts w:ascii="Times New Roman" w:hAnsi="Times New Roman" w:cs="Times New Roman"/>
          <w:sz w:val="24"/>
          <w:szCs w:val="24"/>
        </w:rPr>
        <w:t xml:space="preserve">research. In </w:t>
      </w:r>
      <w:r w:rsidR="00322A88" w:rsidRPr="004713EB">
        <w:rPr>
          <w:rFonts w:ascii="Times New Roman" w:hAnsi="Times New Roman" w:cs="Times New Roman"/>
          <w:i/>
          <w:sz w:val="24"/>
          <w:szCs w:val="24"/>
        </w:rPr>
        <w:t>Journal of Philosophy of Education</w:t>
      </w:r>
      <w:r w:rsidR="00293ADD">
        <w:rPr>
          <w:rFonts w:ascii="Times New Roman" w:hAnsi="Times New Roman" w:cs="Times New Roman"/>
          <w:sz w:val="24"/>
          <w:szCs w:val="24"/>
        </w:rPr>
        <w:t xml:space="preserve">, </w:t>
      </w:r>
      <w:r w:rsidR="00604027" w:rsidRPr="00604027">
        <w:rPr>
          <w:rFonts w:ascii="Times New Roman" w:hAnsi="Times New Roman" w:cs="Times New Roman"/>
          <w:i/>
          <w:sz w:val="24"/>
          <w:szCs w:val="24"/>
        </w:rPr>
        <w:t>40</w:t>
      </w:r>
      <w:r w:rsidR="00293ADD" w:rsidRPr="00604027">
        <w:rPr>
          <w:rFonts w:ascii="Times New Roman" w:hAnsi="Times New Roman" w:cs="Times New Roman"/>
          <w:i/>
          <w:sz w:val="24"/>
          <w:szCs w:val="24"/>
        </w:rPr>
        <w:t>(2),</w:t>
      </w:r>
      <w:r w:rsidR="00322A88" w:rsidRPr="004713EB">
        <w:rPr>
          <w:rFonts w:ascii="Times New Roman" w:hAnsi="Times New Roman" w:cs="Times New Roman"/>
          <w:sz w:val="24"/>
          <w:szCs w:val="24"/>
        </w:rPr>
        <w:t xml:space="preserve"> 1-17</w:t>
      </w:r>
    </w:p>
    <w:p w14:paraId="55ABF114" w14:textId="77777777" w:rsidR="00CD6090" w:rsidRDefault="00CD6090" w:rsidP="00CD6090">
      <w:pPr>
        <w:contextualSpacing/>
        <w:rPr>
          <w:rFonts w:ascii="Times New Roman" w:hAnsi="Times New Roman" w:cs="Times New Roman"/>
          <w:sz w:val="24"/>
          <w:szCs w:val="24"/>
        </w:rPr>
      </w:pPr>
    </w:p>
    <w:p w14:paraId="55ABF115" w14:textId="77777777" w:rsidR="00501522" w:rsidRDefault="00501522" w:rsidP="00CD6090">
      <w:pPr>
        <w:contextualSpacing/>
        <w:rPr>
          <w:rFonts w:ascii="Times New Roman" w:eastAsia="Calibri" w:hAnsi="Times New Roman" w:cs="Times New Roman"/>
          <w:sz w:val="24"/>
          <w:szCs w:val="24"/>
        </w:rPr>
      </w:pPr>
      <w:r w:rsidRPr="00501522">
        <w:rPr>
          <w:rFonts w:ascii="Times New Roman" w:eastAsia="Calibri" w:hAnsi="Times New Roman" w:cs="Times New Roman"/>
          <w:sz w:val="24"/>
          <w:szCs w:val="24"/>
        </w:rPr>
        <w:t xml:space="preserve">MacLure, M. (2011) Qualitative Inquiry: Where are the ruins? </w:t>
      </w:r>
      <w:r w:rsidRPr="00501522">
        <w:rPr>
          <w:rFonts w:ascii="Times New Roman" w:eastAsia="Calibri" w:hAnsi="Times New Roman" w:cs="Times New Roman"/>
          <w:i/>
          <w:sz w:val="24"/>
          <w:szCs w:val="24"/>
        </w:rPr>
        <w:t>Qualitative Inquiry</w:t>
      </w:r>
      <w:r w:rsidR="00604027">
        <w:rPr>
          <w:rFonts w:ascii="Times New Roman" w:eastAsia="Calibri" w:hAnsi="Times New Roman" w:cs="Times New Roman"/>
          <w:sz w:val="24"/>
          <w:szCs w:val="24"/>
        </w:rPr>
        <w:t xml:space="preserve">  </w:t>
      </w:r>
      <w:r w:rsidR="00604027" w:rsidRPr="00604027">
        <w:rPr>
          <w:rFonts w:ascii="Times New Roman" w:eastAsia="Calibri" w:hAnsi="Times New Roman" w:cs="Times New Roman"/>
          <w:i/>
          <w:sz w:val="24"/>
          <w:szCs w:val="24"/>
        </w:rPr>
        <w:t>17(10),</w:t>
      </w:r>
      <w:r w:rsidR="00604027">
        <w:rPr>
          <w:rFonts w:ascii="Times New Roman" w:eastAsia="Calibri" w:hAnsi="Times New Roman" w:cs="Times New Roman"/>
          <w:sz w:val="24"/>
          <w:szCs w:val="24"/>
        </w:rPr>
        <w:t xml:space="preserve"> </w:t>
      </w:r>
      <w:r w:rsidR="00CD6090">
        <w:rPr>
          <w:rFonts w:ascii="Times New Roman" w:eastAsia="Calibri" w:hAnsi="Times New Roman" w:cs="Times New Roman"/>
          <w:sz w:val="24"/>
          <w:szCs w:val="24"/>
        </w:rPr>
        <w:tab/>
      </w:r>
      <w:r w:rsidRPr="00501522">
        <w:rPr>
          <w:rFonts w:ascii="Times New Roman" w:eastAsia="Calibri" w:hAnsi="Times New Roman" w:cs="Times New Roman"/>
          <w:sz w:val="24"/>
          <w:szCs w:val="24"/>
        </w:rPr>
        <w:t>997-1005</w:t>
      </w:r>
    </w:p>
    <w:p w14:paraId="55ABF116" w14:textId="77777777" w:rsidR="00DC5672" w:rsidRPr="00501522" w:rsidRDefault="00DC5672" w:rsidP="00CD6090">
      <w:pPr>
        <w:contextualSpacing/>
        <w:rPr>
          <w:rFonts w:ascii="Times New Roman" w:eastAsia="Calibri" w:hAnsi="Times New Roman" w:cs="Times New Roman"/>
          <w:sz w:val="24"/>
          <w:szCs w:val="24"/>
        </w:rPr>
      </w:pPr>
    </w:p>
    <w:p w14:paraId="55ABF117" w14:textId="77777777" w:rsidR="00501522" w:rsidRDefault="00501522" w:rsidP="00CD6090">
      <w:pPr>
        <w:spacing w:after="0" w:line="240" w:lineRule="auto"/>
        <w:contextualSpacing/>
        <w:rPr>
          <w:rFonts w:ascii="Times New Roman" w:eastAsia="Times New Roman" w:hAnsi="Times New Roman" w:cs="Times New Roman"/>
          <w:sz w:val="24"/>
          <w:szCs w:val="24"/>
          <w:lang w:eastAsia="en-US"/>
        </w:rPr>
      </w:pPr>
      <w:r w:rsidRPr="00501522">
        <w:rPr>
          <w:rFonts w:ascii="Times New Roman" w:eastAsia="Times New Roman" w:hAnsi="Times New Roman" w:cs="Times New Roman"/>
          <w:sz w:val="24"/>
          <w:szCs w:val="24"/>
          <w:lang w:eastAsia="en-US"/>
        </w:rPr>
        <w:t xml:space="preserve">MacLure, M. (2013) The Wonder of Data </w:t>
      </w:r>
      <w:r w:rsidRPr="00501522">
        <w:rPr>
          <w:rFonts w:ascii="Times New Roman" w:eastAsia="Times New Roman" w:hAnsi="Times New Roman" w:cs="Times New Roman"/>
          <w:i/>
          <w:sz w:val="24"/>
          <w:szCs w:val="24"/>
          <w:lang w:eastAsia="en-US"/>
        </w:rPr>
        <w:t>Cultural Studies &lt;=&gt; Critical Methodologies</w:t>
      </w:r>
      <w:r w:rsidR="00CD6090">
        <w:rPr>
          <w:rFonts w:ascii="Times New Roman" w:eastAsia="Times New Roman" w:hAnsi="Times New Roman" w:cs="Times New Roman"/>
          <w:sz w:val="24"/>
          <w:szCs w:val="24"/>
          <w:lang w:eastAsia="en-US"/>
        </w:rPr>
        <w:t>,</w:t>
      </w:r>
      <w:r w:rsidR="00604027">
        <w:rPr>
          <w:rFonts w:ascii="Times New Roman" w:eastAsia="Times New Roman" w:hAnsi="Times New Roman" w:cs="Times New Roman"/>
          <w:sz w:val="24"/>
          <w:szCs w:val="24"/>
          <w:lang w:eastAsia="en-US"/>
        </w:rPr>
        <w:t xml:space="preserve"> </w:t>
      </w:r>
      <w:r w:rsidR="00604027" w:rsidRPr="00604027">
        <w:rPr>
          <w:rFonts w:ascii="Times New Roman" w:eastAsia="Times New Roman" w:hAnsi="Times New Roman" w:cs="Times New Roman"/>
          <w:i/>
          <w:sz w:val="24"/>
          <w:szCs w:val="24"/>
          <w:lang w:eastAsia="en-US"/>
        </w:rPr>
        <w:t>13</w:t>
      </w:r>
      <w:r w:rsidR="00CD6090">
        <w:rPr>
          <w:rFonts w:ascii="Times New Roman" w:eastAsia="Times New Roman" w:hAnsi="Times New Roman" w:cs="Times New Roman"/>
          <w:i/>
          <w:sz w:val="24"/>
          <w:szCs w:val="24"/>
          <w:lang w:eastAsia="en-US"/>
        </w:rPr>
        <w:tab/>
      </w:r>
      <w:r w:rsidR="00604027" w:rsidRPr="00604027">
        <w:rPr>
          <w:rFonts w:ascii="Times New Roman" w:eastAsia="Times New Roman" w:hAnsi="Times New Roman" w:cs="Times New Roman"/>
          <w:i/>
          <w:sz w:val="24"/>
          <w:szCs w:val="24"/>
          <w:lang w:eastAsia="en-US"/>
        </w:rPr>
        <w:t xml:space="preserve"> (4)</w:t>
      </w:r>
      <w:r w:rsidR="00604027">
        <w:rPr>
          <w:rFonts w:ascii="Times New Roman" w:eastAsia="Times New Roman" w:hAnsi="Times New Roman" w:cs="Times New Roman"/>
          <w:sz w:val="24"/>
          <w:szCs w:val="24"/>
          <w:lang w:eastAsia="en-US"/>
        </w:rPr>
        <w:t>,</w:t>
      </w:r>
      <w:r w:rsidRPr="00501522">
        <w:rPr>
          <w:rFonts w:ascii="Times New Roman" w:eastAsia="Times New Roman" w:hAnsi="Times New Roman" w:cs="Times New Roman"/>
          <w:sz w:val="24"/>
          <w:szCs w:val="24"/>
          <w:lang w:eastAsia="en-US"/>
        </w:rPr>
        <w:t>228-232.</w:t>
      </w:r>
    </w:p>
    <w:p w14:paraId="55ABF118" w14:textId="77777777" w:rsidR="00501522" w:rsidRPr="00501522" w:rsidRDefault="00501522" w:rsidP="00CD6090">
      <w:pPr>
        <w:spacing w:after="0" w:line="240" w:lineRule="auto"/>
        <w:contextualSpacing/>
        <w:rPr>
          <w:rFonts w:ascii="Times New Roman" w:eastAsia="Times New Roman" w:hAnsi="Times New Roman" w:cs="Times New Roman"/>
          <w:sz w:val="24"/>
          <w:szCs w:val="24"/>
          <w:lang w:eastAsia="en-US"/>
        </w:rPr>
      </w:pPr>
    </w:p>
    <w:p w14:paraId="55ABF119" w14:textId="77777777" w:rsidR="00CD6090" w:rsidRDefault="00501522" w:rsidP="00CD6090">
      <w:pPr>
        <w:shd w:val="clear" w:color="auto" w:fill="FFFFFF"/>
        <w:spacing w:after="120" w:line="240" w:lineRule="auto"/>
        <w:contextualSpacing/>
        <w:rPr>
          <w:rFonts w:ascii="Times New Roman" w:eastAsia="SimSun" w:hAnsi="Times New Roman" w:cs="Times New Roman"/>
          <w:color w:val="000000"/>
          <w:sz w:val="24"/>
          <w:szCs w:val="24"/>
          <w:lang w:eastAsia="zh-CN"/>
        </w:rPr>
      </w:pPr>
      <w:r w:rsidRPr="00501522">
        <w:rPr>
          <w:rFonts w:ascii="Times New Roman" w:eastAsia="SimSun" w:hAnsi="Times New Roman" w:cs="Times New Roman"/>
          <w:color w:val="000000"/>
          <w:sz w:val="24"/>
          <w:szCs w:val="24"/>
          <w:lang w:eastAsia="zh-CN"/>
        </w:rPr>
        <w:t xml:space="preserve">Mahar, C., Harker, R. and Wilkes, C. (1990) 'The basic theoretical position' in R. Harker, C. </w:t>
      </w:r>
    </w:p>
    <w:p w14:paraId="55ABF11A" w14:textId="77777777" w:rsidR="00CD6090" w:rsidRDefault="00CD6090" w:rsidP="00CD6090">
      <w:pPr>
        <w:shd w:val="clear" w:color="auto" w:fill="FFFFFF"/>
        <w:spacing w:after="120" w:line="240" w:lineRule="auto"/>
        <w:contextualSpacing/>
        <w:rPr>
          <w:rFonts w:ascii="Times New Roman" w:eastAsia="SimSun" w:hAnsi="Times New Roman" w:cs="Times New Roman"/>
          <w:i/>
          <w:color w:val="000000"/>
          <w:sz w:val="24"/>
          <w:szCs w:val="24"/>
          <w:lang w:eastAsia="zh-CN"/>
        </w:rPr>
      </w:pPr>
      <w:r>
        <w:rPr>
          <w:rFonts w:ascii="Times New Roman" w:eastAsia="SimSun" w:hAnsi="Times New Roman" w:cs="Times New Roman"/>
          <w:color w:val="000000"/>
          <w:sz w:val="24"/>
          <w:szCs w:val="24"/>
          <w:lang w:eastAsia="zh-CN"/>
        </w:rPr>
        <w:tab/>
      </w:r>
      <w:r w:rsidR="00501522" w:rsidRPr="00501522">
        <w:rPr>
          <w:rFonts w:ascii="Times New Roman" w:eastAsia="SimSun" w:hAnsi="Times New Roman" w:cs="Times New Roman"/>
          <w:color w:val="000000"/>
          <w:sz w:val="24"/>
          <w:szCs w:val="24"/>
          <w:lang w:eastAsia="zh-CN"/>
        </w:rPr>
        <w:t xml:space="preserve">Mahar and C. Wilkes (Eds) </w:t>
      </w:r>
      <w:r w:rsidR="00501522" w:rsidRPr="00501522">
        <w:rPr>
          <w:rFonts w:ascii="Times New Roman" w:eastAsia="SimSun" w:hAnsi="Times New Roman" w:cs="Times New Roman"/>
          <w:i/>
          <w:color w:val="000000"/>
          <w:sz w:val="24"/>
          <w:szCs w:val="24"/>
          <w:lang w:eastAsia="zh-CN"/>
        </w:rPr>
        <w:t>An Introduction t</w:t>
      </w:r>
      <w:r>
        <w:rPr>
          <w:rFonts w:ascii="Times New Roman" w:eastAsia="SimSun" w:hAnsi="Times New Roman" w:cs="Times New Roman"/>
          <w:i/>
          <w:color w:val="000000"/>
          <w:sz w:val="24"/>
          <w:szCs w:val="24"/>
          <w:lang w:eastAsia="zh-CN"/>
        </w:rPr>
        <w:t>o Work of Pierre Bourdieu – The</w:t>
      </w:r>
    </w:p>
    <w:p w14:paraId="55ABF11B" w14:textId="77777777" w:rsidR="00501522" w:rsidRDefault="00CD6090" w:rsidP="00CD6090">
      <w:pPr>
        <w:shd w:val="clear" w:color="auto" w:fill="FFFFFF"/>
        <w:spacing w:after="120" w:line="240" w:lineRule="auto"/>
        <w:contextualSpacing/>
        <w:rPr>
          <w:rFonts w:ascii="Times New Roman" w:eastAsia="SimSun" w:hAnsi="Times New Roman" w:cs="Times New Roman"/>
          <w:color w:val="000000"/>
          <w:sz w:val="24"/>
          <w:szCs w:val="24"/>
          <w:lang w:eastAsia="zh-CN"/>
        </w:rPr>
      </w:pPr>
      <w:r>
        <w:rPr>
          <w:rFonts w:ascii="Times New Roman" w:eastAsia="SimSun" w:hAnsi="Times New Roman" w:cs="Times New Roman"/>
          <w:i/>
          <w:color w:val="000000"/>
          <w:sz w:val="24"/>
          <w:szCs w:val="24"/>
          <w:lang w:eastAsia="zh-CN"/>
        </w:rPr>
        <w:tab/>
      </w:r>
      <w:r w:rsidR="00501522" w:rsidRPr="00501522">
        <w:rPr>
          <w:rFonts w:ascii="Times New Roman" w:eastAsia="SimSun" w:hAnsi="Times New Roman" w:cs="Times New Roman"/>
          <w:i/>
          <w:color w:val="000000"/>
          <w:sz w:val="24"/>
          <w:szCs w:val="24"/>
          <w:lang w:eastAsia="zh-CN"/>
        </w:rPr>
        <w:t>practice of theory</w:t>
      </w:r>
      <w:r w:rsidR="00501522" w:rsidRPr="00501522">
        <w:rPr>
          <w:rFonts w:ascii="Times New Roman" w:eastAsia="SimSun" w:hAnsi="Times New Roman" w:cs="Times New Roman"/>
          <w:color w:val="000000"/>
          <w:sz w:val="24"/>
          <w:szCs w:val="24"/>
          <w:lang w:eastAsia="zh-CN"/>
        </w:rPr>
        <w:t>, Basingstoke: Macmillan.</w:t>
      </w:r>
    </w:p>
    <w:p w14:paraId="55ABF11C" w14:textId="77777777" w:rsidR="001D279A" w:rsidRPr="00501522" w:rsidRDefault="001D279A" w:rsidP="00CD6090">
      <w:pPr>
        <w:shd w:val="clear" w:color="auto" w:fill="FFFFFF"/>
        <w:spacing w:after="120" w:line="240" w:lineRule="auto"/>
        <w:contextualSpacing/>
        <w:rPr>
          <w:rFonts w:ascii="Times New Roman" w:eastAsia="SimSun" w:hAnsi="Times New Roman" w:cs="Times New Roman"/>
          <w:color w:val="000000"/>
          <w:sz w:val="24"/>
          <w:szCs w:val="24"/>
          <w:lang w:eastAsia="zh-CN"/>
        </w:rPr>
      </w:pPr>
    </w:p>
    <w:p w14:paraId="55ABF11D" w14:textId="77777777" w:rsidR="00CD6090" w:rsidRDefault="00501522" w:rsidP="00CD6090">
      <w:pPr>
        <w:spacing w:before="100" w:beforeAutospacing="1" w:after="100" w:afterAutospacing="1" w:line="240" w:lineRule="auto"/>
        <w:contextualSpacing/>
        <w:rPr>
          <w:rFonts w:ascii="Times New Roman" w:eastAsia="SimSun" w:hAnsi="Times New Roman" w:cs="Times New Roman"/>
          <w:sz w:val="24"/>
          <w:szCs w:val="24"/>
          <w:lang w:eastAsia="zh-CN"/>
        </w:rPr>
      </w:pPr>
      <w:r w:rsidRPr="00501522">
        <w:rPr>
          <w:rFonts w:ascii="Times New Roman" w:eastAsia="SimSun" w:hAnsi="Times New Roman" w:cs="Times New Roman"/>
          <w:sz w:val="24"/>
          <w:szCs w:val="24"/>
          <w:lang w:eastAsia="zh-CN"/>
        </w:rPr>
        <w:t>Mattingly, C. (1991) Narrative reflections on practical actions: Two learning experimen</w:t>
      </w:r>
      <w:r w:rsidR="00CD6090">
        <w:rPr>
          <w:rFonts w:ascii="Times New Roman" w:eastAsia="SimSun" w:hAnsi="Times New Roman" w:cs="Times New Roman"/>
          <w:sz w:val="24"/>
          <w:szCs w:val="24"/>
          <w:lang w:eastAsia="zh-CN"/>
        </w:rPr>
        <w:t xml:space="preserve">ts in </w:t>
      </w:r>
    </w:p>
    <w:p w14:paraId="55ABF11E" w14:textId="77777777" w:rsidR="00CD6090" w:rsidRDefault="00CD6090" w:rsidP="00CD6090">
      <w:pPr>
        <w:spacing w:before="100" w:beforeAutospacing="1" w:after="100" w:afterAutospacing="1" w:line="240" w:lineRule="auto"/>
        <w:contextualSpacing/>
        <w:rPr>
          <w:rFonts w:ascii="Times New Roman" w:eastAsia="SimSun" w:hAnsi="Times New Roman" w:cs="Times New Roman"/>
          <w:i/>
          <w:iCs/>
          <w:sz w:val="24"/>
          <w:szCs w:val="24"/>
          <w:lang w:eastAsia="zh-CN"/>
        </w:rPr>
      </w:pPr>
      <w:r>
        <w:rPr>
          <w:rFonts w:ascii="Times New Roman" w:eastAsia="SimSun" w:hAnsi="Times New Roman" w:cs="Times New Roman"/>
          <w:sz w:val="24"/>
          <w:szCs w:val="24"/>
          <w:lang w:eastAsia="zh-CN"/>
        </w:rPr>
        <w:tab/>
        <w:t>reflective storytelling, i</w:t>
      </w:r>
      <w:r w:rsidR="00501522" w:rsidRPr="00501522">
        <w:rPr>
          <w:rFonts w:ascii="Times New Roman" w:eastAsia="SimSun" w:hAnsi="Times New Roman" w:cs="Times New Roman"/>
          <w:sz w:val="24"/>
          <w:szCs w:val="24"/>
          <w:lang w:eastAsia="zh-CN"/>
        </w:rPr>
        <w:t xml:space="preserve">n Schon, O. (1991) (ed) </w:t>
      </w:r>
      <w:r w:rsidR="00501522" w:rsidRPr="00501522">
        <w:rPr>
          <w:rFonts w:ascii="Times New Roman" w:eastAsia="SimSun" w:hAnsi="Times New Roman" w:cs="Times New Roman"/>
          <w:i/>
          <w:iCs/>
          <w:sz w:val="24"/>
          <w:szCs w:val="24"/>
          <w:lang w:eastAsia="zh-CN"/>
        </w:rPr>
        <w:t>The reflective turn: Case studies in</w:t>
      </w:r>
    </w:p>
    <w:p w14:paraId="55ABF11F" w14:textId="77777777" w:rsidR="00CD6090" w:rsidRDefault="00501522" w:rsidP="00CD6090">
      <w:pPr>
        <w:spacing w:before="100" w:beforeAutospacing="1" w:after="100" w:afterAutospacing="1" w:line="240" w:lineRule="auto"/>
        <w:ind w:firstLine="720"/>
        <w:contextualSpacing/>
        <w:rPr>
          <w:rFonts w:ascii="Times New Roman" w:eastAsia="SimSun" w:hAnsi="Times New Roman" w:cs="Times New Roman"/>
          <w:sz w:val="24"/>
          <w:szCs w:val="24"/>
          <w:lang w:eastAsia="zh-CN"/>
        </w:rPr>
      </w:pPr>
      <w:r w:rsidRPr="00501522">
        <w:rPr>
          <w:rFonts w:ascii="Times New Roman" w:eastAsia="SimSun" w:hAnsi="Times New Roman" w:cs="Times New Roman"/>
          <w:i/>
          <w:iCs/>
          <w:sz w:val="24"/>
          <w:szCs w:val="24"/>
          <w:lang w:eastAsia="zh-CN"/>
        </w:rPr>
        <w:t xml:space="preserve"> and on educational practice.</w:t>
      </w:r>
      <w:r w:rsidRPr="00501522">
        <w:rPr>
          <w:rFonts w:ascii="Times New Roman" w:eastAsia="SimSun" w:hAnsi="Times New Roman" w:cs="Times New Roman"/>
          <w:sz w:val="24"/>
          <w:szCs w:val="24"/>
          <w:lang w:eastAsia="zh-CN"/>
        </w:rPr>
        <w:t xml:space="preserve"> Columbia University Teachers College Press, New</w:t>
      </w:r>
    </w:p>
    <w:p w14:paraId="55ABF120" w14:textId="77777777" w:rsidR="00501522" w:rsidRDefault="00501522" w:rsidP="00CD6090">
      <w:pPr>
        <w:spacing w:before="100" w:beforeAutospacing="1" w:after="100" w:afterAutospacing="1" w:line="240" w:lineRule="auto"/>
        <w:ind w:firstLine="720"/>
        <w:contextualSpacing/>
        <w:rPr>
          <w:rFonts w:ascii="Times New Roman" w:eastAsia="SimSun" w:hAnsi="Times New Roman" w:cs="Times New Roman"/>
          <w:sz w:val="24"/>
          <w:szCs w:val="24"/>
          <w:lang w:eastAsia="zh-CN"/>
        </w:rPr>
      </w:pPr>
      <w:r w:rsidRPr="00501522">
        <w:rPr>
          <w:rFonts w:ascii="Times New Roman" w:eastAsia="SimSun" w:hAnsi="Times New Roman" w:cs="Times New Roman"/>
          <w:sz w:val="24"/>
          <w:szCs w:val="24"/>
          <w:lang w:eastAsia="zh-CN"/>
        </w:rPr>
        <w:t xml:space="preserve"> York.</w:t>
      </w:r>
    </w:p>
    <w:p w14:paraId="55ABF121" w14:textId="77777777" w:rsidR="00CD6090" w:rsidRPr="00501522" w:rsidRDefault="00CD6090" w:rsidP="00CD6090">
      <w:pPr>
        <w:spacing w:before="100" w:beforeAutospacing="1" w:after="100" w:afterAutospacing="1" w:line="240" w:lineRule="auto"/>
        <w:contextualSpacing/>
        <w:rPr>
          <w:rFonts w:ascii="Times New Roman" w:eastAsia="SimSun" w:hAnsi="Times New Roman" w:cs="Times New Roman"/>
          <w:sz w:val="24"/>
          <w:szCs w:val="24"/>
          <w:lang w:eastAsia="zh-CN"/>
        </w:rPr>
      </w:pPr>
    </w:p>
    <w:p w14:paraId="55ABF122" w14:textId="77777777" w:rsidR="001D279A" w:rsidRDefault="00A236E0" w:rsidP="001D279A">
      <w:pPr>
        <w:contextualSpacing/>
        <w:rPr>
          <w:rFonts w:ascii="Times New Roman" w:hAnsi="Times New Roman" w:cs="Times New Roman"/>
          <w:sz w:val="24"/>
          <w:szCs w:val="24"/>
        </w:rPr>
      </w:pPr>
      <w:r w:rsidRPr="004713EB">
        <w:rPr>
          <w:rFonts w:ascii="Times New Roman" w:hAnsi="Times New Roman" w:cs="Times New Roman"/>
          <w:sz w:val="24"/>
          <w:szCs w:val="24"/>
        </w:rPr>
        <w:t>O'Donovan, B</w:t>
      </w:r>
      <w:r w:rsidR="001D279A">
        <w:rPr>
          <w:rFonts w:ascii="Times New Roman" w:hAnsi="Times New Roman" w:cs="Times New Roman"/>
          <w:sz w:val="24"/>
          <w:szCs w:val="24"/>
        </w:rPr>
        <w:t>., Price, M., &amp; Rust, C. (2004)</w:t>
      </w:r>
      <w:r w:rsidRPr="004713EB">
        <w:rPr>
          <w:rFonts w:ascii="Times New Roman" w:hAnsi="Times New Roman" w:cs="Times New Roman"/>
          <w:sz w:val="24"/>
          <w:szCs w:val="24"/>
        </w:rPr>
        <w:t xml:space="preserve"> Know what I mean? Enhancing student</w:t>
      </w:r>
    </w:p>
    <w:p w14:paraId="55ABF123" w14:textId="77777777" w:rsidR="00A236E0" w:rsidRDefault="00A236E0" w:rsidP="001D279A">
      <w:pPr>
        <w:ind w:left="720" w:firstLine="60"/>
        <w:contextualSpacing/>
        <w:rPr>
          <w:rFonts w:ascii="Times New Roman" w:hAnsi="Times New Roman" w:cs="Times New Roman"/>
          <w:sz w:val="24"/>
          <w:szCs w:val="24"/>
        </w:rPr>
      </w:pPr>
      <w:r w:rsidRPr="004713EB">
        <w:rPr>
          <w:rFonts w:ascii="Times New Roman" w:hAnsi="Times New Roman" w:cs="Times New Roman"/>
          <w:sz w:val="24"/>
          <w:szCs w:val="24"/>
        </w:rPr>
        <w:t>understanding of as</w:t>
      </w:r>
      <w:r w:rsidR="001D279A">
        <w:rPr>
          <w:rFonts w:ascii="Times New Roman" w:hAnsi="Times New Roman" w:cs="Times New Roman"/>
          <w:sz w:val="24"/>
          <w:szCs w:val="24"/>
        </w:rPr>
        <w:t>sessment standards and criteria, i</w:t>
      </w:r>
      <w:r w:rsidR="00D9438C" w:rsidRPr="004713EB">
        <w:rPr>
          <w:rFonts w:ascii="Times New Roman" w:hAnsi="Times New Roman" w:cs="Times New Roman"/>
          <w:sz w:val="24"/>
          <w:szCs w:val="24"/>
        </w:rPr>
        <w:t xml:space="preserve">n </w:t>
      </w:r>
      <w:r w:rsidRPr="004713EB">
        <w:rPr>
          <w:rFonts w:ascii="Times New Roman" w:hAnsi="Times New Roman" w:cs="Times New Roman"/>
          <w:sz w:val="24"/>
          <w:szCs w:val="24"/>
        </w:rPr>
        <w:t xml:space="preserve"> </w:t>
      </w:r>
      <w:r w:rsidRPr="004713EB">
        <w:rPr>
          <w:rFonts w:ascii="Times New Roman" w:hAnsi="Times New Roman" w:cs="Times New Roman"/>
          <w:i/>
          <w:sz w:val="24"/>
          <w:szCs w:val="24"/>
        </w:rPr>
        <w:t>Teaching in Higher Education</w:t>
      </w:r>
      <w:r w:rsidRPr="00604027">
        <w:rPr>
          <w:rFonts w:ascii="Times New Roman" w:hAnsi="Times New Roman" w:cs="Times New Roman"/>
          <w:i/>
          <w:sz w:val="24"/>
          <w:szCs w:val="24"/>
        </w:rPr>
        <w:t xml:space="preserve">, </w:t>
      </w:r>
      <w:r w:rsidR="00CD6090">
        <w:rPr>
          <w:rFonts w:ascii="Times New Roman" w:hAnsi="Times New Roman" w:cs="Times New Roman"/>
          <w:i/>
          <w:sz w:val="24"/>
          <w:szCs w:val="24"/>
        </w:rPr>
        <w:tab/>
      </w:r>
      <w:r w:rsidRPr="00604027">
        <w:rPr>
          <w:rFonts w:ascii="Times New Roman" w:hAnsi="Times New Roman" w:cs="Times New Roman"/>
          <w:i/>
          <w:sz w:val="24"/>
          <w:szCs w:val="24"/>
        </w:rPr>
        <w:t>9(3),</w:t>
      </w:r>
      <w:r w:rsidRPr="004713EB">
        <w:rPr>
          <w:rFonts w:ascii="Times New Roman" w:hAnsi="Times New Roman" w:cs="Times New Roman"/>
          <w:sz w:val="24"/>
          <w:szCs w:val="24"/>
        </w:rPr>
        <w:t xml:space="preserve"> 325-335.</w:t>
      </w:r>
    </w:p>
    <w:p w14:paraId="55ABF124" w14:textId="77777777" w:rsidR="00CD6090" w:rsidRDefault="00501522" w:rsidP="00CD6090">
      <w:pPr>
        <w:spacing w:after="0" w:line="240" w:lineRule="auto"/>
        <w:contextualSpacing/>
        <w:rPr>
          <w:rFonts w:ascii="Times New Roman" w:eastAsia="Times New Roman" w:hAnsi="Times New Roman" w:cs="Times New Roman"/>
          <w:i/>
          <w:sz w:val="24"/>
          <w:szCs w:val="24"/>
          <w:lang w:eastAsia="en-US"/>
        </w:rPr>
      </w:pPr>
      <w:r w:rsidRPr="00501522">
        <w:rPr>
          <w:rFonts w:ascii="Times New Roman" w:eastAsia="Times New Roman" w:hAnsi="Times New Roman" w:cs="Times New Roman"/>
          <w:bCs/>
          <w:sz w:val="24"/>
          <w:szCs w:val="24"/>
          <w:lang w:eastAsia="en-US"/>
        </w:rPr>
        <w:t>Polkinghorne, D. E.</w:t>
      </w:r>
      <w:r w:rsidR="001D279A">
        <w:rPr>
          <w:rFonts w:ascii="Times New Roman" w:eastAsia="Times New Roman" w:hAnsi="Times New Roman" w:cs="Times New Roman"/>
          <w:sz w:val="24"/>
          <w:szCs w:val="24"/>
          <w:lang w:eastAsia="en-US"/>
        </w:rPr>
        <w:t xml:space="preserve"> (1995)</w:t>
      </w:r>
      <w:r w:rsidRPr="00501522">
        <w:rPr>
          <w:rFonts w:ascii="Times New Roman" w:eastAsia="Times New Roman" w:hAnsi="Times New Roman" w:cs="Times New Roman"/>
          <w:sz w:val="24"/>
          <w:szCs w:val="24"/>
          <w:lang w:eastAsia="en-US"/>
        </w:rPr>
        <w:t xml:space="preserve"> Narrative config</w:t>
      </w:r>
      <w:r w:rsidR="001D279A">
        <w:rPr>
          <w:rFonts w:ascii="Times New Roman" w:eastAsia="Times New Roman" w:hAnsi="Times New Roman" w:cs="Times New Roman"/>
          <w:sz w:val="24"/>
          <w:szCs w:val="24"/>
          <w:lang w:eastAsia="en-US"/>
        </w:rPr>
        <w:t>uration in qualitative analysis,</w:t>
      </w:r>
      <w:r w:rsidRPr="00501522">
        <w:rPr>
          <w:rFonts w:ascii="Times New Roman" w:eastAsia="Times New Roman" w:hAnsi="Times New Roman" w:cs="Times New Roman"/>
          <w:sz w:val="24"/>
          <w:szCs w:val="24"/>
          <w:lang w:eastAsia="en-US"/>
        </w:rPr>
        <w:t xml:space="preserve"> </w:t>
      </w:r>
      <w:r w:rsidRPr="00501522">
        <w:rPr>
          <w:rFonts w:ascii="Times New Roman" w:eastAsia="Times New Roman" w:hAnsi="Times New Roman" w:cs="Times New Roman"/>
          <w:i/>
          <w:sz w:val="24"/>
          <w:szCs w:val="24"/>
          <w:lang w:eastAsia="en-US"/>
        </w:rPr>
        <w:t>International</w:t>
      </w:r>
    </w:p>
    <w:p w14:paraId="55ABF125" w14:textId="77777777" w:rsidR="00501522" w:rsidRPr="00501522" w:rsidRDefault="00501522" w:rsidP="00CD6090">
      <w:pPr>
        <w:spacing w:after="0" w:line="240" w:lineRule="auto"/>
        <w:ind w:firstLine="720"/>
        <w:contextualSpacing/>
        <w:rPr>
          <w:rFonts w:ascii="Times New Roman" w:eastAsia="Times New Roman" w:hAnsi="Times New Roman" w:cs="Times New Roman"/>
          <w:sz w:val="24"/>
          <w:szCs w:val="24"/>
          <w:lang w:eastAsia="en-US"/>
        </w:rPr>
      </w:pPr>
      <w:r w:rsidRPr="00501522">
        <w:rPr>
          <w:rFonts w:ascii="Times New Roman" w:eastAsia="Times New Roman" w:hAnsi="Times New Roman" w:cs="Times New Roman"/>
          <w:i/>
          <w:sz w:val="24"/>
          <w:szCs w:val="24"/>
          <w:lang w:eastAsia="en-US"/>
        </w:rPr>
        <w:t xml:space="preserve"> Journal of Qualitative Studies in Education,</w:t>
      </w:r>
      <w:r w:rsidRPr="00501522">
        <w:rPr>
          <w:rFonts w:ascii="Times New Roman" w:eastAsia="Times New Roman" w:hAnsi="Times New Roman" w:cs="Times New Roman"/>
          <w:i/>
          <w:iCs/>
          <w:sz w:val="24"/>
          <w:szCs w:val="24"/>
          <w:lang w:eastAsia="en-US"/>
        </w:rPr>
        <w:t xml:space="preserve"> </w:t>
      </w:r>
      <w:r w:rsidRPr="00501522">
        <w:rPr>
          <w:rFonts w:ascii="Times New Roman" w:eastAsia="Times New Roman" w:hAnsi="Times New Roman" w:cs="Times New Roman"/>
          <w:i/>
          <w:sz w:val="24"/>
          <w:szCs w:val="24"/>
          <w:lang w:eastAsia="en-US"/>
        </w:rPr>
        <w:t>8</w:t>
      </w:r>
      <w:r w:rsidR="00604027" w:rsidRPr="00604027">
        <w:rPr>
          <w:rFonts w:ascii="Times New Roman" w:eastAsia="Times New Roman" w:hAnsi="Times New Roman" w:cs="Times New Roman"/>
          <w:i/>
          <w:sz w:val="24"/>
          <w:szCs w:val="24"/>
          <w:lang w:eastAsia="en-US"/>
        </w:rPr>
        <w:t xml:space="preserve"> (1)</w:t>
      </w:r>
      <w:r w:rsidR="00604027">
        <w:rPr>
          <w:rFonts w:ascii="Times New Roman" w:eastAsia="Times New Roman" w:hAnsi="Times New Roman" w:cs="Times New Roman"/>
          <w:sz w:val="24"/>
          <w:szCs w:val="24"/>
          <w:lang w:eastAsia="en-US"/>
        </w:rPr>
        <w:t>,</w:t>
      </w:r>
      <w:r w:rsidRPr="00501522">
        <w:rPr>
          <w:rFonts w:ascii="Times New Roman" w:eastAsia="Times New Roman" w:hAnsi="Times New Roman" w:cs="Times New Roman"/>
          <w:sz w:val="24"/>
          <w:szCs w:val="24"/>
          <w:lang w:eastAsia="en-US"/>
        </w:rPr>
        <w:t xml:space="preserve"> 8-25.</w:t>
      </w:r>
    </w:p>
    <w:p w14:paraId="55ABF126" w14:textId="77777777" w:rsidR="00823461" w:rsidRDefault="00823461" w:rsidP="00CD6090">
      <w:pPr>
        <w:spacing w:after="0" w:line="240" w:lineRule="auto"/>
        <w:contextualSpacing/>
        <w:rPr>
          <w:rFonts w:ascii="Times New Roman" w:eastAsia="Times New Roman" w:hAnsi="Times New Roman" w:cs="Times New Roman"/>
          <w:sz w:val="24"/>
          <w:szCs w:val="24"/>
          <w:lang w:val="en-US" w:eastAsia="en-US"/>
        </w:rPr>
      </w:pPr>
    </w:p>
    <w:p w14:paraId="55ABF127" w14:textId="77777777" w:rsidR="00CD6090" w:rsidRDefault="00823461" w:rsidP="00CD6090">
      <w:pPr>
        <w:spacing w:after="0" w:line="240" w:lineRule="auto"/>
        <w:contextualSpacing/>
        <w:rPr>
          <w:rFonts w:ascii="Times New Roman" w:eastAsia="Times New Roman" w:hAnsi="Times New Roman" w:cs="Times New Roman"/>
          <w:sz w:val="24"/>
          <w:szCs w:val="24"/>
          <w:lang w:val="en-US" w:eastAsia="en-US"/>
        </w:rPr>
      </w:pPr>
      <w:r w:rsidRPr="00823461">
        <w:rPr>
          <w:rFonts w:ascii="Times New Roman" w:eastAsia="Times New Roman" w:hAnsi="Times New Roman" w:cs="Times New Roman"/>
          <w:sz w:val="24"/>
          <w:szCs w:val="24"/>
          <w:lang w:val="en-US" w:eastAsia="en-US"/>
        </w:rPr>
        <w:lastRenderedPageBreak/>
        <w:t xml:space="preserve">Rosenthal, G. (2006) The narrated life story: on the interrelation between experience, </w:t>
      </w:r>
      <w:r w:rsidR="00CD6090">
        <w:rPr>
          <w:rFonts w:ascii="Times New Roman" w:eastAsia="Times New Roman" w:hAnsi="Times New Roman" w:cs="Times New Roman"/>
          <w:sz w:val="24"/>
          <w:szCs w:val="24"/>
          <w:lang w:val="en-US" w:eastAsia="en-US"/>
        </w:rPr>
        <w:tab/>
      </w:r>
      <w:r w:rsidRPr="00823461">
        <w:rPr>
          <w:rFonts w:ascii="Times New Roman" w:eastAsia="Times New Roman" w:hAnsi="Times New Roman" w:cs="Times New Roman"/>
          <w:sz w:val="24"/>
          <w:szCs w:val="24"/>
          <w:lang w:val="en-US" w:eastAsia="en-US"/>
        </w:rPr>
        <w:t xml:space="preserve">memory and narration. In K. Milnes, C. Horrocks, N. Kelly, B. Roberts, and D. </w:t>
      </w:r>
    </w:p>
    <w:p w14:paraId="55ABF128" w14:textId="77777777" w:rsidR="00823461" w:rsidRPr="00823461" w:rsidRDefault="00823461" w:rsidP="00CD6090">
      <w:pPr>
        <w:spacing w:after="0" w:line="240" w:lineRule="auto"/>
        <w:ind w:left="720"/>
        <w:contextualSpacing/>
        <w:rPr>
          <w:rFonts w:ascii="Times New Roman" w:eastAsia="Times New Roman" w:hAnsi="Times New Roman" w:cs="Times New Roman"/>
          <w:sz w:val="24"/>
          <w:szCs w:val="24"/>
          <w:lang w:val="en-US" w:eastAsia="en-US"/>
        </w:rPr>
      </w:pPr>
      <w:r w:rsidRPr="00823461">
        <w:rPr>
          <w:rFonts w:ascii="Times New Roman" w:eastAsia="Times New Roman" w:hAnsi="Times New Roman" w:cs="Times New Roman"/>
          <w:sz w:val="24"/>
          <w:szCs w:val="24"/>
          <w:lang w:val="en-US" w:eastAsia="en-US"/>
        </w:rPr>
        <w:t xml:space="preserve">Robinson, (Eds.), </w:t>
      </w:r>
      <w:r w:rsidRPr="00823461">
        <w:rPr>
          <w:rFonts w:ascii="Times New Roman" w:eastAsia="Times New Roman" w:hAnsi="Times New Roman" w:cs="Times New Roman"/>
          <w:i/>
          <w:sz w:val="24"/>
          <w:szCs w:val="24"/>
          <w:lang w:val="en-US" w:eastAsia="en-US"/>
        </w:rPr>
        <w:t xml:space="preserve">Narrative, memory and knowledge: </w:t>
      </w:r>
      <w:r w:rsidR="00CD6090">
        <w:rPr>
          <w:rFonts w:ascii="Times New Roman" w:eastAsia="Times New Roman" w:hAnsi="Times New Roman" w:cs="Times New Roman"/>
          <w:i/>
          <w:sz w:val="24"/>
          <w:szCs w:val="24"/>
          <w:lang w:val="en-US" w:eastAsia="en-US"/>
        </w:rPr>
        <w:t xml:space="preserve">Representations, aesthetics and </w:t>
      </w:r>
      <w:r w:rsidRPr="00823461">
        <w:rPr>
          <w:rFonts w:ascii="Times New Roman" w:eastAsia="Times New Roman" w:hAnsi="Times New Roman" w:cs="Times New Roman"/>
          <w:i/>
          <w:sz w:val="24"/>
          <w:szCs w:val="24"/>
          <w:lang w:val="en-US" w:eastAsia="en-US"/>
        </w:rPr>
        <w:t>contexts</w:t>
      </w:r>
      <w:r w:rsidRPr="00823461">
        <w:rPr>
          <w:rFonts w:ascii="Times New Roman" w:eastAsia="Times New Roman" w:hAnsi="Times New Roman" w:cs="Times New Roman"/>
          <w:sz w:val="24"/>
          <w:szCs w:val="24"/>
          <w:lang w:val="en-US" w:eastAsia="en-US"/>
        </w:rPr>
        <w:t xml:space="preserve"> (pp.3-15). </w:t>
      </w:r>
      <w:smartTag w:uri="urn:schemas-microsoft-com:office:smarttags" w:element="place">
        <w:r w:rsidRPr="00823461">
          <w:rPr>
            <w:rFonts w:ascii="Times New Roman" w:eastAsia="Times New Roman" w:hAnsi="Times New Roman" w:cs="Times New Roman"/>
            <w:sz w:val="24"/>
            <w:szCs w:val="24"/>
            <w:lang w:val="en-US" w:eastAsia="en-US"/>
          </w:rPr>
          <w:t>Huddersfield</w:t>
        </w:r>
      </w:smartTag>
      <w:r w:rsidRPr="00823461">
        <w:rPr>
          <w:rFonts w:ascii="Times New Roman" w:eastAsia="Times New Roman" w:hAnsi="Times New Roman" w:cs="Times New Roman"/>
          <w:sz w:val="24"/>
          <w:szCs w:val="24"/>
          <w:lang w:val="en-US" w:eastAsia="en-US"/>
        </w:rPr>
        <w:t xml:space="preserve">: </w:t>
      </w:r>
      <w:smartTag w:uri="urn:schemas-microsoft-com:office:smarttags" w:element="place">
        <w:smartTag w:uri="urn:schemas-microsoft-com:office:smarttags" w:element="PlaceType">
          <w:r w:rsidRPr="00823461">
            <w:rPr>
              <w:rFonts w:ascii="Times New Roman" w:eastAsia="Times New Roman" w:hAnsi="Times New Roman" w:cs="Times New Roman"/>
              <w:sz w:val="24"/>
              <w:szCs w:val="24"/>
              <w:lang w:val="en-US" w:eastAsia="en-US"/>
            </w:rPr>
            <w:t>University</w:t>
          </w:r>
        </w:smartTag>
        <w:r w:rsidRPr="00823461">
          <w:rPr>
            <w:rFonts w:ascii="Times New Roman" w:eastAsia="Times New Roman" w:hAnsi="Times New Roman" w:cs="Times New Roman"/>
            <w:sz w:val="24"/>
            <w:szCs w:val="24"/>
            <w:lang w:val="en-US" w:eastAsia="en-US"/>
          </w:rPr>
          <w:t xml:space="preserve"> of </w:t>
        </w:r>
        <w:smartTag w:uri="urn:schemas-microsoft-com:office:smarttags" w:element="PlaceName">
          <w:r w:rsidRPr="00823461">
            <w:rPr>
              <w:rFonts w:ascii="Times New Roman" w:eastAsia="Times New Roman" w:hAnsi="Times New Roman" w:cs="Times New Roman"/>
              <w:sz w:val="24"/>
              <w:szCs w:val="24"/>
              <w:lang w:val="en-US" w:eastAsia="en-US"/>
            </w:rPr>
            <w:t>Huddersfield</w:t>
          </w:r>
        </w:smartTag>
      </w:smartTag>
      <w:r w:rsidRPr="00823461">
        <w:rPr>
          <w:rFonts w:ascii="Times New Roman" w:eastAsia="Times New Roman" w:hAnsi="Times New Roman" w:cs="Times New Roman"/>
          <w:sz w:val="24"/>
          <w:szCs w:val="24"/>
          <w:lang w:val="en-US" w:eastAsia="en-US"/>
        </w:rPr>
        <w:t xml:space="preserve"> Press</w:t>
      </w:r>
      <w:r w:rsidRPr="00823461">
        <w:rPr>
          <w:rFonts w:ascii="Arial" w:eastAsia="Times New Roman" w:hAnsi="Arial" w:cs="Arial"/>
          <w:sz w:val="24"/>
          <w:szCs w:val="24"/>
          <w:lang w:val="en-US" w:eastAsia="en-US"/>
        </w:rPr>
        <w:t>.</w:t>
      </w:r>
    </w:p>
    <w:p w14:paraId="55ABF129" w14:textId="77777777" w:rsidR="00823461" w:rsidRPr="004713EB" w:rsidRDefault="00823461" w:rsidP="00CD6090">
      <w:pPr>
        <w:contextualSpacing/>
        <w:rPr>
          <w:rFonts w:ascii="Times New Roman" w:hAnsi="Times New Roman" w:cs="Times New Roman"/>
          <w:sz w:val="24"/>
          <w:szCs w:val="24"/>
        </w:rPr>
      </w:pPr>
    </w:p>
    <w:p w14:paraId="55ABF12A" w14:textId="77777777" w:rsidR="00CD6090" w:rsidRDefault="00BA41C4" w:rsidP="00CD6090">
      <w:pPr>
        <w:contextualSpacing/>
        <w:rPr>
          <w:rFonts w:ascii="Times New Roman" w:hAnsi="Times New Roman" w:cs="Times New Roman"/>
          <w:sz w:val="24"/>
          <w:szCs w:val="24"/>
        </w:rPr>
      </w:pPr>
      <w:r w:rsidRPr="004713EB">
        <w:rPr>
          <w:rFonts w:ascii="Times New Roman" w:hAnsi="Times New Roman" w:cs="Times New Roman"/>
          <w:sz w:val="24"/>
          <w:szCs w:val="24"/>
        </w:rPr>
        <w:t>St. Pierre, E. &amp; Pillow, W. S. (2000) (eds.) Working the Ruins: Feminist Poststructural</w:t>
      </w:r>
    </w:p>
    <w:p w14:paraId="55ABF12B" w14:textId="77777777" w:rsidR="00BA41C4" w:rsidRDefault="00BA41C4" w:rsidP="00CD6090">
      <w:pPr>
        <w:ind w:firstLine="720"/>
        <w:contextualSpacing/>
        <w:rPr>
          <w:rFonts w:ascii="Times New Roman" w:hAnsi="Times New Roman" w:cs="Times New Roman"/>
          <w:sz w:val="24"/>
          <w:szCs w:val="24"/>
        </w:rPr>
      </w:pPr>
      <w:r w:rsidRPr="004713EB">
        <w:rPr>
          <w:rFonts w:ascii="Times New Roman" w:hAnsi="Times New Roman" w:cs="Times New Roman"/>
          <w:sz w:val="24"/>
          <w:szCs w:val="24"/>
        </w:rPr>
        <w:t xml:space="preserve"> Theory &amp; Methods</w:t>
      </w:r>
      <w:r w:rsidR="001D279A">
        <w:rPr>
          <w:rFonts w:ascii="Times New Roman" w:hAnsi="Times New Roman" w:cs="Times New Roman"/>
          <w:sz w:val="24"/>
          <w:szCs w:val="24"/>
        </w:rPr>
        <w:t>,</w:t>
      </w:r>
      <w:r w:rsidRPr="004713EB">
        <w:rPr>
          <w:rFonts w:ascii="Times New Roman" w:hAnsi="Times New Roman" w:cs="Times New Roman"/>
          <w:sz w:val="24"/>
          <w:szCs w:val="24"/>
        </w:rPr>
        <w:t xml:space="preserve"> in </w:t>
      </w:r>
      <w:r w:rsidRPr="004713EB">
        <w:rPr>
          <w:rFonts w:ascii="Times New Roman" w:hAnsi="Times New Roman" w:cs="Times New Roman"/>
          <w:i/>
          <w:sz w:val="24"/>
          <w:szCs w:val="24"/>
        </w:rPr>
        <w:t>Education</w:t>
      </w:r>
      <w:r w:rsidRPr="004713EB">
        <w:rPr>
          <w:rFonts w:ascii="Times New Roman" w:hAnsi="Times New Roman" w:cs="Times New Roman"/>
          <w:sz w:val="24"/>
          <w:szCs w:val="24"/>
        </w:rPr>
        <w:t>. New York: Routledge Press.</w:t>
      </w:r>
    </w:p>
    <w:p w14:paraId="55ABF12C" w14:textId="77777777" w:rsidR="00CD6090" w:rsidRDefault="00CD6090" w:rsidP="00CD6090">
      <w:pPr>
        <w:ind w:firstLine="720"/>
        <w:contextualSpacing/>
        <w:rPr>
          <w:rFonts w:ascii="Times New Roman" w:hAnsi="Times New Roman" w:cs="Times New Roman"/>
          <w:sz w:val="24"/>
          <w:szCs w:val="24"/>
        </w:rPr>
      </w:pPr>
    </w:p>
    <w:p w14:paraId="55ABF12D" w14:textId="77777777" w:rsidR="00CD6090" w:rsidRDefault="001922AB" w:rsidP="00CD6090">
      <w:p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1922AB">
        <w:rPr>
          <w:rFonts w:ascii="Times New Roman" w:eastAsia="SimSun" w:hAnsi="Times New Roman" w:cs="Times New Roman"/>
          <w:sz w:val="24"/>
          <w:szCs w:val="24"/>
          <w:lang w:eastAsia="zh-CN"/>
        </w:rPr>
        <w:t>St. Pierre, E.A. (1997a) Methodology in the Fold and the Irruption of Transgressive Data</w:t>
      </w:r>
    </w:p>
    <w:p w14:paraId="55ABF12E" w14:textId="77777777" w:rsidR="001922AB" w:rsidRDefault="001922AB" w:rsidP="00CD6090">
      <w:pPr>
        <w:autoSpaceDE w:val="0"/>
        <w:autoSpaceDN w:val="0"/>
        <w:adjustRightInd w:val="0"/>
        <w:spacing w:after="0" w:line="240" w:lineRule="auto"/>
        <w:ind w:firstLine="720"/>
        <w:contextualSpacing/>
        <w:rPr>
          <w:rFonts w:ascii="Times New Roman" w:eastAsia="SimSun" w:hAnsi="Times New Roman" w:cs="Times New Roman"/>
          <w:sz w:val="24"/>
          <w:szCs w:val="24"/>
          <w:lang w:eastAsia="zh-CN"/>
        </w:rPr>
      </w:pPr>
      <w:r w:rsidRPr="001922AB">
        <w:rPr>
          <w:rFonts w:ascii="Times New Roman" w:eastAsia="SimSun" w:hAnsi="Times New Roman" w:cs="Times New Roman"/>
          <w:sz w:val="24"/>
          <w:szCs w:val="24"/>
          <w:lang w:eastAsia="zh-CN"/>
        </w:rPr>
        <w:t xml:space="preserve">, </w:t>
      </w:r>
      <w:r w:rsidRPr="001922AB">
        <w:rPr>
          <w:rFonts w:ascii="Times New Roman" w:eastAsia="SimSun" w:hAnsi="Times New Roman" w:cs="Times New Roman"/>
          <w:i/>
          <w:iCs/>
          <w:sz w:val="24"/>
          <w:szCs w:val="24"/>
          <w:lang w:eastAsia="zh-CN"/>
        </w:rPr>
        <w:t xml:space="preserve">International Journal of Qualitative Studies in Education, </w:t>
      </w:r>
      <w:r w:rsidRPr="00604027">
        <w:rPr>
          <w:rFonts w:ascii="Times New Roman" w:eastAsia="SimSun" w:hAnsi="Times New Roman" w:cs="Times New Roman"/>
          <w:i/>
          <w:sz w:val="24"/>
          <w:szCs w:val="24"/>
          <w:lang w:eastAsia="zh-CN"/>
        </w:rPr>
        <w:t>10</w:t>
      </w:r>
      <w:r>
        <w:rPr>
          <w:rFonts w:ascii="Times New Roman" w:eastAsia="SimSun" w:hAnsi="Times New Roman" w:cs="Times New Roman"/>
          <w:sz w:val="24"/>
          <w:szCs w:val="24"/>
          <w:lang w:eastAsia="zh-CN"/>
        </w:rPr>
        <w:t xml:space="preserve">, </w:t>
      </w:r>
      <w:r w:rsidRPr="001922AB">
        <w:rPr>
          <w:rFonts w:ascii="Times New Roman" w:eastAsia="SimSun" w:hAnsi="Times New Roman" w:cs="Times New Roman"/>
          <w:sz w:val="24"/>
          <w:szCs w:val="24"/>
          <w:lang w:eastAsia="zh-CN"/>
        </w:rPr>
        <w:t>175–189.</w:t>
      </w:r>
    </w:p>
    <w:p w14:paraId="55ABF12F" w14:textId="77777777" w:rsidR="00CD6090" w:rsidRPr="001922AB" w:rsidRDefault="00CD6090" w:rsidP="00CD6090">
      <w:pPr>
        <w:autoSpaceDE w:val="0"/>
        <w:autoSpaceDN w:val="0"/>
        <w:adjustRightInd w:val="0"/>
        <w:spacing w:after="0" w:line="240" w:lineRule="auto"/>
        <w:contextualSpacing/>
        <w:rPr>
          <w:rFonts w:ascii="Times New Roman" w:eastAsia="SimSun" w:hAnsi="Times New Roman" w:cs="Times New Roman"/>
          <w:sz w:val="24"/>
          <w:szCs w:val="24"/>
          <w:lang w:eastAsia="zh-CN"/>
        </w:rPr>
      </w:pPr>
    </w:p>
    <w:p w14:paraId="55ABF130" w14:textId="77777777" w:rsidR="00CD6090" w:rsidRDefault="001922AB" w:rsidP="00CD6090">
      <w:pPr>
        <w:spacing w:before="100" w:beforeAutospacing="1" w:after="100" w:afterAutospacing="1" w:line="240" w:lineRule="auto"/>
        <w:contextualSpacing/>
        <w:rPr>
          <w:rFonts w:ascii="Times New Roman" w:eastAsia="Times New Roman" w:hAnsi="Times New Roman" w:cs="Times New Roman"/>
          <w:bCs/>
          <w:i/>
          <w:sz w:val="24"/>
          <w:szCs w:val="24"/>
        </w:rPr>
      </w:pPr>
      <w:r w:rsidRPr="001922AB">
        <w:rPr>
          <w:rFonts w:ascii="Times New Roman" w:eastAsia="Times New Roman" w:hAnsi="Times New Roman" w:cs="Times New Roman"/>
          <w:bCs/>
          <w:sz w:val="24"/>
          <w:szCs w:val="24"/>
        </w:rPr>
        <w:t>St.</w:t>
      </w:r>
      <w:r>
        <w:rPr>
          <w:rFonts w:ascii="Times New Roman" w:eastAsia="Times New Roman" w:hAnsi="Times New Roman" w:cs="Times New Roman"/>
          <w:bCs/>
          <w:sz w:val="24"/>
          <w:szCs w:val="24"/>
        </w:rPr>
        <w:t xml:space="preserve"> </w:t>
      </w:r>
      <w:r w:rsidRPr="001922AB">
        <w:rPr>
          <w:rFonts w:ascii="Times New Roman" w:eastAsia="Times New Roman" w:hAnsi="Times New Roman" w:cs="Times New Roman"/>
          <w:bCs/>
          <w:sz w:val="24"/>
          <w:szCs w:val="24"/>
        </w:rPr>
        <w:t>Pierre, E.A. (2013) The appearance of data. Cultural Studies-Crit</w:t>
      </w:r>
      <w:r w:rsidR="00604027">
        <w:rPr>
          <w:rFonts w:ascii="Times New Roman" w:eastAsia="Times New Roman" w:hAnsi="Times New Roman" w:cs="Times New Roman"/>
          <w:bCs/>
          <w:sz w:val="24"/>
          <w:szCs w:val="24"/>
        </w:rPr>
        <w:t xml:space="preserve">ical Methodologies. </w:t>
      </w:r>
      <w:r>
        <w:rPr>
          <w:rFonts w:ascii="Times New Roman" w:eastAsia="Times New Roman" w:hAnsi="Times New Roman" w:cs="Times New Roman"/>
          <w:bCs/>
          <w:sz w:val="24"/>
          <w:szCs w:val="24"/>
        </w:rPr>
        <w:t xml:space="preserve"> </w:t>
      </w:r>
      <w:r w:rsidRPr="00604027">
        <w:rPr>
          <w:rFonts w:ascii="Times New Roman" w:eastAsia="Times New Roman" w:hAnsi="Times New Roman" w:cs="Times New Roman"/>
          <w:bCs/>
          <w:i/>
          <w:sz w:val="24"/>
          <w:szCs w:val="24"/>
        </w:rPr>
        <w:t>13</w:t>
      </w:r>
    </w:p>
    <w:p w14:paraId="55ABF131" w14:textId="77777777" w:rsidR="001922AB" w:rsidRDefault="001922AB" w:rsidP="00CD6090">
      <w:pPr>
        <w:spacing w:before="100" w:beforeAutospacing="1" w:after="100" w:afterAutospacing="1" w:line="240" w:lineRule="auto"/>
        <w:ind w:firstLine="720"/>
        <w:contextualSpacing/>
        <w:rPr>
          <w:rFonts w:ascii="Times New Roman" w:eastAsia="Times New Roman" w:hAnsi="Times New Roman" w:cs="Times New Roman"/>
          <w:bCs/>
          <w:sz w:val="24"/>
          <w:szCs w:val="24"/>
        </w:rPr>
      </w:pPr>
      <w:r w:rsidRPr="00604027">
        <w:rPr>
          <w:rFonts w:ascii="Times New Roman" w:eastAsia="Times New Roman" w:hAnsi="Times New Roman" w:cs="Times New Roman"/>
          <w:bCs/>
          <w:i/>
          <w:sz w:val="24"/>
          <w:szCs w:val="24"/>
        </w:rPr>
        <w:t xml:space="preserve"> (4),</w:t>
      </w:r>
      <w:r>
        <w:rPr>
          <w:rFonts w:ascii="Times New Roman" w:eastAsia="Times New Roman" w:hAnsi="Times New Roman" w:cs="Times New Roman"/>
          <w:bCs/>
          <w:sz w:val="24"/>
          <w:szCs w:val="24"/>
        </w:rPr>
        <w:t xml:space="preserve"> </w:t>
      </w:r>
      <w:r w:rsidRPr="001922AB">
        <w:rPr>
          <w:rFonts w:ascii="Times New Roman" w:eastAsia="Times New Roman" w:hAnsi="Times New Roman" w:cs="Times New Roman"/>
          <w:bCs/>
          <w:sz w:val="24"/>
          <w:szCs w:val="24"/>
        </w:rPr>
        <w:t>223-227.</w:t>
      </w:r>
    </w:p>
    <w:p w14:paraId="55ABF132" w14:textId="77777777" w:rsidR="00CD6090" w:rsidRPr="001922AB" w:rsidRDefault="00CD6090" w:rsidP="00CD6090">
      <w:pPr>
        <w:spacing w:before="100" w:beforeAutospacing="1" w:after="100" w:afterAutospacing="1" w:line="240" w:lineRule="auto"/>
        <w:ind w:firstLine="720"/>
        <w:contextualSpacing/>
        <w:rPr>
          <w:rFonts w:ascii="Times New Roman" w:eastAsia="Times New Roman" w:hAnsi="Times New Roman" w:cs="Times New Roman"/>
          <w:bCs/>
          <w:sz w:val="24"/>
          <w:szCs w:val="24"/>
        </w:rPr>
      </w:pPr>
    </w:p>
    <w:p w14:paraId="55ABF133" w14:textId="77777777" w:rsidR="002D23CA" w:rsidRDefault="000B4F83" w:rsidP="00CD6090">
      <w:p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4713EB">
        <w:rPr>
          <w:rFonts w:ascii="Times New Roman" w:eastAsia="SimSun" w:hAnsi="Times New Roman" w:cs="Times New Roman"/>
          <w:sz w:val="24"/>
          <w:szCs w:val="24"/>
          <w:lang w:eastAsia="zh-CN"/>
        </w:rPr>
        <w:t xml:space="preserve">Stronach, I. &amp; MacLure, M. (1997) </w:t>
      </w:r>
      <w:r w:rsidRPr="004713EB">
        <w:rPr>
          <w:rFonts w:ascii="Times New Roman" w:eastAsia="SimSun" w:hAnsi="Times New Roman" w:cs="Times New Roman"/>
          <w:i/>
          <w:iCs/>
          <w:sz w:val="24"/>
          <w:szCs w:val="24"/>
          <w:lang w:eastAsia="zh-CN"/>
        </w:rPr>
        <w:t>Educational Research</w:t>
      </w:r>
      <w:r w:rsidR="00CD6090">
        <w:rPr>
          <w:rFonts w:ascii="Times New Roman" w:eastAsia="SimSun" w:hAnsi="Times New Roman" w:cs="Times New Roman"/>
          <w:i/>
          <w:iCs/>
          <w:sz w:val="24"/>
          <w:szCs w:val="24"/>
          <w:lang w:eastAsia="zh-CN"/>
        </w:rPr>
        <w:t xml:space="preserve"> Undone: the postmodern embrace, </w:t>
      </w:r>
      <w:r w:rsidR="00CD6090">
        <w:rPr>
          <w:rFonts w:ascii="Times New Roman" w:eastAsia="SimSun" w:hAnsi="Times New Roman" w:cs="Times New Roman"/>
          <w:i/>
          <w:iCs/>
          <w:sz w:val="24"/>
          <w:szCs w:val="24"/>
          <w:lang w:eastAsia="zh-CN"/>
        </w:rPr>
        <w:tab/>
      </w:r>
      <w:r w:rsidRPr="004713EB">
        <w:rPr>
          <w:rFonts w:ascii="Times New Roman" w:eastAsia="SimSun" w:hAnsi="Times New Roman" w:cs="Times New Roman"/>
          <w:sz w:val="24"/>
          <w:szCs w:val="24"/>
          <w:lang w:eastAsia="zh-CN"/>
        </w:rPr>
        <w:t>Buckingham: Open University Press.</w:t>
      </w:r>
    </w:p>
    <w:p w14:paraId="55ABF134" w14:textId="77777777" w:rsidR="001922AB" w:rsidRDefault="001922AB" w:rsidP="00CD6090">
      <w:pPr>
        <w:autoSpaceDE w:val="0"/>
        <w:autoSpaceDN w:val="0"/>
        <w:adjustRightInd w:val="0"/>
        <w:spacing w:after="0" w:line="240" w:lineRule="auto"/>
        <w:contextualSpacing/>
        <w:rPr>
          <w:rFonts w:ascii="Times New Roman" w:eastAsia="SimSun" w:hAnsi="Times New Roman" w:cs="Times New Roman"/>
          <w:sz w:val="24"/>
          <w:szCs w:val="24"/>
          <w:lang w:eastAsia="zh-CN"/>
        </w:rPr>
      </w:pPr>
    </w:p>
    <w:p w14:paraId="55ABF135" w14:textId="77777777" w:rsidR="00CD6090" w:rsidRDefault="001922AB" w:rsidP="00CD6090">
      <w:pPr>
        <w:autoSpaceDE w:val="0"/>
        <w:autoSpaceDN w:val="0"/>
        <w:adjustRightInd w:val="0"/>
        <w:spacing w:after="0" w:line="240" w:lineRule="auto"/>
        <w:contextualSpacing/>
        <w:rPr>
          <w:rFonts w:ascii="Times New Roman" w:eastAsia="SimSun" w:hAnsi="Times New Roman" w:cs="Times New Roman"/>
          <w:sz w:val="24"/>
          <w:szCs w:val="24"/>
          <w:lang w:eastAsia="zh-CN"/>
        </w:rPr>
      </w:pPr>
      <w:r w:rsidRPr="001922AB">
        <w:rPr>
          <w:rFonts w:ascii="Times New Roman" w:eastAsia="SimSun" w:hAnsi="Times New Roman" w:cs="Times New Roman"/>
          <w:sz w:val="24"/>
          <w:szCs w:val="24"/>
          <w:lang w:eastAsia="zh-CN"/>
        </w:rPr>
        <w:t>Whitehead, J. (2009) Self-study, Living Educational Theories, and the Generation of</w:t>
      </w:r>
    </w:p>
    <w:p w14:paraId="55ABF136" w14:textId="77777777" w:rsidR="001922AB" w:rsidRPr="001922AB" w:rsidRDefault="001D279A" w:rsidP="00CD6090">
      <w:pPr>
        <w:autoSpaceDE w:val="0"/>
        <w:autoSpaceDN w:val="0"/>
        <w:adjustRightInd w:val="0"/>
        <w:spacing w:after="0" w:line="240" w:lineRule="auto"/>
        <w:ind w:firstLine="720"/>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Educational Knowledge, </w:t>
      </w:r>
      <w:r w:rsidR="001922AB" w:rsidRPr="00CD6090">
        <w:rPr>
          <w:rFonts w:ascii="Times New Roman" w:eastAsia="SimSun" w:hAnsi="Times New Roman" w:cs="Times New Roman"/>
          <w:i/>
          <w:sz w:val="24"/>
          <w:szCs w:val="24"/>
          <w:lang w:eastAsia="zh-CN"/>
        </w:rPr>
        <w:t>Studying Teacher Education</w:t>
      </w:r>
      <w:r w:rsidR="001922AB" w:rsidRPr="001922AB">
        <w:rPr>
          <w:rFonts w:ascii="Times New Roman" w:eastAsia="SimSun" w:hAnsi="Times New Roman" w:cs="Times New Roman"/>
          <w:sz w:val="24"/>
          <w:szCs w:val="24"/>
          <w:lang w:eastAsia="zh-CN"/>
        </w:rPr>
        <w:t xml:space="preserve">, </w:t>
      </w:r>
      <w:r w:rsidR="001922AB" w:rsidRPr="001922AB">
        <w:rPr>
          <w:rFonts w:ascii="Times New Roman" w:eastAsia="SimSun" w:hAnsi="Times New Roman" w:cs="Times New Roman"/>
          <w:i/>
          <w:sz w:val="24"/>
          <w:szCs w:val="24"/>
          <w:lang w:eastAsia="zh-CN"/>
        </w:rPr>
        <w:t>5</w:t>
      </w:r>
      <w:r w:rsidR="001922AB" w:rsidRPr="00604027">
        <w:rPr>
          <w:rFonts w:ascii="Times New Roman" w:eastAsia="SimSun" w:hAnsi="Times New Roman" w:cs="Times New Roman"/>
          <w:i/>
          <w:sz w:val="24"/>
          <w:szCs w:val="24"/>
          <w:lang w:eastAsia="zh-CN"/>
        </w:rPr>
        <w:t>(</w:t>
      </w:r>
      <w:r w:rsidR="001922AB" w:rsidRPr="001922AB">
        <w:rPr>
          <w:rFonts w:ascii="Times New Roman" w:eastAsia="SimSun" w:hAnsi="Times New Roman" w:cs="Times New Roman"/>
          <w:i/>
          <w:sz w:val="24"/>
          <w:szCs w:val="24"/>
          <w:lang w:eastAsia="zh-CN"/>
        </w:rPr>
        <w:t>2</w:t>
      </w:r>
      <w:r w:rsidR="001922AB" w:rsidRPr="00604027">
        <w:rPr>
          <w:rFonts w:ascii="Times New Roman" w:eastAsia="SimSun" w:hAnsi="Times New Roman" w:cs="Times New Roman"/>
          <w:i/>
          <w:sz w:val="24"/>
          <w:szCs w:val="24"/>
          <w:lang w:eastAsia="zh-CN"/>
        </w:rPr>
        <w:t>),</w:t>
      </w:r>
      <w:r w:rsidR="001922AB">
        <w:rPr>
          <w:rFonts w:ascii="Times New Roman" w:eastAsia="SimSun" w:hAnsi="Times New Roman" w:cs="Times New Roman"/>
          <w:sz w:val="24"/>
          <w:szCs w:val="24"/>
          <w:lang w:eastAsia="zh-CN"/>
        </w:rPr>
        <w:t xml:space="preserve"> </w:t>
      </w:r>
      <w:r w:rsidR="001922AB" w:rsidRPr="001922AB">
        <w:rPr>
          <w:rFonts w:ascii="Times New Roman" w:eastAsia="SimSun" w:hAnsi="Times New Roman" w:cs="Times New Roman"/>
          <w:sz w:val="24"/>
          <w:szCs w:val="24"/>
          <w:lang w:eastAsia="zh-CN"/>
        </w:rPr>
        <w:t>107-11.</w:t>
      </w:r>
    </w:p>
    <w:p w14:paraId="55ABF137" w14:textId="77777777" w:rsidR="00DE54FF" w:rsidRPr="004713EB" w:rsidRDefault="00DE54FF" w:rsidP="00CD6090">
      <w:pPr>
        <w:autoSpaceDE w:val="0"/>
        <w:autoSpaceDN w:val="0"/>
        <w:adjustRightInd w:val="0"/>
        <w:spacing w:after="0" w:line="240" w:lineRule="auto"/>
        <w:contextualSpacing/>
        <w:rPr>
          <w:rFonts w:ascii="Times New Roman" w:eastAsia="SimSun" w:hAnsi="Times New Roman" w:cs="Times New Roman"/>
          <w:sz w:val="24"/>
          <w:szCs w:val="24"/>
          <w:lang w:eastAsia="zh-CN"/>
        </w:rPr>
      </w:pPr>
    </w:p>
    <w:p w14:paraId="55ABF138" w14:textId="77777777" w:rsidR="00DE54FF" w:rsidRDefault="00DE54FF" w:rsidP="00CD6090">
      <w:pPr>
        <w:contextualSpacing/>
        <w:rPr>
          <w:rFonts w:ascii="Times New Roman" w:hAnsi="Times New Roman" w:cs="Times New Roman"/>
          <w:sz w:val="24"/>
          <w:szCs w:val="24"/>
        </w:rPr>
      </w:pPr>
      <w:r w:rsidRPr="004713EB">
        <w:rPr>
          <w:rFonts w:ascii="Times New Roman" w:hAnsi="Times New Roman" w:cs="Times New Roman"/>
          <w:sz w:val="24"/>
          <w:szCs w:val="24"/>
        </w:rPr>
        <w:t xml:space="preserve">Woolgar, S. (1998) (Ed.) </w:t>
      </w:r>
      <w:r w:rsidRPr="004713EB">
        <w:rPr>
          <w:rFonts w:ascii="Times New Roman" w:hAnsi="Times New Roman" w:cs="Times New Roman"/>
          <w:i/>
          <w:sz w:val="24"/>
          <w:szCs w:val="24"/>
        </w:rPr>
        <w:t>Knowledge and Reflexivity</w:t>
      </w:r>
      <w:r w:rsidRPr="004713EB">
        <w:rPr>
          <w:rFonts w:ascii="Times New Roman" w:hAnsi="Times New Roman" w:cs="Times New Roman"/>
          <w:sz w:val="24"/>
          <w:szCs w:val="24"/>
        </w:rPr>
        <w:t>. London: Sage.</w:t>
      </w:r>
    </w:p>
    <w:p w14:paraId="55ABF139" w14:textId="77777777" w:rsidR="00784C6B" w:rsidRDefault="00784C6B" w:rsidP="00CD6090">
      <w:pPr>
        <w:contextualSpacing/>
        <w:rPr>
          <w:rFonts w:ascii="Times New Roman" w:hAnsi="Times New Roman" w:cs="Times New Roman"/>
          <w:sz w:val="24"/>
          <w:szCs w:val="24"/>
        </w:rPr>
      </w:pPr>
    </w:p>
    <w:p w14:paraId="55ABF13A" w14:textId="77777777" w:rsidR="00784C6B" w:rsidRDefault="00784C6B" w:rsidP="00CD6090">
      <w:pPr>
        <w:contextualSpacing/>
        <w:rPr>
          <w:rFonts w:ascii="Times New Roman" w:hAnsi="Times New Roman" w:cs="Times New Roman"/>
          <w:sz w:val="24"/>
          <w:szCs w:val="24"/>
        </w:rPr>
      </w:pPr>
    </w:p>
    <w:p w14:paraId="55ABF13B" w14:textId="77777777" w:rsidR="00784C6B" w:rsidRDefault="00784C6B" w:rsidP="00CD6090">
      <w:pPr>
        <w:contextualSpacing/>
        <w:rPr>
          <w:rFonts w:ascii="Times New Roman" w:hAnsi="Times New Roman" w:cs="Times New Roman"/>
          <w:sz w:val="24"/>
          <w:szCs w:val="24"/>
        </w:rPr>
      </w:pPr>
      <w:r>
        <w:rPr>
          <w:rFonts w:ascii="Times New Roman" w:hAnsi="Times New Roman" w:cs="Times New Roman"/>
          <w:sz w:val="24"/>
          <w:szCs w:val="24"/>
        </w:rPr>
        <w:br w:type="page"/>
      </w:r>
    </w:p>
    <w:p w14:paraId="55ABF13C" w14:textId="77777777" w:rsidR="00CD6090" w:rsidRDefault="00CD6090" w:rsidP="00784C6B">
      <w:pPr>
        <w:widowControl w:val="0"/>
        <w:spacing w:after="0" w:line="240" w:lineRule="auto"/>
        <w:rPr>
          <w:rFonts w:ascii="Times" w:eastAsia="Times New Roman" w:hAnsi="Times" w:cs="Times New Roman"/>
          <w:b/>
          <w:snapToGrid w:val="0"/>
          <w:sz w:val="24"/>
          <w:szCs w:val="20"/>
          <w:lang w:eastAsia="en-US"/>
        </w:rPr>
      </w:pPr>
      <w:r>
        <w:rPr>
          <w:rFonts w:ascii="Times" w:eastAsia="Times New Roman" w:hAnsi="Times" w:cs="Times New Roman"/>
          <w:b/>
          <w:snapToGrid w:val="0"/>
          <w:sz w:val="24"/>
          <w:szCs w:val="20"/>
          <w:lang w:eastAsia="en-US"/>
        </w:rPr>
        <w:lastRenderedPageBreak/>
        <w:t>Author biography</w:t>
      </w:r>
    </w:p>
    <w:p w14:paraId="55ABF13D" w14:textId="77777777" w:rsidR="00784C6B" w:rsidRPr="00784C6B" w:rsidRDefault="00784C6B" w:rsidP="001D279A">
      <w:pPr>
        <w:widowControl w:val="0"/>
        <w:spacing w:after="0" w:line="240" w:lineRule="auto"/>
        <w:jc w:val="both"/>
        <w:rPr>
          <w:rFonts w:ascii="Times" w:eastAsia="Times New Roman" w:hAnsi="Times" w:cs="Times New Roman"/>
          <w:snapToGrid w:val="0"/>
          <w:sz w:val="24"/>
          <w:szCs w:val="20"/>
          <w:lang w:eastAsia="en-US"/>
        </w:rPr>
      </w:pPr>
      <w:r w:rsidRPr="00784C6B">
        <w:rPr>
          <w:rFonts w:ascii="Times" w:eastAsia="Times New Roman" w:hAnsi="Times" w:cs="Times New Roman"/>
          <w:b/>
          <w:snapToGrid w:val="0"/>
          <w:sz w:val="24"/>
          <w:szCs w:val="20"/>
          <w:lang w:eastAsia="en-US"/>
        </w:rPr>
        <w:t>Amanda French</w:t>
      </w:r>
      <w:r w:rsidRPr="00784C6B">
        <w:rPr>
          <w:rFonts w:ascii="Times" w:eastAsia="Times New Roman" w:hAnsi="Times" w:cs="Times New Roman"/>
          <w:snapToGrid w:val="0"/>
          <w:sz w:val="24"/>
          <w:szCs w:val="20"/>
          <w:lang w:eastAsia="en-US"/>
        </w:rPr>
        <w:t xml:space="preserve"> has worked in higher, further, adult education and the voluntary sector in the West Midlands for over 25 years. She is currently employed as a senior researcher in the Centre for Research in Educa</w:t>
      </w:r>
      <w:r>
        <w:rPr>
          <w:rFonts w:ascii="Times" w:eastAsia="Times New Roman" w:hAnsi="Times" w:cs="Times New Roman"/>
          <w:snapToGrid w:val="0"/>
          <w:sz w:val="24"/>
          <w:szCs w:val="20"/>
          <w:lang w:eastAsia="en-US"/>
        </w:rPr>
        <w:t xml:space="preserve">tion at Birmingham City is about to submit her </w:t>
      </w:r>
      <w:r w:rsidRPr="00784C6B">
        <w:rPr>
          <w:rFonts w:ascii="Times" w:eastAsia="Times New Roman" w:hAnsi="Times" w:cs="Times New Roman"/>
          <w:snapToGrid w:val="0"/>
          <w:sz w:val="24"/>
          <w:szCs w:val="20"/>
          <w:lang w:eastAsia="en-US"/>
        </w:rPr>
        <w:t>doctoral thesis which is on lecturers’ perceptions of academic writing in higher educat</w:t>
      </w:r>
      <w:r>
        <w:rPr>
          <w:rFonts w:ascii="Times" w:eastAsia="Times New Roman" w:hAnsi="Times" w:cs="Times New Roman"/>
          <w:snapToGrid w:val="0"/>
          <w:sz w:val="24"/>
          <w:szCs w:val="20"/>
          <w:lang w:eastAsia="en-US"/>
        </w:rPr>
        <w:t xml:space="preserve">ion. </w:t>
      </w:r>
    </w:p>
    <w:p w14:paraId="55ABF13E" w14:textId="77777777" w:rsidR="00784C6B" w:rsidRPr="004713EB" w:rsidRDefault="00784C6B" w:rsidP="00950798">
      <w:pPr>
        <w:rPr>
          <w:rFonts w:ascii="Times New Roman" w:hAnsi="Times New Roman" w:cs="Times New Roman"/>
          <w:sz w:val="24"/>
          <w:szCs w:val="24"/>
        </w:rPr>
      </w:pPr>
    </w:p>
    <w:sectPr w:rsidR="00784C6B" w:rsidRPr="004713E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BF143" w14:textId="77777777" w:rsidR="002D345D" w:rsidRDefault="002D345D" w:rsidP="00E041F7">
      <w:pPr>
        <w:spacing w:after="0" w:line="240" w:lineRule="auto"/>
      </w:pPr>
      <w:r>
        <w:separator/>
      </w:r>
    </w:p>
  </w:endnote>
  <w:endnote w:type="continuationSeparator" w:id="0">
    <w:p w14:paraId="55ABF144" w14:textId="77777777" w:rsidR="002D345D" w:rsidRDefault="002D345D" w:rsidP="00E0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538223"/>
      <w:docPartObj>
        <w:docPartGallery w:val="Page Numbers (Bottom of Page)"/>
        <w:docPartUnique/>
      </w:docPartObj>
    </w:sdtPr>
    <w:sdtEndPr>
      <w:rPr>
        <w:noProof/>
      </w:rPr>
    </w:sdtEndPr>
    <w:sdtContent>
      <w:p w14:paraId="55ABF145" w14:textId="59BBBA50" w:rsidR="00F57FA8" w:rsidRDefault="00F57FA8">
        <w:pPr>
          <w:pStyle w:val="Footer"/>
          <w:jc w:val="right"/>
        </w:pPr>
        <w:r>
          <w:fldChar w:fldCharType="begin"/>
        </w:r>
        <w:r>
          <w:instrText xml:space="preserve"> PAGE   \* MERGEFORMAT </w:instrText>
        </w:r>
        <w:r>
          <w:fldChar w:fldCharType="separate"/>
        </w:r>
        <w:r w:rsidR="00A35402">
          <w:rPr>
            <w:noProof/>
          </w:rPr>
          <w:t>1</w:t>
        </w:r>
        <w:r>
          <w:rPr>
            <w:noProof/>
          </w:rPr>
          <w:fldChar w:fldCharType="end"/>
        </w:r>
      </w:p>
    </w:sdtContent>
  </w:sdt>
  <w:p w14:paraId="55ABF146" w14:textId="77777777" w:rsidR="00F57FA8" w:rsidRDefault="00F57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F141" w14:textId="77777777" w:rsidR="002D345D" w:rsidRDefault="002D345D" w:rsidP="00E041F7">
      <w:pPr>
        <w:spacing w:after="0" w:line="240" w:lineRule="auto"/>
      </w:pPr>
      <w:r>
        <w:separator/>
      </w:r>
    </w:p>
  </w:footnote>
  <w:footnote w:type="continuationSeparator" w:id="0">
    <w:p w14:paraId="55ABF142" w14:textId="77777777" w:rsidR="002D345D" w:rsidRDefault="002D345D" w:rsidP="00E04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D0DA2"/>
    <w:multiLevelType w:val="hybridMultilevel"/>
    <w:tmpl w:val="3DFC434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B8"/>
    <w:rsid w:val="00011947"/>
    <w:rsid w:val="00011C40"/>
    <w:rsid w:val="00022054"/>
    <w:rsid w:val="00023A68"/>
    <w:rsid w:val="0004593E"/>
    <w:rsid w:val="00051B3A"/>
    <w:rsid w:val="0005493A"/>
    <w:rsid w:val="000629BB"/>
    <w:rsid w:val="00067602"/>
    <w:rsid w:val="000B4F83"/>
    <w:rsid w:val="000B566C"/>
    <w:rsid w:val="000B5FE4"/>
    <w:rsid w:val="000C579C"/>
    <w:rsid w:val="000D1634"/>
    <w:rsid w:val="000D38F0"/>
    <w:rsid w:val="000D47FC"/>
    <w:rsid w:val="000F1265"/>
    <w:rsid w:val="001053B0"/>
    <w:rsid w:val="00110D26"/>
    <w:rsid w:val="001258F5"/>
    <w:rsid w:val="001319A5"/>
    <w:rsid w:val="001321FE"/>
    <w:rsid w:val="00143E09"/>
    <w:rsid w:val="001535EA"/>
    <w:rsid w:val="00180A86"/>
    <w:rsid w:val="001824EA"/>
    <w:rsid w:val="00185AED"/>
    <w:rsid w:val="001906F4"/>
    <w:rsid w:val="001922AB"/>
    <w:rsid w:val="001D279A"/>
    <w:rsid w:val="001E0A05"/>
    <w:rsid w:val="001E0D9D"/>
    <w:rsid w:val="001E72E0"/>
    <w:rsid w:val="00236E85"/>
    <w:rsid w:val="00261DDB"/>
    <w:rsid w:val="00287860"/>
    <w:rsid w:val="00293ADD"/>
    <w:rsid w:val="002B605E"/>
    <w:rsid w:val="002D23CA"/>
    <w:rsid w:val="002D345D"/>
    <w:rsid w:val="002D78D7"/>
    <w:rsid w:val="003143FF"/>
    <w:rsid w:val="00315E73"/>
    <w:rsid w:val="00322A88"/>
    <w:rsid w:val="00332E9F"/>
    <w:rsid w:val="00353075"/>
    <w:rsid w:val="003559A1"/>
    <w:rsid w:val="00355D00"/>
    <w:rsid w:val="00367C72"/>
    <w:rsid w:val="0038320B"/>
    <w:rsid w:val="0039087B"/>
    <w:rsid w:val="003B487A"/>
    <w:rsid w:val="003B4B2D"/>
    <w:rsid w:val="003C42C3"/>
    <w:rsid w:val="003D3ED8"/>
    <w:rsid w:val="003E58D7"/>
    <w:rsid w:val="003E67B4"/>
    <w:rsid w:val="003F765C"/>
    <w:rsid w:val="0040042B"/>
    <w:rsid w:val="00402F8E"/>
    <w:rsid w:val="00415C0A"/>
    <w:rsid w:val="00423B3B"/>
    <w:rsid w:val="004713EB"/>
    <w:rsid w:val="00471D6F"/>
    <w:rsid w:val="00475CFE"/>
    <w:rsid w:val="00487F4F"/>
    <w:rsid w:val="00493C0B"/>
    <w:rsid w:val="004A6B4C"/>
    <w:rsid w:val="004C3F38"/>
    <w:rsid w:val="004D675E"/>
    <w:rsid w:val="004E2604"/>
    <w:rsid w:val="004E62B5"/>
    <w:rsid w:val="004F1BF0"/>
    <w:rsid w:val="00501522"/>
    <w:rsid w:val="00503B50"/>
    <w:rsid w:val="00505849"/>
    <w:rsid w:val="00506BFF"/>
    <w:rsid w:val="00511DE4"/>
    <w:rsid w:val="00530748"/>
    <w:rsid w:val="005410A2"/>
    <w:rsid w:val="005529CC"/>
    <w:rsid w:val="005E3475"/>
    <w:rsid w:val="005E34B8"/>
    <w:rsid w:val="00604027"/>
    <w:rsid w:val="0062535C"/>
    <w:rsid w:val="006315C8"/>
    <w:rsid w:val="00643B60"/>
    <w:rsid w:val="00664591"/>
    <w:rsid w:val="006A1072"/>
    <w:rsid w:val="006A3DE2"/>
    <w:rsid w:val="006C0CAA"/>
    <w:rsid w:val="006C5EE7"/>
    <w:rsid w:val="006D14B7"/>
    <w:rsid w:val="006E4562"/>
    <w:rsid w:val="006F1726"/>
    <w:rsid w:val="006F5E16"/>
    <w:rsid w:val="0073005B"/>
    <w:rsid w:val="00784C6B"/>
    <w:rsid w:val="007874D9"/>
    <w:rsid w:val="007A0A68"/>
    <w:rsid w:val="007C41E3"/>
    <w:rsid w:val="007D7DD8"/>
    <w:rsid w:val="00823461"/>
    <w:rsid w:val="00824A1C"/>
    <w:rsid w:val="00832D52"/>
    <w:rsid w:val="00860216"/>
    <w:rsid w:val="0089791E"/>
    <w:rsid w:val="008A1C92"/>
    <w:rsid w:val="008B0C26"/>
    <w:rsid w:val="008B0F4B"/>
    <w:rsid w:val="008B1E23"/>
    <w:rsid w:val="008F22E5"/>
    <w:rsid w:val="008F2877"/>
    <w:rsid w:val="008F3487"/>
    <w:rsid w:val="008F57A2"/>
    <w:rsid w:val="00902B05"/>
    <w:rsid w:val="009217AA"/>
    <w:rsid w:val="00942E63"/>
    <w:rsid w:val="009431DC"/>
    <w:rsid w:val="00950798"/>
    <w:rsid w:val="00970E3D"/>
    <w:rsid w:val="009A363D"/>
    <w:rsid w:val="009A3E66"/>
    <w:rsid w:val="009D44AE"/>
    <w:rsid w:val="009E3FB1"/>
    <w:rsid w:val="009E7961"/>
    <w:rsid w:val="009F7B1F"/>
    <w:rsid w:val="00A07EC8"/>
    <w:rsid w:val="00A236E0"/>
    <w:rsid w:val="00A35402"/>
    <w:rsid w:val="00A35C35"/>
    <w:rsid w:val="00A53D20"/>
    <w:rsid w:val="00A5679B"/>
    <w:rsid w:val="00A616F8"/>
    <w:rsid w:val="00A7477E"/>
    <w:rsid w:val="00A74C3F"/>
    <w:rsid w:val="00A761BA"/>
    <w:rsid w:val="00AC632A"/>
    <w:rsid w:val="00AD3E3C"/>
    <w:rsid w:val="00AE0493"/>
    <w:rsid w:val="00B02D22"/>
    <w:rsid w:val="00B05F29"/>
    <w:rsid w:val="00B1033B"/>
    <w:rsid w:val="00B103E5"/>
    <w:rsid w:val="00B14ABD"/>
    <w:rsid w:val="00B35605"/>
    <w:rsid w:val="00B40018"/>
    <w:rsid w:val="00B6431E"/>
    <w:rsid w:val="00B84506"/>
    <w:rsid w:val="00B87A2F"/>
    <w:rsid w:val="00B905AB"/>
    <w:rsid w:val="00B911D1"/>
    <w:rsid w:val="00BA41C4"/>
    <w:rsid w:val="00BE1678"/>
    <w:rsid w:val="00BE4771"/>
    <w:rsid w:val="00BE656B"/>
    <w:rsid w:val="00BF1F3F"/>
    <w:rsid w:val="00BF4A6A"/>
    <w:rsid w:val="00BF5D86"/>
    <w:rsid w:val="00C15612"/>
    <w:rsid w:val="00C24323"/>
    <w:rsid w:val="00C25E85"/>
    <w:rsid w:val="00C273D3"/>
    <w:rsid w:val="00C3772E"/>
    <w:rsid w:val="00C60031"/>
    <w:rsid w:val="00C65ED7"/>
    <w:rsid w:val="00C81752"/>
    <w:rsid w:val="00C874B2"/>
    <w:rsid w:val="00C92891"/>
    <w:rsid w:val="00C97E9F"/>
    <w:rsid w:val="00CA451A"/>
    <w:rsid w:val="00CC682C"/>
    <w:rsid w:val="00CD551B"/>
    <w:rsid w:val="00CD6090"/>
    <w:rsid w:val="00D05EB6"/>
    <w:rsid w:val="00D109B5"/>
    <w:rsid w:val="00D223B3"/>
    <w:rsid w:val="00D3195A"/>
    <w:rsid w:val="00D36C25"/>
    <w:rsid w:val="00D416AA"/>
    <w:rsid w:val="00D47546"/>
    <w:rsid w:val="00D70684"/>
    <w:rsid w:val="00D7171C"/>
    <w:rsid w:val="00D92331"/>
    <w:rsid w:val="00D9438C"/>
    <w:rsid w:val="00DB2F45"/>
    <w:rsid w:val="00DC4276"/>
    <w:rsid w:val="00DC5672"/>
    <w:rsid w:val="00DD0B61"/>
    <w:rsid w:val="00DD5993"/>
    <w:rsid w:val="00DE54FF"/>
    <w:rsid w:val="00E041F7"/>
    <w:rsid w:val="00E06C35"/>
    <w:rsid w:val="00E07A79"/>
    <w:rsid w:val="00E364C6"/>
    <w:rsid w:val="00E611D0"/>
    <w:rsid w:val="00E61FF4"/>
    <w:rsid w:val="00E73933"/>
    <w:rsid w:val="00E85CDE"/>
    <w:rsid w:val="00E925C4"/>
    <w:rsid w:val="00EA7BE1"/>
    <w:rsid w:val="00EC2A16"/>
    <w:rsid w:val="00EC3907"/>
    <w:rsid w:val="00ED0697"/>
    <w:rsid w:val="00EE50A9"/>
    <w:rsid w:val="00EE6878"/>
    <w:rsid w:val="00EF25B8"/>
    <w:rsid w:val="00F24F9F"/>
    <w:rsid w:val="00F266AA"/>
    <w:rsid w:val="00F267FD"/>
    <w:rsid w:val="00F352B8"/>
    <w:rsid w:val="00F45EB5"/>
    <w:rsid w:val="00F57001"/>
    <w:rsid w:val="00F578E7"/>
    <w:rsid w:val="00F57FA8"/>
    <w:rsid w:val="00F60A0A"/>
    <w:rsid w:val="00F62AA1"/>
    <w:rsid w:val="00F6521E"/>
    <w:rsid w:val="00F70003"/>
    <w:rsid w:val="00F70B21"/>
    <w:rsid w:val="00F80ED7"/>
    <w:rsid w:val="00F95C0E"/>
    <w:rsid w:val="00FA74BF"/>
    <w:rsid w:val="00FB4FFC"/>
    <w:rsid w:val="00FD55E0"/>
    <w:rsid w:val="00FE31B0"/>
    <w:rsid w:val="00FF0D0F"/>
    <w:rsid w:val="00FF4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5ABEFB7"/>
  <w15:chartTrackingRefBased/>
  <w15:docId w15:val="{3F21857B-C01D-476E-9B39-26F48CD7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23CA"/>
    <w:pPr>
      <w:spacing w:after="0" w:line="240" w:lineRule="auto"/>
    </w:pPr>
  </w:style>
  <w:style w:type="paragraph" w:customStyle="1" w:styleId="Default">
    <w:name w:val="Default"/>
    <w:rsid w:val="00FF40FC"/>
    <w:pPr>
      <w:autoSpaceDE w:val="0"/>
      <w:autoSpaceDN w:val="0"/>
      <w:adjustRightInd w:val="0"/>
    </w:pPr>
    <w:rPr>
      <w:rFonts w:ascii="Calibri" w:eastAsia="Times New Roman" w:hAnsi="Calibri" w:cs="Times New Roman"/>
      <w:color w:val="000000"/>
      <w:sz w:val="24"/>
      <w:szCs w:val="24"/>
      <w:lang w:eastAsia="zh-CN"/>
    </w:rPr>
  </w:style>
  <w:style w:type="paragraph" w:styleId="BodyText">
    <w:name w:val="Body Text"/>
    <w:basedOn w:val="Normal"/>
    <w:link w:val="BodyTextChar"/>
    <w:rsid w:val="00C60031"/>
    <w:pPr>
      <w:spacing w:line="360" w:lineRule="auto"/>
    </w:pPr>
    <w:rPr>
      <w:rFonts w:ascii="Calibri" w:eastAsia="Times New Roman" w:hAnsi="Calibri" w:cs="Times New Roman"/>
      <w:sz w:val="24"/>
      <w:szCs w:val="24"/>
    </w:rPr>
  </w:style>
  <w:style w:type="character" w:customStyle="1" w:styleId="BodyTextChar">
    <w:name w:val="Body Text Char"/>
    <w:basedOn w:val="DefaultParagraphFont"/>
    <w:link w:val="BodyText"/>
    <w:rsid w:val="00C60031"/>
    <w:rPr>
      <w:rFonts w:ascii="Calibri" w:eastAsia="Times New Roman" w:hAnsi="Calibri" w:cs="Times New Roman"/>
      <w:sz w:val="24"/>
      <w:szCs w:val="24"/>
    </w:rPr>
  </w:style>
  <w:style w:type="paragraph" w:styleId="NormalWeb">
    <w:name w:val="Normal (Web)"/>
    <w:basedOn w:val="Normal"/>
    <w:rsid w:val="00C60031"/>
    <w:pPr>
      <w:spacing w:before="100" w:beforeAutospacing="1" w:after="100" w:afterAutospacing="1"/>
    </w:pPr>
    <w:rPr>
      <w:rFonts w:ascii="Calibri" w:eastAsia="SimSun" w:hAnsi="Calibri" w:cs="Times New Roman"/>
      <w:sz w:val="24"/>
      <w:szCs w:val="24"/>
    </w:rPr>
  </w:style>
  <w:style w:type="paragraph" w:styleId="Title">
    <w:name w:val="Title"/>
    <w:basedOn w:val="Normal"/>
    <w:link w:val="TitleChar"/>
    <w:qFormat/>
    <w:rsid w:val="0039087B"/>
    <w:pPr>
      <w:spacing w:after="0" w:line="240" w:lineRule="auto"/>
      <w:jc w:val="center"/>
    </w:pPr>
    <w:rPr>
      <w:rFonts w:ascii="Times New Roman" w:eastAsia="Times New Roman" w:hAnsi="Times New Roman" w:cs="Times New Roman"/>
      <w:b/>
      <w:bCs/>
      <w:sz w:val="24"/>
      <w:szCs w:val="24"/>
      <w:u w:val="single"/>
      <w:lang w:eastAsia="en-US"/>
    </w:rPr>
  </w:style>
  <w:style w:type="character" w:customStyle="1" w:styleId="TitleChar">
    <w:name w:val="Title Char"/>
    <w:basedOn w:val="DefaultParagraphFont"/>
    <w:link w:val="Title"/>
    <w:rsid w:val="0039087B"/>
    <w:rPr>
      <w:rFonts w:ascii="Times New Roman" w:eastAsia="Times New Roman" w:hAnsi="Times New Roman" w:cs="Times New Roman"/>
      <w:b/>
      <w:bCs/>
      <w:sz w:val="24"/>
      <w:szCs w:val="24"/>
      <w:u w:val="single"/>
      <w:lang w:eastAsia="en-US"/>
    </w:rPr>
  </w:style>
  <w:style w:type="paragraph" w:styleId="Header">
    <w:name w:val="header"/>
    <w:basedOn w:val="Normal"/>
    <w:link w:val="HeaderChar"/>
    <w:uiPriority w:val="99"/>
    <w:unhideWhenUsed/>
    <w:rsid w:val="00E04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1F7"/>
  </w:style>
  <w:style w:type="paragraph" w:styleId="Footer">
    <w:name w:val="footer"/>
    <w:basedOn w:val="Normal"/>
    <w:link w:val="FooterChar"/>
    <w:uiPriority w:val="99"/>
    <w:unhideWhenUsed/>
    <w:rsid w:val="00E04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1F7"/>
  </w:style>
  <w:style w:type="paragraph" w:customStyle="1" w:styleId="Normal1">
    <w:name w:val="Normal1"/>
    <w:basedOn w:val="Normal"/>
    <w:rsid w:val="00E85CDE"/>
    <w:pPr>
      <w:spacing w:after="0" w:line="240" w:lineRule="auto"/>
    </w:pPr>
    <w:rPr>
      <w:rFonts w:ascii="Cambria" w:eastAsia="Times New Roman" w:hAnsi="Cambria" w:cs="Times New Roman"/>
      <w:sz w:val="24"/>
      <w:szCs w:val="24"/>
    </w:rPr>
  </w:style>
  <w:style w:type="paragraph" w:customStyle="1" w:styleId="list0020paragraph">
    <w:name w:val="list_0020paragraph"/>
    <w:basedOn w:val="Normal"/>
    <w:rsid w:val="00E85CDE"/>
    <w:pPr>
      <w:spacing w:after="0" w:line="240" w:lineRule="auto"/>
      <w:ind w:left="720"/>
    </w:pPr>
    <w:rPr>
      <w:rFonts w:ascii="Cambria" w:eastAsia="Times New Roman" w:hAnsi="Cambria" w:cs="Times New Roman"/>
      <w:sz w:val="24"/>
      <w:szCs w:val="24"/>
    </w:rPr>
  </w:style>
  <w:style w:type="character" w:customStyle="1" w:styleId="normalchar1">
    <w:name w:val="normal__char1"/>
    <w:basedOn w:val="DefaultParagraphFont"/>
    <w:rsid w:val="00E85CDE"/>
    <w:rPr>
      <w:rFonts w:ascii="Cambria" w:hAnsi="Cambria" w:hint="default"/>
      <w:sz w:val="24"/>
      <w:szCs w:val="24"/>
    </w:rPr>
  </w:style>
  <w:style w:type="character" w:customStyle="1" w:styleId="list0020paragraphchar1">
    <w:name w:val="list_0020paragraph__char1"/>
    <w:basedOn w:val="DefaultParagraphFont"/>
    <w:rsid w:val="00E85CDE"/>
    <w:rPr>
      <w:rFonts w:ascii="Cambria" w:hAnsi="Cambria"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56508">
      <w:bodyDiv w:val="1"/>
      <w:marLeft w:val="1800"/>
      <w:marRight w:val="1800"/>
      <w:marTop w:val="1440"/>
      <w:marBottom w:val="14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New_York_C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Peter_Lang_(publishing_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0C2C-A564-441B-81C2-C9E139ED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6758</Words>
  <Characters>38521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45189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French</dc:creator>
  <cp:keywords/>
  <dc:description/>
  <cp:lastModifiedBy>Amanda French</cp:lastModifiedBy>
  <cp:revision>2</cp:revision>
  <dcterms:created xsi:type="dcterms:W3CDTF">2019-01-21T10:23:00Z</dcterms:created>
  <dcterms:modified xsi:type="dcterms:W3CDTF">2019-01-21T10:23:00Z</dcterms:modified>
</cp:coreProperties>
</file>