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35358" w14:textId="77777777" w:rsidR="009838F0" w:rsidRPr="00DA730E" w:rsidRDefault="009838F0" w:rsidP="00EB1327">
      <w:pPr>
        <w:pStyle w:val="Title"/>
        <w:spacing w:line="240" w:lineRule="auto"/>
        <w:jc w:val="center"/>
        <w:rPr>
          <w:rFonts w:ascii="Verdana" w:hAnsi="Verdana"/>
          <w:b/>
          <w:sz w:val="28"/>
          <w:szCs w:val="28"/>
        </w:rPr>
      </w:pPr>
      <w:bookmarkStart w:id="0" w:name="_Hlk498780960"/>
    </w:p>
    <w:p w14:paraId="6331391F" w14:textId="77777777" w:rsidR="009838F0" w:rsidRPr="00DA730E" w:rsidRDefault="009838F0" w:rsidP="00EB1327">
      <w:pPr>
        <w:pStyle w:val="Title"/>
        <w:spacing w:line="240" w:lineRule="auto"/>
        <w:jc w:val="center"/>
        <w:rPr>
          <w:rFonts w:ascii="Verdana" w:hAnsi="Verdana"/>
          <w:b/>
          <w:sz w:val="28"/>
          <w:szCs w:val="28"/>
        </w:rPr>
      </w:pPr>
    </w:p>
    <w:p w14:paraId="72695883" w14:textId="77777777" w:rsidR="009838F0" w:rsidRPr="00DA730E" w:rsidRDefault="009838F0" w:rsidP="00EB1327">
      <w:pPr>
        <w:pStyle w:val="Title"/>
        <w:spacing w:line="240" w:lineRule="auto"/>
        <w:jc w:val="center"/>
        <w:rPr>
          <w:rFonts w:ascii="Verdana" w:hAnsi="Verdana"/>
          <w:b/>
          <w:sz w:val="28"/>
          <w:szCs w:val="28"/>
        </w:rPr>
      </w:pPr>
    </w:p>
    <w:p w14:paraId="4E759C44" w14:textId="77777777" w:rsidR="009838F0" w:rsidRPr="00DA730E" w:rsidRDefault="009838F0" w:rsidP="00EB1327">
      <w:pPr>
        <w:pStyle w:val="Title"/>
        <w:spacing w:line="240" w:lineRule="auto"/>
        <w:jc w:val="center"/>
        <w:rPr>
          <w:rFonts w:ascii="Verdana" w:hAnsi="Verdana"/>
          <w:b/>
          <w:sz w:val="28"/>
          <w:szCs w:val="28"/>
        </w:rPr>
      </w:pPr>
    </w:p>
    <w:p w14:paraId="10F8AE27" w14:textId="77777777" w:rsidR="009838F0" w:rsidRPr="00DA730E" w:rsidRDefault="009838F0" w:rsidP="00EB1327">
      <w:pPr>
        <w:pStyle w:val="Title"/>
        <w:spacing w:line="240" w:lineRule="auto"/>
        <w:jc w:val="center"/>
        <w:rPr>
          <w:rFonts w:ascii="Verdana" w:hAnsi="Verdana"/>
          <w:b/>
          <w:sz w:val="28"/>
          <w:szCs w:val="28"/>
        </w:rPr>
      </w:pPr>
    </w:p>
    <w:p w14:paraId="2F3DD2A7" w14:textId="77777777" w:rsidR="009838F0" w:rsidRPr="00DA730E" w:rsidRDefault="009838F0" w:rsidP="00EB1327">
      <w:pPr>
        <w:pStyle w:val="Title"/>
        <w:spacing w:line="240" w:lineRule="auto"/>
        <w:jc w:val="center"/>
        <w:rPr>
          <w:rFonts w:ascii="Verdana" w:hAnsi="Verdana"/>
          <w:b/>
          <w:sz w:val="28"/>
          <w:szCs w:val="28"/>
        </w:rPr>
      </w:pPr>
    </w:p>
    <w:p w14:paraId="71C72B41" w14:textId="77777777" w:rsidR="009838F0" w:rsidRPr="00DA730E" w:rsidRDefault="009838F0" w:rsidP="00EB1327">
      <w:pPr>
        <w:pStyle w:val="Title"/>
        <w:spacing w:line="240" w:lineRule="auto"/>
        <w:jc w:val="center"/>
        <w:rPr>
          <w:rFonts w:ascii="Verdana" w:hAnsi="Verdana"/>
          <w:b/>
          <w:sz w:val="28"/>
          <w:szCs w:val="28"/>
        </w:rPr>
      </w:pPr>
    </w:p>
    <w:p w14:paraId="00D34D9C" w14:textId="77777777" w:rsidR="009838F0" w:rsidRPr="00DA730E" w:rsidRDefault="009838F0" w:rsidP="00EB1327">
      <w:pPr>
        <w:pStyle w:val="Title"/>
        <w:spacing w:line="240" w:lineRule="auto"/>
        <w:jc w:val="center"/>
        <w:rPr>
          <w:rFonts w:ascii="Verdana" w:hAnsi="Verdana"/>
          <w:b/>
          <w:sz w:val="28"/>
          <w:szCs w:val="28"/>
        </w:rPr>
      </w:pPr>
    </w:p>
    <w:p w14:paraId="455509DA" w14:textId="77777777" w:rsidR="009838F0" w:rsidRPr="00DA730E" w:rsidRDefault="009838F0" w:rsidP="00EB1327">
      <w:pPr>
        <w:pStyle w:val="Title"/>
        <w:spacing w:line="240" w:lineRule="auto"/>
        <w:jc w:val="center"/>
        <w:rPr>
          <w:rFonts w:ascii="Verdana" w:hAnsi="Verdana"/>
          <w:b/>
          <w:sz w:val="28"/>
          <w:szCs w:val="28"/>
        </w:rPr>
      </w:pPr>
    </w:p>
    <w:p w14:paraId="6A67C22A" w14:textId="77777777" w:rsidR="009838F0" w:rsidRPr="00DA730E" w:rsidRDefault="009838F0" w:rsidP="00EB1327">
      <w:pPr>
        <w:pStyle w:val="Title"/>
        <w:spacing w:line="240" w:lineRule="auto"/>
        <w:jc w:val="center"/>
        <w:rPr>
          <w:rFonts w:ascii="Verdana" w:hAnsi="Verdana"/>
          <w:b/>
          <w:sz w:val="28"/>
          <w:szCs w:val="28"/>
        </w:rPr>
      </w:pPr>
    </w:p>
    <w:p w14:paraId="2990C5FC" w14:textId="77777777" w:rsidR="009838F0" w:rsidRPr="00DA730E" w:rsidRDefault="009838F0" w:rsidP="00EB1327">
      <w:pPr>
        <w:pStyle w:val="Title"/>
        <w:spacing w:line="240" w:lineRule="auto"/>
        <w:jc w:val="center"/>
        <w:rPr>
          <w:rFonts w:ascii="Verdana" w:hAnsi="Verdana"/>
          <w:b/>
          <w:sz w:val="28"/>
          <w:szCs w:val="28"/>
        </w:rPr>
      </w:pPr>
    </w:p>
    <w:p w14:paraId="320830A3" w14:textId="77777777" w:rsidR="00ED1160" w:rsidRPr="00DA730E" w:rsidRDefault="00493B60" w:rsidP="00EB1327">
      <w:pPr>
        <w:pStyle w:val="Title"/>
        <w:spacing w:line="240" w:lineRule="auto"/>
        <w:jc w:val="center"/>
        <w:rPr>
          <w:rFonts w:ascii="Verdana" w:hAnsi="Verdana"/>
          <w:b/>
          <w:sz w:val="28"/>
          <w:szCs w:val="28"/>
        </w:rPr>
      </w:pPr>
      <w:r w:rsidRPr="00DA730E">
        <w:rPr>
          <w:rFonts w:ascii="Verdana" w:hAnsi="Verdana"/>
          <w:b/>
          <w:sz w:val="28"/>
          <w:szCs w:val="28"/>
        </w:rPr>
        <w:t xml:space="preserve">Political Engagement Trajectories of Youth Activists Following </w:t>
      </w:r>
      <w:r w:rsidR="005A3C4F" w:rsidRPr="00DA730E">
        <w:rPr>
          <w:rFonts w:ascii="Verdana" w:hAnsi="Verdana"/>
          <w:b/>
          <w:sz w:val="28"/>
          <w:szCs w:val="28"/>
        </w:rPr>
        <w:t xml:space="preserve">Recruitment </w:t>
      </w:r>
      <w:r w:rsidR="008217BE" w:rsidRPr="00DA730E">
        <w:rPr>
          <w:rFonts w:ascii="Verdana" w:hAnsi="Verdana"/>
          <w:b/>
          <w:sz w:val="28"/>
          <w:szCs w:val="28"/>
        </w:rPr>
        <w:t xml:space="preserve">into </w:t>
      </w:r>
      <w:r w:rsidR="005A3C4F" w:rsidRPr="00DA730E">
        <w:rPr>
          <w:rFonts w:ascii="Verdana" w:hAnsi="Verdana"/>
          <w:b/>
          <w:sz w:val="28"/>
          <w:szCs w:val="28"/>
        </w:rPr>
        <w:t>High-Intensity Mobili</w:t>
      </w:r>
      <w:r w:rsidR="00260C76" w:rsidRPr="00DA730E">
        <w:rPr>
          <w:rFonts w:ascii="Verdana" w:hAnsi="Verdana"/>
          <w:b/>
          <w:sz w:val="28"/>
          <w:szCs w:val="28"/>
        </w:rPr>
        <w:t>sation</w:t>
      </w:r>
    </w:p>
    <w:bookmarkEnd w:id="0"/>
    <w:p w14:paraId="7F3E99C1" w14:textId="77777777" w:rsidR="00DF5C42" w:rsidRPr="00DA730E" w:rsidRDefault="00DF5C42" w:rsidP="00EB1327">
      <w:pPr>
        <w:spacing w:line="240" w:lineRule="auto"/>
      </w:pPr>
    </w:p>
    <w:p w14:paraId="1F9D7854" w14:textId="77777777" w:rsidR="009838F0" w:rsidRPr="00DA730E" w:rsidRDefault="009838F0" w:rsidP="00EB1327">
      <w:pPr>
        <w:spacing w:line="240" w:lineRule="auto"/>
      </w:pPr>
    </w:p>
    <w:p w14:paraId="771DE1B0" w14:textId="77777777" w:rsidR="009838F0" w:rsidRPr="00DA730E" w:rsidRDefault="009838F0" w:rsidP="00EB1327">
      <w:pPr>
        <w:spacing w:line="240" w:lineRule="auto"/>
      </w:pPr>
    </w:p>
    <w:p w14:paraId="50681F76" w14:textId="77777777" w:rsidR="009838F0" w:rsidRPr="00DA730E" w:rsidRDefault="009838F0" w:rsidP="00EB1327">
      <w:pPr>
        <w:spacing w:line="240" w:lineRule="auto"/>
      </w:pPr>
    </w:p>
    <w:p w14:paraId="458BDBE4" w14:textId="77777777" w:rsidR="009838F0" w:rsidRPr="00DA730E" w:rsidRDefault="009838F0" w:rsidP="00EB1327">
      <w:pPr>
        <w:spacing w:line="240" w:lineRule="auto"/>
      </w:pPr>
    </w:p>
    <w:p w14:paraId="217F947E" w14:textId="77777777" w:rsidR="009838F0" w:rsidRPr="00DA730E" w:rsidRDefault="009838F0" w:rsidP="00EB1327">
      <w:pPr>
        <w:spacing w:line="240" w:lineRule="auto"/>
      </w:pPr>
    </w:p>
    <w:p w14:paraId="3670775F" w14:textId="77777777" w:rsidR="009838F0" w:rsidRPr="00DA730E" w:rsidRDefault="009838F0" w:rsidP="00EB1327">
      <w:pPr>
        <w:spacing w:line="240" w:lineRule="auto"/>
      </w:pPr>
    </w:p>
    <w:p w14:paraId="13A049F0" w14:textId="77777777" w:rsidR="009838F0" w:rsidRPr="00DA730E" w:rsidRDefault="009838F0" w:rsidP="00EB1327">
      <w:pPr>
        <w:spacing w:line="240" w:lineRule="auto"/>
      </w:pPr>
    </w:p>
    <w:p w14:paraId="0741282D" w14:textId="77777777" w:rsidR="009838F0" w:rsidRPr="00DA730E" w:rsidRDefault="009838F0" w:rsidP="00EB1327">
      <w:pPr>
        <w:spacing w:line="240" w:lineRule="auto"/>
      </w:pPr>
    </w:p>
    <w:p w14:paraId="69AEEB5C" w14:textId="77777777" w:rsidR="009838F0" w:rsidRPr="00DA730E" w:rsidRDefault="009838F0" w:rsidP="00EB1327">
      <w:pPr>
        <w:spacing w:line="240" w:lineRule="auto"/>
      </w:pPr>
    </w:p>
    <w:p w14:paraId="76881E48" w14:textId="77777777" w:rsidR="009838F0" w:rsidRPr="00DA730E" w:rsidRDefault="009838F0" w:rsidP="00EB1327">
      <w:pPr>
        <w:spacing w:line="240" w:lineRule="auto"/>
      </w:pPr>
    </w:p>
    <w:p w14:paraId="5EFEA5A4" w14:textId="77777777" w:rsidR="009838F0" w:rsidRPr="00DA730E" w:rsidRDefault="009838F0" w:rsidP="00EB1327">
      <w:pPr>
        <w:spacing w:line="240" w:lineRule="auto"/>
      </w:pPr>
    </w:p>
    <w:p w14:paraId="6A257D96" w14:textId="77777777" w:rsidR="009838F0" w:rsidRPr="00DA730E" w:rsidRDefault="009838F0" w:rsidP="00EB1327">
      <w:pPr>
        <w:spacing w:line="240" w:lineRule="auto"/>
      </w:pPr>
    </w:p>
    <w:p w14:paraId="3B4FCABE" w14:textId="77777777" w:rsidR="009838F0" w:rsidRPr="00DA730E" w:rsidRDefault="009838F0" w:rsidP="00EB1327">
      <w:pPr>
        <w:spacing w:line="240" w:lineRule="auto"/>
      </w:pPr>
    </w:p>
    <w:p w14:paraId="7F21C066" w14:textId="77777777" w:rsidR="009838F0" w:rsidRPr="00DA730E" w:rsidRDefault="009838F0" w:rsidP="00EB1327">
      <w:pPr>
        <w:spacing w:line="240" w:lineRule="auto"/>
      </w:pPr>
    </w:p>
    <w:p w14:paraId="4CDF000A" w14:textId="77777777" w:rsidR="009838F0" w:rsidRPr="00DA730E" w:rsidRDefault="009838F0" w:rsidP="00EB1327">
      <w:pPr>
        <w:spacing w:line="240" w:lineRule="auto"/>
      </w:pPr>
    </w:p>
    <w:p w14:paraId="22116A8F" w14:textId="77777777" w:rsidR="009838F0" w:rsidRPr="00DA730E" w:rsidRDefault="009838F0" w:rsidP="00EB1327">
      <w:pPr>
        <w:spacing w:line="240" w:lineRule="auto"/>
      </w:pPr>
    </w:p>
    <w:p w14:paraId="1131AB25" w14:textId="77777777" w:rsidR="009838F0" w:rsidRPr="00DA730E" w:rsidRDefault="009838F0" w:rsidP="00EB1327">
      <w:pPr>
        <w:spacing w:line="240" w:lineRule="auto"/>
      </w:pPr>
    </w:p>
    <w:p w14:paraId="397F70F3" w14:textId="77777777" w:rsidR="009838F0" w:rsidRPr="00DA730E" w:rsidRDefault="009838F0" w:rsidP="00EB1327">
      <w:pPr>
        <w:spacing w:line="240" w:lineRule="auto"/>
      </w:pPr>
    </w:p>
    <w:p w14:paraId="691CF131" w14:textId="77777777" w:rsidR="009838F0" w:rsidRPr="00DA730E" w:rsidRDefault="009838F0" w:rsidP="00EB1327">
      <w:pPr>
        <w:spacing w:line="240" w:lineRule="auto"/>
      </w:pPr>
    </w:p>
    <w:p w14:paraId="165DD99E" w14:textId="77777777" w:rsidR="009838F0" w:rsidRPr="00DA730E" w:rsidRDefault="009838F0" w:rsidP="00EB1327">
      <w:pPr>
        <w:spacing w:line="240" w:lineRule="auto"/>
      </w:pPr>
    </w:p>
    <w:p w14:paraId="29723CB2" w14:textId="77777777" w:rsidR="00EB1327" w:rsidRPr="00DA730E" w:rsidRDefault="00EB1327" w:rsidP="00EB1327">
      <w:pPr>
        <w:spacing w:line="240" w:lineRule="auto"/>
        <w:rPr>
          <w:rFonts w:ascii="Verdana" w:hAnsi="Verdana"/>
          <w:b/>
        </w:rPr>
      </w:pPr>
      <w:r w:rsidRPr="00DA730E">
        <w:rPr>
          <w:rFonts w:ascii="Verdana" w:hAnsi="Verdana"/>
          <w:b/>
        </w:rPr>
        <w:lastRenderedPageBreak/>
        <w:t>Abstract</w:t>
      </w:r>
    </w:p>
    <w:p w14:paraId="1E8F3848" w14:textId="2C8FDA8F" w:rsidR="00EB1327" w:rsidRPr="00DA730E" w:rsidRDefault="00EB1327" w:rsidP="00EB1327">
      <w:pPr>
        <w:spacing w:line="240" w:lineRule="auto"/>
        <w:rPr>
          <w:i/>
        </w:rPr>
      </w:pPr>
      <w:r w:rsidRPr="00DA730E">
        <w:rPr>
          <w:i/>
        </w:rPr>
        <w:t xml:space="preserve">Using in-depth interview data of </w:t>
      </w:r>
      <w:r w:rsidR="003A203E" w:rsidRPr="00DA730E">
        <w:rPr>
          <w:i/>
        </w:rPr>
        <w:t xml:space="preserve">young adults who participated in </w:t>
      </w:r>
      <w:r w:rsidRPr="00DA730E">
        <w:rPr>
          <w:i/>
        </w:rPr>
        <w:t xml:space="preserve">the University of Kent student occupation, this paper 1) explores the process by which </w:t>
      </w:r>
      <w:r w:rsidR="003A203E" w:rsidRPr="00DA730E">
        <w:rPr>
          <w:i/>
        </w:rPr>
        <w:t xml:space="preserve">young people </w:t>
      </w:r>
      <w:r w:rsidRPr="00DA730E">
        <w:rPr>
          <w:i/>
        </w:rPr>
        <w:t xml:space="preserve">enter into and engage in high-intensity mobilisation and 2) seeks to understand how this mobilisation (and prior engagement) impacts future political trajectories of </w:t>
      </w:r>
      <w:r w:rsidR="003A203E" w:rsidRPr="00DA730E">
        <w:rPr>
          <w:i/>
        </w:rPr>
        <w:t xml:space="preserve">these youth </w:t>
      </w:r>
      <w:r w:rsidRPr="00DA730E">
        <w:rPr>
          <w:i/>
        </w:rPr>
        <w:t>activists</w:t>
      </w:r>
      <w:r w:rsidR="003A203E" w:rsidRPr="00DA730E">
        <w:rPr>
          <w:i/>
        </w:rPr>
        <w:t xml:space="preserve"> as they grow into adulthood</w:t>
      </w:r>
      <w:r w:rsidRPr="00DA730E">
        <w:rPr>
          <w:i/>
        </w:rPr>
        <w:t xml:space="preserve">. Recruitment and initial engagement in high-intensity mobilisation correspond to concepts </w:t>
      </w:r>
      <w:r w:rsidR="003A203E" w:rsidRPr="00DA730E">
        <w:rPr>
          <w:i/>
        </w:rPr>
        <w:t>used</w:t>
      </w:r>
      <w:r w:rsidRPr="00DA730E">
        <w:rPr>
          <w:i/>
        </w:rPr>
        <w:t xml:space="preserve"> to explain civic engagement in </w:t>
      </w:r>
      <w:proofErr w:type="spellStart"/>
      <w:r w:rsidRPr="00DA730E">
        <w:rPr>
          <w:i/>
        </w:rPr>
        <w:t>Verba</w:t>
      </w:r>
      <w:proofErr w:type="spellEnd"/>
      <w:r w:rsidRPr="00DA730E">
        <w:rPr>
          <w:i/>
        </w:rPr>
        <w:t xml:space="preserve">, </w:t>
      </w:r>
      <w:proofErr w:type="spellStart"/>
      <w:r w:rsidRPr="00DA730E">
        <w:rPr>
          <w:i/>
        </w:rPr>
        <w:t>Schlozman</w:t>
      </w:r>
      <w:proofErr w:type="spellEnd"/>
      <w:r w:rsidRPr="00DA730E">
        <w:rPr>
          <w:i/>
        </w:rPr>
        <w:t xml:space="preserve"> and Brady’s (1995) civic voluntarism model. </w:t>
      </w:r>
      <w:r w:rsidR="003A203E" w:rsidRPr="00DA730E">
        <w:rPr>
          <w:i/>
        </w:rPr>
        <w:t>P</w:t>
      </w:r>
      <w:r w:rsidRPr="00DA730E">
        <w:rPr>
          <w:i/>
        </w:rPr>
        <w:t xml:space="preserve">olitical trajectories </w:t>
      </w:r>
      <w:r w:rsidR="003A203E" w:rsidRPr="00DA730E">
        <w:rPr>
          <w:i/>
        </w:rPr>
        <w:t xml:space="preserve">following high-intensity engagement </w:t>
      </w:r>
      <w:r w:rsidRPr="00DA730E">
        <w:rPr>
          <w:i/>
        </w:rPr>
        <w:t>appeared to correspond with engagement prior to participation in the occupation, with those who had lower levels of prior engagement able to sustain their activism well beyond the initial high-intensity engagement. Those with greater activist experiences prior to the occupation</w:t>
      </w:r>
      <w:r w:rsidR="003A203E" w:rsidRPr="00DA730E">
        <w:rPr>
          <w:i/>
        </w:rPr>
        <w:t xml:space="preserve"> and earlier in their youth</w:t>
      </w:r>
      <w:r w:rsidRPr="00DA730E">
        <w:rPr>
          <w:i/>
        </w:rPr>
        <w:t xml:space="preserve"> reduced their engagement following the high-intensity mobilisation. While</w:t>
      </w:r>
      <w:r w:rsidR="003A203E" w:rsidRPr="00DA730E">
        <w:rPr>
          <w:i/>
        </w:rPr>
        <w:t xml:space="preserve"> </w:t>
      </w:r>
      <w:r w:rsidRPr="00DA730E">
        <w:rPr>
          <w:i/>
        </w:rPr>
        <w:t>patterns of trajectories</w:t>
      </w:r>
      <w:r w:rsidR="003A203E" w:rsidRPr="00DA730E">
        <w:rPr>
          <w:i/>
        </w:rPr>
        <w:t xml:space="preserve"> from young adulthood to adulthood</w:t>
      </w:r>
      <w:r w:rsidRPr="00DA730E">
        <w:rPr>
          <w:i/>
        </w:rPr>
        <w:t xml:space="preserve"> appeared, the causal mechanisms varied significantly.</w:t>
      </w:r>
      <w:r w:rsidR="001F3AC0" w:rsidRPr="00DA730E">
        <w:rPr>
          <w:rStyle w:val="FootnoteReference"/>
          <w:i/>
        </w:rPr>
        <w:t xml:space="preserve"> </w:t>
      </w:r>
    </w:p>
    <w:p w14:paraId="776EDDCC" w14:textId="77777777" w:rsidR="00DB6E86" w:rsidRPr="00DA730E" w:rsidRDefault="00DB6E86" w:rsidP="00EB1327">
      <w:pPr>
        <w:spacing w:line="240" w:lineRule="auto"/>
        <w:rPr>
          <w:i/>
        </w:rPr>
      </w:pPr>
    </w:p>
    <w:p w14:paraId="733FCB6D" w14:textId="77777777" w:rsidR="00EB1327" w:rsidRPr="00DA730E" w:rsidRDefault="00EB1327" w:rsidP="00EB1327">
      <w:pPr>
        <w:spacing w:line="240" w:lineRule="auto"/>
      </w:pPr>
      <w:r w:rsidRPr="00DA730E">
        <w:rPr>
          <w:b/>
          <w:szCs w:val="24"/>
        </w:rPr>
        <w:t>Keywords:</w:t>
      </w:r>
      <w:r w:rsidRPr="00DA730E">
        <w:rPr>
          <w:b/>
        </w:rPr>
        <w:t xml:space="preserve"> </w:t>
      </w:r>
      <w:r w:rsidR="003A203E" w:rsidRPr="00DA730E">
        <w:t xml:space="preserve">youth </w:t>
      </w:r>
      <w:r w:rsidRPr="00DA730E">
        <w:t>civic engagement, mobilisation, social movements, student activism</w:t>
      </w:r>
      <w:r w:rsidR="003A203E" w:rsidRPr="00DA730E">
        <w:t>, life-course changes</w:t>
      </w:r>
    </w:p>
    <w:p w14:paraId="716BF939" w14:textId="77777777" w:rsidR="009838F0" w:rsidRPr="00DA730E" w:rsidRDefault="009838F0" w:rsidP="00EB1327">
      <w:pPr>
        <w:spacing w:line="240" w:lineRule="auto"/>
      </w:pPr>
    </w:p>
    <w:p w14:paraId="5644FDCF" w14:textId="655E8A83" w:rsidR="009838F0" w:rsidRPr="00DA730E" w:rsidRDefault="009838F0" w:rsidP="00EB1327">
      <w:pPr>
        <w:spacing w:line="240" w:lineRule="auto"/>
        <w:rPr>
          <w:b/>
        </w:rPr>
      </w:pPr>
      <w:r w:rsidRPr="00DA730E">
        <w:rPr>
          <w:b/>
        </w:rPr>
        <w:t xml:space="preserve">Word Count: </w:t>
      </w:r>
      <w:r w:rsidR="00B22249" w:rsidRPr="00DA730E">
        <w:rPr>
          <w:b/>
        </w:rPr>
        <w:t>8,729</w:t>
      </w:r>
    </w:p>
    <w:p w14:paraId="2FC9E304" w14:textId="77777777" w:rsidR="00B127FF" w:rsidRPr="00DA730E" w:rsidRDefault="00B127FF" w:rsidP="00EB1327">
      <w:pPr>
        <w:spacing w:line="240" w:lineRule="auto"/>
      </w:pPr>
    </w:p>
    <w:p w14:paraId="6F16CABF" w14:textId="77777777" w:rsidR="00DA1C98" w:rsidRPr="00DA730E" w:rsidRDefault="00DA1C98" w:rsidP="00EB1327">
      <w:pPr>
        <w:spacing w:line="240" w:lineRule="auto"/>
      </w:pPr>
    </w:p>
    <w:p w14:paraId="586CE75D" w14:textId="77777777" w:rsidR="00DA1C98" w:rsidRPr="00DA730E" w:rsidRDefault="00DA1C98" w:rsidP="00EB1327">
      <w:pPr>
        <w:spacing w:line="240" w:lineRule="auto"/>
      </w:pPr>
    </w:p>
    <w:p w14:paraId="64F4BCDD" w14:textId="77777777" w:rsidR="00B127FF" w:rsidRPr="00DA730E" w:rsidRDefault="00B127FF" w:rsidP="00EB1327">
      <w:pPr>
        <w:spacing w:line="240" w:lineRule="auto"/>
      </w:pPr>
    </w:p>
    <w:p w14:paraId="1BFE6193" w14:textId="77777777" w:rsidR="00B127FF" w:rsidRPr="00DA730E" w:rsidRDefault="00B127FF" w:rsidP="00EB1327">
      <w:pPr>
        <w:spacing w:line="240" w:lineRule="auto"/>
      </w:pPr>
    </w:p>
    <w:p w14:paraId="08F1FE7A" w14:textId="77777777" w:rsidR="00EB1327" w:rsidRPr="00DA730E" w:rsidRDefault="00EB1327" w:rsidP="00EB1327">
      <w:pPr>
        <w:spacing w:line="240" w:lineRule="auto"/>
      </w:pPr>
    </w:p>
    <w:p w14:paraId="46BC3908" w14:textId="77777777" w:rsidR="00EB1327" w:rsidRPr="00DA730E" w:rsidRDefault="00EB1327" w:rsidP="00EB1327">
      <w:pPr>
        <w:spacing w:line="240" w:lineRule="auto"/>
      </w:pPr>
    </w:p>
    <w:p w14:paraId="3DE4AFEA" w14:textId="77777777" w:rsidR="00EB1327" w:rsidRPr="00DA730E" w:rsidRDefault="00EB1327" w:rsidP="00EB1327">
      <w:pPr>
        <w:spacing w:line="240" w:lineRule="auto"/>
      </w:pPr>
    </w:p>
    <w:p w14:paraId="093D6CD7" w14:textId="77777777" w:rsidR="00EB1327" w:rsidRPr="00DA730E" w:rsidRDefault="00EB1327" w:rsidP="00EB1327">
      <w:pPr>
        <w:spacing w:line="240" w:lineRule="auto"/>
      </w:pPr>
    </w:p>
    <w:p w14:paraId="14853CDD" w14:textId="77777777" w:rsidR="00EB1327" w:rsidRPr="00DA730E" w:rsidRDefault="00EB1327" w:rsidP="00EB1327">
      <w:pPr>
        <w:spacing w:line="240" w:lineRule="auto"/>
      </w:pPr>
    </w:p>
    <w:p w14:paraId="567CAC12" w14:textId="77777777" w:rsidR="00EB1327" w:rsidRPr="00DA730E" w:rsidRDefault="00EB1327" w:rsidP="00EB1327">
      <w:pPr>
        <w:spacing w:line="240" w:lineRule="auto"/>
      </w:pPr>
    </w:p>
    <w:p w14:paraId="07E21AD0" w14:textId="77777777" w:rsidR="009838F0" w:rsidRPr="00DA730E" w:rsidRDefault="009838F0" w:rsidP="00EB1327">
      <w:pPr>
        <w:spacing w:line="240" w:lineRule="auto"/>
      </w:pPr>
    </w:p>
    <w:p w14:paraId="082B631A" w14:textId="77777777" w:rsidR="009838F0" w:rsidRPr="00DA730E" w:rsidRDefault="009838F0" w:rsidP="00EB1327">
      <w:pPr>
        <w:spacing w:line="240" w:lineRule="auto"/>
      </w:pPr>
    </w:p>
    <w:p w14:paraId="03857F24" w14:textId="77777777" w:rsidR="009838F0" w:rsidRPr="00DA730E" w:rsidRDefault="009838F0" w:rsidP="00EB1327">
      <w:pPr>
        <w:spacing w:line="240" w:lineRule="auto"/>
      </w:pPr>
    </w:p>
    <w:p w14:paraId="336B3F60" w14:textId="77777777" w:rsidR="009838F0" w:rsidRPr="00DA730E" w:rsidRDefault="009838F0" w:rsidP="00EB1327">
      <w:pPr>
        <w:spacing w:line="240" w:lineRule="auto"/>
      </w:pPr>
    </w:p>
    <w:p w14:paraId="346B21AA" w14:textId="77777777" w:rsidR="00EB1327" w:rsidRPr="00DA730E" w:rsidRDefault="00EB1327" w:rsidP="00EB1327">
      <w:pPr>
        <w:spacing w:line="240" w:lineRule="auto"/>
      </w:pPr>
    </w:p>
    <w:p w14:paraId="0CF73DCB" w14:textId="77777777" w:rsidR="000F257D" w:rsidRPr="00DA730E" w:rsidRDefault="00F9669A" w:rsidP="00EB1327">
      <w:pPr>
        <w:pStyle w:val="Heading1"/>
        <w:spacing w:line="240" w:lineRule="auto"/>
      </w:pPr>
      <w:r w:rsidRPr="00DA730E">
        <w:lastRenderedPageBreak/>
        <w:t>Introduction</w:t>
      </w:r>
    </w:p>
    <w:p w14:paraId="040A4FB8" w14:textId="77777777" w:rsidR="009B2EB6" w:rsidRPr="00DA730E" w:rsidRDefault="00FE4DFC" w:rsidP="00EB1327">
      <w:pPr>
        <w:spacing w:line="240" w:lineRule="auto"/>
      </w:pPr>
      <w:proofErr w:type="spellStart"/>
      <w:r w:rsidRPr="00DA730E">
        <w:t>Verba</w:t>
      </w:r>
      <w:proofErr w:type="spellEnd"/>
      <w:r w:rsidRPr="00DA730E">
        <w:t xml:space="preserve">, </w:t>
      </w:r>
      <w:proofErr w:type="spellStart"/>
      <w:r w:rsidRPr="00DA730E">
        <w:t>Schlozman</w:t>
      </w:r>
      <w:proofErr w:type="spellEnd"/>
      <w:r w:rsidRPr="00DA730E">
        <w:t xml:space="preserve"> and Brady’s (1995) civic voluntarism model </w:t>
      </w:r>
      <w:r w:rsidR="004B15D1" w:rsidRPr="00DA730E">
        <w:t xml:space="preserve">was </w:t>
      </w:r>
      <w:r w:rsidRPr="00DA730E">
        <w:t>designed to understand the factors behind civic engagement</w:t>
      </w:r>
      <w:r w:rsidR="005F11C5" w:rsidRPr="00DA730E">
        <w:t xml:space="preserve"> broadly defined</w:t>
      </w:r>
      <w:r w:rsidRPr="00DA730E">
        <w:t>.</w:t>
      </w:r>
      <w:r w:rsidR="005F11C5" w:rsidRPr="00DA730E">
        <w:t xml:space="preserve"> </w:t>
      </w:r>
      <w:r w:rsidR="009B2EB6" w:rsidRPr="00DA730E">
        <w:t>The model states that people do not engage with politics “because they can’t; because they don’t want to; or because nobody asked” (ibid., p. 269) and therefore those who are engaged are more likely to have the biographical availability, desire and opportunity to engage.</w:t>
      </w:r>
      <w:r w:rsidR="00AD0AFD" w:rsidRPr="00DA730E">
        <w:t xml:space="preserve"> </w:t>
      </w:r>
      <w:r w:rsidR="00FC1EA4" w:rsidRPr="00DA730E">
        <w:t>Once an individual becomes politically engaged, they are more likely to be engaged in the future (</w:t>
      </w:r>
      <w:proofErr w:type="spellStart"/>
      <w:r w:rsidR="00FC1EA4" w:rsidRPr="00DA730E">
        <w:t>Schlozman</w:t>
      </w:r>
      <w:proofErr w:type="spellEnd"/>
      <w:r w:rsidR="00FC1EA4" w:rsidRPr="00DA730E">
        <w:t xml:space="preserve">, </w:t>
      </w:r>
      <w:proofErr w:type="spellStart"/>
      <w:r w:rsidR="00FC1EA4" w:rsidRPr="00DA730E">
        <w:t>Verba</w:t>
      </w:r>
      <w:proofErr w:type="spellEnd"/>
      <w:r w:rsidR="00FC1EA4" w:rsidRPr="00DA730E">
        <w:t xml:space="preserve"> and Brady 2012)</w:t>
      </w:r>
      <w:r w:rsidR="00053C0B" w:rsidRPr="00DA730E">
        <w:t>.</w:t>
      </w:r>
      <w:r w:rsidR="00AD0AFD" w:rsidRPr="00DA730E">
        <w:t xml:space="preserve"> This is particularly true of youth who engage in political activity in their formative years (ibid.)</w:t>
      </w:r>
      <w:r w:rsidR="00DE0059" w:rsidRPr="00DA730E">
        <w:t>.</w:t>
      </w:r>
    </w:p>
    <w:p w14:paraId="1AA0F773" w14:textId="77777777" w:rsidR="005F11C5" w:rsidRPr="00DA730E" w:rsidRDefault="00053C0B" w:rsidP="00EB1327">
      <w:pPr>
        <w:spacing w:line="240" w:lineRule="auto"/>
      </w:pPr>
      <w:r w:rsidRPr="00DA730E">
        <w:t>T</w:t>
      </w:r>
      <w:r w:rsidR="005F11C5" w:rsidRPr="00DA730E">
        <w:t>he</w:t>
      </w:r>
      <w:r w:rsidR="009B2EB6" w:rsidRPr="00DA730E">
        <w:t xml:space="preserve"> civic voluntarism model</w:t>
      </w:r>
      <w:r w:rsidR="005F11C5" w:rsidRPr="00DA730E">
        <w:t xml:space="preserve"> </w:t>
      </w:r>
      <w:r w:rsidRPr="00DA730E">
        <w:t xml:space="preserve">largely </w:t>
      </w:r>
      <w:r w:rsidR="005F11C5" w:rsidRPr="00DA730E">
        <w:t xml:space="preserve">explores political engagement </w:t>
      </w:r>
      <w:r w:rsidRPr="00DA730E">
        <w:t>within</w:t>
      </w:r>
      <w:r w:rsidR="005F11C5" w:rsidRPr="00DA730E">
        <w:t xml:space="preserve"> ‘“regular” legal political channels’ (</w:t>
      </w:r>
      <w:proofErr w:type="spellStart"/>
      <w:r w:rsidR="005F11C5" w:rsidRPr="00DA730E">
        <w:t>Verba</w:t>
      </w:r>
      <w:proofErr w:type="spellEnd"/>
      <w:r w:rsidR="005F11C5" w:rsidRPr="00DA730E">
        <w:t xml:space="preserve">, </w:t>
      </w:r>
      <w:proofErr w:type="spellStart"/>
      <w:r w:rsidR="005F11C5" w:rsidRPr="00DA730E">
        <w:t>Nie</w:t>
      </w:r>
      <w:proofErr w:type="spellEnd"/>
      <w:r w:rsidR="005F11C5" w:rsidRPr="00DA730E">
        <w:t xml:space="preserve"> and Kim 1987) such as voting, electoral campaigning, financial donations, community development, and political organi</w:t>
      </w:r>
      <w:r w:rsidR="00260C76" w:rsidRPr="00DA730E">
        <w:t>sation</w:t>
      </w:r>
      <w:r w:rsidR="005F11C5" w:rsidRPr="00DA730E">
        <w:t xml:space="preserve"> membership (e.g. Brady, </w:t>
      </w:r>
      <w:proofErr w:type="spellStart"/>
      <w:r w:rsidR="005F11C5" w:rsidRPr="00DA730E">
        <w:t>Schlozman</w:t>
      </w:r>
      <w:proofErr w:type="spellEnd"/>
      <w:r w:rsidR="005F11C5" w:rsidRPr="00DA730E">
        <w:t xml:space="preserve">, </w:t>
      </w:r>
      <w:proofErr w:type="spellStart"/>
      <w:r w:rsidR="005F11C5" w:rsidRPr="00DA730E">
        <w:t>Verba</w:t>
      </w:r>
      <w:proofErr w:type="spellEnd"/>
      <w:r w:rsidR="005F11C5" w:rsidRPr="00DA730E">
        <w:t xml:space="preserve"> 1999; </w:t>
      </w:r>
      <w:proofErr w:type="spellStart"/>
      <w:r w:rsidR="005F11C5" w:rsidRPr="00DA730E">
        <w:t>Schlozman</w:t>
      </w:r>
      <w:proofErr w:type="spellEnd"/>
      <w:r w:rsidR="005F11C5" w:rsidRPr="00DA730E">
        <w:t xml:space="preserve">, </w:t>
      </w:r>
      <w:proofErr w:type="spellStart"/>
      <w:r w:rsidR="005F11C5" w:rsidRPr="00DA730E">
        <w:t>Verba</w:t>
      </w:r>
      <w:proofErr w:type="spellEnd"/>
      <w:r w:rsidR="005F11C5" w:rsidRPr="00DA730E">
        <w:t xml:space="preserve"> and Brady 1999; </w:t>
      </w:r>
      <w:proofErr w:type="spellStart"/>
      <w:r w:rsidR="005F11C5" w:rsidRPr="00DA730E">
        <w:t>Verba</w:t>
      </w:r>
      <w:proofErr w:type="spellEnd"/>
      <w:r w:rsidR="005F11C5" w:rsidRPr="00DA730E">
        <w:t xml:space="preserve"> et al</w:t>
      </w:r>
      <w:r w:rsidR="00666373" w:rsidRPr="00DA730E">
        <w:t>.</w:t>
      </w:r>
      <w:r w:rsidR="005F11C5" w:rsidRPr="00DA730E">
        <w:t xml:space="preserve"> 1993). Sometimes these channels included acceptable forms of activism, such as protesting</w:t>
      </w:r>
      <w:r w:rsidRPr="00DA730E">
        <w:t xml:space="preserve"> but</w:t>
      </w:r>
      <w:r w:rsidR="005F11C5" w:rsidRPr="00DA730E">
        <w:t xml:space="preserve"> </w:t>
      </w:r>
      <w:r w:rsidR="00A1583E" w:rsidRPr="00DA730E">
        <w:t>f</w:t>
      </w:r>
      <w:r w:rsidR="00EE1A71" w:rsidRPr="00DA730E">
        <w:t>ew</w:t>
      </w:r>
      <w:r w:rsidR="005F11C5" w:rsidRPr="00DA730E">
        <w:t xml:space="preserve"> have used their framework to explore both ‘orthodox’ and ‘unorthodox’ political behaviour (Marsh 1974</w:t>
      </w:r>
      <w:r w:rsidR="00A1583E" w:rsidRPr="00DA730E">
        <w:t>, although see Dalton 2014)</w:t>
      </w:r>
      <w:r w:rsidR="005F11C5" w:rsidRPr="00DA730E">
        <w:t xml:space="preserve">. </w:t>
      </w:r>
    </w:p>
    <w:p w14:paraId="2C41B3B2" w14:textId="7C7B72AF" w:rsidR="005F11C5" w:rsidRPr="00DA730E" w:rsidRDefault="005F11C5" w:rsidP="00EB1327">
      <w:pPr>
        <w:spacing w:line="240" w:lineRule="auto"/>
      </w:pPr>
      <w:r w:rsidRPr="00DA730E">
        <w:t>High-intensity campaigning</w:t>
      </w:r>
      <w:r w:rsidR="009B2EB6" w:rsidRPr="00DA730E">
        <w:t xml:space="preserve"> falls under this ‘unorthodox’ category</w:t>
      </w:r>
      <w:r w:rsidRPr="00DA730E">
        <w:t xml:space="preserve"> </w:t>
      </w:r>
      <w:r w:rsidR="009B2EB6" w:rsidRPr="00DA730E">
        <w:t xml:space="preserve">and </w:t>
      </w:r>
      <w:r w:rsidRPr="00DA730E">
        <w:t>refers to participation that involves effort, time-consumption, and risk.</w:t>
      </w:r>
      <w:r w:rsidR="00EE1A71" w:rsidRPr="00DA730E">
        <w:t xml:space="preserve"> </w:t>
      </w:r>
      <w:r w:rsidR="00A1583E" w:rsidRPr="00DA730E">
        <w:t>The intensity level can lead to activist burnout, “a metaphor that is commonly used to describe a state or process of mental exhaustion” (</w:t>
      </w:r>
      <w:proofErr w:type="spellStart"/>
      <w:r w:rsidR="00A1583E" w:rsidRPr="00DA730E">
        <w:t>Schaufeli</w:t>
      </w:r>
      <w:proofErr w:type="spellEnd"/>
      <w:r w:rsidR="00A1583E" w:rsidRPr="00DA730E">
        <w:t xml:space="preserve"> and </w:t>
      </w:r>
      <w:proofErr w:type="spellStart"/>
      <w:r w:rsidR="00A1583E" w:rsidRPr="00DA730E">
        <w:t>Buunk</w:t>
      </w:r>
      <w:proofErr w:type="spellEnd"/>
      <w:r w:rsidR="00A1583E" w:rsidRPr="00DA730E">
        <w:t xml:space="preserve"> 2003, p. 383). Such exhaustion can both impact the movement (</w:t>
      </w:r>
      <w:r w:rsidR="00DE0059" w:rsidRPr="00DA730E">
        <w:t>Gorski and Chen 2015,</w:t>
      </w:r>
      <w:r w:rsidR="00A1583E" w:rsidRPr="00DA730E">
        <w:t xml:space="preserve"> </w:t>
      </w:r>
      <w:r w:rsidR="00DE0059" w:rsidRPr="00DA730E">
        <w:t xml:space="preserve">p. </w:t>
      </w:r>
      <w:r w:rsidR="00A1583E" w:rsidRPr="00DA730E">
        <w:t>386) as well as the individual’s activist trajectory (Gorski 2015</w:t>
      </w:r>
      <w:r w:rsidR="00547EFF" w:rsidRPr="00DA730E">
        <w:t>) and</w:t>
      </w:r>
      <w:r w:rsidR="00420F1E" w:rsidRPr="00DA730E">
        <w:t xml:space="preserve"> has been a recurrent theme in explaining the difficulty </w:t>
      </w:r>
      <w:r w:rsidR="00067005" w:rsidRPr="00DA730E">
        <w:t>of sustained youth engagement (Camino and</w:t>
      </w:r>
      <w:r w:rsidR="00D260B1" w:rsidRPr="00DA730E">
        <w:t xml:space="preserve"> </w:t>
      </w:r>
      <w:proofErr w:type="spellStart"/>
      <w:r w:rsidR="00D260B1" w:rsidRPr="00DA730E">
        <w:t>Zeldin</w:t>
      </w:r>
      <w:proofErr w:type="spellEnd"/>
      <w:r w:rsidR="00D260B1" w:rsidRPr="00DA730E">
        <w:t xml:space="preserve"> 2002,</w:t>
      </w:r>
      <w:r w:rsidR="00067005" w:rsidRPr="00DA730E">
        <w:t xml:space="preserve"> 219</w:t>
      </w:r>
      <w:r w:rsidR="00D260B1" w:rsidRPr="00DA730E">
        <w:t xml:space="preserve">; </w:t>
      </w:r>
      <w:r w:rsidR="0033766D" w:rsidRPr="00DA730E">
        <w:t xml:space="preserve">Kennelly </w:t>
      </w:r>
      <w:r w:rsidR="00FD3116" w:rsidRPr="00DA730E">
        <w:t xml:space="preserve">2011; </w:t>
      </w:r>
      <w:r w:rsidR="00276665" w:rsidRPr="00DA730E">
        <w:t>Kennelly 2014</w:t>
      </w:r>
      <w:r w:rsidR="00D260B1" w:rsidRPr="00DA730E">
        <w:t>)</w:t>
      </w:r>
      <w:r w:rsidR="00A1583E" w:rsidRPr="00DA730E">
        <w:rPr>
          <w:shd w:val="clear" w:color="auto" w:fill="FFFFFF"/>
          <w:lang w:eastAsia="zh-CN"/>
        </w:rPr>
        <w:t xml:space="preserve">. </w:t>
      </w:r>
      <w:r w:rsidR="00A1583E" w:rsidRPr="00DA730E">
        <w:t>Given this distinction</w:t>
      </w:r>
      <w:r w:rsidR="00DE0059" w:rsidRPr="00DA730E">
        <w:t xml:space="preserve"> between low and high intensity mobilisation</w:t>
      </w:r>
      <w:r w:rsidR="00A1583E" w:rsidRPr="00DA730E">
        <w:t>, t</w:t>
      </w:r>
      <w:r w:rsidR="00EE1A71" w:rsidRPr="00DA730E">
        <w:t xml:space="preserve">his paper questions whether the civic engagement model is effective in predicting high-intensity campaigning </w:t>
      </w:r>
      <w:r w:rsidR="00A1583E" w:rsidRPr="00DA730E">
        <w:t xml:space="preserve">and in the persistence of engagement </w:t>
      </w:r>
      <w:r w:rsidR="00DE0059" w:rsidRPr="00DA730E">
        <w:t xml:space="preserve">for young adults </w:t>
      </w:r>
      <w:r w:rsidR="00A1583E" w:rsidRPr="00DA730E">
        <w:t>follow</w:t>
      </w:r>
      <w:r w:rsidR="00DE0059" w:rsidRPr="00DA730E">
        <w:t>ing</w:t>
      </w:r>
      <w:r w:rsidR="00A1583E" w:rsidRPr="00DA730E">
        <w:t xml:space="preserve"> their initial intense participation. </w:t>
      </w:r>
      <w:r w:rsidR="00174C4D" w:rsidRPr="00DA730E">
        <w:t xml:space="preserve">As McAdam </w:t>
      </w:r>
      <w:r w:rsidR="00F9733D" w:rsidRPr="00DA730E">
        <w:t>questions</w:t>
      </w:r>
      <w:r w:rsidR="00174C4D" w:rsidRPr="00DA730E">
        <w:t xml:space="preserve"> in his study o</w:t>
      </w:r>
      <w:r w:rsidR="001F3049" w:rsidRPr="00DA730E">
        <w:t>f</w:t>
      </w:r>
      <w:r w:rsidR="00174C4D" w:rsidRPr="00DA730E">
        <w:t xml:space="preserve"> </w:t>
      </w:r>
      <w:r w:rsidR="008F1145" w:rsidRPr="00DA730E">
        <w:t xml:space="preserve">Mississippi </w:t>
      </w:r>
      <w:r w:rsidR="00174C4D" w:rsidRPr="00DA730E">
        <w:t xml:space="preserve">Freedom </w:t>
      </w:r>
      <w:r w:rsidR="008F1145" w:rsidRPr="00DA730E">
        <w:t>Summer participants</w:t>
      </w:r>
      <w:r w:rsidR="00262F4C" w:rsidRPr="00DA730E">
        <w:t xml:space="preserve"> (1986</w:t>
      </w:r>
      <w:r w:rsidR="00066557" w:rsidRPr="00DA730E">
        <w:t>, 67</w:t>
      </w:r>
      <w:r w:rsidR="00262F4C" w:rsidRPr="00DA730E">
        <w:t>)</w:t>
      </w:r>
      <w:r w:rsidR="008F1145" w:rsidRPr="00DA730E">
        <w:t xml:space="preserve">, </w:t>
      </w:r>
      <w:r w:rsidR="00E67142" w:rsidRPr="00DA730E">
        <w:t xml:space="preserve">can the “same mix of factors that explains riot participation </w:t>
      </w:r>
      <w:proofErr w:type="gramStart"/>
      <w:r w:rsidR="00E67142" w:rsidRPr="00DA730E">
        <w:t>account[</w:t>
      </w:r>
      <w:proofErr w:type="gramEnd"/>
      <w:r w:rsidR="00E67142" w:rsidRPr="00DA730E">
        <w:t xml:space="preserve"> ] for the signing of a </w:t>
      </w:r>
      <w:r w:rsidR="00262F4C" w:rsidRPr="00DA730E">
        <w:t>nuclear freeze petition</w:t>
      </w:r>
      <w:r w:rsidR="00066557" w:rsidRPr="00DA730E">
        <w:t>”</w:t>
      </w:r>
      <w:r w:rsidR="00262F4C" w:rsidRPr="00DA730E">
        <w:t>?</w:t>
      </w:r>
      <w:r w:rsidR="00B17A88" w:rsidRPr="00DA730E">
        <w:t xml:space="preserve"> </w:t>
      </w:r>
    </w:p>
    <w:p w14:paraId="6F9780FD" w14:textId="77777777" w:rsidR="009B2EB6" w:rsidRPr="00DA730E" w:rsidRDefault="005F11C5" w:rsidP="009B2EB6">
      <w:pPr>
        <w:spacing w:line="240" w:lineRule="auto"/>
      </w:pPr>
      <w:r w:rsidRPr="00DA730E">
        <w:t xml:space="preserve">To begin understanding the recruitment to and trajectories following high-intensity </w:t>
      </w:r>
      <w:r w:rsidR="00A1583E" w:rsidRPr="00DA730E">
        <w:t xml:space="preserve">political participation </w:t>
      </w:r>
      <w:r w:rsidRPr="00DA730E">
        <w:t xml:space="preserve">we can explore a central framework for understanding general civic engagement. </w:t>
      </w:r>
      <w:r w:rsidR="009B2EB6" w:rsidRPr="00DA730E">
        <w:t xml:space="preserve">Biographical availability (i.e. ‘because they can’t’) refers to the ‘absence of personal constraints that may increase the costs and risks of movement participation such as full-time employment, marriage, and family responsibilities’ (McAdam 1986, p. 70). </w:t>
      </w:r>
      <w:proofErr w:type="spellStart"/>
      <w:r w:rsidR="009B2EB6" w:rsidRPr="00DA730E">
        <w:t>Verba</w:t>
      </w:r>
      <w:proofErr w:type="spellEnd"/>
      <w:r w:rsidR="009B2EB6" w:rsidRPr="00DA730E">
        <w:t xml:space="preserve">, </w:t>
      </w:r>
      <w:proofErr w:type="spellStart"/>
      <w:r w:rsidR="009B2EB6" w:rsidRPr="00DA730E">
        <w:t>Schlozman</w:t>
      </w:r>
      <w:proofErr w:type="spellEnd"/>
      <w:r w:rsidR="009B2EB6" w:rsidRPr="00DA730E">
        <w:t xml:space="preserve"> and Brady (1995, p. 271) break this down into three components: does the individual have the time, money, and civic skills (such as relevant knowledge and communication skills) to participate (and to use time and money efficiently) (</w:t>
      </w:r>
      <w:proofErr w:type="spellStart"/>
      <w:r w:rsidR="009B2EB6" w:rsidRPr="00DA730E">
        <w:t>Schlozman</w:t>
      </w:r>
      <w:proofErr w:type="spellEnd"/>
      <w:r w:rsidR="009B2EB6" w:rsidRPr="00DA730E">
        <w:t xml:space="preserve">, </w:t>
      </w:r>
      <w:proofErr w:type="spellStart"/>
      <w:r w:rsidR="009B2EB6" w:rsidRPr="00DA730E">
        <w:t>Verba</w:t>
      </w:r>
      <w:proofErr w:type="spellEnd"/>
      <w:r w:rsidR="009B2EB6" w:rsidRPr="00DA730E">
        <w:t xml:space="preserve"> and Brady 1999, p. 430). Absence of political interests or concerns, political inefficacy or “a belief that activity can make little or no difference” or a lack of prioritisation of engagement (i.e. ‘they don’t want to’) (</w:t>
      </w:r>
      <w:proofErr w:type="spellStart"/>
      <w:r w:rsidR="009B2EB6" w:rsidRPr="00DA730E">
        <w:t>Schlozman</w:t>
      </w:r>
      <w:proofErr w:type="spellEnd"/>
      <w:r w:rsidR="009B2EB6" w:rsidRPr="00DA730E">
        <w:t xml:space="preserve">, </w:t>
      </w:r>
      <w:proofErr w:type="spellStart"/>
      <w:r w:rsidR="009B2EB6" w:rsidRPr="00DA730E">
        <w:t>Verba</w:t>
      </w:r>
      <w:proofErr w:type="spellEnd"/>
      <w:r w:rsidR="009B2EB6" w:rsidRPr="00DA730E">
        <w:t xml:space="preserve"> and Brady 1999, p. 431) can also explain non-participation according to the model. Lastly, “because nobody asked” refers to lack of participant recruitment and, with that, a distance between the non-participant and recruitment networks (ibid).</w:t>
      </w:r>
    </w:p>
    <w:p w14:paraId="223C5522" w14:textId="77777777" w:rsidR="00F80D9A" w:rsidRPr="00DA730E" w:rsidRDefault="00F80D9A" w:rsidP="00EB1327">
      <w:pPr>
        <w:spacing w:line="240" w:lineRule="auto"/>
      </w:pPr>
    </w:p>
    <w:p w14:paraId="7F9AD07D" w14:textId="77777777" w:rsidR="00FE4DFC" w:rsidRPr="00DA730E" w:rsidRDefault="0036781F" w:rsidP="00EB1327">
      <w:pPr>
        <w:spacing w:line="240" w:lineRule="auto"/>
      </w:pPr>
      <w:r w:rsidRPr="00DA730E">
        <w:t>T</w:t>
      </w:r>
      <w:r w:rsidR="00DC0413" w:rsidRPr="00DA730E">
        <w:t xml:space="preserve">he </w:t>
      </w:r>
      <w:r w:rsidR="003D0DCC" w:rsidRPr="00DA730E">
        <w:t xml:space="preserve">civic voluntarism </w:t>
      </w:r>
      <w:r w:rsidR="00B70CB8" w:rsidRPr="00DA730E">
        <w:t>model</w:t>
      </w:r>
      <w:r w:rsidR="00DC0413" w:rsidRPr="00DA730E">
        <w:t xml:space="preserve"> </w:t>
      </w:r>
      <w:r w:rsidR="00B70CB8" w:rsidRPr="00DA730E">
        <w:t xml:space="preserve">is useful for asking questions pertaining to civic engagement from a wide range of </w:t>
      </w:r>
      <w:r w:rsidR="00BF1B81" w:rsidRPr="00DA730E">
        <w:t>activities</w:t>
      </w:r>
      <w:r w:rsidRPr="00DA730E">
        <w:t xml:space="preserve"> from</w:t>
      </w:r>
      <w:r w:rsidR="00B70CB8" w:rsidRPr="00DA730E">
        <w:t xml:space="preserve"> those who “volunteer, raise funds for causes, and…</w:t>
      </w:r>
      <w:proofErr w:type="gramStart"/>
      <w:r w:rsidR="00B70CB8" w:rsidRPr="00DA730E">
        <w:t>.[</w:t>
      </w:r>
      <w:proofErr w:type="gramEnd"/>
      <w:r w:rsidR="00B70CB8" w:rsidRPr="00DA730E">
        <w:t>work] on local projects with other people in their communities” to those “</w:t>
      </w:r>
      <w:proofErr w:type="spellStart"/>
      <w:r w:rsidR="00B70CB8" w:rsidRPr="00DA730E">
        <w:t>engag</w:t>
      </w:r>
      <w:proofErr w:type="spellEnd"/>
      <w:r w:rsidR="00B70CB8" w:rsidRPr="00DA730E">
        <w:t>[</w:t>
      </w:r>
      <w:proofErr w:type="spellStart"/>
      <w:r w:rsidR="00B70CB8" w:rsidRPr="00DA730E">
        <w:t>ing</w:t>
      </w:r>
      <w:proofErr w:type="spellEnd"/>
      <w:r w:rsidR="00B70CB8" w:rsidRPr="00DA730E">
        <w:t xml:space="preserve">] in global activism, … lifestyle and consumer politics” and digital activism </w:t>
      </w:r>
      <w:r w:rsidR="00464025" w:rsidRPr="00DA730E">
        <w:t>(</w:t>
      </w:r>
      <w:r w:rsidR="00BA4E2A" w:rsidRPr="00DA730E">
        <w:rPr>
          <w:shd w:val="clear" w:color="auto" w:fill="FFFFFF"/>
          <w:lang w:eastAsia="zh-CN"/>
        </w:rPr>
        <w:t xml:space="preserve">Flanagan and Levine 2010, </w:t>
      </w:r>
      <w:r w:rsidR="00583EF4" w:rsidRPr="00DA730E">
        <w:t xml:space="preserve">p. </w:t>
      </w:r>
      <w:r w:rsidR="001C7A9C" w:rsidRPr="00DA730E">
        <w:t xml:space="preserve">162-3). </w:t>
      </w:r>
      <w:r w:rsidR="002D3AA1" w:rsidRPr="00DA730E">
        <w:t xml:space="preserve">We will examine if the model is also helpful in understanding </w:t>
      </w:r>
      <w:r w:rsidR="00113BE3" w:rsidRPr="00DA730E">
        <w:t xml:space="preserve">youth </w:t>
      </w:r>
      <w:r w:rsidR="002D3AA1" w:rsidRPr="00DA730E">
        <w:t xml:space="preserve">recruitment to high-intensity engagement. In addition, we will explore the trajectories of </w:t>
      </w:r>
      <w:r w:rsidR="00113BE3" w:rsidRPr="00DA730E">
        <w:t xml:space="preserve">youth </w:t>
      </w:r>
      <w:r w:rsidR="002D3AA1" w:rsidRPr="00DA730E">
        <w:t>activists following such engagement</w:t>
      </w:r>
      <w:r w:rsidR="00464025" w:rsidRPr="00DA730E">
        <w:t>.</w:t>
      </w:r>
      <w:r w:rsidRPr="00DA730E">
        <w:t xml:space="preserve"> </w:t>
      </w:r>
    </w:p>
    <w:p w14:paraId="713D5520" w14:textId="77777777" w:rsidR="00FE4DFC" w:rsidRPr="00DA730E" w:rsidRDefault="00FE4DFC" w:rsidP="00EB1327">
      <w:pPr>
        <w:spacing w:line="240" w:lineRule="auto"/>
        <w:rPr>
          <w:b/>
        </w:rPr>
      </w:pPr>
    </w:p>
    <w:p w14:paraId="58F7A76E" w14:textId="77777777" w:rsidR="008A3AAF" w:rsidRPr="00DA730E" w:rsidRDefault="008A3AAF" w:rsidP="00EB1327">
      <w:pPr>
        <w:pStyle w:val="Heading2"/>
      </w:pPr>
      <w:r w:rsidRPr="00DA730E">
        <w:t>High-intensity engagement</w:t>
      </w:r>
      <w:r w:rsidR="00CB2F55" w:rsidRPr="00DA730E">
        <w:tab/>
      </w:r>
    </w:p>
    <w:p w14:paraId="2FDF1C13" w14:textId="77777777" w:rsidR="00B63630" w:rsidRPr="00DA730E" w:rsidRDefault="00B63630" w:rsidP="00EB1327">
      <w:pPr>
        <w:spacing w:line="240" w:lineRule="auto"/>
      </w:pPr>
      <w:r w:rsidRPr="00DA730E">
        <w:t xml:space="preserve">The literature directly referring to </w:t>
      </w:r>
      <w:r w:rsidR="00EB1FA4" w:rsidRPr="00DA730E">
        <w:t>‘</w:t>
      </w:r>
      <w:r w:rsidRPr="00DA730E">
        <w:t>high-intensity</w:t>
      </w:r>
      <w:r w:rsidR="00EB1FA4" w:rsidRPr="00DA730E">
        <w:t>’</w:t>
      </w:r>
      <w:r w:rsidRPr="00DA730E">
        <w:t xml:space="preserve"> engagement has largely been left to </w:t>
      </w:r>
      <w:r w:rsidR="00260C76" w:rsidRPr="00DA730E">
        <w:t>those discussing institutionalis</w:t>
      </w:r>
      <w:r w:rsidRPr="00DA730E">
        <w:t xml:space="preserve">ed political activities </w:t>
      </w:r>
      <w:r w:rsidR="00901B20" w:rsidRPr="00DA730E">
        <w:t xml:space="preserve">with relatively low levels of conflict. I argue that high-intensity engagement is useful in describing certain forms of participation in ‘protest politics’ involving the following variables: time-consumption, </w:t>
      </w:r>
      <w:r w:rsidR="00676CA8" w:rsidRPr="00DA730E">
        <w:t xml:space="preserve">activeness, and risk. </w:t>
      </w:r>
    </w:p>
    <w:p w14:paraId="1D44DB13" w14:textId="77777777" w:rsidR="00DE0059" w:rsidRPr="00DA730E" w:rsidRDefault="001B7B42" w:rsidP="00EB1327">
      <w:pPr>
        <w:spacing w:line="240" w:lineRule="auto"/>
      </w:pPr>
      <w:r w:rsidRPr="00DA730E">
        <w:t xml:space="preserve">While Gary Stoker </w:t>
      </w:r>
      <w:r w:rsidR="005B6D1D" w:rsidRPr="00DA730E">
        <w:t>(2017)</w:t>
      </w:r>
      <w:r w:rsidR="00246027" w:rsidRPr="00DA730E">
        <w:t xml:space="preserve"> </w:t>
      </w:r>
      <w:r w:rsidRPr="00DA730E">
        <w:t xml:space="preserve">views high-intensity engagement </w:t>
      </w:r>
      <w:r w:rsidR="006363D2" w:rsidRPr="00DA730E">
        <w:t>through the lens of professional activists within political parties and cit</w:t>
      </w:r>
      <w:r w:rsidR="00260C76" w:rsidRPr="00DA730E">
        <w:t>i</w:t>
      </w:r>
      <w:r w:rsidR="00DE0059" w:rsidRPr="00DA730E">
        <w:t>z</w:t>
      </w:r>
      <w:r w:rsidR="00260C76" w:rsidRPr="00DA730E">
        <w:t>e</w:t>
      </w:r>
      <w:r w:rsidR="006363D2" w:rsidRPr="00DA730E">
        <w:t xml:space="preserve">n lobbies, we can expand this definition to refer to </w:t>
      </w:r>
      <w:r w:rsidRPr="00DA730E">
        <w:t xml:space="preserve">actions </w:t>
      </w:r>
      <w:r w:rsidR="006363D2" w:rsidRPr="00DA730E">
        <w:t xml:space="preserve">that are not only time-consuming (ibid. 104) </w:t>
      </w:r>
      <w:r w:rsidR="00D123C6" w:rsidRPr="00DA730E">
        <w:t xml:space="preserve">but </w:t>
      </w:r>
      <w:r w:rsidR="00ED1B4C" w:rsidRPr="00DA730E">
        <w:t xml:space="preserve">involve </w:t>
      </w:r>
      <w:r w:rsidR="00AD66B7" w:rsidRPr="00DA730E">
        <w:t xml:space="preserve">high levels of </w:t>
      </w:r>
      <w:r w:rsidR="004E24F6" w:rsidRPr="00DA730E">
        <w:t xml:space="preserve">what </w:t>
      </w:r>
      <w:proofErr w:type="spellStart"/>
      <w:r w:rsidR="004E24F6" w:rsidRPr="00DA730E">
        <w:t>Verba</w:t>
      </w:r>
      <w:proofErr w:type="spellEnd"/>
      <w:r w:rsidR="004E24F6" w:rsidRPr="00DA730E">
        <w:t xml:space="preserve">, </w:t>
      </w:r>
      <w:proofErr w:type="spellStart"/>
      <w:r w:rsidR="004E24F6" w:rsidRPr="00DA730E">
        <w:t>Nie</w:t>
      </w:r>
      <w:proofErr w:type="spellEnd"/>
      <w:r w:rsidR="004E24F6" w:rsidRPr="00DA730E">
        <w:t xml:space="preserve"> and Kim (1987, </w:t>
      </w:r>
      <w:r w:rsidR="00583EF4" w:rsidRPr="00DA730E">
        <w:t xml:space="preserve">p. </w:t>
      </w:r>
      <w:r w:rsidR="004E24F6" w:rsidRPr="00DA730E">
        <w:t xml:space="preserve">52) refer to as </w:t>
      </w:r>
      <w:r w:rsidR="00AD66B7" w:rsidRPr="00DA730E">
        <w:t>“activeness”</w:t>
      </w:r>
      <w:r w:rsidR="00EB1FA4" w:rsidRPr="00DA730E">
        <w:t>,</w:t>
      </w:r>
      <w:r w:rsidR="00AD66B7" w:rsidRPr="00DA730E">
        <w:t xml:space="preserve"> or “how much effort they put into political participat</w:t>
      </w:r>
      <w:r w:rsidR="00EB1FA4" w:rsidRPr="00DA730E">
        <w:t>ion”</w:t>
      </w:r>
      <w:r w:rsidR="00B12622" w:rsidRPr="00DA730E">
        <w:t>.</w:t>
      </w:r>
      <w:r w:rsidR="004E24F6" w:rsidRPr="00DA730E">
        <w:t xml:space="preserve"> While </w:t>
      </w:r>
      <w:proofErr w:type="spellStart"/>
      <w:r w:rsidR="004E24F6" w:rsidRPr="00DA730E">
        <w:t>Verba</w:t>
      </w:r>
      <w:proofErr w:type="spellEnd"/>
      <w:r w:rsidR="004E24F6" w:rsidRPr="00DA730E">
        <w:t xml:space="preserve">, </w:t>
      </w:r>
      <w:proofErr w:type="spellStart"/>
      <w:r w:rsidR="004E24F6" w:rsidRPr="00DA730E">
        <w:t>Nie</w:t>
      </w:r>
      <w:proofErr w:type="spellEnd"/>
      <w:r w:rsidR="004E24F6" w:rsidRPr="00DA730E">
        <w:t xml:space="preserve"> and Kim, like Stoker, </w:t>
      </w:r>
      <w:r w:rsidR="00AD66B7" w:rsidRPr="00DA730E">
        <w:t>focus</w:t>
      </w:r>
      <w:r w:rsidR="004E24F6" w:rsidRPr="00DA730E">
        <w:t xml:space="preserve"> primarily </w:t>
      </w:r>
      <w:r w:rsidR="00AD66B7" w:rsidRPr="00DA730E">
        <w:t xml:space="preserve">at engagement in voting, political campaigning, </w:t>
      </w:r>
      <w:r w:rsidR="004E24F6" w:rsidRPr="00DA730E">
        <w:t>lobbying</w:t>
      </w:r>
      <w:r w:rsidR="00AD66B7" w:rsidRPr="00DA730E">
        <w:t xml:space="preserve"> </w:t>
      </w:r>
      <w:r w:rsidR="004E24F6" w:rsidRPr="00DA730E">
        <w:t xml:space="preserve">- Dalton (2014) expands this to specifically </w:t>
      </w:r>
      <w:r w:rsidR="00AD66B7" w:rsidRPr="00DA730E">
        <w:t xml:space="preserve">include </w:t>
      </w:r>
      <w:r w:rsidR="006C2AC4" w:rsidRPr="00DA730E">
        <w:t>protests</w:t>
      </w:r>
      <w:r w:rsidR="0028423B" w:rsidRPr="00DA730E">
        <w:t xml:space="preserve">. Dalton (2014) </w:t>
      </w:r>
      <w:r w:rsidR="006C2AC4" w:rsidRPr="00DA730E">
        <w:t>places</w:t>
      </w:r>
      <w:r w:rsidR="0028423B" w:rsidRPr="00DA730E">
        <w:t xml:space="preserve"> types of protests on a continuum </w:t>
      </w:r>
      <w:r w:rsidR="00DE0059" w:rsidRPr="00DA730E">
        <w:t xml:space="preserve">of activeness </w:t>
      </w:r>
      <w:r w:rsidR="0028423B" w:rsidRPr="00DA730E">
        <w:t>with three additional</w:t>
      </w:r>
      <w:r w:rsidR="00DE0059" w:rsidRPr="00DA730E">
        <w:t>,</w:t>
      </w:r>
      <w:r w:rsidR="0028423B" w:rsidRPr="00DA730E">
        <w:t xml:space="preserve"> </w:t>
      </w:r>
      <w:r w:rsidR="006C2AC4" w:rsidRPr="00DA730E">
        <w:t>al</w:t>
      </w:r>
      <w:r w:rsidR="00DE0059" w:rsidRPr="00DA730E">
        <w:t>beit</w:t>
      </w:r>
      <w:r w:rsidR="006C2AC4" w:rsidRPr="00DA730E">
        <w:t xml:space="preserve"> problematic</w:t>
      </w:r>
      <w:r w:rsidR="00DE0059" w:rsidRPr="00DA730E">
        <w:t>,</w:t>
      </w:r>
      <w:r w:rsidR="006C2AC4" w:rsidRPr="00DA730E">
        <w:t xml:space="preserve"> thresholds:</w:t>
      </w:r>
      <w:r w:rsidR="0028423B" w:rsidRPr="00DA730E">
        <w:t xml:space="preserve"> direct action, illegal action</w:t>
      </w:r>
      <w:r w:rsidR="006C2AC4" w:rsidRPr="00DA730E">
        <w:t>,</w:t>
      </w:r>
      <w:r w:rsidR="0028423B" w:rsidRPr="00DA730E">
        <w:t xml:space="preserve"> and violence (</w:t>
      </w:r>
      <w:r w:rsidR="006C2AC4" w:rsidRPr="00DA730E">
        <w:t xml:space="preserve">Dalton </w:t>
      </w:r>
      <w:r w:rsidR="0028423B" w:rsidRPr="00DA730E">
        <w:t xml:space="preserve">1988, </w:t>
      </w:r>
      <w:r w:rsidR="00583EF4" w:rsidRPr="00DA730E">
        <w:t xml:space="preserve">p. </w:t>
      </w:r>
      <w:r w:rsidR="0028423B" w:rsidRPr="00DA730E">
        <w:t xml:space="preserve">64). </w:t>
      </w:r>
      <w:r w:rsidR="0038171F" w:rsidRPr="00DA730E">
        <w:t>Finally, risk can play a role in high-intensi</w:t>
      </w:r>
      <w:r w:rsidR="00281EA5" w:rsidRPr="00DA730E">
        <w:t xml:space="preserve">ty engagement when activeness </w:t>
      </w:r>
      <w:r w:rsidR="0038171F" w:rsidRPr="00DA730E">
        <w:t>and time-consumption are low. While any form of political engagement may pose</w:t>
      </w:r>
      <w:r w:rsidR="0038171F" w:rsidRPr="00DA730E">
        <w:rPr>
          <w:i/>
        </w:rPr>
        <w:t xml:space="preserve"> some </w:t>
      </w:r>
      <w:r w:rsidR="0038171F" w:rsidRPr="00DA730E">
        <w:t xml:space="preserve">risk, those activities with greater levels of risk reshape the meaning of ‘effort’ and ‘time-consumption’. </w:t>
      </w:r>
    </w:p>
    <w:p w14:paraId="75951708" w14:textId="77777777" w:rsidR="008A3AAF" w:rsidRPr="00DA730E" w:rsidRDefault="0038171F" w:rsidP="00EB1327">
      <w:pPr>
        <w:spacing w:line="240" w:lineRule="auto"/>
      </w:pPr>
      <w:r w:rsidRPr="00DA730E">
        <w:t xml:space="preserve">Regarding effort, we can use the crude example of a trigger-happy cowboy playing a game of Russian roulette. </w:t>
      </w:r>
      <w:r w:rsidR="006C2E11" w:rsidRPr="00DA730E">
        <w:t>The cowboy may not normally exert</w:t>
      </w:r>
      <w:r w:rsidR="00D700A7" w:rsidRPr="00DA730E">
        <w:t xml:space="preserve"> much effort into pulling the trigger of a gun when shooting at glass bottles, but when the risk skyrockets </w:t>
      </w:r>
      <w:r w:rsidR="006C2AC4" w:rsidRPr="00DA730E">
        <w:t xml:space="preserve">in a deadly </w:t>
      </w:r>
      <w:r w:rsidR="00D700A7" w:rsidRPr="00DA730E">
        <w:t xml:space="preserve">round of Russian roulette we can </w:t>
      </w:r>
      <w:r w:rsidR="006C2AC4" w:rsidRPr="00DA730E">
        <w:t xml:space="preserve">assume </w:t>
      </w:r>
      <w:r w:rsidR="00D700A7" w:rsidRPr="00DA730E">
        <w:t>the effort of pulling the trigger increases dramatically. Likewise, risk reshapes the meaning of time-consumption as it redefines the temporal realm in which an action and its effects take place.</w:t>
      </w:r>
      <w:r w:rsidR="00DE0059" w:rsidRPr="00DA730E">
        <w:t xml:space="preserve"> For example, </w:t>
      </w:r>
      <w:r w:rsidR="00D700A7" w:rsidRPr="00DA730E">
        <w:t xml:space="preserve">Chelsea Manning’s downloading and transfer of classified government documents to </w:t>
      </w:r>
      <w:proofErr w:type="spellStart"/>
      <w:r w:rsidR="00D700A7" w:rsidRPr="00DA730E">
        <w:t>Wikileaks</w:t>
      </w:r>
      <w:proofErr w:type="spellEnd"/>
      <w:r w:rsidR="00D700A7" w:rsidRPr="00DA730E">
        <w:t xml:space="preserve"> was </w:t>
      </w:r>
      <w:r w:rsidR="00321E23" w:rsidRPr="00DA730E">
        <w:t xml:space="preserve">itself </w:t>
      </w:r>
      <w:r w:rsidR="00D700A7" w:rsidRPr="00DA730E">
        <w:t>not parti</w:t>
      </w:r>
      <w:r w:rsidR="00321E23" w:rsidRPr="00DA730E">
        <w:t>cularly time-consuming</w:t>
      </w:r>
      <w:r w:rsidR="00D700A7" w:rsidRPr="00DA730E">
        <w:t xml:space="preserve">, but the high-risk situation meant that the ‘side-effects’ of her engagement were potentially lifelong. </w:t>
      </w:r>
    </w:p>
    <w:p w14:paraId="73A17168" w14:textId="77777777" w:rsidR="00F0017B" w:rsidRPr="00DA730E" w:rsidRDefault="00321E23" w:rsidP="00EB1327">
      <w:pPr>
        <w:spacing w:line="240" w:lineRule="auto"/>
      </w:pPr>
      <w:r w:rsidRPr="00DA730E">
        <w:t xml:space="preserve">We can understand </w:t>
      </w:r>
      <w:r w:rsidR="00F0017B" w:rsidRPr="00DA730E">
        <w:t xml:space="preserve">the level of engagement </w:t>
      </w:r>
      <w:r w:rsidRPr="00DA730E">
        <w:t>intensit</w:t>
      </w:r>
      <w:r w:rsidR="00F0017B" w:rsidRPr="00DA730E">
        <w:t xml:space="preserve">y as a product of the equation Time-Consumption   x   Activeness   x   Risk, where no variable can equal 0. This equation can be used to shape participant samples as has been done </w:t>
      </w:r>
      <w:r w:rsidR="00E61DC3" w:rsidRPr="00DA730E">
        <w:t>here to understand</w:t>
      </w:r>
      <w:r w:rsidR="00594A91" w:rsidRPr="00DA730E">
        <w:t xml:space="preserve"> </w:t>
      </w:r>
      <w:r w:rsidR="00E61DC3" w:rsidRPr="00DA730E">
        <w:t xml:space="preserve">youth </w:t>
      </w:r>
      <w:r w:rsidR="00594A91" w:rsidRPr="00DA730E">
        <w:t xml:space="preserve">recruitment into high-intensity activist engagement and the trajectories of activism amongst </w:t>
      </w:r>
      <w:r w:rsidR="00E61DC3" w:rsidRPr="00DA730E">
        <w:t xml:space="preserve">youth </w:t>
      </w:r>
      <w:r w:rsidR="00594A91" w:rsidRPr="00DA730E">
        <w:t xml:space="preserve">before or after the event. </w:t>
      </w:r>
    </w:p>
    <w:p w14:paraId="1388AB61" w14:textId="77777777" w:rsidR="00F0017B" w:rsidRPr="00DA730E" w:rsidRDefault="00F0017B" w:rsidP="00EB1327">
      <w:pPr>
        <w:spacing w:line="240" w:lineRule="auto"/>
      </w:pPr>
    </w:p>
    <w:p w14:paraId="7D2360CE" w14:textId="77777777" w:rsidR="008A3AAF" w:rsidRPr="00DA730E" w:rsidRDefault="008A3AAF" w:rsidP="00EB1327">
      <w:pPr>
        <w:pStyle w:val="Heading1"/>
        <w:spacing w:line="240" w:lineRule="auto"/>
      </w:pPr>
      <w:r w:rsidRPr="00DA730E">
        <w:lastRenderedPageBreak/>
        <w:t>Methodology</w:t>
      </w:r>
    </w:p>
    <w:p w14:paraId="5145C45C" w14:textId="77777777" w:rsidR="00594A91" w:rsidRPr="00DA730E" w:rsidRDefault="00D21EBA" w:rsidP="00EB1327">
      <w:pPr>
        <w:spacing w:line="240" w:lineRule="auto"/>
      </w:pPr>
      <w:r w:rsidRPr="00DA730E">
        <w:t xml:space="preserve">In order to </w:t>
      </w:r>
      <w:r w:rsidR="00594A91" w:rsidRPr="00DA730E">
        <w:t xml:space="preserve">gain a sufficient understanding of the various variables involved in impacting </w:t>
      </w:r>
      <w:r w:rsidR="004A1435" w:rsidRPr="00DA730E">
        <w:t>activist trajectories, and to pr</w:t>
      </w:r>
      <w:r w:rsidR="00010E2E" w:rsidRPr="00DA730E">
        <w:t>ocess-</w:t>
      </w:r>
      <w:r w:rsidR="004A1435" w:rsidRPr="00DA730E">
        <w:t>trace</w:t>
      </w:r>
      <w:r w:rsidR="00010E2E" w:rsidRPr="00DA730E">
        <w:t xml:space="preserve"> (Brady and Collier 2004)</w:t>
      </w:r>
      <w:r w:rsidR="004A1435" w:rsidRPr="00DA730E">
        <w:t xml:space="preserve"> those trajectories as well as the recruitment processes, a single case was selected </w:t>
      </w:r>
      <w:r w:rsidR="004A40D0" w:rsidRPr="00DA730E">
        <w:t xml:space="preserve">in </w:t>
      </w:r>
      <w:r w:rsidR="004A1435" w:rsidRPr="00DA730E">
        <w:t>which the author had int</w:t>
      </w:r>
      <w:r w:rsidR="004A40D0" w:rsidRPr="00DA730E">
        <w:t>imate knowledge</w:t>
      </w:r>
      <w:r w:rsidR="004A1435" w:rsidRPr="00DA730E">
        <w:t>.</w:t>
      </w:r>
      <w:r w:rsidR="004A40D0" w:rsidRPr="00DA730E">
        <w:t xml:space="preserve"> This intimate knowledge is understood through relational engagement and shared experiences, where “acute awareness of each other” takes place (Raffles 2002, 330). </w:t>
      </w:r>
      <w:r w:rsidR="00CA0E59" w:rsidRPr="00DA730E">
        <w:t>Such awareness allows for “knowledge of the language and styles that code in-group/out-group perceptions</w:t>
      </w:r>
      <w:r w:rsidR="004A4DAA" w:rsidRPr="00DA730E">
        <w:t>”, the “special knowledge of individual and group situations, and with the legitimacy and credibility to ask and to be told about intimate [ ] details” (</w:t>
      </w:r>
      <w:proofErr w:type="spellStart"/>
      <w:r w:rsidR="004A4DAA" w:rsidRPr="00DA730E">
        <w:t>Chesler</w:t>
      </w:r>
      <w:proofErr w:type="spellEnd"/>
      <w:r w:rsidR="004A4DAA" w:rsidRPr="00DA730E">
        <w:t xml:space="preserve"> 1991, 764).</w:t>
      </w:r>
      <w:r w:rsidR="00E61DC3" w:rsidRPr="00DA730E">
        <w:t xml:space="preserve"> This is particularly important when discussing high-intensity mobilisation.</w:t>
      </w:r>
      <w:r w:rsidR="00D247A8" w:rsidRPr="00DA730E">
        <w:t xml:space="preserve"> </w:t>
      </w:r>
      <w:r w:rsidR="00010E2E" w:rsidRPr="00DA730E">
        <w:t>While the benefits of such an approach allow me greater access into the lives of the individuals involved needed to effectively answer the resear</w:t>
      </w:r>
      <w:r w:rsidR="00F40397" w:rsidRPr="00DA730E">
        <w:t>ch questions</w:t>
      </w:r>
      <w:r w:rsidR="00010E2E" w:rsidRPr="00DA730E">
        <w:t>,</w:t>
      </w:r>
      <w:r w:rsidR="00F40397" w:rsidRPr="00DA730E">
        <w:t xml:space="preserve"> it also limits the pool of </w:t>
      </w:r>
      <w:r w:rsidR="00D247A8" w:rsidRPr="00DA730E">
        <w:t xml:space="preserve">potential interviewees. </w:t>
      </w:r>
    </w:p>
    <w:p w14:paraId="7C8ACB45" w14:textId="77777777" w:rsidR="00B279B2" w:rsidRPr="00DA730E" w:rsidRDefault="00D247A8" w:rsidP="00EB1327">
      <w:pPr>
        <w:spacing w:line="240" w:lineRule="auto"/>
      </w:pPr>
      <w:r w:rsidRPr="00DA730E">
        <w:t>The high-intensity case selected was the student occupation of the U</w:t>
      </w:r>
      <w:r w:rsidR="009406C6" w:rsidRPr="00DA730E">
        <w:t>nivers</w:t>
      </w:r>
      <w:r w:rsidR="00976E13" w:rsidRPr="00DA730E">
        <w:t>ity</w:t>
      </w:r>
      <w:r w:rsidRPr="00DA730E">
        <w:t xml:space="preserve"> of Kent</w:t>
      </w:r>
      <w:r w:rsidR="00976E13" w:rsidRPr="00DA730E">
        <w:t xml:space="preserve"> campus building in 2010-11.</w:t>
      </w:r>
      <w:r w:rsidRPr="00DA730E">
        <w:t xml:space="preserve"> This case </w:t>
      </w:r>
      <w:r w:rsidR="00E61DC3" w:rsidRPr="00DA730E">
        <w:t>allows the youth participants to easily</w:t>
      </w:r>
      <w:r w:rsidRPr="00DA730E">
        <w:t xml:space="preserve"> fit the definition </w:t>
      </w:r>
      <w:r w:rsidR="00E61DC3" w:rsidRPr="00DA730E">
        <w:t>of</w:t>
      </w:r>
      <w:r w:rsidRPr="00DA730E">
        <w:t xml:space="preserve"> high-intensity engagement</w:t>
      </w:r>
      <w:r w:rsidR="00E61DC3" w:rsidRPr="00DA730E">
        <w:t xml:space="preserve"> while still being</w:t>
      </w:r>
      <w:r w:rsidRPr="00DA730E">
        <w:t xml:space="preserve"> distant enough in time to assess the impact of such engagement on future trajectories of </w:t>
      </w:r>
      <w:r w:rsidR="00E61DC3" w:rsidRPr="00DA730E">
        <w:t xml:space="preserve">these </w:t>
      </w:r>
      <w:r w:rsidRPr="00DA730E">
        <w:t>participants</w:t>
      </w:r>
      <w:r w:rsidR="00E61DC3" w:rsidRPr="00DA730E">
        <w:t xml:space="preserve"> as adults</w:t>
      </w:r>
      <w:r w:rsidRPr="00DA730E">
        <w:t xml:space="preserve">. </w:t>
      </w:r>
    </w:p>
    <w:p w14:paraId="73A50BB3" w14:textId="75CEBC45" w:rsidR="00B279B2" w:rsidRPr="00DA730E" w:rsidRDefault="00F31A05" w:rsidP="00EB1327">
      <w:pPr>
        <w:spacing w:line="240" w:lineRule="auto"/>
      </w:pPr>
      <w:r w:rsidRPr="00DA730E">
        <w:t xml:space="preserve">The occupation </w:t>
      </w:r>
      <w:r w:rsidR="00B279B2" w:rsidRPr="00DA730E">
        <w:t xml:space="preserve">took place </w:t>
      </w:r>
      <w:r w:rsidRPr="00DA730E">
        <w:t xml:space="preserve">at the University of Kent in the city of Canterbury, England </w:t>
      </w:r>
      <w:r w:rsidR="00B279B2" w:rsidRPr="00DA730E">
        <w:t xml:space="preserve">between </w:t>
      </w:r>
      <w:r w:rsidR="0091730F" w:rsidRPr="00DA730E">
        <w:t>8</w:t>
      </w:r>
      <w:r w:rsidR="00B279B2" w:rsidRPr="00DA730E">
        <w:t xml:space="preserve"> December 2010 and 5 January 2011</w:t>
      </w:r>
      <w:r w:rsidR="00987447" w:rsidRPr="00DA730E">
        <w:t>. Students occupied a stand-alone building</w:t>
      </w:r>
      <w:r w:rsidR="00286916" w:rsidRPr="00DA730E">
        <w:t>, the Senate Building,</w:t>
      </w:r>
      <w:r w:rsidR="00987447" w:rsidRPr="00DA730E">
        <w:t xml:space="preserve"> in the centre of campus</w:t>
      </w:r>
      <w:r w:rsidR="00286916" w:rsidRPr="00DA730E">
        <w:t>. While m</w:t>
      </w:r>
      <w:r w:rsidR="00926E1C" w:rsidRPr="00DA730E">
        <w:t>any</w:t>
      </w:r>
      <w:r w:rsidR="00286916" w:rsidRPr="00DA730E">
        <w:t xml:space="preserve"> </w:t>
      </w:r>
      <w:r w:rsidR="00E61DC3" w:rsidRPr="00DA730E">
        <w:t>went in and out of</w:t>
      </w:r>
      <w:r w:rsidR="00286916" w:rsidRPr="00DA730E">
        <w:t xml:space="preserve"> the occupation,</w:t>
      </w:r>
      <w:r w:rsidR="00926E1C" w:rsidRPr="00DA730E">
        <w:t xml:space="preserve"> few would be labelled as high-intensity participants. </w:t>
      </w:r>
      <w:r w:rsidR="00626614" w:rsidRPr="00DA730E">
        <w:t xml:space="preserve">Those participants that would qualify were those who engaged in the occupation </w:t>
      </w:r>
      <w:r w:rsidR="004179A7" w:rsidRPr="00DA730E">
        <w:t xml:space="preserve">in a sustained manner </w:t>
      </w:r>
      <w:r w:rsidR="00626614" w:rsidRPr="00DA730E">
        <w:t>over a significant time</w:t>
      </w:r>
      <w:r w:rsidR="00E61DC3" w:rsidRPr="00DA730E">
        <w:t xml:space="preserve"> during the period of occupation</w:t>
      </w:r>
      <w:r w:rsidR="00626614" w:rsidRPr="00DA730E">
        <w:t>, those who exerted particularly high degrees of effort when present</w:t>
      </w:r>
      <w:r w:rsidR="00286916" w:rsidRPr="00DA730E">
        <w:t xml:space="preserve">, </w:t>
      </w:r>
      <w:r w:rsidR="00626614" w:rsidRPr="00DA730E">
        <w:t>and/or those who engaged in (additional) extra-legal activities as part of the protest.</w:t>
      </w:r>
      <w:r w:rsidR="004179A7" w:rsidRPr="00DA730E">
        <w:t xml:space="preserve"> Thus, all three components of the high-intensity equation were taken into account.</w:t>
      </w:r>
      <w:r w:rsidR="00626614" w:rsidRPr="00DA730E">
        <w:t xml:space="preserve"> An initial sample was selected based on a private Facebook group </w:t>
      </w:r>
      <w:r w:rsidR="00286916" w:rsidRPr="00DA730E">
        <w:t>of approximately thirty individuals</w:t>
      </w:r>
      <w:r w:rsidR="004E55E5" w:rsidRPr="00DA730E">
        <w:rPr>
          <w:rStyle w:val="FootnoteReference"/>
        </w:rPr>
        <w:footnoteReference w:id="1"/>
      </w:r>
      <w:r w:rsidR="00286916" w:rsidRPr="00DA730E">
        <w:t xml:space="preserve">, which was </w:t>
      </w:r>
      <w:r w:rsidR="00626614" w:rsidRPr="00DA730E">
        <w:t xml:space="preserve">created </w:t>
      </w:r>
      <w:r w:rsidR="00E610FD" w:rsidRPr="00DA730E">
        <w:t>for those engaged with the occupation over a significant period</w:t>
      </w:r>
      <w:r w:rsidR="00E61DC3" w:rsidRPr="00DA730E">
        <w:t xml:space="preserve"> and which the author was a member</w:t>
      </w:r>
      <w:r w:rsidR="00E610FD" w:rsidRPr="00DA730E">
        <w:t xml:space="preserve">. Individuals </w:t>
      </w:r>
      <w:r w:rsidR="00994C62" w:rsidRPr="00DA730E">
        <w:t xml:space="preserve">from this group were contacted and requested a semi-structured interview. </w:t>
      </w:r>
      <w:r w:rsidR="00286916" w:rsidRPr="00DA730E">
        <w:t>Those interviewed we</w:t>
      </w:r>
      <w:r w:rsidR="005E20A6" w:rsidRPr="00DA730E">
        <w:t>re asked about other participants they reca</w:t>
      </w:r>
      <w:r w:rsidR="00286916" w:rsidRPr="00DA730E">
        <w:t>lled engaging in the occupation, producing a snowball sample.</w:t>
      </w:r>
      <w:r w:rsidR="005E20A6" w:rsidRPr="00DA730E">
        <w:t xml:space="preserve"> In total, </w:t>
      </w:r>
      <w:r w:rsidR="002348A6" w:rsidRPr="00DA730E">
        <w:t xml:space="preserve">12 participants </w:t>
      </w:r>
      <w:r w:rsidR="00286916" w:rsidRPr="00DA730E">
        <w:t>were</w:t>
      </w:r>
      <w:r w:rsidR="002348A6" w:rsidRPr="00DA730E">
        <w:t xml:space="preserve"> interviewed. </w:t>
      </w:r>
      <w:r w:rsidR="00E61DC3" w:rsidRPr="00DA730E">
        <w:t>As these high-intensity experiences are relatively rare – particularly those that last that long - and often have few participants, the sample size and response rate was in line with expectations.</w:t>
      </w:r>
    </w:p>
    <w:p w14:paraId="1DBED920" w14:textId="77777777" w:rsidR="00384981" w:rsidRPr="00DA730E" w:rsidRDefault="00357B98" w:rsidP="00EB1327">
      <w:pPr>
        <w:spacing w:line="240" w:lineRule="auto"/>
      </w:pPr>
      <w:r w:rsidRPr="00DA730E">
        <w:t xml:space="preserve">Within the interviews, participants were </w:t>
      </w:r>
      <w:r w:rsidR="00A63879" w:rsidRPr="00DA730E">
        <w:t xml:space="preserve">asked about the experiences </w:t>
      </w:r>
      <w:r w:rsidR="00E61DC3" w:rsidRPr="00DA730E">
        <w:t xml:space="preserve">as youths </w:t>
      </w:r>
      <w:r w:rsidR="00A63879" w:rsidRPr="00DA730E">
        <w:t>during the occupation, their level of</w:t>
      </w:r>
      <w:r w:rsidR="00533744" w:rsidRPr="00DA730E">
        <w:t xml:space="preserve"> intensity of participation, their previous </w:t>
      </w:r>
      <w:r w:rsidR="00F076F4" w:rsidRPr="00DA730E">
        <w:t xml:space="preserve">experiences of youth </w:t>
      </w:r>
      <w:r w:rsidR="00533744" w:rsidRPr="00DA730E">
        <w:t>activis</w:t>
      </w:r>
      <w:r w:rsidR="00F076F4" w:rsidRPr="00DA730E">
        <w:t xml:space="preserve">m, </w:t>
      </w:r>
      <w:r w:rsidR="00533744" w:rsidRPr="00DA730E">
        <w:t xml:space="preserve">and their activism following the conclusion of the occupation in January 2011. </w:t>
      </w:r>
      <w:r w:rsidR="007A58CB" w:rsidRPr="00DA730E">
        <w:t xml:space="preserve">The data provided a rich set of materials through which to test the wider </w:t>
      </w:r>
      <w:r w:rsidR="007A58CB" w:rsidRPr="00DA730E">
        <w:lastRenderedPageBreak/>
        <w:t xml:space="preserve">claims made by more general civic engagement models and to understand the impact of high-intensity </w:t>
      </w:r>
      <w:r w:rsidR="00E61DC3" w:rsidRPr="00DA730E">
        <w:t xml:space="preserve">youth </w:t>
      </w:r>
      <w:r w:rsidR="007A58CB" w:rsidRPr="00DA730E">
        <w:t xml:space="preserve">engagement on future political engagement. </w:t>
      </w:r>
    </w:p>
    <w:p w14:paraId="3D9C6748" w14:textId="77777777" w:rsidR="00384981" w:rsidRPr="00DA730E" w:rsidRDefault="00384981" w:rsidP="00EB1327">
      <w:pPr>
        <w:spacing w:line="240" w:lineRule="auto"/>
      </w:pPr>
      <w:r w:rsidRPr="00DA730E">
        <w:t xml:space="preserve">The particulars of any given engagement experience may impact on the trajectories of participants. </w:t>
      </w:r>
      <w:r w:rsidR="00574D13" w:rsidRPr="00DA730E">
        <w:t>O</w:t>
      </w:r>
      <w:r w:rsidRPr="00DA730E">
        <w:t>ne event</w:t>
      </w:r>
      <w:r w:rsidR="00DC1CEB" w:rsidRPr="00DA730E">
        <w:t xml:space="preserve"> was selected in orde</w:t>
      </w:r>
      <w:r w:rsidR="00260C76" w:rsidRPr="00DA730E">
        <w:t>r to minimis</w:t>
      </w:r>
      <w:r w:rsidR="00DC1CEB" w:rsidRPr="00DA730E">
        <w:t xml:space="preserve">e confounding variables. </w:t>
      </w:r>
      <w:r w:rsidRPr="00DA730E">
        <w:t xml:space="preserve">While such </w:t>
      </w:r>
      <w:r w:rsidR="00260C76" w:rsidRPr="00DA730E">
        <w:t>an approach limits the generalis</w:t>
      </w:r>
      <w:r w:rsidRPr="00DA730E">
        <w:t>ability</w:t>
      </w:r>
      <w:r w:rsidR="00260C76" w:rsidRPr="00DA730E">
        <w:t xml:space="preserve"> of the findings, such generalis</w:t>
      </w:r>
      <w:r w:rsidRPr="00DA730E">
        <w:t>ability is better achieved following detailed small-N investigations that may be able to process-trace and be in a better posi</w:t>
      </w:r>
      <w:r w:rsidR="00A75206" w:rsidRPr="00DA730E">
        <w:t>tion to pinpoint causality (Lange 2013, p. 128</w:t>
      </w:r>
      <w:r w:rsidRPr="00DA730E">
        <w:t>).</w:t>
      </w:r>
      <w:r w:rsidR="00DC1CEB" w:rsidRPr="00DA730E">
        <w:t xml:space="preserve"> As the research on the impacts on participation of such high-intensity </w:t>
      </w:r>
      <w:r w:rsidR="00F076F4" w:rsidRPr="00DA730E">
        <w:t xml:space="preserve">youth </w:t>
      </w:r>
      <w:r w:rsidR="00DC1CEB" w:rsidRPr="00DA730E">
        <w:t xml:space="preserve">engagement is limited, in-depth small-N research will provide the depth necessary to better investigate questions with regard to breadth. As a means of increasing the depth of the present </w:t>
      </w:r>
      <w:r w:rsidR="00B12622" w:rsidRPr="00DA730E">
        <w:t>research,</w:t>
      </w:r>
      <w:r w:rsidR="00DC1CEB" w:rsidRPr="00DA730E">
        <w:t xml:space="preserve"> the next sectio</w:t>
      </w:r>
      <w:r w:rsidR="00260C76" w:rsidRPr="00DA730E">
        <w:t>n will describe and contextualis</w:t>
      </w:r>
      <w:r w:rsidR="00DC1CEB" w:rsidRPr="00DA730E">
        <w:t>e the action in question.</w:t>
      </w:r>
    </w:p>
    <w:p w14:paraId="34331A03" w14:textId="77777777" w:rsidR="0088152D" w:rsidRPr="00DA730E" w:rsidRDefault="0088152D" w:rsidP="00EB1327">
      <w:pPr>
        <w:spacing w:line="240" w:lineRule="auto"/>
      </w:pPr>
    </w:p>
    <w:p w14:paraId="2779AB4D" w14:textId="77777777" w:rsidR="006B71DC" w:rsidRPr="00DA730E" w:rsidRDefault="00716E84" w:rsidP="00EB1327">
      <w:pPr>
        <w:pStyle w:val="Heading2"/>
      </w:pPr>
      <w:r w:rsidRPr="00DA730E">
        <w:t xml:space="preserve">2010 </w:t>
      </w:r>
      <w:r w:rsidR="00F7762C" w:rsidRPr="00DA730E">
        <w:t xml:space="preserve">Student </w:t>
      </w:r>
      <w:r w:rsidRPr="00DA730E">
        <w:t xml:space="preserve">Protests </w:t>
      </w:r>
      <w:r w:rsidR="0088152D" w:rsidRPr="00DA730E">
        <w:t>and Occupations</w:t>
      </w:r>
    </w:p>
    <w:p w14:paraId="01AD6405" w14:textId="671568BD" w:rsidR="00F076F4" w:rsidRPr="00DA730E" w:rsidRDefault="007046C2" w:rsidP="00EB1327">
      <w:pPr>
        <w:spacing w:line="240" w:lineRule="auto"/>
      </w:pPr>
      <w:r w:rsidRPr="00DA730E">
        <w:t>The student occupation of the Senate Building at the University of Kent came a</w:t>
      </w:r>
      <w:r w:rsidR="00F31A05" w:rsidRPr="00DA730E">
        <w:t xml:space="preserve">t a time </w:t>
      </w:r>
      <w:r w:rsidRPr="00DA730E">
        <w:t>of political change in the UK.</w:t>
      </w:r>
      <w:r w:rsidR="00F31A05" w:rsidRPr="00DA730E">
        <w:t xml:space="preserve"> A </w:t>
      </w:r>
      <w:r w:rsidRPr="00DA730E">
        <w:t>newly elected</w:t>
      </w:r>
      <w:r w:rsidR="00F31A05" w:rsidRPr="00DA730E">
        <w:t xml:space="preserve"> coalition government came to power in May 2010 made up of the Conservative Party </w:t>
      </w:r>
      <w:r w:rsidRPr="00DA730E">
        <w:t xml:space="preserve">under a centre-right leadership </w:t>
      </w:r>
      <w:r w:rsidR="00F31A05" w:rsidRPr="00DA730E">
        <w:t xml:space="preserve">and the </w:t>
      </w:r>
      <w:r w:rsidRPr="00DA730E">
        <w:t xml:space="preserve">centrist </w:t>
      </w:r>
      <w:r w:rsidR="00F31A05" w:rsidRPr="00DA730E">
        <w:t>L</w:t>
      </w:r>
      <w:r w:rsidRPr="00DA730E">
        <w:t>iberal Democrats</w:t>
      </w:r>
      <w:r w:rsidR="004E7E0E" w:rsidRPr="00DA730E">
        <w:t xml:space="preserve"> following </w:t>
      </w:r>
      <w:r w:rsidR="00DA3E27" w:rsidRPr="00DA730E">
        <w:t>years of New Labour governments</w:t>
      </w:r>
      <w:r w:rsidR="00A46A52" w:rsidRPr="00DA730E">
        <w:t>;</w:t>
      </w:r>
      <w:r w:rsidRPr="00DA730E">
        <w:t xml:space="preserve"> </w:t>
      </w:r>
      <w:r w:rsidR="00DA3E27" w:rsidRPr="00DA730E">
        <w:t>the Con-Dem coalition</w:t>
      </w:r>
      <w:r w:rsidRPr="00DA730E">
        <w:t xml:space="preserve"> began a series of austerity initiatives focused on </w:t>
      </w:r>
      <w:r w:rsidR="00F31A05" w:rsidRPr="00DA730E">
        <w:t>cutting governm</w:t>
      </w:r>
      <w:r w:rsidR="00E015A8" w:rsidRPr="00DA730E">
        <w:t xml:space="preserve">ent spending in light of the economic crisis. Higher education became one of the first sectors addressed for reform following the publication of the </w:t>
      </w:r>
      <w:r w:rsidR="00E015A8" w:rsidRPr="00DA730E">
        <w:rPr>
          <w:i/>
        </w:rPr>
        <w:t xml:space="preserve">Browne Review </w:t>
      </w:r>
      <w:r w:rsidR="00E015A8" w:rsidRPr="00DA730E">
        <w:t xml:space="preserve">(2010), and independent report on funding higher education commissioned by the </w:t>
      </w:r>
      <w:r w:rsidR="009E72BE" w:rsidRPr="00DA730E">
        <w:t>neo-liberal</w:t>
      </w:r>
      <w:r w:rsidR="00E015A8" w:rsidRPr="00DA730E">
        <w:t xml:space="preserve"> Labour Party</w:t>
      </w:r>
      <w:r w:rsidR="009E72BE" w:rsidRPr="00DA730E">
        <w:t xml:space="preserve"> </w:t>
      </w:r>
      <w:r w:rsidR="00A335CC" w:rsidRPr="00DA730E">
        <w:t>which</w:t>
      </w:r>
      <w:r w:rsidR="009E72BE" w:rsidRPr="00DA730E">
        <w:t xml:space="preserve"> wanted to </w:t>
      </w:r>
      <w:r w:rsidR="006150D4" w:rsidRPr="00DA730E">
        <w:t>create markets and competition within the education sector</w:t>
      </w:r>
      <w:r w:rsidR="00E015A8" w:rsidRPr="00DA730E">
        <w:t xml:space="preserve">. The </w:t>
      </w:r>
      <w:r w:rsidR="00E015A8" w:rsidRPr="00DA730E">
        <w:rPr>
          <w:i/>
        </w:rPr>
        <w:t>Review</w:t>
      </w:r>
      <w:r w:rsidR="00E015A8" w:rsidRPr="00DA730E">
        <w:t xml:space="preserve">, released 12 October, recommended removing the existing cap on the amount universities could charge </w:t>
      </w:r>
      <w:r w:rsidR="00A46A52" w:rsidRPr="00DA730E">
        <w:t xml:space="preserve">for </w:t>
      </w:r>
      <w:r w:rsidR="00E015A8" w:rsidRPr="00DA730E">
        <w:t xml:space="preserve">tuition for domestic </w:t>
      </w:r>
      <w:r w:rsidR="008E176D" w:rsidRPr="00DA730E">
        <w:t>students, which</w:t>
      </w:r>
      <w:r w:rsidR="00E015A8" w:rsidRPr="00DA730E">
        <w:t xml:space="preserve"> stood at £3,290 per year</w:t>
      </w:r>
      <w:r w:rsidR="00A46A52" w:rsidRPr="00DA730E">
        <w:t>.</w:t>
      </w:r>
      <w:r w:rsidR="00B1794B" w:rsidRPr="00DA730E">
        <w:t xml:space="preserve"> </w:t>
      </w:r>
      <w:r w:rsidR="00A46A52" w:rsidRPr="00DA730E">
        <w:t>T</w:t>
      </w:r>
      <w:r w:rsidR="00B1794B" w:rsidRPr="00DA730E">
        <w:t>he government</w:t>
      </w:r>
      <w:r w:rsidR="00A46A52" w:rsidRPr="00DA730E">
        <w:t>, it was recommended, would</w:t>
      </w:r>
      <w:r w:rsidR="00B1794B" w:rsidRPr="00DA730E">
        <w:t xml:space="preserve"> provide loans to students who would have to repay them once they earned an annual income above £21,000</w:t>
      </w:r>
      <w:r w:rsidR="00A46A52" w:rsidRPr="00DA730E">
        <w:t>.</w:t>
      </w:r>
      <w:r w:rsidR="00F076F4" w:rsidRPr="00DA730E">
        <w:t xml:space="preserve"> </w:t>
      </w:r>
      <w:r w:rsidR="00713C49" w:rsidRPr="00DA730E">
        <w:t xml:space="preserve">The </w:t>
      </w:r>
      <w:r w:rsidR="00713C49" w:rsidRPr="00DA730E">
        <w:rPr>
          <w:i/>
          <w:iCs/>
        </w:rPr>
        <w:t>Review</w:t>
      </w:r>
      <w:r w:rsidR="00713C49" w:rsidRPr="00DA730E">
        <w:t>, like other Labour policies on education</w:t>
      </w:r>
      <w:r w:rsidR="00B82B04" w:rsidRPr="00DA730E">
        <w:t>,</w:t>
      </w:r>
      <w:r w:rsidR="00713C49" w:rsidRPr="00DA730E">
        <w:t xml:space="preserve"> would “help deliver an ‘aspirational’ society in the belief that this would help reposition Britain as a highly skilled and well-educated competitor in a flexible global market place” (</w:t>
      </w:r>
      <w:r w:rsidR="00B82B04" w:rsidRPr="00DA730E">
        <w:t>Stevenson</w:t>
      </w:r>
      <w:r w:rsidR="00912744" w:rsidRPr="00DA730E">
        <w:t xml:space="preserve"> 2011</w:t>
      </w:r>
      <w:r w:rsidR="00713C49" w:rsidRPr="00DA730E">
        <w:t>, 74)</w:t>
      </w:r>
      <w:r w:rsidR="007C3A86" w:rsidRPr="00DA730E">
        <w:t xml:space="preserve"> but at </w:t>
      </w:r>
      <w:r w:rsidR="00BB2AC3" w:rsidRPr="00DA730E">
        <w:t xml:space="preserve">a high cost to the </w:t>
      </w:r>
      <w:r w:rsidR="007C3A86" w:rsidRPr="00DA730E">
        <w:t xml:space="preserve">student. </w:t>
      </w:r>
    </w:p>
    <w:p w14:paraId="73E2CC62" w14:textId="3BD4638A" w:rsidR="00B737A2" w:rsidRPr="00DA730E" w:rsidRDefault="00D80889" w:rsidP="00EB1327">
      <w:pPr>
        <w:spacing w:line="240" w:lineRule="auto"/>
      </w:pPr>
      <w:r w:rsidRPr="00DA730E">
        <w:t>In general agreement with this logic, t</w:t>
      </w:r>
      <w:r w:rsidR="004C1497" w:rsidRPr="00DA730E">
        <w:t>he Coalition government put many of</w:t>
      </w:r>
      <w:r w:rsidR="00774C21" w:rsidRPr="00DA730E">
        <w:t xml:space="preserve"> the recommendations into a policy announced by then Minister of State for Universities and Science</w:t>
      </w:r>
      <w:r w:rsidR="00B1794B" w:rsidRPr="00DA730E">
        <w:t xml:space="preserve"> </w:t>
      </w:r>
      <w:r w:rsidR="00774C21" w:rsidRPr="00DA730E">
        <w:t xml:space="preserve">David Willetts on 3 November 2010 </w:t>
      </w:r>
      <w:r w:rsidR="00B86A85" w:rsidRPr="00DA730E">
        <w:t>(</w:t>
      </w:r>
      <w:r w:rsidR="00B34CBE" w:rsidRPr="00DA730E">
        <w:t>Department for Business, Innovation &amp; Skills and Willetts</w:t>
      </w:r>
      <w:r w:rsidR="00B86A85" w:rsidRPr="00DA730E">
        <w:t xml:space="preserve"> 2010). </w:t>
      </w:r>
      <w:r w:rsidR="00A46A52" w:rsidRPr="00DA730E">
        <w:t>T</w:t>
      </w:r>
      <w:r w:rsidR="00774C21" w:rsidRPr="00DA730E">
        <w:t xml:space="preserve">he policy stipulated that universities could charge up to £9,000 pounds per year for tuition. </w:t>
      </w:r>
      <w:r w:rsidR="00BB67BB" w:rsidRPr="00DA730E">
        <w:t>T</w:t>
      </w:r>
      <w:r w:rsidR="00A46A52" w:rsidRPr="00DA730E">
        <w:t xml:space="preserve">he </w:t>
      </w:r>
      <w:r w:rsidR="00B737A2" w:rsidRPr="00DA730E">
        <w:t>National Union of Students (NUS) and University</w:t>
      </w:r>
      <w:r w:rsidR="00260C76" w:rsidRPr="00DA730E">
        <w:t xml:space="preserve"> and College Union </w:t>
      </w:r>
      <w:r w:rsidR="00BB67BB" w:rsidRPr="00DA730E">
        <w:t xml:space="preserve">quickly </w:t>
      </w:r>
      <w:r w:rsidR="00260C76" w:rsidRPr="00DA730E">
        <w:t>organis</w:t>
      </w:r>
      <w:r w:rsidR="00B737A2" w:rsidRPr="00DA730E">
        <w:t xml:space="preserve">ed a mass protest march in London </w:t>
      </w:r>
      <w:r w:rsidR="00BB67BB" w:rsidRPr="00DA730E">
        <w:t>that took place on</w:t>
      </w:r>
      <w:r w:rsidR="00B737A2" w:rsidRPr="00DA730E">
        <w:t xml:space="preserve"> 10 November</w:t>
      </w:r>
      <w:r w:rsidR="00BB67BB" w:rsidRPr="00DA730E">
        <w:t xml:space="preserve"> with </w:t>
      </w:r>
      <w:r w:rsidR="00D562D6" w:rsidRPr="00DA730E">
        <w:t>approximately 50,000</w:t>
      </w:r>
      <w:r w:rsidR="00BB67BB" w:rsidRPr="00DA730E">
        <w:t xml:space="preserve"> in attendance</w:t>
      </w:r>
      <w:r w:rsidR="00242A09" w:rsidRPr="00DA730E">
        <w:t xml:space="preserve"> (</w:t>
      </w:r>
      <w:r w:rsidR="00B34CBE" w:rsidRPr="00DA730E">
        <w:t xml:space="preserve">Lewis, </w:t>
      </w:r>
      <w:proofErr w:type="spellStart"/>
      <w:r w:rsidR="00B34CBE" w:rsidRPr="00DA730E">
        <w:t>Vasagar</w:t>
      </w:r>
      <w:proofErr w:type="spellEnd"/>
      <w:r w:rsidR="00B34CBE" w:rsidRPr="00DA730E">
        <w:t xml:space="preserve">, Williams, and Taylor 2010; </w:t>
      </w:r>
      <w:proofErr w:type="spellStart"/>
      <w:r w:rsidR="00242A09" w:rsidRPr="00DA730E">
        <w:t>Lyall</w:t>
      </w:r>
      <w:proofErr w:type="spellEnd"/>
      <w:r w:rsidR="00242A09" w:rsidRPr="00DA730E">
        <w:t xml:space="preserve"> 2010</w:t>
      </w:r>
      <w:r w:rsidR="00CF0601" w:rsidRPr="00DA730E">
        <w:t xml:space="preserve">; </w:t>
      </w:r>
      <w:proofErr w:type="spellStart"/>
      <w:r w:rsidR="00CF0601" w:rsidRPr="00DA730E">
        <w:t>Rheingans</w:t>
      </w:r>
      <w:proofErr w:type="spellEnd"/>
      <w:r w:rsidR="00CF0601" w:rsidRPr="00DA730E">
        <w:t xml:space="preserve"> and Hollands </w:t>
      </w:r>
      <w:r w:rsidR="0018243F" w:rsidRPr="00DA730E">
        <w:t>2013</w:t>
      </w:r>
      <w:r w:rsidR="00242A09" w:rsidRPr="00DA730E">
        <w:t xml:space="preserve">). </w:t>
      </w:r>
    </w:p>
    <w:p w14:paraId="5EC7D120" w14:textId="77777777" w:rsidR="000243FD" w:rsidRPr="00DA730E" w:rsidRDefault="00BB67BB" w:rsidP="00EB1327">
      <w:pPr>
        <w:spacing w:line="240" w:lineRule="auto"/>
      </w:pPr>
      <w:r w:rsidRPr="00DA730E">
        <w:t>O</w:t>
      </w:r>
      <w:r w:rsidR="00D96582" w:rsidRPr="00DA730E">
        <w:t>ther protests took place in different cities around the country</w:t>
      </w:r>
      <w:r w:rsidRPr="00DA730E">
        <w:t xml:space="preserve"> following the demonstration</w:t>
      </w:r>
      <w:r w:rsidR="00D96582" w:rsidRPr="00DA730E">
        <w:t xml:space="preserve">. The next national demonstration was called on by the National Campaign </w:t>
      </w:r>
      <w:proofErr w:type="gramStart"/>
      <w:r w:rsidR="00D96582" w:rsidRPr="00DA730E">
        <w:t>Against</w:t>
      </w:r>
      <w:proofErr w:type="gramEnd"/>
      <w:r w:rsidR="00D96582" w:rsidRPr="00DA730E">
        <w:t xml:space="preserve"> Fees and Cuts (NCAFC) for 24 November.</w:t>
      </w:r>
      <w:r w:rsidR="00260C76" w:rsidRPr="00DA730E">
        <w:t xml:space="preserve"> NCAFC, a group formally organis</w:t>
      </w:r>
      <w:r w:rsidR="00D96582" w:rsidRPr="00DA730E">
        <w:t xml:space="preserve">ed that year, called on a student walk-out to coincide with a protest march </w:t>
      </w:r>
      <w:r w:rsidR="00995348" w:rsidRPr="00DA730E">
        <w:t xml:space="preserve">to be </w:t>
      </w:r>
      <w:r w:rsidR="00995348" w:rsidRPr="00DA730E">
        <w:lastRenderedPageBreak/>
        <w:t xml:space="preserve">held in London. </w:t>
      </w:r>
      <w:r w:rsidR="00836588" w:rsidRPr="00DA730E">
        <w:t xml:space="preserve">It is estimated that 130,000 college and university students participated in the actions </w:t>
      </w:r>
      <w:r w:rsidR="00F076F4" w:rsidRPr="00DA730E">
        <w:t xml:space="preserve">across the UK </w:t>
      </w:r>
      <w:r w:rsidR="00836588" w:rsidRPr="00DA730E">
        <w:t>(</w:t>
      </w:r>
      <w:proofErr w:type="spellStart"/>
      <w:r w:rsidR="00DD4C09" w:rsidRPr="00DA730E">
        <w:t>Hensby</w:t>
      </w:r>
      <w:proofErr w:type="spellEnd"/>
      <w:r w:rsidR="00DD4C09" w:rsidRPr="00DA730E">
        <w:t xml:space="preserve"> 2014</w:t>
      </w:r>
      <w:r w:rsidR="00583EF4" w:rsidRPr="00DA730E">
        <w:t xml:space="preserve"> p. </w:t>
      </w:r>
      <w:r w:rsidR="00836588" w:rsidRPr="00DA730E">
        <w:t>23)</w:t>
      </w:r>
      <w:r w:rsidR="00B86A85" w:rsidRPr="00DA730E">
        <w:t xml:space="preserve">. </w:t>
      </w:r>
      <w:r w:rsidR="00836588" w:rsidRPr="00DA730E">
        <w:t xml:space="preserve"> </w:t>
      </w:r>
      <w:r w:rsidR="00492BF9" w:rsidRPr="00DA730E">
        <w:t>Th</w:t>
      </w:r>
      <w:r w:rsidRPr="00DA730E">
        <w:t>at</w:t>
      </w:r>
      <w:r w:rsidR="00492BF9" w:rsidRPr="00DA730E">
        <w:t xml:space="preserve"> same day, </w:t>
      </w:r>
      <w:r w:rsidR="00423D89" w:rsidRPr="00DA730E">
        <w:t>many universities around the country</w:t>
      </w:r>
      <w:r w:rsidR="004559A6" w:rsidRPr="00DA730E">
        <w:t xml:space="preserve"> went into occupation including University of Oxford, </w:t>
      </w:r>
      <w:r w:rsidR="00492BF9" w:rsidRPr="00DA730E">
        <w:t>University College London</w:t>
      </w:r>
      <w:r w:rsidR="00B014B3" w:rsidRPr="00DA730E">
        <w:t xml:space="preserve"> (UCL), Newcastle University</w:t>
      </w:r>
      <w:r w:rsidR="004559A6" w:rsidRPr="00DA730E">
        <w:t xml:space="preserve">, </w:t>
      </w:r>
      <w:r w:rsidR="00B014B3" w:rsidRPr="00DA730E">
        <w:t>London South Bank University, University of Birmingham</w:t>
      </w:r>
      <w:r w:rsidR="004559A6" w:rsidRPr="00DA730E">
        <w:t>, University of Warwick</w:t>
      </w:r>
      <w:r w:rsidR="00F076F4" w:rsidRPr="00DA730E">
        <w:t>, and Cardiff University</w:t>
      </w:r>
      <w:r w:rsidR="00B12622" w:rsidRPr="00DA730E">
        <w:t>.</w:t>
      </w:r>
      <w:r w:rsidR="003539AF" w:rsidRPr="00DA730E">
        <w:t xml:space="preserve"> </w:t>
      </w:r>
      <w:r w:rsidR="00ED21F7" w:rsidRPr="00DA730E">
        <w:t xml:space="preserve">Between protests </w:t>
      </w:r>
      <w:r w:rsidR="00A93388" w:rsidRPr="00DA730E">
        <w:t xml:space="preserve">scheduled </w:t>
      </w:r>
      <w:r w:rsidR="00ED21F7" w:rsidRPr="00DA730E">
        <w:t>on the 24 and 30 November other u</w:t>
      </w:r>
      <w:r w:rsidR="003539AF" w:rsidRPr="00DA730E">
        <w:t>niversities</w:t>
      </w:r>
      <w:r w:rsidRPr="00DA730E">
        <w:t>, including Cambridge,</w:t>
      </w:r>
      <w:r w:rsidR="003539AF" w:rsidRPr="00DA730E">
        <w:t xml:space="preserve"> entered occupation</w:t>
      </w:r>
      <w:r w:rsidR="00ED21F7" w:rsidRPr="00DA730E">
        <w:t xml:space="preserve">, while many of the occupations that began </w:t>
      </w:r>
      <w:r w:rsidR="00A93388" w:rsidRPr="00DA730E">
        <w:t xml:space="preserve">on </w:t>
      </w:r>
      <w:r w:rsidR="00ED21F7" w:rsidRPr="00DA730E">
        <w:t>the 24</w:t>
      </w:r>
      <w:r w:rsidR="00ED21F7" w:rsidRPr="00DA730E">
        <w:rPr>
          <w:vertAlign w:val="superscript"/>
        </w:rPr>
        <w:t>th</w:t>
      </w:r>
      <w:r w:rsidR="00ED21F7" w:rsidRPr="00DA730E">
        <w:t xml:space="preserve"> </w:t>
      </w:r>
      <w:r w:rsidR="000243FD" w:rsidRPr="00DA730E">
        <w:t>closed</w:t>
      </w:r>
      <w:r w:rsidR="00ED21F7" w:rsidRPr="00DA730E">
        <w:t xml:space="preserve"> </w:t>
      </w:r>
      <w:r w:rsidR="00167404" w:rsidRPr="00DA730E">
        <w:t>o</w:t>
      </w:r>
      <w:r w:rsidR="00423D89" w:rsidRPr="00DA730E">
        <w:t xml:space="preserve">n their own accord </w:t>
      </w:r>
      <w:r w:rsidRPr="00DA730E">
        <w:t xml:space="preserve">or </w:t>
      </w:r>
      <w:r w:rsidR="00167404" w:rsidRPr="00DA730E">
        <w:t>through police evictions.</w:t>
      </w:r>
    </w:p>
    <w:p w14:paraId="32AE9D68" w14:textId="77777777" w:rsidR="00167404" w:rsidRPr="00DA730E" w:rsidRDefault="00716E84" w:rsidP="00EB1327">
      <w:pPr>
        <w:spacing w:line="240" w:lineRule="auto"/>
      </w:pPr>
      <w:r w:rsidRPr="00DA730E">
        <w:t>9 December</w:t>
      </w:r>
      <w:r w:rsidR="001C7334" w:rsidRPr="00DA730E">
        <w:t xml:space="preserve"> was </w:t>
      </w:r>
      <w:r w:rsidR="00BB67BB" w:rsidRPr="00DA730E">
        <w:t xml:space="preserve">set to be </w:t>
      </w:r>
      <w:r w:rsidR="001C7334" w:rsidRPr="00DA730E">
        <w:t xml:space="preserve">an important day </w:t>
      </w:r>
      <w:r w:rsidR="00BB67BB" w:rsidRPr="00DA730E">
        <w:t>for</w:t>
      </w:r>
      <w:r w:rsidR="001C7334" w:rsidRPr="00DA730E">
        <w:t xml:space="preserve"> the student movement</w:t>
      </w:r>
      <w:r w:rsidR="00B34CBE" w:rsidRPr="00DA730E">
        <w:t xml:space="preserve"> as it </w:t>
      </w:r>
      <w:r w:rsidR="00BB67BB" w:rsidRPr="00DA730E">
        <w:t>marked</w:t>
      </w:r>
      <w:r w:rsidR="0091730F" w:rsidRPr="00DA730E">
        <w:t xml:space="preserve"> </w:t>
      </w:r>
      <w:r w:rsidR="001C7334" w:rsidRPr="00DA730E">
        <w:t>a vote on the policy of increased tuition fees (</w:t>
      </w:r>
      <w:r w:rsidR="00B34CBE" w:rsidRPr="00DA730E">
        <w:rPr>
          <w:i/>
          <w:iCs/>
        </w:rPr>
        <w:t>The Higher Education (Basic Amount) (England) Regulations 2010)</w:t>
      </w:r>
      <w:r w:rsidR="00990E36" w:rsidRPr="00DA730E">
        <w:t xml:space="preserve"> </w:t>
      </w:r>
      <w:r w:rsidR="001C7334" w:rsidRPr="00DA730E">
        <w:t>in the House</w:t>
      </w:r>
      <w:r w:rsidR="0091730F" w:rsidRPr="00DA730E">
        <w:t xml:space="preserve"> of </w:t>
      </w:r>
      <w:r w:rsidR="001C7334" w:rsidRPr="00DA730E">
        <w:t>Commons</w:t>
      </w:r>
      <w:r w:rsidR="00E6032B" w:rsidRPr="00DA730E">
        <w:t>. Organi</w:t>
      </w:r>
      <w:r w:rsidR="00260C76" w:rsidRPr="00DA730E">
        <w:t>sation</w:t>
      </w:r>
      <w:r w:rsidR="00E6032B" w:rsidRPr="00DA730E">
        <w:t>s representing universit</w:t>
      </w:r>
      <w:r w:rsidR="00260C76" w:rsidRPr="00DA730E">
        <w:t>y students and staff had organis</w:t>
      </w:r>
      <w:r w:rsidR="00E6032B" w:rsidRPr="00DA730E">
        <w:t>ed a mass demonstration in London for that day</w:t>
      </w:r>
      <w:r w:rsidR="00004989" w:rsidRPr="00DA730E">
        <w:t xml:space="preserve">. </w:t>
      </w:r>
      <w:r w:rsidR="007C3100" w:rsidRPr="00DA730E">
        <w:t xml:space="preserve">On 8 December </w:t>
      </w:r>
      <w:r w:rsidR="00E6032B" w:rsidRPr="00DA730E">
        <w:t>a major UK newspaper</w:t>
      </w:r>
      <w:r w:rsidR="00004989" w:rsidRPr="00DA730E">
        <w:t xml:space="preserve"> published a letter signed by many university Vice-Chancellors</w:t>
      </w:r>
      <w:r w:rsidR="00E6032B" w:rsidRPr="00DA730E">
        <w:t xml:space="preserve"> arguing that a fee increase was needed in </w:t>
      </w:r>
      <w:r w:rsidR="0001001A" w:rsidRPr="00DA730E">
        <w:t>light of cuts to higher education</w:t>
      </w:r>
      <w:r w:rsidR="00E6032B" w:rsidRPr="00DA730E">
        <w:t xml:space="preserve"> (</w:t>
      </w:r>
      <w:r w:rsidR="00BC2208" w:rsidRPr="00DA730E">
        <w:t>Smith et al</w:t>
      </w:r>
      <w:r w:rsidR="00666373" w:rsidRPr="00DA730E">
        <w:t>.</w:t>
      </w:r>
      <w:r w:rsidR="00BE5071" w:rsidRPr="00DA730E">
        <w:t xml:space="preserve"> 2010)</w:t>
      </w:r>
      <w:r w:rsidR="00604A37" w:rsidRPr="00DA730E">
        <w:t>.</w:t>
      </w:r>
      <w:r w:rsidR="00BE5071" w:rsidRPr="00DA730E">
        <w:t xml:space="preserve"> </w:t>
      </w:r>
      <w:r w:rsidR="007C3100" w:rsidRPr="00DA730E">
        <w:t xml:space="preserve">Professor Dame Julia </w:t>
      </w:r>
      <w:proofErr w:type="spellStart"/>
      <w:r w:rsidR="007C3100" w:rsidRPr="00DA730E">
        <w:t>Goodfellow</w:t>
      </w:r>
      <w:proofErr w:type="spellEnd"/>
      <w:r w:rsidR="007C3100" w:rsidRPr="00DA730E">
        <w:t>, the Vice-Chancellor of the University of Kent</w:t>
      </w:r>
      <w:r w:rsidR="00004989" w:rsidRPr="00DA730E">
        <w:t>,</w:t>
      </w:r>
      <w:r w:rsidR="007C3100" w:rsidRPr="00DA730E">
        <w:t xml:space="preserve"> was among those who signed this letter, providing a justification for students at the University of Kent to occupy a university building, calling on </w:t>
      </w:r>
      <w:proofErr w:type="spellStart"/>
      <w:r w:rsidR="007C3100" w:rsidRPr="00DA730E">
        <w:t>Goodfellow</w:t>
      </w:r>
      <w:proofErr w:type="spellEnd"/>
      <w:r w:rsidR="007C3100" w:rsidRPr="00DA730E">
        <w:t xml:space="preserve"> to retract her support for a tu</w:t>
      </w:r>
      <w:r w:rsidR="00A46A52" w:rsidRPr="00DA730E">
        <w:t>ition fee increase and to fight</w:t>
      </w:r>
      <w:r w:rsidR="00004989" w:rsidRPr="00DA730E">
        <w:t xml:space="preserve"> </w:t>
      </w:r>
      <w:r w:rsidR="007C3100" w:rsidRPr="00DA730E">
        <w:t>the higher education cuts</w:t>
      </w:r>
      <w:r w:rsidR="00A46A52" w:rsidRPr="00DA730E">
        <w:rPr>
          <w:rStyle w:val="FootnoteReference"/>
        </w:rPr>
        <w:footnoteReference w:id="2"/>
      </w:r>
      <w:r w:rsidR="00604A37" w:rsidRPr="00DA730E">
        <w:t xml:space="preserve">. </w:t>
      </w:r>
      <w:r w:rsidR="00004989" w:rsidRPr="00DA730E">
        <w:t>On t</w:t>
      </w:r>
      <w:r w:rsidR="00DE5FC3" w:rsidRPr="00DA730E">
        <w:t>hat day</w:t>
      </w:r>
      <w:r w:rsidR="00004989" w:rsidRPr="00DA730E">
        <w:t>,</w:t>
      </w:r>
      <w:r w:rsidR="00DE5FC3" w:rsidRPr="00DA730E">
        <w:t xml:space="preserve"> students attended a</w:t>
      </w:r>
      <w:r w:rsidR="008C060B" w:rsidRPr="00DA730E">
        <w:t xml:space="preserve"> University of Kent Student Union meeting equipped with sleeping bags and pillows hidden in backpacks. The Student Union was set to vote on a statement of support for the student </w:t>
      </w:r>
      <w:r w:rsidR="00837F06" w:rsidRPr="00DA730E">
        <w:t>protests and after it had voted in favour and the meeting concluded activists announced that they were occupying the room. While the</w:t>
      </w:r>
      <w:r w:rsidR="008C060B" w:rsidRPr="00DA730E">
        <w:t xml:space="preserve"> </w:t>
      </w:r>
      <w:r w:rsidR="00A46A52" w:rsidRPr="00DA730E">
        <w:t xml:space="preserve">original </w:t>
      </w:r>
      <w:r w:rsidR="008C060B" w:rsidRPr="00DA730E">
        <w:t>plan</w:t>
      </w:r>
      <w:r w:rsidR="00A46A52" w:rsidRPr="00DA730E">
        <w:t xml:space="preserve"> </w:t>
      </w:r>
      <w:r w:rsidR="008C060B" w:rsidRPr="00DA730E">
        <w:t xml:space="preserve">was for a </w:t>
      </w:r>
      <w:r w:rsidR="00B45F4C" w:rsidRPr="00DA730E">
        <w:t>24-hour</w:t>
      </w:r>
      <w:r w:rsidR="008C060B" w:rsidRPr="00DA730E">
        <w:t xml:space="preserve"> occupation similar to many of those that occurred at other universities, the level of support for occupiers spread across the campus and activist decided to stay indefinitely. </w:t>
      </w:r>
    </w:p>
    <w:p w14:paraId="6FD95E05" w14:textId="36DB1D0A" w:rsidR="00004989" w:rsidRPr="00DA730E" w:rsidRDefault="008C060B" w:rsidP="00004989">
      <w:pPr>
        <w:spacing w:line="240" w:lineRule="auto"/>
      </w:pPr>
      <w:r w:rsidRPr="00DA730E">
        <w:t>Within the first day, members of staff supporting the occupation were able to negotiate an open-door policy with campus security, allowing students to go in and out of the occupied building which resulted in a number of additional su</w:t>
      </w:r>
      <w:r w:rsidR="008A67DE" w:rsidRPr="00DA730E">
        <w:t>pporters joining</w:t>
      </w:r>
      <w:r w:rsidR="00A46A52" w:rsidRPr="00DA730E">
        <w:t xml:space="preserve"> the occupation. </w:t>
      </w:r>
      <w:r w:rsidR="00181121" w:rsidRPr="00DA730E">
        <w:t>M</w:t>
      </w:r>
      <w:r w:rsidR="00E37EA9" w:rsidRPr="00DA730E">
        <w:t>ajor activi</w:t>
      </w:r>
      <w:r w:rsidR="00181121" w:rsidRPr="00DA730E">
        <w:t>ties</w:t>
      </w:r>
      <w:r w:rsidR="00E37EA9" w:rsidRPr="00DA730E">
        <w:t xml:space="preserve"> in the occupation </w:t>
      </w:r>
      <w:r w:rsidR="00181121" w:rsidRPr="00DA730E">
        <w:t xml:space="preserve">were daily ‘general assemblies’ and on-going </w:t>
      </w:r>
      <w:r w:rsidR="00E37EA9" w:rsidRPr="00DA730E">
        <w:t>recruitment drives. Recruitment took the form of digital broadcasting, leafleting, and photos in solidarity with the occupiers. Other public-facing actions included news interviews, guest lectures, and a large banner dropped from the university’s library building (see Figure 1). Others engaged in maintenance and support activities such as replenishing the food supply, keeping the space org</w:t>
      </w:r>
      <w:r w:rsidR="00260C76" w:rsidRPr="00DA730E">
        <w:t>anis</w:t>
      </w:r>
      <w:r w:rsidR="00A46A52" w:rsidRPr="00DA730E">
        <w:t>ed</w:t>
      </w:r>
      <w:r w:rsidR="00004989" w:rsidRPr="00DA730E">
        <w:t>,</w:t>
      </w:r>
      <w:r w:rsidR="00A46A52" w:rsidRPr="00DA730E">
        <w:t xml:space="preserve"> and washing up dishware.</w:t>
      </w:r>
      <w:r w:rsidR="00004989" w:rsidRPr="00DA730E">
        <w:t xml:space="preserve"> Despite protests around the country, the bill to increase tuition fees was voted into law. In light of this verdict some university occupations shut, including UCL and Newcastle University. </w:t>
      </w:r>
      <w:r w:rsidR="00AF2D6D" w:rsidRPr="00DA730E">
        <w:t xml:space="preserve">Across the UK, approximately 50 universities </w:t>
      </w:r>
      <w:r w:rsidR="00BB05A2" w:rsidRPr="00DA730E">
        <w:t xml:space="preserve">had experienced </w:t>
      </w:r>
      <w:r w:rsidR="00DE21A6" w:rsidRPr="00DA730E">
        <w:t xml:space="preserve">a student </w:t>
      </w:r>
      <w:r w:rsidR="00BB05A2" w:rsidRPr="00DA730E">
        <w:t>occupation</w:t>
      </w:r>
      <w:r w:rsidR="00DE21A6" w:rsidRPr="00DA730E">
        <w:t xml:space="preserve"> (</w:t>
      </w:r>
      <w:proofErr w:type="spellStart"/>
      <w:r w:rsidR="00DE21A6" w:rsidRPr="00DA730E">
        <w:t>Rheingans</w:t>
      </w:r>
      <w:proofErr w:type="spellEnd"/>
      <w:r w:rsidR="00DE21A6" w:rsidRPr="00DA730E">
        <w:t xml:space="preserve"> and Hollands 2013)</w:t>
      </w:r>
    </w:p>
    <w:p w14:paraId="00F8CB59" w14:textId="77777777" w:rsidR="00004989" w:rsidRPr="00DA730E" w:rsidRDefault="00004989" w:rsidP="00EB1327">
      <w:pPr>
        <w:spacing w:line="240" w:lineRule="auto"/>
      </w:pPr>
    </w:p>
    <w:p w14:paraId="639DCD9A" w14:textId="77777777" w:rsidR="0031402D" w:rsidRPr="00DA730E" w:rsidRDefault="0031402D" w:rsidP="00EB1327">
      <w:pPr>
        <w:spacing w:line="240" w:lineRule="auto"/>
      </w:pPr>
    </w:p>
    <w:p w14:paraId="37E57699" w14:textId="77777777" w:rsidR="0031402D" w:rsidRPr="00DA730E" w:rsidRDefault="0031402D" w:rsidP="001A04CC">
      <w:pPr>
        <w:spacing w:line="240" w:lineRule="auto"/>
        <w:jc w:val="center"/>
      </w:pPr>
      <w:proofErr w:type="gramStart"/>
      <w:r w:rsidRPr="00DA730E">
        <w:lastRenderedPageBreak/>
        <w:t>[ Figure</w:t>
      </w:r>
      <w:proofErr w:type="gramEnd"/>
      <w:r w:rsidRPr="00DA730E">
        <w:t xml:space="preserve"> 1 about here]</w:t>
      </w:r>
    </w:p>
    <w:p w14:paraId="79038EDD" w14:textId="77777777" w:rsidR="0031402D" w:rsidRPr="00DA730E" w:rsidRDefault="00052F0B" w:rsidP="00EB1327">
      <w:pPr>
        <w:spacing w:line="240" w:lineRule="auto"/>
      </w:pPr>
      <w:r w:rsidRPr="00DA730E">
        <w:t xml:space="preserve">Figure 1 – Banner drop from </w:t>
      </w:r>
      <w:proofErr w:type="spellStart"/>
      <w:r w:rsidRPr="00DA730E">
        <w:t>Templeman</w:t>
      </w:r>
      <w:proofErr w:type="spellEnd"/>
      <w:r w:rsidRPr="00DA730E">
        <w:t xml:space="preserve"> Library, University of Kent (Still from video by Author)</w:t>
      </w:r>
    </w:p>
    <w:p w14:paraId="188CB8D6" w14:textId="35C26192" w:rsidR="008D17C6" w:rsidRPr="00DA730E" w:rsidRDefault="00F65FDD" w:rsidP="00EB1327">
      <w:pPr>
        <w:spacing w:line="240" w:lineRule="auto"/>
      </w:pPr>
      <w:r w:rsidRPr="00DA730E">
        <w:t>The occupat</w:t>
      </w:r>
      <w:r w:rsidR="00275885" w:rsidRPr="00DA730E">
        <w:t xml:space="preserve">ion at the University of Kent </w:t>
      </w:r>
      <w:r w:rsidRPr="00DA730E">
        <w:t xml:space="preserve">continued protesting the legislation </w:t>
      </w:r>
      <w:r w:rsidR="00275885" w:rsidRPr="00DA730E">
        <w:t>and further possible austerity measures, forming a group called UKC</w:t>
      </w:r>
      <w:r w:rsidR="00004989" w:rsidRPr="00DA730E">
        <w:t xml:space="preserve"> </w:t>
      </w:r>
      <w:r w:rsidR="00275885" w:rsidRPr="00DA730E">
        <w:t>Anti-Cuts</w:t>
      </w:r>
      <w:r w:rsidR="00004989" w:rsidRPr="00DA730E">
        <w:t xml:space="preserve"> (University of Kent, Canterbury)</w:t>
      </w:r>
      <w:r w:rsidR="002653C0" w:rsidRPr="00DA730E">
        <w:t xml:space="preserve"> </w:t>
      </w:r>
      <w:r w:rsidR="00CB515A" w:rsidRPr="00DA730E">
        <w:t xml:space="preserve">which used the </w:t>
      </w:r>
      <w:r w:rsidR="00BA4E99" w:rsidRPr="00DA730E">
        <w:t>space taken over by students</w:t>
      </w:r>
      <w:r w:rsidR="00CB515A" w:rsidRPr="00DA730E">
        <w:t xml:space="preserve"> as a base for </w:t>
      </w:r>
      <w:r w:rsidR="00BA4E99" w:rsidRPr="00DA730E">
        <w:t>wider activism</w:t>
      </w:r>
      <w:r w:rsidR="00F227C6" w:rsidRPr="00DA730E">
        <w:t>, as was the case in other occupations (</w:t>
      </w:r>
      <w:proofErr w:type="spellStart"/>
      <w:r w:rsidR="00F227C6" w:rsidRPr="00DA730E">
        <w:t>Casserly</w:t>
      </w:r>
      <w:proofErr w:type="spellEnd"/>
      <w:r w:rsidR="00F227C6" w:rsidRPr="00DA730E">
        <w:t xml:space="preserve"> 2011</w:t>
      </w:r>
      <w:r w:rsidR="002777FD" w:rsidRPr="00DA730E">
        <w:t>)</w:t>
      </w:r>
      <w:r w:rsidR="00275885" w:rsidRPr="00DA730E">
        <w:t xml:space="preserve">. </w:t>
      </w:r>
      <w:r w:rsidR="008D17C6" w:rsidRPr="00DA730E">
        <w:t>The occupation lasted into the winter holidays, at which point the university’s Executive Group issued policies to prevent students from freely entering the occupation and took legal action to seek a possession order, allowing them to forcibly evict the occupiers and sue occupying students for costs and damages. A hearing at Canterbury County Court on 7 January 2011 was scheduled, prompting the activists to leave the occupation on their terms</w:t>
      </w:r>
      <w:r w:rsidR="00A46A52" w:rsidRPr="00DA730E">
        <w:t xml:space="preserve"> and holding a press conference</w:t>
      </w:r>
      <w:r w:rsidR="008D17C6" w:rsidRPr="00DA730E">
        <w:t xml:space="preserve"> on 5 January 2011. The University of Kent occupation was one of the longest running university occupations within that protest cycle, lasting nearly a month, and the only university to stay in occupation over the winter holidays. </w:t>
      </w:r>
    </w:p>
    <w:p w14:paraId="699BA9A7" w14:textId="77777777" w:rsidR="004546E3" w:rsidRPr="00DA730E" w:rsidRDefault="004546E3" w:rsidP="00EB1327">
      <w:pPr>
        <w:spacing w:line="240" w:lineRule="auto"/>
      </w:pPr>
    </w:p>
    <w:p w14:paraId="13C8698D" w14:textId="77777777" w:rsidR="009675F7" w:rsidRPr="00DA730E" w:rsidRDefault="008A3AAF" w:rsidP="00EB1327">
      <w:pPr>
        <w:pStyle w:val="Heading1"/>
        <w:spacing w:line="240" w:lineRule="auto"/>
      </w:pPr>
      <w:r w:rsidRPr="00DA730E">
        <w:t>Findings</w:t>
      </w:r>
      <w:r w:rsidR="009675F7" w:rsidRPr="00DA730E">
        <w:t xml:space="preserve"> </w:t>
      </w:r>
    </w:p>
    <w:p w14:paraId="0A85FFB2" w14:textId="77777777" w:rsidR="009C331B" w:rsidRPr="00DA730E" w:rsidRDefault="003B136E" w:rsidP="00EB134F">
      <w:pPr>
        <w:spacing w:line="240" w:lineRule="auto"/>
      </w:pPr>
      <w:r w:rsidRPr="00DA730E">
        <w:t xml:space="preserve">We will explore the political engagement </w:t>
      </w:r>
      <w:r w:rsidR="00EB134F" w:rsidRPr="00DA730E">
        <w:t xml:space="preserve">imitation and </w:t>
      </w:r>
      <w:r w:rsidRPr="00DA730E">
        <w:t>trajectories of youth engaged in this occupation and th</w:t>
      </w:r>
      <w:r w:rsidR="00EB134F" w:rsidRPr="00DA730E">
        <w:t>e</w:t>
      </w:r>
      <w:r w:rsidRPr="00DA730E">
        <w:t xml:space="preserve"> context </w:t>
      </w:r>
      <w:r w:rsidR="00EB134F" w:rsidRPr="00DA730E">
        <w:t xml:space="preserve">above </w:t>
      </w:r>
      <w:r w:rsidRPr="00DA730E">
        <w:t xml:space="preserve">will help shed light </w:t>
      </w:r>
      <w:r w:rsidR="000F33CB" w:rsidRPr="00DA730E">
        <w:t xml:space="preserve">on </w:t>
      </w:r>
      <w:r w:rsidRPr="00DA730E">
        <w:t xml:space="preserve">causal processes of subsequent engagement. The findings presented below are divided into an examination of recruitment and trajectories. Respondents were asked directly about the process of being recruited and/or their initial experiences of learning about and participating in the occupation. The first section presents the data from this set of interview questions. The second section is interested in the activist trajectories of these participants </w:t>
      </w:r>
      <w:r w:rsidR="00A46A52" w:rsidRPr="00DA730E">
        <w:t xml:space="preserve">across </w:t>
      </w:r>
      <w:r w:rsidR="00F378AA" w:rsidRPr="00DA730E">
        <w:t>three</w:t>
      </w:r>
      <w:r w:rsidRPr="00DA730E">
        <w:t xml:space="preserve"> time-periods: prior engagement, activist engagement in 2011</w:t>
      </w:r>
      <w:r w:rsidR="00A46A52" w:rsidRPr="00DA730E">
        <w:t>,</w:t>
      </w:r>
      <w:r w:rsidRPr="00DA730E">
        <w:t xml:space="preserve"> and activist en</w:t>
      </w:r>
      <w:r w:rsidR="0012062A" w:rsidRPr="00DA730E">
        <w:t>gagement between 2012 and 2016.</w:t>
      </w:r>
    </w:p>
    <w:p w14:paraId="51AF0F5A" w14:textId="77777777" w:rsidR="003B136E" w:rsidRPr="00DA730E" w:rsidRDefault="003B136E" w:rsidP="00EB1327">
      <w:pPr>
        <w:pStyle w:val="Heading2"/>
      </w:pPr>
      <w:r w:rsidRPr="00DA730E">
        <w:t>Initial Participation and Recruitment</w:t>
      </w:r>
    </w:p>
    <w:p w14:paraId="43ECD8AC" w14:textId="77777777" w:rsidR="00C80F37" w:rsidRPr="00DA730E" w:rsidRDefault="008A67DE" w:rsidP="00EB1327">
      <w:pPr>
        <w:spacing w:line="240" w:lineRule="auto"/>
      </w:pPr>
      <w:r w:rsidRPr="00DA730E">
        <w:t xml:space="preserve">According to </w:t>
      </w:r>
      <w:proofErr w:type="spellStart"/>
      <w:r w:rsidRPr="00DA730E">
        <w:t>Verba</w:t>
      </w:r>
      <w:proofErr w:type="spellEnd"/>
      <w:r w:rsidRPr="00DA730E">
        <w:t xml:space="preserve">, </w:t>
      </w:r>
      <w:proofErr w:type="spellStart"/>
      <w:r w:rsidRPr="00DA730E">
        <w:t>Schlozman</w:t>
      </w:r>
      <w:proofErr w:type="spellEnd"/>
      <w:r w:rsidRPr="00DA730E">
        <w:t>, and Brady’s (1995) civic voluntarism model, civic engagement of any kind is dependent on availability (both biographical and financial), interest, and/or recruitment to participate. While r</w:t>
      </w:r>
      <w:r w:rsidR="0055443B" w:rsidRPr="00DA730E">
        <w:t xml:space="preserve">espondents were asked </w:t>
      </w:r>
      <w:r w:rsidRPr="00DA730E">
        <w:t xml:space="preserve">generally </w:t>
      </w:r>
      <w:r w:rsidR="0055443B" w:rsidRPr="00DA730E">
        <w:t xml:space="preserve">about their initial participation in the occupation and the factors that played </w:t>
      </w:r>
      <w:r w:rsidRPr="00DA730E">
        <w:t>a role in this early engagement and t</w:t>
      </w:r>
      <w:r w:rsidR="00B45F4C" w:rsidRPr="00DA730E">
        <w:t>heir</w:t>
      </w:r>
      <w:r w:rsidRPr="00DA730E">
        <w:t xml:space="preserve"> unprompted</w:t>
      </w:r>
      <w:r w:rsidR="00B45F4C" w:rsidRPr="00DA730E">
        <w:t xml:space="preserve"> responses appeared to overlap significantly with </w:t>
      </w:r>
      <w:r w:rsidRPr="00DA730E">
        <w:t>the</w:t>
      </w:r>
      <w:r w:rsidR="008872A7" w:rsidRPr="00DA730E">
        <w:t xml:space="preserve"> model</w:t>
      </w:r>
      <w:r w:rsidRPr="00DA730E">
        <w:t>’s variables</w:t>
      </w:r>
      <w:r w:rsidR="00C80F37" w:rsidRPr="00DA730E">
        <w:t>, particularly regarding interest/concern and recruitment</w:t>
      </w:r>
      <w:r w:rsidR="00B45F4C" w:rsidRPr="00DA730E">
        <w:t>.</w:t>
      </w:r>
      <w:r w:rsidR="00C80F37" w:rsidRPr="00DA730E">
        <w:t xml:space="preserve"> </w:t>
      </w:r>
    </w:p>
    <w:p w14:paraId="70410451" w14:textId="65D03978" w:rsidR="00502B07" w:rsidRPr="00DA730E" w:rsidRDefault="00C80F37" w:rsidP="00EB1327">
      <w:pPr>
        <w:spacing w:line="240" w:lineRule="auto"/>
      </w:pPr>
      <w:r w:rsidRPr="00DA730E">
        <w:t>B</w:t>
      </w:r>
      <w:r w:rsidR="00A01321" w:rsidRPr="00DA730E">
        <w:t>iographical availability</w:t>
      </w:r>
      <w:r w:rsidR="004450BA" w:rsidRPr="00DA730E">
        <w:t xml:space="preserve"> </w:t>
      </w:r>
      <w:r w:rsidR="008872A7" w:rsidRPr="00DA730E">
        <w:t>appear</w:t>
      </w:r>
      <w:r w:rsidR="00716386" w:rsidRPr="00DA730E">
        <w:t>ed</w:t>
      </w:r>
      <w:r w:rsidR="008872A7" w:rsidRPr="00DA730E">
        <w:t xml:space="preserve"> somewhat salient</w:t>
      </w:r>
      <w:r w:rsidR="008D35BA" w:rsidRPr="00DA730E">
        <w:t xml:space="preserve"> i</w:t>
      </w:r>
      <w:r w:rsidR="00B36A03" w:rsidRPr="00DA730E">
        <w:t>n explaining initial participation in the occupation</w:t>
      </w:r>
      <w:r w:rsidR="008872A7" w:rsidRPr="00DA730E">
        <w:t>.</w:t>
      </w:r>
      <w:r w:rsidR="00A01321" w:rsidRPr="00DA730E">
        <w:t xml:space="preserve"> </w:t>
      </w:r>
      <w:r w:rsidR="00716386" w:rsidRPr="00DA730E">
        <w:t>Regarding time constraints, n</w:t>
      </w:r>
      <w:r w:rsidR="0088152D" w:rsidRPr="00DA730E">
        <w:t>o student respondents reported being employed</w:t>
      </w:r>
      <w:r w:rsidR="00277893" w:rsidRPr="00DA730E">
        <w:t xml:space="preserve"> during </w:t>
      </w:r>
      <w:r w:rsidR="0088152D" w:rsidRPr="00DA730E">
        <w:t>the occupation</w:t>
      </w:r>
      <w:r w:rsidR="00716386" w:rsidRPr="00DA730E">
        <w:t xml:space="preserve">, mirroring UK-wide trends showing </w:t>
      </w:r>
      <w:r w:rsidR="00A50CF8" w:rsidRPr="00DA730E">
        <w:t>a large majority of UK university students not in any term</w:t>
      </w:r>
      <w:r w:rsidR="00675103" w:rsidRPr="00DA730E">
        <w:t>-</w:t>
      </w:r>
      <w:r w:rsidR="004405A5" w:rsidRPr="00DA730E">
        <w:t>time employment (NUS</w:t>
      </w:r>
      <w:r w:rsidR="00CA70EE" w:rsidRPr="00DA730E">
        <w:t xml:space="preserve"> 2010).</w:t>
      </w:r>
      <w:r w:rsidR="00716386" w:rsidRPr="00DA730E">
        <w:t xml:space="preserve"> </w:t>
      </w:r>
      <w:r w:rsidR="0088152D" w:rsidRPr="00DA730E">
        <w:t>Regarding financial availability, t</w:t>
      </w:r>
      <w:r w:rsidR="00A50CF8" w:rsidRPr="00DA730E">
        <w:t xml:space="preserve">he act of occupying had no financial costs </w:t>
      </w:r>
      <w:r w:rsidR="00CA70EE" w:rsidRPr="00DA730E">
        <w:t>in itself -</w:t>
      </w:r>
      <w:r w:rsidR="003D4255" w:rsidRPr="00DA730E">
        <w:t xml:space="preserve"> </w:t>
      </w:r>
      <w:r w:rsidR="00CA70EE" w:rsidRPr="00DA730E">
        <w:t>o</w:t>
      </w:r>
      <w:r w:rsidR="00A50CF8" w:rsidRPr="00DA730E">
        <w:t>n the contrary, food</w:t>
      </w:r>
      <w:r w:rsidR="00B45F4C" w:rsidRPr="00DA730E">
        <w:t xml:space="preserve"> wa</w:t>
      </w:r>
      <w:r w:rsidR="003D4255" w:rsidRPr="00DA730E">
        <w:t>s often donated to occupiers.</w:t>
      </w:r>
      <w:r w:rsidR="00B45F4C" w:rsidRPr="00DA730E">
        <w:t xml:space="preserve"> </w:t>
      </w:r>
      <w:r w:rsidR="003D4255" w:rsidRPr="00DA730E">
        <w:t xml:space="preserve">In addition, the </w:t>
      </w:r>
      <w:r w:rsidR="00B45F4C" w:rsidRPr="00DA730E">
        <w:t>data</w:t>
      </w:r>
      <w:r w:rsidR="00D60960" w:rsidRPr="00DA730E">
        <w:t xml:space="preserve"> suggests that academic responsibilities were not considerable constraints on student participation</w:t>
      </w:r>
      <w:r w:rsidR="00A50CF8" w:rsidRPr="00DA730E">
        <w:t xml:space="preserve">. Only one participant stated that university assignments prevented them from </w:t>
      </w:r>
      <w:r w:rsidR="00A50CF8" w:rsidRPr="00DA730E">
        <w:lastRenderedPageBreak/>
        <w:t xml:space="preserve">participating in any stage of the process, while another regretted their full immersion in the occupation, partially for its negative effects on academic pursuits. </w:t>
      </w:r>
      <w:r w:rsidR="00716386" w:rsidRPr="00DA730E">
        <w:t>One</w:t>
      </w:r>
      <w:r w:rsidR="00A50CF8" w:rsidRPr="00DA730E">
        <w:t xml:space="preserve"> respondent </w:t>
      </w:r>
      <w:r w:rsidR="00B45F4C" w:rsidRPr="00DA730E">
        <w:t xml:space="preserve">stated: </w:t>
      </w:r>
      <w:r w:rsidR="00A50CF8" w:rsidRPr="00DA730E">
        <w:t>“…</w:t>
      </w:r>
      <w:r w:rsidR="00211545" w:rsidRPr="00DA730E">
        <w:t xml:space="preserve"> </w:t>
      </w:r>
      <w:r w:rsidR="00A50CF8" w:rsidRPr="00DA730E">
        <w:t xml:space="preserve">it was my fresher's year so I don't know how much </w:t>
      </w:r>
      <w:r w:rsidR="00E17C90" w:rsidRPr="00DA730E">
        <w:t xml:space="preserve">[studying] </w:t>
      </w:r>
      <w:r w:rsidR="00A50CF8" w:rsidRPr="00DA730E">
        <w:t>I would have done [anyway]” (</w:t>
      </w:r>
      <w:r w:rsidR="009F0422" w:rsidRPr="00DA730E">
        <w:t>Fiona</w:t>
      </w:r>
      <w:r w:rsidR="00A50CF8" w:rsidRPr="00DA730E">
        <w:t>)</w:t>
      </w:r>
      <w:r w:rsidR="0088152D" w:rsidRPr="00DA730E">
        <w:rPr>
          <w:rStyle w:val="FootnoteReference"/>
        </w:rPr>
        <w:footnoteReference w:id="3"/>
      </w:r>
      <w:r w:rsidR="00A50CF8" w:rsidRPr="00DA730E">
        <w:t xml:space="preserve">. </w:t>
      </w:r>
      <w:r w:rsidR="009D28E6" w:rsidRPr="00DA730E">
        <w:t xml:space="preserve">Another </w:t>
      </w:r>
      <w:r w:rsidR="00E17C90" w:rsidRPr="00DA730E">
        <w:t>first-year</w:t>
      </w:r>
      <w:r w:rsidR="00A50CF8" w:rsidRPr="00DA730E">
        <w:t xml:space="preserve"> student </w:t>
      </w:r>
      <w:r w:rsidR="009D28E6" w:rsidRPr="00DA730E">
        <w:t xml:space="preserve">however expressed a view </w:t>
      </w:r>
      <w:r w:rsidR="00A50CF8" w:rsidRPr="00DA730E">
        <w:t xml:space="preserve">that </w:t>
      </w:r>
      <w:r w:rsidR="00976E13" w:rsidRPr="00DA730E">
        <w:t xml:space="preserve">clashed with a typical </w:t>
      </w:r>
      <w:r w:rsidR="00CA2B25" w:rsidRPr="00DA730E">
        <w:t xml:space="preserve">reading of the </w:t>
      </w:r>
      <w:r w:rsidR="003D0DCC" w:rsidRPr="00DA730E">
        <w:t xml:space="preserve">civic voluntarism </w:t>
      </w:r>
      <w:r w:rsidR="00CA2B25" w:rsidRPr="00DA730E">
        <w:t xml:space="preserve">model, stating that </w:t>
      </w:r>
      <w:r w:rsidR="009D28E6" w:rsidRPr="00DA730E">
        <w:t xml:space="preserve">his </w:t>
      </w:r>
      <w:r w:rsidR="00A50CF8" w:rsidRPr="00DA730E">
        <w:t>participation “contributed significantly to my academic progress”</w:t>
      </w:r>
      <w:r w:rsidR="00D60960" w:rsidRPr="00DA730E">
        <w:t xml:space="preserve"> (</w:t>
      </w:r>
      <w:r w:rsidR="00156063" w:rsidRPr="00DA730E">
        <w:t>Leon</w:t>
      </w:r>
      <w:r w:rsidR="00D60960" w:rsidRPr="00DA730E">
        <w:t>)</w:t>
      </w:r>
      <w:r w:rsidR="00F43EE2" w:rsidRPr="00DA730E">
        <w:rPr>
          <w:rStyle w:val="FootnoteReference"/>
        </w:rPr>
        <w:footnoteReference w:id="4"/>
      </w:r>
      <w:r w:rsidR="00A50CF8" w:rsidRPr="00DA730E">
        <w:t xml:space="preserve"> due to conversations held with other occupiers.</w:t>
      </w:r>
      <w:r w:rsidR="00CF4BB4" w:rsidRPr="00DA730E">
        <w:t xml:space="preserve"> This </w:t>
      </w:r>
      <w:r w:rsidR="00421744" w:rsidRPr="00DA730E">
        <w:t xml:space="preserve">resonated with the literature on </w:t>
      </w:r>
      <w:r w:rsidR="006072ED" w:rsidRPr="00DA730E">
        <w:t xml:space="preserve">the </w:t>
      </w:r>
      <w:r w:rsidR="00421744" w:rsidRPr="00DA730E">
        <w:t>student occupations</w:t>
      </w:r>
      <w:r w:rsidR="006072ED" w:rsidRPr="00DA730E">
        <w:t>, which</w:t>
      </w:r>
      <w:r w:rsidR="00421744" w:rsidRPr="00DA730E">
        <w:t xml:space="preserve"> noted th</w:t>
      </w:r>
      <w:r w:rsidR="00994385" w:rsidRPr="00DA730E">
        <w:t>at the occupations provided an</w:t>
      </w:r>
      <w:r w:rsidR="00421744" w:rsidRPr="00DA730E">
        <w:t xml:space="preserve"> opportunity </w:t>
      </w:r>
      <w:r w:rsidR="009D29C4" w:rsidRPr="00DA730E">
        <w:t>to discuss alternative education</w:t>
      </w:r>
      <w:r w:rsidR="00994385" w:rsidRPr="00DA730E">
        <w:t xml:space="preserve"> amongst the participants (</w:t>
      </w:r>
      <w:proofErr w:type="spellStart"/>
      <w:r w:rsidR="00994385" w:rsidRPr="00DA730E">
        <w:t>Rheingans</w:t>
      </w:r>
      <w:proofErr w:type="spellEnd"/>
      <w:r w:rsidR="00994385" w:rsidRPr="00DA730E">
        <w:t xml:space="preserve"> and Hollands 2013</w:t>
      </w:r>
      <w:r w:rsidR="005E5968" w:rsidRPr="00DA730E">
        <w:t xml:space="preserve">; </w:t>
      </w:r>
      <w:proofErr w:type="spellStart"/>
      <w:r w:rsidR="005E5968" w:rsidRPr="00DA730E">
        <w:t>Casserly</w:t>
      </w:r>
      <w:proofErr w:type="spellEnd"/>
      <w:r w:rsidR="005E5968" w:rsidRPr="00DA730E">
        <w:t xml:space="preserve"> 2011</w:t>
      </w:r>
      <w:r w:rsidR="00994385" w:rsidRPr="00DA730E">
        <w:t>).</w:t>
      </w:r>
      <w:r w:rsidR="00421744" w:rsidRPr="00DA730E">
        <w:t xml:space="preserve"> </w:t>
      </w:r>
      <w:r w:rsidR="00502B07" w:rsidRPr="00DA730E">
        <w:t>Interestingly, all interviewees entered the occupation and began their initial engagement within the first week of its commencement</w:t>
      </w:r>
      <w:r w:rsidR="00E17C90" w:rsidRPr="00DA730E">
        <w:t xml:space="preserve"> despite its relative longevity</w:t>
      </w:r>
      <w:r w:rsidR="00502B07" w:rsidRPr="00DA730E">
        <w:t xml:space="preserve">. </w:t>
      </w:r>
      <w:r w:rsidR="00E17C90" w:rsidRPr="00DA730E">
        <w:t>However, initial participation may have been a product of what may have originally appeared to be a short-lived protest, providing</w:t>
      </w:r>
      <w:r w:rsidR="00EA74AF" w:rsidRPr="00DA730E">
        <w:t xml:space="preserve"> a subje</w:t>
      </w:r>
      <w:r w:rsidR="00976E13" w:rsidRPr="00DA730E">
        <w:t>ctive sense of the limited cost</w:t>
      </w:r>
      <w:r w:rsidR="00EA74AF" w:rsidRPr="00DA730E">
        <w:t xml:space="preserve"> of time that would be involved in participation. </w:t>
      </w:r>
    </w:p>
    <w:p w14:paraId="094F7C5C" w14:textId="039D0744" w:rsidR="000F257D" w:rsidRPr="00DA730E" w:rsidRDefault="00A01321" w:rsidP="00EB1327">
      <w:pPr>
        <w:spacing w:line="240" w:lineRule="auto"/>
      </w:pPr>
      <w:r w:rsidRPr="00DA730E">
        <w:t xml:space="preserve">The most important criteria of </w:t>
      </w:r>
      <w:r w:rsidR="0044494E" w:rsidRPr="00DA730E">
        <w:t xml:space="preserve">biographical </w:t>
      </w:r>
      <w:r w:rsidRPr="00DA730E">
        <w:t>availability for the interviewees appeared to be civic skills</w:t>
      </w:r>
      <w:r w:rsidR="00C01849" w:rsidRPr="00DA730E">
        <w:t xml:space="preserve">. As will be highlighted below, some had civic engagement skills that they developed earlier </w:t>
      </w:r>
      <w:r w:rsidR="00EB134F" w:rsidRPr="00DA730E">
        <w:t xml:space="preserve">in their youth </w:t>
      </w:r>
      <w:r w:rsidR="00C01849" w:rsidRPr="00DA730E">
        <w:t xml:space="preserve">which may have also been a factor in their involvement in this high-intensity action. In addition, </w:t>
      </w:r>
      <w:r w:rsidRPr="00DA730E">
        <w:t xml:space="preserve">10 of 12 of the interviewees were </w:t>
      </w:r>
      <w:r w:rsidR="006E4BC8" w:rsidRPr="00DA730E">
        <w:t>doing degrees in</w:t>
      </w:r>
      <w:r w:rsidRPr="00DA730E">
        <w:t xml:space="preserve"> field</w:t>
      </w:r>
      <w:r w:rsidR="006E4BC8" w:rsidRPr="00DA730E">
        <w:t>s</w:t>
      </w:r>
      <w:r w:rsidR="00B45F4C" w:rsidRPr="00DA730E">
        <w:t xml:space="preserve"> that may have developed intellectual skills pertinent to engaging with confidence</w:t>
      </w:r>
      <w:r w:rsidRPr="00DA730E">
        <w:t xml:space="preserve"> (e.g. politics, philosophy)</w:t>
      </w:r>
      <w:r w:rsidR="001E0E31" w:rsidRPr="00DA730E">
        <w:t xml:space="preserve"> while, u</w:t>
      </w:r>
      <w:r w:rsidR="00707509" w:rsidRPr="00DA730E">
        <w:t>nlike student respondent</w:t>
      </w:r>
      <w:r w:rsidR="00800115" w:rsidRPr="00DA730E">
        <w:t>s from research on the Newcastle occupation</w:t>
      </w:r>
      <w:r w:rsidR="001E0E31" w:rsidRPr="00DA730E">
        <w:t xml:space="preserve"> (</w:t>
      </w:r>
      <w:proofErr w:type="spellStart"/>
      <w:r w:rsidR="001E0E31" w:rsidRPr="00DA730E">
        <w:t>Rheingans</w:t>
      </w:r>
      <w:proofErr w:type="spellEnd"/>
      <w:r w:rsidR="001E0E31" w:rsidRPr="00DA730E">
        <w:t xml:space="preserve"> and Hollands 2013)</w:t>
      </w:r>
      <w:r w:rsidR="00800115" w:rsidRPr="00DA730E">
        <w:t xml:space="preserve">, few </w:t>
      </w:r>
      <w:r w:rsidR="001E0E31" w:rsidRPr="00DA730E">
        <w:t>were undertaking science degrees.</w:t>
      </w:r>
      <w:r w:rsidR="00800115" w:rsidRPr="00DA730E">
        <w:t xml:space="preserve"> </w:t>
      </w:r>
      <w:r w:rsidR="00D60960" w:rsidRPr="00DA730E">
        <w:t xml:space="preserve"> </w:t>
      </w:r>
      <w:r w:rsidRPr="00DA730E">
        <w:t>However, four of the 12 respondents w</w:t>
      </w:r>
      <w:r w:rsidR="00851AD0" w:rsidRPr="00DA730E">
        <w:t>ere first-</w:t>
      </w:r>
      <w:r w:rsidR="004378E7" w:rsidRPr="00DA730E">
        <w:t>year students who</w:t>
      </w:r>
      <w:r w:rsidR="006E4BC8" w:rsidRPr="00DA730E">
        <w:t xml:space="preserve"> would have had less time to develop relevant knowledge</w:t>
      </w:r>
      <w:r w:rsidR="0044494E" w:rsidRPr="00DA730E">
        <w:t>, having started their undergrad</w:t>
      </w:r>
      <w:r w:rsidR="00851AD0" w:rsidRPr="00DA730E">
        <w:t>uate studies just months prior to their engagement</w:t>
      </w:r>
      <w:r w:rsidRPr="00DA730E">
        <w:t>.</w:t>
      </w:r>
      <w:r w:rsidR="00851AD0" w:rsidRPr="00DA730E">
        <w:t xml:space="preserve"> However, their selected degrees may act as a proxy for their </w:t>
      </w:r>
      <w:r w:rsidR="00C01849" w:rsidRPr="00DA730E">
        <w:t xml:space="preserve">desire to participate </w:t>
      </w:r>
      <w:r w:rsidR="00851AD0" w:rsidRPr="00DA730E">
        <w:t xml:space="preserve">and all respondents noted some interest in politics, broadly defined, prior to their engagement in the occupation. </w:t>
      </w:r>
    </w:p>
    <w:p w14:paraId="49627C4F" w14:textId="77777777" w:rsidR="00716386" w:rsidRPr="00DA730E" w:rsidRDefault="00A01321" w:rsidP="00EB1327">
      <w:pPr>
        <w:spacing w:line="240" w:lineRule="auto"/>
      </w:pPr>
      <w:r w:rsidRPr="00DA730E">
        <w:t>Desire to participate often regards both civi</w:t>
      </w:r>
      <w:r w:rsidR="00EB134F" w:rsidRPr="00DA730E">
        <w:t>c</w:t>
      </w:r>
      <w:r w:rsidRPr="00DA730E">
        <w:t xml:space="preserve"> values and political beliefs (</w:t>
      </w:r>
      <w:proofErr w:type="spellStart"/>
      <w:r w:rsidRPr="00DA730E">
        <w:t>Verba</w:t>
      </w:r>
      <w:proofErr w:type="spellEnd"/>
      <w:r w:rsidRPr="00DA730E">
        <w:t xml:space="preserve">, </w:t>
      </w:r>
      <w:proofErr w:type="spellStart"/>
      <w:r w:rsidRPr="00DA730E">
        <w:t>Schlozman</w:t>
      </w:r>
      <w:proofErr w:type="spellEnd"/>
      <w:r w:rsidRPr="00DA730E">
        <w:t xml:space="preserve"> and Brady 1995)</w:t>
      </w:r>
      <w:r w:rsidR="006E4BC8" w:rsidRPr="00DA730E">
        <w:t xml:space="preserve">. </w:t>
      </w:r>
      <w:r w:rsidR="008872A7" w:rsidRPr="00DA730E">
        <w:t xml:space="preserve">A vast majority reported being leftist or socialists and many had family </w:t>
      </w:r>
      <w:r w:rsidR="006E4BC8" w:rsidRPr="00DA730E">
        <w:t>members with similar political beliefs</w:t>
      </w:r>
      <w:r w:rsidR="008872A7" w:rsidRPr="00DA730E">
        <w:t>.</w:t>
      </w:r>
      <w:r w:rsidR="00B45F4C" w:rsidRPr="00DA730E">
        <w:t xml:space="preserve"> The </w:t>
      </w:r>
      <w:r w:rsidR="00840F2E" w:rsidRPr="00DA730E">
        <w:t>party-political</w:t>
      </w:r>
      <w:r w:rsidR="00976E13" w:rsidRPr="00DA730E">
        <w:t xml:space="preserve"> division around the </w:t>
      </w:r>
      <w:r w:rsidR="00B45F4C" w:rsidRPr="00DA730E">
        <w:t>issue</w:t>
      </w:r>
      <w:r w:rsidR="00976E13" w:rsidRPr="00DA730E">
        <w:t xml:space="preserve"> of university tuition fee increases</w:t>
      </w:r>
      <w:r w:rsidR="00B45F4C" w:rsidRPr="00DA730E">
        <w:t xml:space="preserve"> appeared roughly along the left/right lines of the political spectrum where the</w:t>
      </w:r>
      <w:r w:rsidR="00A22A65" w:rsidRPr="00DA730E">
        <w:t xml:space="preserve"> left-leaning</w:t>
      </w:r>
      <w:r w:rsidR="00B45F4C" w:rsidRPr="00DA730E">
        <w:t xml:space="preserve"> </w:t>
      </w:r>
      <w:r w:rsidR="00A22A65" w:rsidRPr="00DA730E">
        <w:t xml:space="preserve">Green Party and centre-left </w:t>
      </w:r>
      <w:r w:rsidR="00B45F4C" w:rsidRPr="00DA730E">
        <w:t xml:space="preserve">Labour Party stood </w:t>
      </w:r>
      <w:r w:rsidR="00A22A65" w:rsidRPr="00DA730E">
        <w:t>opposed to the increasing of fees</w:t>
      </w:r>
      <w:r w:rsidR="00976E13" w:rsidRPr="00DA730E">
        <w:t>,</w:t>
      </w:r>
      <w:r w:rsidR="00A22A65" w:rsidRPr="00DA730E">
        <w:t xml:space="preserve"> and the right-leaning Conservative Party in favour (</w:t>
      </w:r>
      <w:r w:rsidR="000048A5" w:rsidRPr="00DA730E">
        <w:t>The Public Whip</w:t>
      </w:r>
      <w:r w:rsidR="00666373" w:rsidRPr="00DA730E">
        <w:t xml:space="preserve"> </w:t>
      </w:r>
      <w:r w:rsidR="000048A5" w:rsidRPr="00DA730E">
        <w:t xml:space="preserve">2010). </w:t>
      </w:r>
      <w:r w:rsidR="00D90D1C" w:rsidRPr="00DA730E">
        <w:t>O</w:t>
      </w:r>
      <w:r w:rsidR="008872A7" w:rsidRPr="00DA730E">
        <w:t>ne interviewee reported holding conservative political views prior to engagement in the occupation</w:t>
      </w:r>
      <w:r w:rsidR="00D90D1C" w:rsidRPr="00DA730E">
        <w:t xml:space="preserve"> but was a strong believer in free </w:t>
      </w:r>
      <w:r w:rsidR="004405A5" w:rsidRPr="00DA730E">
        <w:t xml:space="preserve">higher </w:t>
      </w:r>
      <w:r w:rsidR="00D90D1C" w:rsidRPr="00DA730E">
        <w:t>education as a</w:t>
      </w:r>
      <w:r w:rsidR="002F2515" w:rsidRPr="00DA730E">
        <w:t xml:space="preserve"> product of growing up in a</w:t>
      </w:r>
      <w:r w:rsidR="00840F2E" w:rsidRPr="00DA730E">
        <w:t>n</w:t>
      </w:r>
      <w:r w:rsidR="002F2515" w:rsidRPr="00DA730E">
        <w:t xml:space="preserve"> EU country</w:t>
      </w:r>
      <w:r w:rsidR="004405A5" w:rsidRPr="00DA730E">
        <w:t xml:space="preserve"> where higher education was free</w:t>
      </w:r>
      <w:r w:rsidR="004318D1" w:rsidRPr="00DA730E">
        <w:t xml:space="preserve"> and largely an issue that did not </w:t>
      </w:r>
      <w:r w:rsidR="00B64076" w:rsidRPr="00DA730E">
        <w:t>neatly divide left/right parties</w:t>
      </w:r>
      <w:r w:rsidR="00840F2E" w:rsidRPr="00DA730E">
        <w:t>.</w:t>
      </w:r>
    </w:p>
    <w:p w14:paraId="6247C6F4" w14:textId="2E0DB09B" w:rsidR="00081DFB" w:rsidRPr="00DA730E" w:rsidRDefault="00840F2E" w:rsidP="00EB1327">
      <w:pPr>
        <w:spacing w:line="240" w:lineRule="auto"/>
      </w:pPr>
      <w:r w:rsidRPr="00DA730E">
        <w:lastRenderedPageBreak/>
        <w:t xml:space="preserve">Both the desire to participate (‘because they want to’) and the request to participate (‘because they were asked’) appeared to be particularly important reasons for initial participation. </w:t>
      </w:r>
      <w:r w:rsidR="00716386" w:rsidRPr="00DA730E">
        <w:t>Individuals were asked to participate through various channels that influenced their decision to become engaged. Some</w:t>
      </w:r>
      <w:r w:rsidR="008872A7" w:rsidRPr="00DA730E">
        <w:t xml:space="preserve"> came to the occupation </w:t>
      </w:r>
      <w:r w:rsidR="0082137D" w:rsidRPr="00DA730E">
        <w:t xml:space="preserve">after </w:t>
      </w:r>
      <w:r w:rsidR="008872A7" w:rsidRPr="00DA730E">
        <w:t>hearing about it via social media</w:t>
      </w:r>
      <w:r w:rsidR="004318D1" w:rsidRPr="00DA730E">
        <w:t xml:space="preserve"> where occupiers called on others to participate</w:t>
      </w:r>
      <w:r w:rsidR="008872A7" w:rsidRPr="00DA730E">
        <w:t xml:space="preserve"> or joining their friends or acquaintances who were either already in the occupation or </w:t>
      </w:r>
      <w:r w:rsidR="008E176D" w:rsidRPr="00DA730E">
        <w:t xml:space="preserve">on their way </w:t>
      </w:r>
      <w:r w:rsidR="008872A7" w:rsidRPr="00DA730E">
        <w:t xml:space="preserve">to explore it. </w:t>
      </w:r>
      <w:r w:rsidR="005C1074" w:rsidRPr="00DA730E">
        <w:t>“</w:t>
      </w:r>
      <w:r w:rsidR="008326F8" w:rsidRPr="00DA730E">
        <w:t>In the morning [after the first night of the occupation], I read on Facebook that several of my friends were involved in an occupation…</w:t>
      </w:r>
      <w:r w:rsidR="005C1074" w:rsidRPr="00DA730E">
        <w:t xml:space="preserve">. One status update ended with ‘Come </w:t>
      </w:r>
      <w:proofErr w:type="spellStart"/>
      <w:r w:rsidR="005C1074" w:rsidRPr="00DA730E">
        <w:t>come</w:t>
      </w:r>
      <w:proofErr w:type="spellEnd"/>
      <w:r w:rsidR="005C1074" w:rsidRPr="00DA730E">
        <w:t>!’</w:t>
      </w:r>
      <w:r w:rsidR="008326F8" w:rsidRPr="00DA730E">
        <w:t>, and that is what I did</w:t>
      </w:r>
      <w:r w:rsidR="005C1074" w:rsidRPr="00DA730E">
        <w:t>”</w:t>
      </w:r>
      <w:r w:rsidR="008326F8" w:rsidRPr="00DA730E">
        <w:t xml:space="preserve"> (</w:t>
      </w:r>
      <w:r w:rsidR="00156063" w:rsidRPr="00DA730E">
        <w:t>Leon</w:t>
      </w:r>
      <w:r w:rsidR="008326F8" w:rsidRPr="00DA730E">
        <w:t>)</w:t>
      </w:r>
      <w:r w:rsidR="00383115" w:rsidRPr="00DA730E">
        <w:t>.</w:t>
      </w:r>
      <w:r w:rsidR="004E7131" w:rsidRPr="00DA730E">
        <w:t xml:space="preserve"> </w:t>
      </w:r>
      <w:r w:rsidR="001333AD" w:rsidRPr="00DA730E">
        <w:t>This supports the view that t</w:t>
      </w:r>
      <w:r w:rsidR="001D18A3" w:rsidRPr="00DA730E">
        <w:t xml:space="preserve">he dialogic functions of Web 2.0 </w:t>
      </w:r>
      <w:r w:rsidR="001333AD" w:rsidRPr="00DA730E">
        <w:t xml:space="preserve">have increasingly facilitated movement engagement </w:t>
      </w:r>
      <w:r w:rsidR="00373ADB" w:rsidRPr="00DA730E">
        <w:t xml:space="preserve">broadly (Nulman and </w:t>
      </w:r>
      <w:proofErr w:type="spellStart"/>
      <w:r w:rsidR="00373ADB" w:rsidRPr="00DA730E">
        <w:t>Ozkula</w:t>
      </w:r>
      <w:proofErr w:type="spellEnd"/>
      <w:r w:rsidR="00E522FA" w:rsidRPr="00DA730E">
        <w:t xml:space="preserve"> 2016</w:t>
      </w:r>
      <w:r w:rsidR="002C3372" w:rsidRPr="00DA730E">
        <w:t xml:space="preserve">) </w:t>
      </w:r>
      <w:r w:rsidR="00973F75" w:rsidRPr="00DA730E">
        <w:t>and specifically within the student occupations (</w:t>
      </w:r>
      <w:proofErr w:type="spellStart"/>
      <w:r w:rsidR="00A5615D" w:rsidRPr="00DA730E">
        <w:t>Theocharis</w:t>
      </w:r>
      <w:proofErr w:type="spellEnd"/>
      <w:r w:rsidR="00A5615D" w:rsidRPr="00DA730E">
        <w:t xml:space="preserve"> 2011).</w:t>
      </w:r>
    </w:p>
    <w:p w14:paraId="76A859D3" w14:textId="77777777" w:rsidR="00050D65" w:rsidRPr="00DA730E" w:rsidRDefault="00081DFB" w:rsidP="00EB1327">
      <w:pPr>
        <w:spacing w:line="240" w:lineRule="auto"/>
      </w:pPr>
      <w:r w:rsidRPr="00DA730E">
        <w:t xml:space="preserve">Snow, </w:t>
      </w:r>
      <w:proofErr w:type="spellStart"/>
      <w:r w:rsidRPr="00DA730E">
        <w:t>Zurcher</w:t>
      </w:r>
      <w:proofErr w:type="spellEnd"/>
      <w:r w:rsidRPr="00DA730E">
        <w:t xml:space="preserve"> and </w:t>
      </w:r>
      <w:proofErr w:type="spellStart"/>
      <w:r w:rsidRPr="00DA730E">
        <w:t>Ekland</w:t>
      </w:r>
      <w:proofErr w:type="spellEnd"/>
      <w:r w:rsidRPr="00DA730E">
        <w:t xml:space="preserve">-Olson (1980) established a conceptual framework for such recruitment options, creating a table divided along lines of public/private domains and face-to-face/mediated interactions with recruitment information and motivational frames (see e.g. </w:t>
      </w:r>
      <w:proofErr w:type="spellStart"/>
      <w:r w:rsidRPr="00DA730E">
        <w:t>Mcentire</w:t>
      </w:r>
      <w:proofErr w:type="spellEnd"/>
      <w:r w:rsidRPr="00DA730E">
        <w:t xml:space="preserve">, </w:t>
      </w:r>
      <w:proofErr w:type="spellStart"/>
      <w:r w:rsidRPr="00DA730E">
        <w:t>Leiby</w:t>
      </w:r>
      <w:proofErr w:type="spellEnd"/>
      <w:r w:rsidRPr="00DA730E">
        <w:t xml:space="preserve"> and </w:t>
      </w:r>
      <w:proofErr w:type="spellStart"/>
      <w:r w:rsidRPr="00DA730E">
        <w:t>Krain</w:t>
      </w:r>
      <w:proofErr w:type="spellEnd"/>
      <w:r w:rsidRPr="00DA730E">
        <w:t xml:space="preserve"> 2015). Recruitment through social media challenges this conception as it blurs the lines between </w:t>
      </w:r>
      <w:r w:rsidR="00C0676D" w:rsidRPr="00DA730E">
        <w:t>public and private channels of communication</w:t>
      </w:r>
      <w:r w:rsidR="00716386" w:rsidRPr="00DA730E">
        <w:t xml:space="preserve"> (see Figure 2)</w:t>
      </w:r>
      <w:r w:rsidR="00C0676D" w:rsidRPr="00DA730E">
        <w:t>. Depending on the platform and user-specific settings, social media communication can operate through a quasi-public and –private channels (</w:t>
      </w:r>
      <w:proofErr w:type="spellStart"/>
      <w:r w:rsidR="00A00CE8" w:rsidRPr="00DA730E">
        <w:rPr>
          <w:shd w:val="clear" w:color="auto" w:fill="FFFFFF"/>
          <w:lang w:eastAsia="zh-CN"/>
        </w:rPr>
        <w:t>Baym</w:t>
      </w:r>
      <w:proofErr w:type="spellEnd"/>
      <w:r w:rsidR="00A00CE8" w:rsidRPr="00DA730E">
        <w:rPr>
          <w:shd w:val="clear" w:color="auto" w:fill="FFFFFF"/>
          <w:lang w:eastAsia="zh-CN"/>
        </w:rPr>
        <w:t xml:space="preserve"> and Boyd 2012)</w:t>
      </w:r>
      <w:r w:rsidR="00A661EC" w:rsidRPr="00DA730E">
        <w:rPr>
          <w:shd w:val="clear" w:color="auto" w:fill="FFFFFF"/>
          <w:lang w:eastAsia="zh-CN"/>
        </w:rPr>
        <w:t>,</w:t>
      </w:r>
      <w:r w:rsidR="00A00CE8" w:rsidRPr="00DA730E">
        <w:t xml:space="preserve"> </w:t>
      </w:r>
      <w:r w:rsidR="00CC6BAF" w:rsidRPr="00DA730E">
        <w:t>which produce forms of the ‘networked private sphere’ (</w:t>
      </w:r>
      <w:proofErr w:type="spellStart"/>
      <w:r w:rsidR="00A00CE8" w:rsidRPr="00DA730E">
        <w:rPr>
          <w:shd w:val="clear" w:color="auto" w:fill="FFFFFF"/>
          <w:lang w:eastAsia="zh-CN"/>
        </w:rPr>
        <w:t>Papacharissi</w:t>
      </w:r>
      <w:proofErr w:type="spellEnd"/>
      <w:r w:rsidR="00A00CE8" w:rsidRPr="00DA730E">
        <w:rPr>
          <w:shd w:val="clear" w:color="auto" w:fill="FFFFFF"/>
          <w:lang w:eastAsia="zh-CN"/>
        </w:rPr>
        <w:t xml:space="preserve"> </w:t>
      </w:r>
      <w:r w:rsidR="00583EF4" w:rsidRPr="00DA730E">
        <w:rPr>
          <w:shd w:val="clear" w:color="auto" w:fill="FFFFFF"/>
          <w:lang w:eastAsia="zh-CN"/>
        </w:rPr>
        <w:t xml:space="preserve">2010, </w:t>
      </w:r>
      <w:r w:rsidR="00583EF4" w:rsidRPr="00DA730E">
        <w:t xml:space="preserve">p. </w:t>
      </w:r>
      <w:r w:rsidR="00CC6BAF" w:rsidRPr="00DA730E">
        <w:t>133)</w:t>
      </w:r>
      <w:r w:rsidR="00A661EC" w:rsidRPr="00DA730E">
        <w:t>,</w:t>
      </w:r>
      <w:r w:rsidR="00133590" w:rsidRPr="00DA730E">
        <w:t xml:space="preserve"> and being “privately public” </w:t>
      </w:r>
      <w:r w:rsidR="001F3D3F" w:rsidRPr="00DA730E">
        <w:t>(Lange 2007)</w:t>
      </w:r>
      <w:r w:rsidR="00A661EC" w:rsidRPr="00DA730E">
        <w:t>,</w:t>
      </w:r>
      <w:r w:rsidR="001F3D3F" w:rsidRPr="00DA730E">
        <w:t xml:space="preserve"> </w:t>
      </w:r>
      <w:r w:rsidR="00133590" w:rsidRPr="00DA730E">
        <w:t>which allows recipients to interpret public communication as being more specifically targeted rather than universally broadcast</w:t>
      </w:r>
      <w:r w:rsidR="00E445B9" w:rsidRPr="00DA730E">
        <w:t>ed</w:t>
      </w:r>
      <w:r w:rsidR="00133590" w:rsidRPr="00DA730E">
        <w:t>. Thus, recruitment to social movement activity can be both broad and specific at the same time. Facebook in particular allows users to ‘tag’ other specific users in public messages</w:t>
      </w:r>
      <w:r w:rsidR="00DA7ACA" w:rsidRPr="00DA730E">
        <w:t xml:space="preserve"> (‘posts’) or comments</w:t>
      </w:r>
      <w:r w:rsidR="00133590" w:rsidRPr="00DA730E">
        <w:t xml:space="preserve"> </w:t>
      </w:r>
      <w:r w:rsidR="00DA7ACA" w:rsidRPr="00DA730E">
        <w:t>to get their (specific) attention regarding the post, allowing that message to be decoded in a more private way (i.e. form of personal communication) while at the same time appealing to a broader audience. Likewise</w:t>
      </w:r>
      <w:r w:rsidR="00807ADB" w:rsidRPr="00DA730E">
        <w:t xml:space="preserve">, tagging specific people within a public </w:t>
      </w:r>
      <w:r w:rsidR="00840F2E" w:rsidRPr="00DA730E">
        <w:t xml:space="preserve">digital </w:t>
      </w:r>
      <w:r w:rsidR="00807ADB" w:rsidRPr="00DA730E">
        <w:t>space can place their response in a publicly open space, allowing for greater social pressure to form (</w:t>
      </w:r>
      <w:r w:rsidR="00B07F1A" w:rsidRPr="00DA730E">
        <w:t>see Chong 1991</w:t>
      </w:r>
      <w:r w:rsidR="00807ADB" w:rsidRPr="00DA730E">
        <w:t>)</w:t>
      </w:r>
      <w:r w:rsidR="00050D65" w:rsidRPr="00DA730E">
        <w:t xml:space="preserve">. While the potential of such mediated public/private communication for </w:t>
      </w:r>
      <w:r w:rsidR="00830F0B" w:rsidRPr="00DA730E">
        <w:t>recruitment is massive, the data shows that it only appeared to be particularly useful fo</w:t>
      </w:r>
      <w:r w:rsidR="00840F2E" w:rsidRPr="00DA730E">
        <w:t xml:space="preserve">llowing networks made </w:t>
      </w:r>
      <w:r w:rsidR="00830F0B" w:rsidRPr="00DA730E">
        <w:t xml:space="preserve">in </w:t>
      </w:r>
      <w:r w:rsidR="00840F2E" w:rsidRPr="00DA730E">
        <w:t>‘</w:t>
      </w:r>
      <w:r w:rsidR="00830F0B" w:rsidRPr="00DA730E">
        <w:t>real life’.</w:t>
      </w:r>
    </w:p>
    <w:p w14:paraId="338AF607" w14:textId="77777777" w:rsidR="0031402D" w:rsidRPr="00DA730E" w:rsidRDefault="0031402D" w:rsidP="00EB1327">
      <w:pPr>
        <w:spacing w:line="240" w:lineRule="auto"/>
      </w:pPr>
    </w:p>
    <w:p w14:paraId="750D467A" w14:textId="77777777" w:rsidR="0031402D" w:rsidRPr="00DA730E" w:rsidRDefault="0031402D" w:rsidP="001A04CC">
      <w:pPr>
        <w:spacing w:line="240" w:lineRule="auto"/>
        <w:jc w:val="center"/>
      </w:pPr>
      <w:proofErr w:type="gramStart"/>
      <w:r w:rsidRPr="00DA730E">
        <w:t>[ Figure</w:t>
      </w:r>
      <w:proofErr w:type="gramEnd"/>
      <w:r w:rsidRPr="00DA730E">
        <w:t xml:space="preserve"> 2 about here]</w:t>
      </w:r>
    </w:p>
    <w:p w14:paraId="1955B1A8" w14:textId="77777777" w:rsidR="0031402D" w:rsidRPr="00DA730E" w:rsidRDefault="00052F0B" w:rsidP="00EB1327">
      <w:pPr>
        <w:spacing w:line="240" w:lineRule="auto"/>
      </w:pPr>
      <w:r w:rsidRPr="00DA730E">
        <w:t xml:space="preserve">Figure 2 - Classification of General Outreach and Engagement Possibilities for Movement Information Dissemination, adapted from Snow, </w:t>
      </w:r>
      <w:proofErr w:type="spellStart"/>
      <w:r w:rsidRPr="00DA730E">
        <w:t>Zurcher</w:t>
      </w:r>
      <w:proofErr w:type="spellEnd"/>
      <w:r w:rsidRPr="00DA730E">
        <w:t xml:space="preserve"> and </w:t>
      </w:r>
      <w:proofErr w:type="spellStart"/>
      <w:r w:rsidRPr="00DA730E">
        <w:t>Ekland</w:t>
      </w:r>
      <w:proofErr w:type="spellEnd"/>
      <w:r w:rsidRPr="00DA730E">
        <w:t>-Olson, 1980 p. 790.</w:t>
      </w:r>
    </w:p>
    <w:p w14:paraId="078D2CE9" w14:textId="77777777" w:rsidR="00052F0B" w:rsidRPr="00DA730E" w:rsidRDefault="00052F0B" w:rsidP="00EB1327">
      <w:pPr>
        <w:spacing w:line="240" w:lineRule="auto"/>
      </w:pPr>
    </w:p>
    <w:p w14:paraId="4E00A6EF" w14:textId="77777777" w:rsidR="00404346" w:rsidRPr="00DA730E" w:rsidRDefault="00F31CED" w:rsidP="00EB1327">
      <w:pPr>
        <w:spacing w:line="240" w:lineRule="auto"/>
      </w:pPr>
      <w:r w:rsidRPr="00DA730E">
        <w:t xml:space="preserve">Such </w:t>
      </w:r>
      <w:r w:rsidR="00A661EC" w:rsidRPr="00DA730E">
        <w:t xml:space="preserve">networks and </w:t>
      </w:r>
      <w:r w:rsidRPr="00DA730E">
        <w:t xml:space="preserve">friendship circles </w:t>
      </w:r>
      <w:r w:rsidR="008872A7" w:rsidRPr="00DA730E">
        <w:t xml:space="preserve">were </w:t>
      </w:r>
      <w:r w:rsidR="009D28E6" w:rsidRPr="00DA730E">
        <w:t xml:space="preserve">identified </w:t>
      </w:r>
      <w:r w:rsidR="00840F2E" w:rsidRPr="00DA730E">
        <w:t>as</w:t>
      </w:r>
      <w:r w:rsidR="008872A7" w:rsidRPr="00DA730E">
        <w:t xml:space="preserve"> important reason</w:t>
      </w:r>
      <w:r w:rsidR="00840F2E" w:rsidRPr="00DA730E">
        <w:t>s</w:t>
      </w:r>
      <w:r w:rsidR="008872A7" w:rsidRPr="00DA730E">
        <w:t xml:space="preserve"> interviewees participated in the occupation.</w:t>
      </w:r>
      <w:r w:rsidR="00830F0B" w:rsidRPr="00DA730E">
        <w:t xml:space="preserve"> In particular, it appeared that formal student organi</w:t>
      </w:r>
      <w:r w:rsidR="00260C76" w:rsidRPr="00DA730E">
        <w:t>sation</w:t>
      </w:r>
      <w:r w:rsidR="00830F0B" w:rsidRPr="00DA730E">
        <w:t>s</w:t>
      </w:r>
      <w:r w:rsidR="00A661EC" w:rsidRPr="00DA730E">
        <w:t xml:space="preserve"> helped to shape some of these bonds</w:t>
      </w:r>
      <w:r w:rsidR="00830F0B" w:rsidRPr="00DA730E">
        <w:t>.</w:t>
      </w:r>
      <w:r w:rsidR="008872A7" w:rsidRPr="00DA730E">
        <w:t xml:space="preserve"> </w:t>
      </w:r>
      <w:r w:rsidR="00231FB8" w:rsidRPr="00DA730E">
        <w:t>According to the data, m</w:t>
      </w:r>
      <w:r w:rsidRPr="00DA730E">
        <w:t>any of the i</w:t>
      </w:r>
      <w:r w:rsidR="00322364" w:rsidRPr="00DA730E">
        <w:t xml:space="preserve">ndividuals involved in the </w:t>
      </w:r>
      <w:r w:rsidR="008872A7" w:rsidRPr="00DA730E">
        <w:t>planning stage</w:t>
      </w:r>
      <w:r w:rsidR="00322364" w:rsidRPr="00DA730E">
        <w:t xml:space="preserve"> </w:t>
      </w:r>
      <w:r w:rsidR="008516AC" w:rsidRPr="00DA730E">
        <w:t xml:space="preserve">were </w:t>
      </w:r>
      <w:r w:rsidR="008872A7" w:rsidRPr="00DA730E">
        <w:t xml:space="preserve">previously </w:t>
      </w:r>
      <w:r w:rsidR="008516AC" w:rsidRPr="00DA730E">
        <w:t xml:space="preserve">involved in </w:t>
      </w:r>
      <w:r w:rsidR="00081DFB" w:rsidRPr="00DA730E">
        <w:t>politically oriented</w:t>
      </w:r>
      <w:r w:rsidR="0082137D" w:rsidRPr="00DA730E">
        <w:t xml:space="preserve"> </w:t>
      </w:r>
      <w:r w:rsidR="005354A1" w:rsidRPr="00DA730E">
        <w:t>student</w:t>
      </w:r>
      <w:r w:rsidRPr="00DA730E">
        <w:t xml:space="preserve"> societies</w:t>
      </w:r>
      <w:r w:rsidR="0082137D" w:rsidRPr="00DA730E">
        <w:t xml:space="preserve"> including </w:t>
      </w:r>
      <w:r w:rsidR="00081DFB" w:rsidRPr="00DA730E">
        <w:t xml:space="preserve">the </w:t>
      </w:r>
      <w:r w:rsidR="005354A1" w:rsidRPr="00DA730E">
        <w:t xml:space="preserve">Socialist Workers Party, </w:t>
      </w:r>
      <w:r w:rsidR="00081DFB" w:rsidRPr="00DA730E">
        <w:t>a f</w:t>
      </w:r>
      <w:r w:rsidR="00AD3173" w:rsidRPr="00DA730E">
        <w:t xml:space="preserve">eminist </w:t>
      </w:r>
      <w:r w:rsidR="00081DFB" w:rsidRPr="00DA730E">
        <w:t>s</w:t>
      </w:r>
      <w:r w:rsidR="00AD3173" w:rsidRPr="00DA730E">
        <w:t xml:space="preserve">ociety, </w:t>
      </w:r>
      <w:r w:rsidR="00081DFB" w:rsidRPr="00DA730E">
        <w:t xml:space="preserve">a </w:t>
      </w:r>
      <w:r w:rsidR="00081DFB" w:rsidRPr="00DA730E">
        <w:lastRenderedPageBreak/>
        <w:t>c</w:t>
      </w:r>
      <w:r w:rsidR="00011593" w:rsidRPr="00DA730E">
        <w:t xml:space="preserve">urrent </w:t>
      </w:r>
      <w:r w:rsidR="00081DFB" w:rsidRPr="00DA730E">
        <w:t>a</w:t>
      </w:r>
      <w:r w:rsidR="00011593" w:rsidRPr="00DA730E">
        <w:t xml:space="preserve">ffairs </w:t>
      </w:r>
      <w:r w:rsidR="00081DFB" w:rsidRPr="00DA730E">
        <w:t>s</w:t>
      </w:r>
      <w:r w:rsidR="00011593" w:rsidRPr="00DA730E">
        <w:t xml:space="preserve">ociety, an independent socialist society, </w:t>
      </w:r>
      <w:r w:rsidR="00892705" w:rsidRPr="00DA730E">
        <w:t>a conscious c</w:t>
      </w:r>
      <w:r w:rsidR="001249D6" w:rsidRPr="00DA730E">
        <w:t>onsume</w:t>
      </w:r>
      <w:r w:rsidR="00892705" w:rsidRPr="00DA730E">
        <w:t>rism society</w:t>
      </w:r>
      <w:r w:rsidR="001249D6" w:rsidRPr="00DA730E">
        <w:t>,</w:t>
      </w:r>
      <w:r w:rsidR="00011593" w:rsidRPr="00DA730E">
        <w:t xml:space="preserve"> </w:t>
      </w:r>
      <w:r w:rsidR="005354A1" w:rsidRPr="00DA730E">
        <w:t>and an anarchist society.</w:t>
      </w:r>
      <w:r w:rsidRPr="00DA730E">
        <w:t xml:space="preserve"> Their memberships in these s</w:t>
      </w:r>
      <w:r w:rsidR="00081DFB" w:rsidRPr="00DA730E">
        <w:t xml:space="preserve">tudent organisations </w:t>
      </w:r>
      <w:r w:rsidRPr="00DA730E">
        <w:t xml:space="preserve">allowed them channels of communication with likeminded people who encouraged </w:t>
      </w:r>
      <w:r w:rsidR="00CF45E2" w:rsidRPr="00DA730E">
        <w:t>participation</w:t>
      </w:r>
      <w:r w:rsidRPr="00DA730E">
        <w:t xml:space="preserve">. </w:t>
      </w:r>
      <w:r w:rsidR="002467B1" w:rsidRPr="00DA730E">
        <w:t xml:space="preserve">Some individuals </w:t>
      </w:r>
      <w:r w:rsidR="00840F2E" w:rsidRPr="00DA730E">
        <w:t xml:space="preserve">stated that they </w:t>
      </w:r>
      <w:r w:rsidR="002467B1" w:rsidRPr="00DA730E">
        <w:t>join</w:t>
      </w:r>
      <w:r w:rsidR="00840F2E" w:rsidRPr="00DA730E">
        <w:t>ed</w:t>
      </w:r>
      <w:r w:rsidR="002467B1" w:rsidRPr="00DA730E">
        <w:t xml:space="preserve"> due to recruitment </w:t>
      </w:r>
      <w:r w:rsidR="00840F2E" w:rsidRPr="00DA730E">
        <w:t xml:space="preserve">directly </w:t>
      </w:r>
      <w:r w:rsidR="002467B1" w:rsidRPr="00DA730E">
        <w:t xml:space="preserve">through these channels. In fact, </w:t>
      </w:r>
      <w:r w:rsidR="002D06E9" w:rsidRPr="00DA730E">
        <w:t>two</w:t>
      </w:r>
      <w:r w:rsidR="00C5503C" w:rsidRPr="00DA730E">
        <w:t xml:space="preserve"> </w:t>
      </w:r>
      <w:r w:rsidR="002467B1" w:rsidRPr="00DA730E">
        <w:t xml:space="preserve">respondents </w:t>
      </w:r>
      <w:r w:rsidR="00B35607" w:rsidRPr="00DA730E">
        <w:t xml:space="preserve">were drawn into </w:t>
      </w:r>
      <w:r w:rsidR="00257D67" w:rsidRPr="00DA730E">
        <w:t xml:space="preserve">the occupation through </w:t>
      </w:r>
      <w:r w:rsidR="00A35751" w:rsidRPr="00DA730E">
        <w:t>the recruitment efforts of a</w:t>
      </w:r>
      <w:r w:rsidR="00257D67" w:rsidRPr="00DA730E">
        <w:t xml:space="preserve"> single activist, </w:t>
      </w:r>
      <w:r w:rsidR="00156063" w:rsidRPr="00DA730E">
        <w:t>Leon</w:t>
      </w:r>
      <w:r w:rsidR="00A35751" w:rsidRPr="00DA730E">
        <w:t xml:space="preserve">, via his </w:t>
      </w:r>
      <w:r w:rsidR="00081DFB" w:rsidRPr="00DA730E">
        <w:t>with a student society.</w:t>
      </w:r>
    </w:p>
    <w:p w14:paraId="0A10F2D3" w14:textId="77777777" w:rsidR="00EB1327" w:rsidRPr="00DA730E" w:rsidRDefault="00EB1327" w:rsidP="00EB1327">
      <w:pPr>
        <w:spacing w:line="240" w:lineRule="auto"/>
      </w:pPr>
    </w:p>
    <w:p w14:paraId="47402D84" w14:textId="77777777" w:rsidR="005C2AE5" w:rsidRPr="00DA730E" w:rsidRDefault="00EF6176" w:rsidP="00EB134F">
      <w:pPr>
        <w:pStyle w:val="Heading2"/>
      </w:pPr>
      <w:r w:rsidRPr="00DA730E">
        <w:t>Activist Trajectories</w:t>
      </w:r>
    </w:p>
    <w:p w14:paraId="041F08E2" w14:textId="77777777" w:rsidR="00181121" w:rsidRPr="00DA730E" w:rsidRDefault="00181121" w:rsidP="00EB1327">
      <w:pPr>
        <w:spacing w:line="240" w:lineRule="auto"/>
      </w:pPr>
      <w:r w:rsidRPr="00DA730E">
        <w:t>A wide range of variables, including the particular social and political contexts that surround them, can shape the activist trajectories of young people</w:t>
      </w:r>
      <w:r w:rsidR="009675F7" w:rsidRPr="00DA730E">
        <w:t>. In addition, their own biographies helped to shape their engagement in the occupation as well as their engagement following high-intensity activism.</w:t>
      </w:r>
      <w:r w:rsidRPr="00DA730E">
        <w:t xml:space="preserve"> Some had already gone through a politici</w:t>
      </w:r>
      <w:r w:rsidR="00260C76" w:rsidRPr="00DA730E">
        <w:t>sation</w:t>
      </w:r>
      <w:r w:rsidRPr="00DA730E">
        <w:t xml:space="preserve"> process prior to their participation in such protests. For others, it was their introduction to contentious politics. For many of those who participated, their experiences during this time helped to shape their political</w:t>
      </w:r>
      <w:r w:rsidR="00360711" w:rsidRPr="00DA730E">
        <w:t>,</w:t>
      </w:r>
      <w:r w:rsidR="0048205F" w:rsidRPr="00DA730E">
        <w:t xml:space="preserve"> </w:t>
      </w:r>
      <w:r w:rsidRPr="00DA730E">
        <w:t>social</w:t>
      </w:r>
      <w:r w:rsidR="0048205F" w:rsidRPr="00DA730E">
        <w:t xml:space="preserve"> and professional</w:t>
      </w:r>
      <w:r w:rsidR="00360711" w:rsidRPr="00DA730E">
        <w:t>,</w:t>
      </w:r>
      <w:r w:rsidRPr="00DA730E">
        <w:t xml:space="preserve"> biographies</w:t>
      </w:r>
      <w:r w:rsidR="00DD3343" w:rsidRPr="00DA730E">
        <w:t xml:space="preserve"> as adults</w:t>
      </w:r>
      <w:r w:rsidRPr="00DA730E">
        <w:t xml:space="preserve">. </w:t>
      </w:r>
    </w:p>
    <w:p w14:paraId="35A4771B" w14:textId="77777777" w:rsidR="009170B1" w:rsidRPr="00DA730E" w:rsidRDefault="009675F7" w:rsidP="00EB1327">
      <w:pPr>
        <w:spacing w:line="240" w:lineRule="auto"/>
      </w:pPr>
      <w:r w:rsidRPr="00DA730E">
        <w:t>In order to understand the biographical context of political participation amongst the respondent</w:t>
      </w:r>
      <w:r w:rsidR="00181121" w:rsidRPr="00DA730E">
        <w:t>s we will first look at</w:t>
      </w:r>
      <w:r w:rsidR="009D6A05" w:rsidRPr="00DA730E">
        <w:t xml:space="preserve"> their</w:t>
      </w:r>
      <w:r w:rsidR="00B83457" w:rsidRPr="00DA730E">
        <w:t xml:space="preserve"> </w:t>
      </w:r>
      <w:r w:rsidR="00181121" w:rsidRPr="00DA730E">
        <w:t>histories of political participation prior to their</w:t>
      </w:r>
      <w:r w:rsidR="009170B1" w:rsidRPr="00DA730E">
        <w:t xml:space="preserve"> involvement in this high-intensity engagement</w:t>
      </w:r>
      <w:r w:rsidR="00181121" w:rsidRPr="00DA730E">
        <w:t>. We then continue by looking at their engagement in the occupation and then look at their subsequent engagement patterns.</w:t>
      </w:r>
      <w:r w:rsidR="009170B1" w:rsidRPr="00DA730E">
        <w:t xml:space="preserve"> </w:t>
      </w:r>
    </w:p>
    <w:p w14:paraId="017A18B6" w14:textId="77777777" w:rsidR="00CC094B" w:rsidRPr="00DA730E" w:rsidRDefault="003B5B2A" w:rsidP="00EB1327">
      <w:pPr>
        <w:spacing w:line="240" w:lineRule="auto"/>
      </w:pPr>
      <w:r w:rsidRPr="00DA730E">
        <w:t xml:space="preserve">To understand the subsequent political </w:t>
      </w:r>
      <w:r w:rsidR="00A00CE8" w:rsidRPr="00DA730E">
        <w:t>engagement,</w:t>
      </w:r>
      <w:r w:rsidRPr="00DA730E">
        <w:t xml:space="preserve"> the </w:t>
      </w:r>
      <w:r w:rsidR="00A661EC" w:rsidRPr="00DA730E">
        <w:t xml:space="preserve">years </w:t>
      </w:r>
      <w:r w:rsidRPr="00DA730E">
        <w:t>following the end of the occupation were split in two: 2011</w:t>
      </w:r>
      <w:r w:rsidR="009D6A05" w:rsidRPr="00DA730E">
        <w:t xml:space="preserve">, which marked the height of the anti-cuts movement that was opposing austerity policies, a movement strongly associated with both student and youth activism (e.g. Hopkins, Todd and Newcastle Occupation 2012; </w:t>
      </w:r>
      <w:proofErr w:type="spellStart"/>
      <w:r w:rsidR="009D6A05" w:rsidRPr="00DA730E">
        <w:t>Theocharis</w:t>
      </w:r>
      <w:proofErr w:type="spellEnd"/>
      <w:r w:rsidR="009D6A05" w:rsidRPr="00DA730E">
        <w:t xml:space="preserve"> 2012);</w:t>
      </w:r>
      <w:r w:rsidRPr="00DA730E">
        <w:t xml:space="preserve"> </w:t>
      </w:r>
      <w:r w:rsidR="00DF3455" w:rsidRPr="00DA730E">
        <w:t>and</w:t>
      </w:r>
      <w:r w:rsidRPr="00DA730E">
        <w:t xml:space="preserve"> </w:t>
      </w:r>
      <w:r w:rsidR="009D6A05" w:rsidRPr="00DA730E">
        <w:t>the subsequent years (2012-2016</w:t>
      </w:r>
      <w:r w:rsidRPr="00DA730E">
        <w:t xml:space="preserve">) </w:t>
      </w:r>
      <w:r w:rsidR="009D6A05" w:rsidRPr="00DA730E">
        <w:t xml:space="preserve">when </w:t>
      </w:r>
      <w:r w:rsidRPr="00DA730E">
        <w:t>the social networks available to activists after differed significantly as a large number graduated, moved, and were no longer be able to directly engage with student organi</w:t>
      </w:r>
      <w:r w:rsidR="00260C76" w:rsidRPr="00DA730E">
        <w:t>sation</w:t>
      </w:r>
      <w:r w:rsidRPr="00DA730E">
        <w:t>s.</w:t>
      </w:r>
    </w:p>
    <w:p w14:paraId="44129FAF" w14:textId="77777777" w:rsidR="009A6FF7" w:rsidRPr="00DA730E" w:rsidRDefault="009A6FF7" w:rsidP="00EB1327">
      <w:pPr>
        <w:spacing w:line="240" w:lineRule="auto"/>
      </w:pPr>
    </w:p>
    <w:p w14:paraId="1984E4CE" w14:textId="77777777" w:rsidR="005C2AE5" w:rsidRPr="00DA730E" w:rsidRDefault="005C2AE5" w:rsidP="00EB134F">
      <w:pPr>
        <w:pStyle w:val="Heading3"/>
      </w:pPr>
      <w:r w:rsidRPr="00DA730E">
        <w:t>Prior engagement</w:t>
      </w:r>
    </w:p>
    <w:p w14:paraId="1A4A64D1" w14:textId="77777777" w:rsidR="00985368" w:rsidRPr="00DA730E" w:rsidRDefault="005C2AE5" w:rsidP="00EB1327">
      <w:pPr>
        <w:spacing w:line="240" w:lineRule="auto"/>
      </w:pPr>
      <w:r w:rsidRPr="00DA730E">
        <w:t>Only a small core of the students interviewed had significant prior experience in political engagement while the majority had little to no experience in political activism prior to the occupation. In some cases, this was du</w:t>
      </w:r>
      <w:r w:rsidR="00227246" w:rsidRPr="00DA730E">
        <w:t xml:space="preserve">e to biographical availability, </w:t>
      </w:r>
      <w:r w:rsidRPr="00DA730E">
        <w:t xml:space="preserve">in combination with readily available opportunities for collective engagement. Without being tapped </w:t>
      </w:r>
      <w:r w:rsidR="00C9252D" w:rsidRPr="00DA730E">
        <w:t>into</w:t>
      </w:r>
      <w:r w:rsidRPr="00DA730E">
        <w:t xml:space="preserve"> social movement networks, those who had a willingness to engage (see </w:t>
      </w:r>
      <w:proofErr w:type="spellStart"/>
      <w:r w:rsidRPr="00DA730E">
        <w:t>Beyerlein</w:t>
      </w:r>
      <w:proofErr w:type="spellEnd"/>
      <w:r w:rsidRPr="00DA730E">
        <w:t xml:space="preserve"> and </w:t>
      </w:r>
      <w:proofErr w:type="spellStart"/>
      <w:r w:rsidRPr="00DA730E">
        <w:t>Hipp</w:t>
      </w:r>
      <w:proofErr w:type="spellEnd"/>
      <w:r w:rsidRPr="00DA730E">
        <w:t xml:space="preserve"> 2006) often did not </w:t>
      </w:r>
      <w:r w:rsidR="00227246" w:rsidRPr="00DA730E">
        <w:t>find locally- or nationally-</w:t>
      </w:r>
      <w:r w:rsidR="00F43EE2" w:rsidRPr="00DA730E">
        <w:t xml:space="preserve"> </w:t>
      </w:r>
      <w:r w:rsidRPr="00DA730E">
        <w:t xml:space="preserve">visible demonstrative actions to join. </w:t>
      </w:r>
    </w:p>
    <w:p w14:paraId="330A5F52" w14:textId="77777777" w:rsidR="005C2AE5" w:rsidRPr="00DA730E" w:rsidRDefault="005C2AE5" w:rsidP="00EB1327">
      <w:pPr>
        <w:spacing w:line="240" w:lineRule="auto"/>
      </w:pPr>
      <w:r w:rsidRPr="00DA730E">
        <w:t>When such actions were kno</w:t>
      </w:r>
      <w:r w:rsidR="004D7EB7" w:rsidRPr="00DA730E">
        <w:t>wn to them – such as anti-Iraq W</w:t>
      </w:r>
      <w:r w:rsidRPr="00DA730E">
        <w:t>ar activities (2003) – these ac</w:t>
      </w:r>
      <w:r w:rsidR="00260C76" w:rsidRPr="00DA730E">
        <w:t xml:space="preserve">tivists were often </w:t>
      </w:r>
      <w:proofErr w:type="spellStart"/>
      <w:r w:rsidR="00260C76" w:rsidRPr="00DA730E">
        <w:t>disincentivis</w:t>
      </w:r>
      <w:r w:rsidRPr="00DA730E">
        <w:t>ed</w:t>
      </w:r>
      <w:proofErr w:type="spellEnd"/>
      <w:r w:rsidRPr="00DA730E">
        <w:t xml:space="preserve"> </w:t>
      </w:r>
      <w:r w:rsidR="00227246" w:rsidRPr="00DA730E">
        <w:t xml:space="preserve">at their young age </w:t>
      </w:r>
      <w:r w:rsidRPr="00DA730E">
        <w:t xml:space="preserve">from participating due to a lack of freedom and/or parental (dis)approval. </w:t>
      </w:r>
      <w:r w:rsidR="00227246" w:rsidRPr="00DA730E">
        <w:t>Unprompted, r</w:t>
      </w:r>
      <w:r w:rsidRPr="00DA730E">
        <w:t>espondents discuss this wave of mobili</w:t>
      </w:r>
      <w:r w:rsidR="00260C76" w:rsidRPr="00DA730E">
        <w:t>sation</w:t>
      </w:r>
      <w:r w:rsidRPr="00DA730E">
        <w:t xml:space="preserve">: “I wanted to go and protest against the war in Iraq in </w:t>
      </w:r>
      <w:r w:rsidR="00F43EE2" w:rsidRPr="00DA730E">
        <w:t>2003 but</w:t>
      </w:r>
      <w:r w:rsidRPr="00DA730E">
        <w:t xml:space="preserve"> was too young and the school wouldn't let us out” (Jane). “Truth be told, there wasn't a great deal I could do</w:t>
      </w:r>
      <w:r w:rsidR="00227246" w:rsidRPr="00DA730E">
        <w:t xml:space="preserve"> [during the anti-war protests]</w:t>
      </w:r>
      <w:r w:rsidRPr="00DA730E">
        <w:t>” (Duncan). On</w:t>
      </w:r>
      <w:r w:rsidR="00260C76" w:rsidRPr="00DA730E">
        <w:t xml:space="preserve">e respondent did </w:t>
      </w:r>
      <w:r w:rsidR="00260C76" w:rsidRPr="00DA730E">
        <w:lastRenderedPageBreak/>
        <w:t>help to organis</w:t>
      </w:r>
      <w:r w:rsidRPr="00DA730E">
        <w:t>e a walkout at thei</w:t>
      </w:r>
      <w:r w:rsidR="00227246" w:rsidRPr="00DA730E">
        <w:t>r secondary school to protest</w:t>
      </w:r>
      <w:r w:rsidRPr="00DA730E">
        <w:t xml:space="preserve"> the war (Brian). While engagement appeared limited, anti-war activities broadcasted through the media helped to embed a notion of protest within the participants’ lives.</w:t>
      </w:r>
    </w:p>
    <w:p w14:paraId="2FF7ABE0" w14:textId="77777777" w:rsidR="005C2AE5" w:rsidRPr="00DA730E" w:rsidRDefault="005C2AE5" w:rsidP="00EB1327">
      <w:pPr>
        <w:spacing w:line="240" w:lineRule="auto"/>
      </w:pPr>
      <w:r w:rsidRPr="00DA730E">
        <w:t>The limited engagement opportunities regarding social movement mobili</w:t>
      </w:r>
      <w:r w:rsidR="00260C76" w:rsidRPr="00DA730E">
        <w:t>sation</w:t>
      </w:r>
      <w:r w:rsidRPr="00DA730E">
        <w:t xml:space="preserve"> based on the interview data of those from the UK appears to correspond with research on engagement culture in the country more broadly (Dalton 2014). In </w:t>
      </w:r>
      <w:r w:rsidR="004C6D13" w:rsidRPr="00DA730E">
        <w:t>a comparative study</w:t>
      </w:r>
      <w:r w:rsidRPr="00DA730E">
        <w:t xml:space="preserve"> Dalton (2014) found that Great Britain (which excludes Northern Ireland) did have relatively high l</w:t>
      </w:r>
      <w:r w:rsidR="004C6D13" w:rsidRPr="00DA730E">
        <w:t>evels of engagement in petition-</w:t>
      </w:r>
      <w:r w:rsidRPr="00DA730E">
        <w:t>signing and moderate levels of electoral ca</w:t>
      </w:r>
      <w:r w:rsidR="004C6D13" w:rsidRPr="00DA730E">
        <w:t xml:space="preserve">mpaign participation (ibid, 47). However, Great Britain fared worse regarding </w:t>
      </w:r>
      <w:r w:rsidRPr="00DA730E">
        <w:t xml:space="preserve">participation in </w:t>
      </w:r>
      <w:r w:rsidR="004C6D13" w:rsidRPr="00DA730E">
        <w:t>lawful protests and</w:t>
      </w:r>
      <w:r w:rsidRPr="00DA730E">
        <w:t xml:space="preserve"> boycotts (ibid, 54-7)</w:t>
      </w:r>
      <w:r w:rsidR="004C6D13" w:rsidRPr="00DA730E">
        <w:t xml:space="preserve">, as well as </w:t>
      </w:r>
      <w:r w:rsidRPr="00DA730E">
        <w:t xml:space="preserve">high-intensity engagement, specifically building occupations (ibid. 56). As the national engagement culture could affect student engagement levels, it is also worth comparing the prior engagement background of those respondents who came to university from outside </w:t>
      </w:r>
      <w:r w:rsidR="004C6D13" w:rsidRPr="00DA730E">
        <w:t>Great Britain</w:t>
      </w:r>
      <w:r w:rsidRPr="00DA730E">
        <w:t xml:space="preserve">. </w:t>
      </w:r>
    </w:p>
    <w:p w14:paraId="4B89771B" w14:textId="2D7E28AC" w:rsidR="005C2AE5" w:rsidRPr="00DA730E" w:rsidRDefault="00F111DB" w:rsidP="00EB1327">
      <w:pPr>
        <w:spacing w:line="240" w:lineRule="auto"/>
      </w:pPr>
      <w:r w:rsidRPr="00DA730E">
        <w:t>A</w:t>
      </w:r>
      <w:r w:rsidR="005C2AE5" w:rsidRPr="00DA730E">
        <w:t>pproximately 19% of university students in the UK are coming from abroad</w:t>
      </w:r>
      <w:r w:rsidR="00D07568" w:rsidRPr="00DA730E">
        <w:t xml:space="preserve"> (UK Council for Inter</w:t>
      </w:r>
      <w:r w:rsidR="001A1E69" w:rsidRPr="00DA730E">
        <w:t xml:space="preserve">national Student Affairs 2010) </w:t>
      </w:r>
      <w:r w:rsidRPr="00DA730E">
        <w:t>and</w:t>
      </w:r>
      <w:r w:rsidR="005C2AE5" w:rsidRPr="00DA730E">
        <w:t xml:space="preserve"> </w:t>
      </w:r>
      <w:r w:rsidRPr="00DA730E">
        <w:t>t</w:t>
      </w:r>
      <w:r w:rsidR="005C2AE5" w:rsidRPr="00DA730E">
        <w:t>he occupation at the University of Kent did feature a significant proportion of international students and this was represented in the respondents</w:t>
      </w:r>
      <w:r w:rsidR="006907E7" w:rsidRPr="00DA730E">
        <w:t xml:space="preserve"> (unlike other research on the student occupations – e.g. </w:t>
      </w:r>
      <w:proofErr w:type="spellStart"/>
      <w:r w:rsidR="006907E7" w:rsidRPr="00DA730E">
        <w:t>Rheingans</w:t>
      </w:r>
      <w:proofErr w:type="spellEnd"/>
      <w:r w:rsidR="006907E7" w:rsidRPr="00DA730E">
        <w:t xml:space="preserve"> and Hollands 2013</w:t>
      </w:r>
      <w:r w:rsidR="005F2C9A" w:rsidRPr="00DA730E">
        <w:t>)</w:t>
      </w:r>
      <w:r w:rsidR="005C2AE5" w:rsidRPr="00DA730E">
        <w:t>. Of those interviewed, backgrounds included French, German, and Belgian. Dalton (2014, 54) identifies the levels of protest or boycott participation in Germany, Belgium, and France at higher levels than Great Britain (29%, 31%, 48%, and at 20% respectively). France appeared to have a consistently high level of building occupation compared to the other countries examined (</w:t>
      </w:r>
      <w:proofErr w:type="gramStart"/>
      <w:r w:rsidR="005C2AE5" w:rsidRPr="00DA730E">
        <w:t>ibid.,</w:t>
      </w:r>
      <w:proofErr w:type="gramEnd"/>
      <w:r w:rsidR="005C2AE5" w:rsidRPr="00DA730E">
        <w:t xml:space="preserve"> 56). </w:t>
      </w:r>
      <w:r w:rsidR="006D2B51" w:rsidRPr="00DA730E">
        <w:t>While i</w:t>
      </w:r>
      <w:r w:rsidR="00630505" w:rsidRPr="00DA730E">
        <w:t>t is possible that cultural contexts influenced levels of participation or decisions to engage in high-intensity activism in the occupation</w:t>
      </w:r>
      <w:r w:rsidR="006D2B51" w:rsidRPr="00DA730E">
        <w:t xml:space="preserve">, </w:t>
      </w:r>
      <w:r w:rsidR="005C2AE5" w:rsidRPr="00DA730E">
        <w:t xml:space="preserve">none of the international students interviewed had significant </w:t>
      </w:r>
      <w:r w:rsidR="00630505" w:rsidRPr="00DA730E">
        <w:t xml:space="preserve">prior </w:t>
      </w:r>
      <w:r w:rsidR="005C2AE5" w:rsidRPr="00DA730E">
        <w:t xml:space="preserve">activist </w:t>
      </w:r>
      <w:r w:rsidR="00630505" w:rsidRPr="00DA730E">
        <w:t>experience</w:t>
      </w:r>
      <w:r w:rsidR="005C2AE5" w:rsidRPr="00DA730E">
        <w:t xml:space="preserve">. </w:t>
      </w:r>
    </w:p>
    <w:p w14:paraId="73AB32A1" w14:textId="77777777" w:rsidR="00EB1559" w:rsidRPr="00DA730E" w:rsidRDefault="005C2AE5" w:rsidP="00EB1327">
      <w:pPr>
        <w:spacing w:line="240" w:lineRule="auto"/>
      </w:pPr>
      <w:r w:rsidRPr="00DA730E">
        <w:t>Of all the activists interviewed who did have engagement experiences prior to the occupation, much of it was limited to either rare attendance at demonstrations in their formative years or activism as part of a university society. For those who engaged in political societies on campus, their engagement often occurred just prior to the occupation and regarded the issue of tuition fees</w:t>
      </w:r>
      <w:r w:rsidR="00EB1559" w:rsidRPr="00DA730E">
        <w:t xml:space="preserve">. One respondent had an emotional response </w:t>
      </w:r>
      <w:r w:rsidR="00920846" w:rsidRPr="00DA730E">
        <w:t>after attending</w:t>
      </w:r>
      <w:r w:rsidR="00EB1559" w:rsidRPr="00DA730E">
        <w:t xml:space="preserve"> a large demonstration in London against the tuition fee increase prior to the occupation.  She noted that “it was a great experience I particularly remember that feeling – feeling so much stronger surrounded by so many people who all shared a same opinion about the fees” (Jane).</w:t>
      </w:r>
    </w:p>
    <w:p w14:paraId="09C232F1" w14:textId="77777777" w:rsidR="004617D6" w:rsidRPr="00DA730E" w:rsidRDefault="005C2AE5" w:rsidP="00EB1327">
      <w:pPr>
        <w:spacing w:line="240" w:lineRule="auto"/>
      </w:pPr>
      <w:r w:rsidRPr="00DA730E">
        <w:t>A few</w:t>
      </w:r>
      <w:r w:rsidR="00EB1559" w:rsidRPr="00DA730E">
        <w:t xml:space="preserve"> others </w:t>
      </w:r>
      <w:r w:rsidRPr="00DA730E">
        <w:t xml:space="preserve">had additional involvement, including both electoral and social movement campaigning, including door-to-door canvassing for the Labour Party </w:t>
      </w:r>
      <w:r w:rsidR="009539CF" w:rsidRPr="00DA730E">
        <w:t>(Henry</w:t>
      </w:r>
      <w:r w:rsidRPr="00DA730E">
        <w:t>) and involvement in the squatter movement</w:t>
      </w:r>
      <w:r w:rsidR="009539CF" w:rsidRPr="00DA730E">
        <w:t xml:space="preserve"> (Fiona</w:t>
      </w:r>
      <w:r w:rsidRPr="00DA730E">
        <w:t>). The generally low levels of experience in political engagement appear to differentiate these respondents from those of other studies</w:t>
      </w:r>
      <w:r w:rsidR="00C746EA" w:rsidRPr="00DA730E">
        <w:t xml:space="preserve"> on UK student occupations</w:t>
      </w:r>
      <w:r w:rsidRPr="00DA730E">
        <w:t xml:space="preserve"> where “[p]</w:t>
      </w:r>
      <w:proofErr w:type="spellStart"/>
      <w:r w:rsidRPr="00DA730E">
        <w:t>rior</w:t>
      </w:r>
      <w:proofErr w:type="spellEnd"/>
      <w:r w:rsidRPr="00DA730E">
        <w:t xml:space="preserve"> experience of a number of participants in other such spaces (in climate camps, protests, social movements and previous occupations) gave those who led the taking of the space the requisite skills and confidence to participate” (</w:t>
      </w:r>
      <w:r w:rsidR="00C309C8" w:rsidRPr="00DA730E">
        <w:rPr>
          <w:shd w:val="clear" w:color="auto" w:fill="FFFFFF"/>
          <w:lang w:eastAsia="zh-CN"/>
        </w:rPr>
        <w:t>Salter</w:t>
      </w:r>
      <w:r w:rsidR="004A395B" w:rsidRPr="00DA730E">
        <w:rPr>
          <w:shd w:val="clear" w:color="auto" w:fill="FFFFFF"/>
          <w:lang w:eastAsia="zh-CN"/>
        </w:rPr>
        <w:t xml:space="preserve"> </w:t>
      </w:r>
      <w:r w:rsidR="00C309C8" w:rsidRPr="00DA730E">
        <w:rPr>
          <w:shd w:val="clear" w:color="auto" w:fill="FFFFFF"/>
          <w:lang w:eastAsia="zh-CN"/>
        </w:rPr>
        <w:t>and Kay 2011</w:t>
      </w:r>
      <w:r w:rsidR="004A395B" w:rsidRPr="00DA730E">
        <w:rPr>
          <w:shd w:val="clear" w:color="auto" w:fill="FFFFFF"/>
          <w:lang w:eastAsia="zh-CN"/>
        </w:rPr>
        <w:t>)</w:t>
      </w:r>
    </w:p>
    <w:p w14:paraId="7A29031E" w14:textId="77777777" w:rsidR="008F52E5" w:rsidRPr="00DA730E" w:rsidRDefault="008F52E5" w:rsidP="00EB1327">
      <w:pPr>
        <w:spacing w:line="240" w:lineRule="auto"/>
      </w:pPr>
    </w:p>
    <w:p w14:paraId="12697F40" w14:textId="77777777" w:rsidR="008D371C" w:rsidRPr="00DA730E" w:rsidRDefault="008D371C" w:rsidP="00EB134F">
      <w:pPr>
        <w:pStyle w:val="Heading3"/>
      </w:pPr>
      <w:r w:rsidRPr="00DA730E">
        <w:lastRenderedPageBreak/>
        <w:t>Subsequent engagement (2011)</w:t>
      </w:r>
    </w:p>
    <w:p w14:paraId="74437CB5" w14:textId="77777777" w:rsidR="008D371C" w:rsidRPr="00DA730E" w:rsidRDefault="00AB3A64" w:rsidP="00EB1327">
      <w:pPr>
        <w:spacing w:line="240" w:lineRule="auto"/>
      </w:pPr>
      <w:r w:rsidRPr="00DA730E">
        <w:t xml:space="preserve">The UKC Anti-Cuts group that was </w:t>
      </w:r>
      <w:r w:rsidR="008D371C" w:rsidRPr="00DA730E">
        <w:t>created</w:t>
      </w:r>
      <w:r w:rsidRPr="00DA730E">
        <w:t xml:space="preserve"> in the occupation</w:t>
      </w:r>
      <w:r w:rsidR="008D371C" w:rsidRPr="00DA730E">
        <w:t xml:space="preserve"> </w:t>
      </w:r>
      <w:r w:rsidRPr="00DA730E">
        <w:t xml:space="preserve">served as </w:t>
      </w:r>
      <w:r w:rsidR="008D371C" w:rsidRPr="00DA730E">
        <w:t xml:space="preserve">a base for future activist engagement. The group was dedicated to protesting tuition fee increases as well as cuts to other public services in the name of austerity. While some of the occupiers had already ceased to be active by this time, others within UKC Anti-Cuts attempted another occupation, this time of a different university building, but this was only maintained for a </w:t>
      </w:r>
      <w:r w:rsidRPr="00DA730E">
        <w:t xml:space="preserve">short time </w:t>
      </w:r>
      <w:r w:rsidR="008D371C" w:rsidRPr="00DA730E">
        <w:t xml:space="preserve">due to internal disagreements regarding its effectiveness. </w:t>
      </w:r>
    </w:p>
    <w:p w14:paraId="5C143060" w14:textId="77777777" w:rsidR="008D371C" w:rsidRPr="00DA730E" w:rsidRDefault="008D371C" w:rsidP="00EB1327">
      <w:pPr>
        <w:spacing w:line="240" w:lineRule="auto"/>
      </w:pPr>
      <w:r w:rsidRPr="00DA730E">
        <w:t>UKC Anti-Cuts became involved in the actions of UK Uncut – a national, loosely structured organi</w:t>
      </w:r>
      <w:r w:rsidR="00260C76" w:rsidRPr="00DA730E">
        <w:t>sation</w:t>
      </w:r>
      <w:r w:rsidRPr="00DA730E">
        <w:t xml:space="preserve"> opposed to austerity whose diagnostic framing (see </w:t>
      </w:r>
      <w:proofErr w:type="spellStart"/>
      <w:r w:rsidRPr="00DA730E">
        <w:t>Benford</w:t>
      </w:r>
      <w:proofErr w:type="spellEnd"/>
      <w:r w:rsidRPr="00DA730E">
        <w:t xml:space="preserve"> and Snow 2000) pointed the finger at corporate greed and ‘tax dodgers’. The organi</w:t>
      </w:r>
      <w:r w:rsidR="00260C76" w:rsidRPr="00DA730E">
        <w:t>sation</w:t>
      </w:r>
      <w:r w:rsidRPr="00DA730E">
        <w:t>, “which campaigns… using direct action or civil disobedience” (</w:t>
      </w:r>
      <w:proofErr w:type="spellStart"/>
      <w:r w:rsidRPr="00DA730E">
        <w:t>Kaldor</w:t>
      </w:r>
      <w:proofErr w:type="spellEnd"/>
      <w:r w:rsidRPr="00DA730E">
        <w:t xml:space="preserve"> et al. 2012, p. 3), organ</w:t>
      </w:r>
      <w:r w:rsidR="00260C76" w:rsidRPr="00DA730E">
        <w:t>ise</w:t>
      </w:r>
      <w:r w:rsidRPr="00DA730E">
        <w:t xml:space="preserve">d actions in two key ways. One involved the specification of a corporate target and, using Twitter, broadcasting calls for action to different specific cities or towns to protest those targets. These actions mimicked UK </w:t>
      </w:r>
      <w:proofErr w:type="spellStart"/>
      <w:r w:rsidRPr="00DA730E">
        <w:t>Uncut’s</w:t>
      </w:r>
      <w:proofErr w:type="spellEnd"/>
      <w:r w:rsidRPr="00DA730E">
        <w:t xml:space="preserve"> </w:t>
      </w:r>
      <w:r w:rsidR="00AB3A64" w:rsidRPr="00DA730E">
        <w:t>centrally organ</w:t>
      </w:r>
      <w:r w:rsidR="00260C76" w:rsidRPr="00DA730E">
        <w:t>ise</w:t>
      </w:r>
      <w:r w:rsidR="00AB3A64" w:rsidRPr="00DA730E">
        <w:t>d</w:t>
      </w:r>
      <w:r w:rsidRPr="00DA730E">
        <w:t xml:space="preserve"> demonstrations where they led breakaway events from large national demonstrations to storefronts of corporate establishments. There they would enter the corporate-owned space and occupy it for several hours.</w:t>
      </w:r>
    </w:p>
    <w:p w14:paraId="0D90C033" w14:textId="77777777" w:rsidR="008D371C" w:rsidRPr="00DA730E" w:rsidRDefault="008D371C" w:rsidP="00EB1327">
      <w:pPr>
        <w:spacing w:line="240" w:lineRule="auto"/>
      </w:pPr>
      <w:r w:rsidRPr="00DA730E">
        <w:t>Many committed activists who occupied the Senate Building were also involved in some of these local and national actions. Nationally, some young activists that attended the ‘March for the Alternative’ demonstration in London (March 2011) ended up occupying the upscale department store Fortnum and Mason, as part of a planned UK Uncut action which resulted in mass arrests (see Cavanagh and Dennis 2012). At the local level, the former University of Kent occupiers organ</w:t>
      </w:r>
      <w:r w:rsidR="00260C76" w:rsidRPr="00DA730E">
        <w:t>ise</w:t>
      </w:r>
      <w:r w:rsidRPr="00DA730E">
        <w:t>d and participated in local demonstrations that often involved prote</w:t>
      </w:r>
      <w:r w:rsidR="00AB3A64" w:rsidRPr="00DA730E">
        <w:t>sts inside shops, and typically themed and involved</w:t>
      </w:r>
      <w:r w:rsidRPr="00DA730E">
        <w:t xml:space="preserve"> costumes. Such events included setting up a makeshift library at a local branch of Barclays bank, a performance involving a patient representing the National Health Service (NHS) dying of cuts inside a local National Westminster Bank (Na</w:t>
      </w:r>
      <w:r w:rsidR="00604A37" w:rsidRPr="00DA730E">
        <w:t>tWest) branch (</w:t>
      </w:r>
      <w:bookmarkStart w:id="2" w:name="_GoBack"/>
      <w:r w:rsidR="00604A37" w:rsidRPr="00DA730E">
        <w:t>Figure</w:t>
      </w:r>
      <w:bookmarkEnd w:id="2"/>
      <w:r w:rsidR="00604A37" w:rsidRPr="00DA730E">
        <w:t xml:space="preserve"> 3</w:t>
      </w:r>
      <w:r w:rsidRPr="00DA730E">
        <w:t>), and a classroom setting at a local branch of the BHS department store.</w:t>
      </w:r>
    </w:p>
    <w:p w14:paraId="052A1888" w14:textId="77777777" w:rsidR="0031402D" w:rsidRPr="00DA730E" w:rsidRDefault="0031402D" w:rsidP="00EB1327">
      <w:pPr>
        <w:spacing w:line="240" w:lineRule="auto"/>
      </w:pPr>
    </w:p>
    <w:p w14:paraId="3AFBCF21" w14:textId="77777777" w:rsidR="0031402D" w:rsidRPr="00DA730E" w:rsidRDefault="0031402D" w:rsidP="001A04CC">
      <w:pPr>
        <w:spacing w:line="240" w:lineRule="auto"/>
        <w:jc w:val="center"/>
      </w:pPr>
      <w:proofErr w:type="gramStart"/>
      <w:r w:rsidRPr="00DA730E">
        <w:t>[ Figure</w:t>
      </w:r>
      <w:proofErr w:type="gramEnd"/>
      <w:r w:rsidRPr="00DA730E">
        <w:t xml:space="preserve"> 3 about here]</w:t>
      </w:r>
    </w:p>
    <w:p w14:paraId="694607E4" w14:textId="77777777" w:rsidR="0031402D" w:rsidRPr="00DA730E" w:rsidRDefault="00052F0B" w:rsidP="00EB1327">
      <w:pPr>
        <w:spacing w:line="240" w:lineRule="auto"/>
      </w:pPr>
      <w:r w:rsidRPr="00DA730E">
        <w:t>Figure 3 – UK Uncut protest of NatWest in Canterbury (Photograph by Author)</w:t>
      </w:r>
    </w:p>
    <w:p w14:paraId="3EA9AD0A" w14:textId="77777777" w:rsidR="00052F0B" w:rsidRPr="00DA730E" w:rsidRDefault="00052F0B" w:rsidP="00EB1327">
      <w:pPr>
        <w:spacing w:line="240" w:lineRule="auto"/>
      </w:pPr>
    </w:p>
    <w:p w14:paraId="0E60321A" w14:textId="77777777" w:rsidR="00981475" w:rsidRPr="00DA730E" w:rsidRDefault="008D371C" w:rsidP="00EB1327">
      <w:pPr>
        <w:spacing w:line="240" w:lineRule="auto"/>
      </w:pPr>
      <w:r w:rsidRPr="00DA730E">
        <w:t>In addition, some participated in a range of other actions following the occupation. This included attendance at national demonstrations, par</w:t>
      </w:r>
      <w:r w:rsidR="00260C76" w:rsidRPr="00DA730E">
        <w:t>ticipation in a national organis</w:t>
      </w:r>
      <w:r w:rsidRPr="00DA730E">
        <w:t xml:space="preserve">ing meeting by National Campaign </w:t>
      </w:r>
      <w:proofErr w:type="gramStart"/>
      <w:r w:rsidRPr="00DA730E">
        <w:t>Against</w:t>
      </w:r>
      <w:proofErr w:type="gramEnd"/>
      <w:r w:rsidRPr="00DA730E">
        <w:t xml:space="preserve"> Fees and Cuts (NCAFC), electoral campaigning, environmental demonstrations on campus, and participation in political student societies. A significant number of interviewees (8) participated in these local UK Uncut events and slightly more (9) participated in events organ</w:t>
      </w:r>
      <w:r w:rsidR="00260C76" w:rsidRPr="00DA730E">
        <w:t>ise</w:t>
      </w:r>
      <w:r w:rsidRPr="00DA730E">
        <w:t>d by UKC Anti-Cuts without affiliation to UK Uncut. Such participation appeared to grow out of the social networks developed during the occupation. One respondent had lost this social network and stopped being politically engaged.</w:t>
      </w:r>
      <w:r w:rsidR="00385BF4" w:rsidRPr="00DA730E">
        <w:t xml:space="preserve"> </w:t>
      </w:r>
      <w:r w:rsidR="00981475" w:rsidRPr="00DA730E">
        <w:t xml:space="preserve">She stated that this was a result of </w:t>
      </w:r>
      <w:r w:rsidR="00981475" w:rsidRPr="00DA730E">
        <w:lastRenderedPageBreak/>
        <w:t xml:space="preserve">activist burnout and that her experiences in the occupation affected her approach to future activism, even in a context of readily available opportunities for further engagement: </w:t>
      </w:r>
    </w:p>
    <w:p w14:paraId="1B6EBE47" w14:textId="77777777" w:rsidR="00981475" w:rsidRPr="00DA730E" w:rsidRDefault="00981475" w:rsidP="00EB1327">
      <w:pPr>
        <w:spacing w:line="240" w:lineRule="auto"/>
      </w:pPr>
    </w:p>
    <w:p w14:paraId="0286716E" w14:textId="77777777" w:rsidR="00981475" w:rsidRPr="00DA730E" w:rsidRDefault="00981475" w:rsidP="00EB1327">
      <w:pPr>
        <w:pStyle w:val="Quote"/>
      </w:pPr>
      <w:r w:rsidRPr="00DA730E">
        <w:t>I think one of the things that made me drop out last time was like, stress due to activist burnout? I was trying to do too much. So like, I'</w:t>
      </w:r>
      <w:r w:rsidR="00D67408" w:rsidRPr="00DA730E">
        <w:t xml:space="preserve">m not going to do that [again]. </w:t>
      </w:r>
      <w:proofErr w:type="spellStart"/>
      <w:r w:rsidRPr="00DA730E">
        <w:t>Gonna</w:t>
      </w:r>
      <w:proofErr w:type="spellEnd"/>
      <w:r w:rsidRPr="00DA730E">
        <w:t xml:space="preserve"> take it slow and see what's happening before I launch into anything. (Fiona)</w:t>
      </w:r>
    </w:p>
    <w:p w14:paraId="7ABA2EF2" w14:textId="77777777" w:rsidR="005922C3" w:rsidRPr="00DA730E" w:rsidRDefault="005922C3" w:rsidP="00EB1327">
      <w:pPr>
        <w:spacing w:line="240" w:lineRule="auto"/>
      </w:pPr>
    </w:p>
    <w:p w14:paraId="53A7FDA4" w14:textId="77777777" w:rsidR="002663B1" w:rsidRPr="00DA730E" w:rsidRDefault="002663B1" w:rsidP="00EB134F">
      <w:pPr>
        <w:pStyle w:val="Heading3"/>
      </w:pPr>
      <w:r w:rsidRPr="00DA730E">
        <w:t>Subsequent engagement (2012-2016)</w:t>
      </w:r>
    </w:p>
    <w:p w14:paraId="6EBA5391" w14:textId="77777777" w:rsidR="002E28B5" w:rsidRPr="00DA730E" w:rsidRDefault="00A15C50" w:rsidP="00EB1327">
      <w:pPr>
        <w:spacing w:line="240" w:lineRule="auto"/>
      </w:pPr>
      <w:r w:rsidRPr="00DA730E">
        <w:t>Participation in activism during the later period (2012</w:t>
      </w:r>
      <w:r w:rsidR="00675103" w:rsidRPr="00DA730E">
        <w:t>-</w:t>
      </w:r>
      <w:r w:rsidRPr="00DA730E">
        <w:t xml:space="preserve">2016) was considerably less </w:t>
      </w:r>
      <w:r w:rsidR="00720A87" w:rsidRPr="00DA730E">
        <w:t xml:space="preserve">frequent or intense </w:t>
      </w:r>
      <w:r w:rsidRPr="00DA730E">
        <w:t xml:space="preserve">for a majority of interviewees, and it is likely </w:t>
      </w:r>
      <w:r w:rsidR="009B0BA3" w:rsidRPr="00DA730E">
        <w:t xml:space="preserve">to have been </w:t>
      </w:r>
      <w:r w:rsidR="00E2600E" w:rsidRPr="00DA730E">
        <w:t>due to the loss of both the activist</w:t>
      </w:r>
      <w:r w:rsidRPr="00DA730E">
        <w:t xml:space="preserve"> social networks </w:t>
      </w:r>
      <w:r w:rsidR="00E2600E" w:rsidRPr="00DA730E">
        <w:t xml:space="preserve">developed during the time of the occupation </w:t>
      </w:r>
      <w:r w:rsidRPr="00DA730E">
        <w:t>and readil</w:t>
      </w:r>
      <w:r w:rsidR="00A467A6" w:rsidRPr="00DA730E">
        <w:t>y available opportunities. Eight</w:t>
      </w:r>
      <w:r w:rsidRPr="00DA730E">
        <w:t xml:space="preserve"> of twelve respondents reported considerably lower rates of activism </w:t>
      </w:r>
      <w:r w:rsidR="00A320BC" w:rsidRPr="00DA730E">
        <w:t xml:space="preserve">during this period as compared with </w:t>
      </w:r>
      <w:r w:rsidRPr="00DA730E">
        <w:t xml:space="preserve">the </w:t>
      </w:r>
      <w:r w:rsidR="00A320BC" w:rsidRPr="00DA730E">
        <w:t xml:space="preserve">time of the </w:t>
      </w:r>
      <w:r w:rsidRPr="00DA730E">
        <w:t>occupation</w:t>
      </w:r>
      <w:r w:rsidR="00A467A6" w:rsidRPr="00DA730E">
        <w:t xml:space="preserve">. </w:t>
      </w:r>
      <w:r w:rsidR="00A320BC" w:rsidRPr="00DA730E">
        <w:t>Seven of these had l</w:t>
      </w:r>
      <w:r w:rsidR="004E367A" w:rsidRPr="00DA730E">
        <w:t>ower rates of engagement than 20</w:t>
      </w:r>
      <w:r w:rsidR="00A320BC" w:rsidRPr="00DA730E">
        <w:t xml:space="preserve">11. </w:t>
      </w:r>
      <w:r w:rsidR="00A467A6" w:rsidRPr="00DA730E">
        <w:t xml:space="preserve">Of the </w:t>
      </w:r>
      <w:r w:rsidR="00A320BC" w:rsidRPr="00DA730E">
        <w:t>seven</w:t>
      </w:r>
      <w:r w:rsidRPr="00DA730E">
        <w:t xml:space="preserve">, </w:t>
      </w:r>
      <w:r w:rsidR="00A320BC" w:rsidRPr="00DA730E">
        <w:t xml:space="preserve">two </w:t>
      </w:r>
      <w:r w:rsidRPr="00DA730E">
        <w:t>stated that they had not engaged in activism at all from 2012</w:t>
      </w:r>
      <w:r w:rsidR="00025808" w:rsidRPr="00DA730E">
        <w:t xml:space="preserve"> to </w:t>
      </w:r>
      <w:r w:rsidRPr="00DA730E">
        <w:t xml:space="preserve">2016. </w:t>
      </w:r>
    </w:p>
    <w:p w14:paraId="7D24DD74" w14:textId="77777777" w:rsidR="002E3E9C" w:rsidRPr="00DA730E" w:rsidRDefault="002E3E9C" w:rsidP="00EB1327">
      <w:pPr>
        <w:spacing w:line="240" w:lineRule="auto"/>
      </w:pPr>
      <w:r w:rsidRPr="00DA730E">
        <w:t xml:space="preserve">One respondent stated that </w:t>
      </w:r>
      <w:r w:rsidR="00B530E5" w:rsidRPr="00DA730E">
        <w:t xml:space="preserve">non-engagement </w:t>
      </w:r>
      <w:r w:rsidRPr="00DA730E">
        <w:t xml:space="preserve">was a result of cutting social ties with political activists at the University of Kent. She </w:t>
      </w:r>
      <w:r w:rsidR="00B530E5" w:rsidRPr="00DA730E">
        <w:t xml:space="preserve">mentioned </w:t>
      </w:r>
      <w:r w:rsidRPr="00DA730E">
        <w:t xml:space="preserve">that her break-up with a fellow occupier had a negative impact on her connection with many of the people in the social network. “[The relationship] ended and that was so painful for me that I isolated myself quite a bit for a while, it was hard because I associated everyone with him” (Carrie). She </w:t>
      </w:r>
      <w:r w:rsidR="002E28B5" w:rsidRPr="00DA730E">
        <w:t>noted</w:t>
      </w:r>
      <w:r w:rsidRPr="00DA730E">
        <w:t xml:space="preserve"> </w:t>
      </w:r>
      <w:r w:rsidR="002E28B5" w:rsidRPr="00DA730E">
        <w:t>her regret for</w:t>
      </w:r>
      <w:r w:rsidRPr="00DA730E">
        <w:t xml:space="preserve"> having isolated herself and stopped being politically </w:t>
      </w:r>
      <w:r w:rsidR="002E28B5" w:rsidRPr="00DA730E">
        <w:t>engaged</w:t>
      </w:r>
      <w:r w:rsidRPr="00DA730E">
        <w:t xml:space="preserve">. After leaving to go abroad for her postgraduate studies, she became a conscious consumer and exhibited her political views in this more individualised form. </w:t>
      </w:r>
    </w:p>
    <w:p w14:paraId="0A50AE0B" w14:textId="77777777" w:rsidR="003F46AA" w:rsidRPr="00DA730E" w:rsidRDefault="00C97BFD" w:rsidP="00EB1327">
      <w:pPr>
        <w:spacing w:line="240" w:lineRule="auto"/>
      </w:pPr>
      <w:r w:rsidRPr="00DA730E">
        <w:t xml:space="preserve">Burnout </w:t>
      </w:r>
      <w:r w:rsidR="000925A3" w:rsidRPr="00DA730E">
        <w:t xml:space="preserve">impacted one activist </w:t>
      </w:r>
      <w:r w:rsidRPr="00DA730E">
        <w:t xml:space="preserve">in particular </w:t>
      </w:r>
      <w:r w:rsidR="000925A3" w:rsidRPr="00DA730E">
        <w:t>who maintained high</w:t>
      </w:r>
      <w:r w:rsidR="002E28B5" w:rsidRPr="00DA730E">
        <w:t>-intensity</w:t>
      </w:r>
      <w:r w:rsidR="000925A3" w:rsidRPr="00DA730E">
        <w:t xml:space="preserve"> engagement in the year</w:t>
      </w:r>
      <w:r w:rsidR="002C5FB1" w:rsidRPr="00DA730E">
        <w:t>s</w:t>
      </w:r>
      <w:r w:rsidR="000925A3" w:rsidRPr="00DA730E">
        <w:t xml:space="preserve"> following the occupation. </w:t>
      </w:r>
      <w:r w:rsidR="002C5FB1" w:rsidRPr="00DA730E">
        <w:t xml:space="preserve">Upon finishing his studies Duncan did not immediately find a job and decided to commit even more time and effort to activism. For him this meant high-intensity participation in Occupy London Stock Exchange (LSX) – an offshoot of Occupy Wall Street based outside the steps of St. Paul’s Cathedral. Eventually however this sustained level of high-intensity activism lead to burnout. </w:t>
      </w:r>
      <w:r w:rsidR="005922C3" w:rsidRPr="00DA730E">
        <w:t>Duncan</w:t>
      </w:r>
      <w:r w:rsidR="00F378AA" w:rsidRPr="00DA730E">
        <w:t xml:space="preserve"> </w:t>
      </w:r>
      <w:r w:rsidR="005922C3" w:rsidRPr="00DA730E">
        <w:t xml:space="preserve">felt the </w:t>
      </w:r>
      <w:r w:rsidR="000925A3" w:rsidRPr="00DA730E">
        <w:t>need</w:t>
      </w:r>
      <w:r w:rsidR="005922C3" w:rsidRPr="00DA730E">
        <w:t xml:space="preserve"> </w:t>
      </w:r>
      <w:r w:rsidR="000925A3" w:rsidRPr="00DA730E">
        <w:t xml:space="preserve">to refocus attention on </w:t>
      </w:r>
      <w:r w:rsidR="005922C3" w:rsidRPr="00DA730E">
        <w:t>him</w:t>
      </w:r>
      <w:r w:rsidR="000925A3" w:rsidRPr="00DA730E">
        <w:t>sel</w:t>
      </w:r>
      <w:r w:rsidR="005922C3" w:rsidRPr="00DA730E">
        <w:t>f</w:t>
      </w:r>
      <w:r w:rsidR="002C5FB1" w:rsidRPr="00DA730E">
        <w:t>:</w:t>
      </w:r>
      <w:r w:rsidR="000925A3" w:rsidRPr="00DA730E">
        <w:t xml:space="preserve"> “I've </w:t>
      </w:r>
      <w:proofErr w:type="spellStart"/>
      <w:r w:rsidR="000925A3" w:rsidRPr="00DA730E">
        <w:t>kinda</w:t>
      </w:r>
      <w:proofErr w:type="spellEnd"/>
      <w:r w:rsidR="000925A3" w:rsidRPr="00DA730E">
        <w:t xml:space="preserve"> taken a back seat to it all as it left me pretty run down and burnt</w:t>
      </w:r>
      <w:r w:rsidR="00675103" w:rsidRPr="00DA730E">
        <w:t>-</w:t>
      </w:r>
      <w:r w:rsidR="000925A3" w:rsidRPr="00DA730E">
        <w:t>out…[I’m] just having to focus on my life” (Duncan).</w:t>
      </w:r>
      <w:r w:rsidR="003F46AA" w:rsidRPr="00DA730E">
        <w:t xml:space="preserve"> </w:t>
      </w:r>
    </w:p>
    <w:p w14:paraId="54319C0F" w14:textId="77777777" w:rsidR="003F46AA" w:rsidRPr="00DA730E" w:rsidRDefault="003F46AA" w:rsidP="00EB1327">
      <w:pPr>
        <w:spacing w:line="240" w:lineRule="auto"/>
      </w:pPr>
      <w:r w:rsidRPr="00DA730E">
        <w:t>Even after recovering from burnout, Duncan felt he could not become re-involved in activism easily. As for others, Duncan now had work pressures that prevented him from fully engaging: “with my timetable, I struggle to get involved” (Duncan). Much of this relate</w:t>
      </w:r>
      <w:r w:rsidR="009E7F49" w:rsidRPr="00DA730E">
        <w:t>d</w:t>
      </w:r>
      <w:r w:rsidRPr="00DA730E">
        <w:t xml:space="preserve"> to the economic crisis </w:t>
      </w:r>
      <w:r w:rsidR="009E7F49" w:rsidRPr="00DA730E">
        <w:t xml:space="preserve">since </w:t>
      </w:r>
      <w:r w:rsidRPr="00DA730E">
        <w:t>austerity was hitting young people disproportionately (</w:t>
      </w:r>
      <w:proofErr w:type="spellStart"/>
      <w:r w:rsidRPr="00DA730E">
        <w:rPr>
          <w:shd w:val="clear" w:color="auto" w:fill="FFFFFF"/>
        </w:rPr>
        <w:t>Chalari</w:t>
      </w:r>
      <w:proofErr w:type="spellEnd"/>
      <w:r w:rsidRPr="00DA730E">
        <w:rPr>
          <w:shd w:val="clear" w:color="auto" w:fill="FFFFFF"/>
        </w:rPr>
        <w:t xml:space="preserve">, </w:t>
      </w:r>
      <w:proofErr w:type="spellStart"/>
      <w:r w:rsidRPr="00DA730E">
        <w:rPr>
          <w:shd w:val="clear" w:color="auto" w:fill="FFFFFF"/>
        </w:rPr>
        <w:t>Sealey</w:t>
      </w:r>
      <w:proofErr w:type="spellEnd"/>
      <w:r w:rsidRPr="00DA730E">
        <w:rPr>
          <w:shd w:val="clear" w:color="auto" w:fill="FFFFFF"/>
        </w:rPr>
        <w:t>, and Webb</w:t>
      </w:r>
      <w:r w:rsidRPr="00DA730E">
        <w:t xml:space="preserve"> 2016). </w:t>
      </w:r>
      <w:r w:rsidR="002C5FB1" w:rsidRPr="00DA730E">
        <w:t xml:space="preserve">However, </w:t>
      </w:r>
      <w:r w:rsidRPr="00DA730E">
        <w:t>o</w:t>
      </w:r>
      <w:r w:rsidR="002C5FB1" w:rsidRPr="00DA730E">
        <w:t>ne respondent</w:t>
      </w:r>
      <w:r w:rsidRPr="00DA730E">
        <w:t xml:space="preserve"> </w:t>
      </w:r>
      <w:r w:rsidR="002C5FB1" w:rsidRPr="00DA730E">
        <w:t xml:space="preserve">who </w:t>
      </w:r>
      <w:r w:rsidRPr="00DA730E">
        <w:t xml:space="preserve">worked in </w:t>
      </w:r>
      <w:r w:rsidR="002C5FB1" w:rsidRPr="00DA730E">
        <w:t>a precarious job</w:t>
      </w:r>
      <w:r w:rsidRPr="00DA730E">
        <w:t xml:space="preserve"> felt their activism helped them challenge their poor conditions in the workplace:</w:t>
      </w:r>
    </w:p>
    <w:p w14:paraId="0E3CD0E8" w14:textId="77777777" w:rsidR="003F46AA" w:rsidRPr="00DA730E" w:rsidRDefault="003F46AA" w:rsidP="00EB1327">
      <w:pPr>
        <w:spacing w:line="240" w:lineRule="auto"/>
      </w:pPr>
    </w:p>
    <w:p w14:paraId="4E270582" w14:textId="77777777" w:rsidR="003F46AA" w:rsidRPr="00DA730E" w:rsidRDefault="003F46AA" w:rsidP="00EB1327">
      <w:pPr>
        <w:pStyle w:val="Quote"/>
      </w:pPr>
      <w:r w:rsidRPr="00DA730E">
        <w:lastRenderedPageBreak/>
        <w:t>[I joined] a trade union after being exploited during an internship with a dodgy INGO [international nongovernmental organi</w:t>
      </w:r>
      <w:r w:rsidR="00260C76" w:rsidRPr="00DA730E">
        <w:t>sation</w:t>
      </w:r>
      <w:r w:rsidRPr="00DA730E">
        <w:t xml:space="preserve">] in Berlin. Without this prior [activist] experience, I think I would have simply lacked the guts to oppose my employer as one of… over 100 interns [at that time] without contract or pay (Leon). </w:t>
      </w:r>
    </w:p>
    <w:p w14:paraId="4A0B3307" w14:textId="77777777" w:rsidR="002E28B5" w:rsidRPr="00DA730E" w:rsidRDefault="002E28B5" w:rsidP="00EB1327">
      <w:pPr>
        <w:spacing w:line="240" w:lineRule="auto"/>
      </w:pPr>
    </w:p>
    <w:p w14:paraId="2AB1757A" w14:textId="31890E0A" w:rsidR="001D0AFE" w:rsidRPr="00DA730E" w:rsidRDefault="005922C3" w:rsidP="00EB1327">
      <w:pPr>
        <w:spacing w:line="240" w:lineRule="auto"/>
      </w:pPr>
      <w:r w:rsidRPr="00DA730E">
        <w:t>All of those who had not been engaged following the occupation still thought about being engaged and s</w:t>
      </w:r>
      <w:r w:rsidR="009E7F49" w:rsidRPr="00DA730E">
        <w:t>till held strong political opinions</w:t>
      </w:r>
      <w:r w:rsidRPr="00DA730E">
        <w:t xml:space="preserve">. Two respondents in particular built on top of their </w:t>
      </w:r>
      <w:r w:rsidR="001D0AFE" w:rsidRPr="00DA730E">
        <w:t>political views through reading and discussion</w:t>
      </w:r>
      <w:r w:rsidR="002E28B5" w:rsidRPr="00DA730E">
        <w:t xml:space="preserve"> but did not stay </w:t>
      </w:r>
      <w:r w:rsidR="00B530E5" w:rsidRPr="00DA730E">
        <w:t xml:space="preserve">actively </w:t>
      </w:r>
      <w:r w:rsidR="002E28B5" w:rsidRPr="00DA730E">
        <w:t>engaged</w:t>
      </w:r>
      <w:r w:rsidR="001D0AFE" w:rsidRPr="00DA730E">
        <w:t xml:space="preserve">. </w:t>
      </w:r>
      <w:r w:rsidRPr="00DA730E">
        <w:t xml:space="preserve">The two </w:t>
      </w:r>
      <w:r w:rsidR="001D0AFE" w:rsidRPr="00DA730E">
        <w:t>respondents</w:t>
      </w:r>
      <w:r w:rsidR="00C97BFD" w:rsidRPr="00DA730E">
        <w:t xml:space="preserve"> (Henry and Isaac)</w:t>
      </w:r>
      <w:r w:rsidR="001D0AFE" w:rsidRPr="00DA730E">
        <w:t xml:space="preserve"> still maintained strong friendships after the occupation and their shared interest in the development of their political ideologies did not lead them to exactly the same conclusions</w:t>
      </w:r>
      <w:r w:rsidR="009B0BA3" w:rsidRPr="00DA730E">
        <w:t>.</w:t>
      </w:r>
      <w:r w:rsidR="001D0AFE" w:rsidRPr="00DA730E">
        <w:t xml:space="preserve"> </w:t>
      </w:r>
      <w:r w:rsidR="009B0BA3" w:rsidRPr="00DA730E">
        <w:t>T</w:t>
      </w:r>
      <w:r w:rsidR="001D0AFE" w:rsidRPr="00DA730E">
        <w:t xml:space="preserve">hey both found themselves unaligned to any active, </w:t>
      </w:r>
      <w:r w:rsidR="00E47C72" w:rsidRPr="00DA730E">
        <w:t>locally available</w:t>
      </w:r>
      <w:r w:rsidR="001D0AFE" w:rsidRPr="00DA730E">
        <w:t xml:space="preserve"> movements or </w:t>
      </w:r>
      <w:r w:rsidR="001D0AFE" w:rsidRPr="00DA730E">
        <w:rPr>
          <w:i/>
        </w:rPr>
        <w:t>activist</w:t>
      </w:r>
      <w:r w:rsidR="001D0AFE" w:rsidRPr="00DA730E">
        <w:t xml:space="preserve"> milieus. Instead, they felt bonded to radical knowledge production milieus and new ideologies. They reported that these political positions did not directly lead to an activist strategy that was being widely employed</w:t>
      </w:r>
      <w:r w:rsidR="00117CDF" w:rsidRPr="00DA730E">
        <w:t>:</w:t>
      </w:r>
      <w:r w:rsidR="001D0AFE" w:rsidRPr="00DA730E">
        <w:t xml:space="preserve"> “My main problem has been: how do you actually develop this praxis that isn’t just going to [reproduce capitalism]” (Henry). While they still acknowledged there was activism to be done, neither felt that there were readily available opportuni</w:t>
      </w:r>
      <w:r w:rsidR="002E28B5" w:rsidRPr="00DA730E">
        <w:t>ties that aligned with their well-developed</w:t>
      </w:r>
      <w:r w:rsidR="001D0AFE" w:rsidRPr="00DA730E">
        <w:t xml:space="preserve"> ideologies.</w:t>
      </w:r>
    </w:p>
    <w:p w14:paraId="74F48C4E" w14:textId="77777777" w:rsidR="00555AE8" w:rsidRPr="00DA730E" w:rsidRDefault="00B530E5" w:rsidP="00EB1327">
      <w:pPr>
        <w:spacing w:line="240" w:lineRule="auto"/>
      </w:pPr>
      <w:r w:rsidRPr="00DA730E">
        <w:t xml:space="preserve">Some </w:t>
      </w:r>
      <w:r w:rsidR="00555AE8" w:rsidRPr="00DA730E">
        <w:t>respondents went on to postgraduate degrees</w:t>
      </w:r>
      <w:r w:rsidR="002C5FB1" w:rsidRPr="00DA730E">
        <w:t xml:space="preserve"> and often</w:t>
      </w:r>
      <w:r w:rsidR="00555AE8" w:rsidRPr="00DA730E">
        <w:t xml:space="preserve"> decided to study topics related to their activist exp</w:t>
      </w:r>
      <w:r w:rsidR="00257707" w:rsidRPr="00DA730E">
        <w:t xml:space="preserve">eriences. One respondent </w:t>
      </w:r>
      <w:r w:rsidR="00555AE8" w:rsidRPr="00DA730E">
        <w:t>who recently began a PhD stated that his topic “can be really traced to my experience</w:t>
      </w:r>
      <w:r w:rsidR="00362D24" w:rsidRPr="00DA730E">
        <w:t xml:space="preserve"> </w:t>
      </w:r>
      <w:r w:rsidR="00555AE8" w:rsidRPr="00DA730E">
        <w:t>…</w:t>
      </w:r>
      <w:r w:rsidR="00362D24" w:rsidRPr="00DA730E">
        <w:t xml:space="preserve"> </w:t>
      </w:r>
      <w:r w:rsidR="00555AE8" w:rsidRPr="00DA730E">
        <w:t>in the occupation”</w:t>
      </w:r>
      <w:r w:rsidR="00257707" w:rsidRPr="00DA730E">
        <w:t xml:space="preserve"> and later said</w:t>
      </w:r>
      <w:r w:rsidR="00555AE8" w:rsidRPr="00DA730E">
        <w:t xml:space="preserve"> that the experience in the occupation had “changed my life” (</w:t>
      </w:r>
      <w:r w:rsidR="00B9454F" w:rsidRPr="00DA730E">
        <w:t>Arnold</w:t>
      </w:r>
      <w:r w:rsidR="00555AE8" w:rsidRPr="00DA730E">
        <w:t xml:space="preserve">). Another </w:t>
      </w:r>
      <w:r w:rsidR="007F135C" w:rsidRPr="00DA730E">
        <w:t xml:space="preserve">activist </w:t>
      </w:r>
      <w:r w:rsidR="00555AE8" w:rsidRPr="00DA730E">
        <w:t xml:space="preserve">went on to </w:t>
      </w:r>
      <w:r w:rsidR="00257707" w:rsidRPr="00DA730E">
        <w:t>complete</w:t>
      </w:r>
      <w:r w:rsidR="00555AE8" w:rsidRPr="00DA730E">
        <w:t xml:space="preserve"> a PhD in politics</w:t>
      </w:r>
      <w:r w:rsidR="00362D24" w:rsidRPr="00DA730E">
        <w:t>:</w:t>
      </w:r>
      <w:r w:rsidR="00555AE8" w:rsidRPr="00DA730E">
        <w:t xml:space="preserve"> </w:t>
      </w:r>
    </w:p>
    <w:p w14:paraId="64B77502" w14:textId="77777777" w:rsidR="000F257D" w:rsidRPr="00DA730E" w:rsidRDefault="000F257D" w:rsidP="00EB1327">
      <w:pPr>
        <w:spacing w:line="240" w:lineRule="auto"/>
      </w:pPr>
    </w:p>
    <w:p w14:paraId="6D10C47C" w14:textId="77777777" w:rsidR="006006A1" w:rsidRPr="00DA730E" w:rsidRDefault="00F07C7E" w:rsidP="00EB1327">
      <w:pPr>
        <w:pStyle w:val="Quote"/>
      </w:pPr>
      <w:r w:rsidRPr="00DA730E">
        <w:t>I think the occupation is su</w:t>
      </w:r>
      <w:r w:rsidR="00C25336" w:rsidRPr="00DA730E">
        <w:t>per</w:t>
      </w:r>
      <w:r w:rsidRPr="00DA730E">
        <w:t xml:space="preserve"> important actually because for a moment you felt so inspired</w:t>
      </w:r>
      <w:r w:rsidR="001D7482" w:rsidRPr="00DA730E">
        <w:t>…</w:t>
      </w:r>
      <w:r w:rsidR="00C25336" w:rsidRPr="00DA730E">
        <w:t xml:space="preserve">. </w:t>
      </w:r>
      <w:r w:rsidRPr="00DA730E">
        <w:t xml:space="preserve">The experiences from the occupation…made me consider the alternative of having a movement that doesn’t really have a leader and see how that </w:t>
      </w:r>
      <w:r w:rsidR="001D7482" w:rsidRPr="00DA730E">
        <w:t>looks</w:t>
      </w:r>
      <w:r w:rsidRPr="00DA730E">
        <w:t>.</w:t>
      </w:r>
      <w:r w:rsidR="00375E48" w:rsidRPr="00DA730E">
        <w:t xml:space="preserve"> My</w:t>
      </w:r>
      <w:r w:rsidR="001D7482" w:rsidRPr="00DA730E">
        <w:t xml:space="preserve"> [PhD]</w:t>
      </w:r>
      <w:r w:rsidR="00375E48" w:rsidRPr="00DA730E">
        <w:t xml:space="preserve"> thesis then became the question of whether</w:t>
      </w:r>
      <w:r w:rsidR="001D7482" w:rsidRPr="00DA730E">
        <w:t xml:space="preserve"> it is possible</w:t>
      </w:r>
      <w:r w:rsidR="00375E48" w:rsidRPr="00DA730E">
        <w:t xml:space="preserve"> </w:t>
      </w:r>
      <w:r w:rsidR="001D7482" w:rsidRPr="00DA730E">
        <w:t xml:space="preserve">for </w:t>
      </w:r>
      <w:r w:rsidR="0039606C" w:rsidRPr="00DA730E">
        <w:t xml:space="preserve">groups </w:t>
      </w:r>
      <w:r w:rsidR="001D7482" w:rsidRPr="00DA730E">
        <w:t>to create another form of power without inheriting the old hierarchies or reproducing them in some other way (</w:t>
      </w:r>
      <w:proofErr w:type="spellStart"/>
      <w:r w:rsidR="00F4799A" w:rsidRPr="00DA730E">
        <w:t>Eirik</w:t>
      </w:r>
      <w:proofErr w:type="spellEnd"/>
      <w:r w:rsidR="001D7482" w:rsidRPr="00DA730E">
        <w:t>)</w:t>
      </w:r>
      <w:r w:rsidR="00362D24" w:rsidRPr="00DA730E">
        <w:t>.</w:t>
      </w:r>
    </w:p>
    <w:p w14:paraId="374EC56E" w14:textId="77777777" w:rsidR="000F257D" w:rsidRPr="00DA730E" w:rsidRDefault="000F257D" w:rsidP="00EB1327">
      <w:pPr>
        <w:spacing w:line="240" w:lineRule="auto"/>
      </w:pPr>
    </w:p>
    <w:p w14:paraId="63F8D484" w14:textId="77777777" w:rsidR="00461904" w:rsidRPr="00DA730E" w:rsidRDefault="00EF4740" w:rsidP="00EB1327">
      <w:pPr>
        <w:spacing w:line="240" w:lineRule="auto"/>
      </w:pPr>
      <w:r w:rsidRPr="00DA730E">
        <w:t xml:space="preserve">In total six respondents went on to postgraduate studies. For some, the university environment allowed them to continue to engage politically due to readily available opportunities for engagement. For example, </w:t>
      </w:r>
      <w:r w:rsidR="00FA5B65" w:rsidRPr="00DA730E">
        <w:t>Arnold</w:t>
      </w:r>
      <w:r w:rsidRPr="00DA730E">
        <w:t xml:space="preserve"> became a highly active participant in NCAFC during his postgraduate studies. </w:t>
      </w:r>
      <w:r w:rsidR="00042347" w:rsidRPr="00DA730E">
        <w:t>For others, engagement levels dipped during this period</w:t>
      </w:r>
      <w:r w:rsidR="007D2375" w:rsidRPr="00DA730E">
        <w:t xml:space="preserve">. </w:t>
      </w:r>
    </w:p>
    <w:p w14:paraId="5BFDB7B3" w14:textId="77777777" w:rsidR="0031402D" w:rsidRPr="00DA730E" w:rsidRDefault="0031402D" w:rsidP="00EB1327">
      <w:pPr>
        <w:spacing w:line="240" w:lineRule="auto"/>
      </w:pPr>
    </w:p>
    <w:p w14:paraId="2F7D2F83" w14:textId="77777777" w:rsidR="00451D44" w:rsidRPr="00DA730E" w:rsidRDefault="00A467A6" w:rsidP="00EB134F">
      <w:pPr>
        <w:pStyle w:val="Heading3"/>
        <w:ind w:left="720" w:firstLine="0"/>
      </w:pPr>
      <w:r w:rsidRPr="00DA730E">
        <w:t xml:space="preserve">Political Engagement </w:t>
      </w:r>
      <w:r w:rsidR="00D0686A" w:rsidRPr="00DA730E">
        <w:t xml:space="preserve">Trajectories </w:t>
      </w:r>
      <w:r w:rsidR="001C1357" w:rsidRPr="00DA730E">
        <w:t xml:space="preserve">following </w:t>
      </w:r>
      <w:r w:rsidR="00100B54" w:rsidRPr="00DA730E">
        <w:t>H</w:t>
      </w:r>
      <w:r w:rsidR="001C1357" w:rsidRPr="00DA730E">
        <w:t>igh-</w:t>
      </w:r>
      <w:r w:rsidR="00100B54" w:rsidRPr="00DA730E">
        <w:t>I</w:t>
      </w:r>
      <w:r w:rsidR="001C1357" w:rsidRPr="00DA730E">
        <w:t xml:space="preserve">ntensity </w:t>
      </w:r>
      <w:r w:rsidR="00100B54" w:rsidRPr="00DA730E">
        <w:t>P</w:t>
      </w:r>
      <w:r w:rsidR="001C1357" w:rsidRPr="00DA730E">
        <w:t>articipation</w:t>
      </w:r>
    </w:p>
    <w:p w14:paraId="70947420" w14:textId="77777777" w:rsidR="00D0686A" w:rsidRPr="00DA730E" w:rsidRDefault="00D0686A" w:rsidP="00EB1327">
      <w:pPr>
        <w:spacing w:line="240" w:lineRule="auto"/>
      </w:pPr>
      <w:r w:rsidRPr="00DA730E">
        <w:t xml:space="preserve">The data collected demonstrates that activist trajectories </w:t>
      </w:r>
      <w:r w:rsidR="00B71D67" w:rsidRPr="00DA730E">
        <w:t xml:space="preserve">following high-intensity </w:t>
      </w:r>
      <w:r w:rsidR="00461904" w:rsidRPr="00DA730E">
        <w:t>mobili</w:t>
      </w:r>
      <w:r w:rsidR="00260C76" w:rsidRPr="00DA730E">
        <w:t>sation</w:t>
      </w:r>
      <w:r w:rsidR="00461904" w:rsidRPr="00DA730E">
        <w:t xml:space="preserve"> were impacted both by</w:t>
      </w:r>
      <w:r w:rsidR="00B71D67" w:rsidRPr="00DA730E">
        <w:t xml:space="preserve"> the degree of intensity during the period of </w:t>
      </w:r>
      <w:r w:rsidR="00B71D67" w:rsidRPr="00DA730E">
        <w:lastRenderedPageBreak/>
        <w:t>engagement</w:t>
      </w:r>
      <w:r w:rsidR="00461904" w:rsidRPr="00DA730E">
        <w:t xml:space="preserve"> and by</w:t>
      </w:r>
      <w:r w:rsidR="00B71D67" w:rsidRPr="00DA730E">
        <w:t xml:space="preserve"> prior levels of engagement. </w:t>
      </w:r>
      <w:r w:rsidRPr="00DA730E">
        <w:t xml:space="preserve">As </w:t>
      </w:r>
      <w:r w:rsidR="00FF2DB5" w:rsidRPr="00DA730E">
        <w:t>Figure 4</w:t>
      </w:r>
      <w:r w:rsidR="00BF51C1" w:rsidRPr="00DA730E">
        <w:t xml:space="preserve"> shows, </w:t>
      </w:r>
      <w:r w:rsidR="00C0107A" w:rsidRPr="00DA730E">
        <w:t>respondents who were</w:t>
      </w:r>
      <w:r w:rsidR="00BF51C1" w:rsidRPr="00DA730E">
        <w:t xml:space="preserve"> </w:t>
      </w:r>
      <w:r w:rsidR="00C0107A" w:rsidRPr="00DA730E">
        <w:t xml:space="preserve">politically </w:t>
      </w:r>
      <w:r w:rsidR="00BF51C1" w:rsidRPr="00DA730E">
        <w:t xml:space="preserve">active </w:t>
      </w:r>
      <w:r w:rsidR="00C0107A" w:rsidRPr="00DA730E">
        <w:t xml:space="preserve">prior to the occupation </w:t>
      </w:r>
      <w:r w:rsidR="00BF51C1" w:rsidRPr="00DA730E">
        <w:t xml:space="preserve">experienced a drop in activism </w:t>
      </w:r>
      <w:r w:rsidR="00585800" w:rsidRPr="00DA730E">
        <w:t>soon after the occupation ended or from 2012 onward. Those with less experience</w:t>
      </w:r>
      <w:r w:rsidR="00720A87" w:rsidRPr="00DA730E">
        <w:t xml:space="preserve"> prior to the occupation</w:t>
      </w:r>
      <w:r w:rsidR="00585800" w:rsidRPr="00DA730E">
        <w:t xml:space="preserve"> </w:t>
      </w:r>
      <w:r w:rsidR="00421899" w:rsidRPr="00DA730E">
        <w:t>appeared to continue to be highly active immediately after the occupation and some of these continued</w:t>
      </w:r>
      <w:r w:rsidR="00C0107A" w:rsidRPr="00DA730E">
        <w:t xml:space="preserve"> to be highly active from 2012</w:t>
      </w:r>
      <w:r w:rsidR="001C1357" w:rsidRPr="00DA730E">
        <w:t>, although not necessarily throughout the entire period between 2012 and 2016</w:t>
      </w:r>
      <w:r w:rsidR="00C0107A" w:rsidRPr="00DA730E">
        <w:t>.</w:t>
      </w:r>
      <w:r w:rsidR="00086F1E" w:rsidRPr="00DA730E">
        <w:t xml:space="preserve"> While both sets of participants were high-intensity engagers within the occupation, it was clear from their comments that this level of intensity </w:t>
      </w:r>
      <w:r w:rsidR="0004721A" w:rsidRPr="00DA730E">
        <w:t>affected</w:t>
      </w:r>
      <w:r w:rsidR="00086F1E" w:rsidRPr="00DA730E">
        <w:t xml:space="preserve"> their future engagement levels, for better or worse. </w:t>
      </w:r>
    </w:p>
    <w:p w14:paraId="0A37F108" w14:textId="77777777" w:rsidR="0031402D" w:rsidRPr="00DA730E" w:rsidRDefault="0031402D" w:rsidP="00EB1327">
      <w:pPr>
        <w:spacing w:line="240" w:lineRule="auto"/>
      </w:pPr>
    </w:p>
    <w:p w14:paraId="1F2667B2" w14:textId="77777777" w:rsidR="0031402D" w:rsidRPr="00DA730E" w:rsidRDefault="0031402D" w:rsidP="001A04CC">
      <w:pPr>
        <w:spacing w:line="240" w:lineRule="auto"/>
        <w:jc w:val="center"/>
      </w:pPr>
      <w:proofErr w:type="gramStart"/>
      <w:r w:rsidRPr="00DA730E">
        <w:t>[ Figure</w:t>
      </w:r>
      <w:proofErr w:type="gramEnd"/>
      <w:r w:rsidRPr="00DA730E">
        <w:t xml:space="preserve"> 4 about here]</w:t>
      </w:r>
    </w:p>
    <w:p w14:paraId="1F64DC73" w14:textId="77777777" w:rsidR="0031402D" w:rsidRPr="00DA730E" w:rsidRDefault="004474B2" w:rsidP="00EB1327">
      <w:pPr>
        <w:spacing w:line="240" w:lineRule="auto"/>
      </w:pPr>
      <w:r w:rsidRPr="00DA730E">
        <w:t>Figure 4 – Differing trajectories for high and low levels of active before the occupation.</w:t>
      </w:r>
    </w:p>
    <w:p w14:paraId="7B69F7DF" w14:textId="77777777" w:rsidR="004474B2" w:rsidRPr="00DA730E" w:rsidRDefault="004474B2" w:rsidP="00EB1327">
      <w:pPr>
        <w:spacing w:line="240" w:lineRule="auto"/>
      </w:pPr>
    </w:p>
    <w:p w14:paraId="2B572CE2" w14:textId="77777777" w:rsidR="00330F87" w:rsidRPr="00DA730E" w:rsidRDefault="000157A7" w:rsidP="00EB1327">
      <w:pPr>
        <w:spacing w:line="240" w:lineRule="auto"/>
      </w:pPr>
      <w:r w:rsidRPr="00DA730E">
        <w:t xml:space="preserve">Based on interview </w:t>
      </w:r>
      <w:r w:rsidR="00C6582C" w:rsidRPr="00DA730E">
        <w:t xml:space="preserve">data, the reason for the divergent trajectories appears to relate to </w:t>
      </w:r>
      <w:r w:rsidRPr="00DA730E">
        <w:t xml:space="preserve">the expectations </w:t>
      </w:r>
      <w:r w:rsidR="00D109D6" w:rsidRPr="00DA730E">
        <w:t xml:space="preserve">of </w:t>
      </w:r>
      <w:r w:rsidR="008516AC" w:rsidRPr="00DA730E">
        <w:t xml:space="preserve">and lessons from </w:t>
      </w:r>
      <w:r w:rsidRPr="00DA730E">
        <w:t xml:space="preserve">the occupation. </w:t>
      </w:r>
      <w:r w:rsidR="001C1357" w:rsidRPr="00DA730E">
        <w:t>Looking back, o</w:t>
      </w:r>
      <w:r w:rsidRPr="00DA730E">
        <w:t>ne experienced activist stated</w:t>
      </w:r>
      <w:r w:rsidR="008516AC" w:rsidRPr="00DA730E">
        <w:t xml:space="preserve">: </w:t>
      </w:r>
      <w:r w:rsidR="001257B7" w:rsidRPr="00DA730E">
        <w:t>“[for me] the occupation… was about the [radically democratic] structure and not the [political] content whereas now my whole thing is more about the content and not necessarily the structures”</w:t>
      </w:r>
      <w:r w:rsidR="00C6582C" w:rsidRPr="00DA730E">
        <w:t xml:space="preserve"> (</w:t>
      </w:r>
      <w:r w:rsidR="009F0422" w:rsidRPr="00DA730E">
        <w:t>Henry</w:t>
      </w:r>
      <w:r w:rsidR="00C6582C" w:rsidRPr="00DA730E">
        <w:t>)</w:t>
      </w:r>
      <w:r w:rsidR="001257B7" w:rsidRPr="00DA730E">
        <w:t>, a lesson he learned shortly after the occupation</w:t>
      </w:r>
      <w:r w:rsidR="00C6582C" w:rsidRPr="00DA730E">
        <w:t xml:space="preserve">. </w:t>
      </w:r>
    </w:p>
    <w:p w14:paraId="4A61B224" w14:textId="77777777" w:rsidR="00330F87" w:rsidRPr="00DA730E" w:rsidRDefault="00330F87" w:rsidP="00EB1327">
      <w:pPr>
        <w:spacing w:line="240" w:lineRule="auto"/>
      </w:pPr>
    </w:p>
    <w:p w14:paraId="20FBF954" w14:textId="77777777" w:rsidR="00E47C72" w:rsidRPr="00DA730E" w:rsidRDefault="008516AC" w:rsidP="00EB1327">
      <w:pPr>
        <w:spacing w:line="240" w:lineRule="auto"/>
      </w:pPr>
      <w:r w:rsidRPr="00DA730E">
        <w:t>Another said</w:t>
      </w:r>
      <w:r w:rsidR="003F6792" w:rsidRPr="00DA730E">
        <w:t>:</w:t>
      </w:r>
      <w:r w:rsidR="004E7763" w:rsidRPr="00DA730E">
        <w:t xml:space="preserve"> </w:t>
      </w:r>
    </w:p>
    <w:p w14:paraId="7D98D4B8" w14:textId="77777777" w:rsidR="00B530E5" w:rsidRPr="00DA730E" w:rsidRDefault="00B530E5" w:rsidP="00EB1327">
      <w:pPr>
        <w:spacing w:line="240" w:lineRule="auto"/>
      </w:pPr>
    </w:p>
    <w:p w14:paraId="6B258270" w14:textId="77777777" w:rsidR="00864334" w:rsidRPr="00DA730E" w:rsidRDefault="004E7763" w:rsidP="00EB1327">
      <w:pPr>
        <w:pStyle w:val="Quote"/>
      </w:pPr>
      <w:proofErr w:type="gramStart"/>
      <w:r w:rsidRPr="00DA730E">
        <w:t>the</w:t>
      </w:r>
      <w:proofErr w:type="gramEnd"/>
      <w:r w:rsidRPr="00DA730E">
        <w:t xml:space="preserve"> lessons learned </w:t>
      </w:r>
      <w:r w:rsidR="00BB0C54" w:rsidRPr="00DA730E">
        <w:t>from the occupation probably sou</w:t>
      </w:r>
      <w:r w:rsidRPr="00DA730E">
        <w:t>red me a little bit to that kind of direct action…</w:t>
      </w:r>
      <w:r w:rsidR="000342CF" w:rsidRPr="00DA730E">
        <w:t xml:space="preserve"> </w:t>
      </w:r>
      <w:r w:rsidRPr="00DA730E">
        <w:t>because of the people that you come across…, because of those kinds of discussions that you end up having. I’m kind of like…</w:t>
      </w:r>
      <w:r w:rsidR="003F6792" w:rsidRPr="00DA730E">
        <w:t xml:space="preserve"> </w:t>
      </w:r>
      <w:r w:rsidRPr="00DA730E">
        <w:t>I’</w:t>
      </w:r>
      <w:r w:rsidR="002D694F" w:rsidRPr="00DA730E">
        <w:t>m too old for that shit…</w:t>
      </w:r>
      <w:r w:rsidR="003F6792" w:rsidRPr="00DA730E">
        <w:t xml:space="preserve"> </w:t>
      </w:r>
      <w:r w:rsidR="003F7149" w:rsidRPr="00DA730E">
        <w:t xml:space="preserve">It’s a </w:t>
      </w:r>
      <w:r w:rsidR="002D694F" w:rsidRPr="00DA730E">
        <w:t>b</w:t>
      </w:r>
      <w:r w:rsidR="00BB0C54" w:rsidRPr="00DA730E">
        <w:t>it like ‘that was a phase’…</w:t>
      </w:r>
      <w:r w:rsidR="003F6792" w:rsidRPr="00DA730E">
        <w:t xml:space="preserve"> </w:t>
      </w:r>
      <w:r w:rsidR="008516AC" w:rsidRPr="00DA730E">
        <w:t>I wouldn’t do another occupation now at the age of 26. I think it’s a student thing</w:t>
      </w:r>
      <w:r w:rsidR="00864334" w:rsidRPr="00DA730E">
        <w:t>…</w:t>
      </w:r>
      <w:r w:rsidR="003F6792" w:rsidRPr="00DA730E">
        <w:t xml:space="preserve"> </w:t>
      </w:r>
      <w:r w:rsidR="00864334" w:rsidRPr="00DA730E">
        <w:t>[</w:t>
      </w:r>
      <w:proofErr w:type="gramStart"/>
      <w:r w:rsidR="00864334" w:rsidRPr="00DA730E">
        <w:t>but</w:t>
      </w:r>
      <w:proofErr w:type="gramEnd"/>
      <w:r w:rsidR="00864334" w:rsidRPr="00DA730E">
        <w:t>] at the time you think it’s this massive thing</w:t>
      </w:r>
      <w:r w:rsidR="008516AC" w:rsidRPr="00DA730E">
        <w:t xml:space="preserve"> </w:t>
      </w:r>
      <w:r w:rsidR="00864334" w:rsidRPr="00DA730E">
        <w:t>(</w:t>
      </w:r>
      <w:r w:rsidR="009F0422" w:rsidRPr="00DA730E">
        <w:t>Gemma</w:t>
      </w:r>
      <w:r w:rsidR="008516AC" w:rsidRPr="00DA730E">
        <w:t>)</w:t>
      </w:r>
      <w:r w:rsidR="00864334" w:rsidRPr="00DA730E">
        <w:t>.</w:t>
      </w:r>
      <w:r w:rsidR="008516AC" w:rsidRPr="00DA730E">
        <w:t xml:space="preserve"> </w:t>
      </w:r>
    </w:p>
    <w:p w14:paraId="1909FC99" w14:textId="77777777" w:rsidR="000F257D" w:rsidRPr="00DA730E" w:rsidRDefault="000F257D" w:rsidP="00EB1327">
      <w:pPr>
        <w:spacing w:line="240" w:lineRule="auto"/>
      </w:pPr>
    </w:p>
    <w:p w14:paraId="2F2C4171" w14:textId="77777777" w:rsidR="00BB0C54" w:rsidRPr="00DA730E" w:rsidRDefault="00634217" w:rsidP="00EB1327">
      <w:pPr>
        <w:spacing w:line="240" w:lineRule="auto"/>
      </w:pPr>
      <w:r w:rsidRPr="00DA730E">
        <w:t>Instead, f</w:t>
      </w:r>
      <w:r w:rsidR="00C6582C" w:rsidRPr="00DA730E">
        <w:t>or those with less experience the occupation was a s</w:t>
      </w:r>
      <w:r w:rsidR="009C59BB" w:rsidRPr="00DA730E">
        <w:t>pace of community and hope:</w:t>
      </w:r>
      <w:r w:rsidR="00C6582C" w:rsidRPr="00DA730E">
        <w:t xml:space="preserve"> </w:t>
      </w:r>
      <w:r w:rsidR="003211F0" w:rsidRPr="00DA730E">
        <w:t>“I loved learning</w:t>
      </w:r>
      <w:r w:rsidR="00994B24" w:rsidRPr="00DA730E">
        <w:t xml:space="preserve"> about [the political issues]…</w:t>
      </w:r>
      <w:r w:rsidR="003211F0" w:rsidRPr="00DA730E">
        <w:t xml:space="preserve"> </w:t>
      </w:r>
      <w:r w:rsidR="00994B24" w:rsidRPr="00DA730E">
        <w:t>S</w:t>
      </w:r>
      <w:r w:rsidR="003211F0" w:rsidRPr="00DA730E">
        <w:t>o many brilliant minds to learn from in the occupation. And there was a human factor: I loved the people, I loved their passion and caring” (</w:t>
      </w:r>
      <w:r w:rsidR="00B46E77" w:rsidRPr="00DA730E">
        <w:t>Carrie</w:t>
      </w:r>
      <w:r w:rsidR="003211F0" w:rsidRPr="00DA730E">
        <w:t>)</w:t>
      </w:r>
      <w:r w:rsidR="009C59BB" w:rsidRPr="00DA730E">
        <w:t>;</w:t>
      </w:r>
      <w:r w:rsidR="00D60783" w:rsidRPr="00DA730E">
        <w:t xml:space="preserve"> “as someone who didn’t do political activism, my first impression was novel</w:t>
      </w:r>
      <w:r w:rsidR="00A07018" w:rsidRPr="00DA730E">
        <w:t>t</w:t>
      </w:r>
      <w:r w:rsidR="00D60783" w:rsidRPr="00DA730E">
        <w:t>y because I didn’t know if I belonged there…</w:t>
      </w:r>
      <w:r w:rsidR="00367B31" w:rsidRPr="00DA730E">
        <w:t xml:space="preserve"> </w:t>
      </w:r>
      <w:r w:rsidR="00D60783" w:rsidRPr="00DA730E">
        <w:t>but then I really quickly adapted</w:t>
      </w:r>
      <w:r w:rsidR="00CB311E" w:rsidRPr="00DA730E">
        <w:t>. …</w:t>
      </w:r>
      <w:r w:rsidR="004E4B85" w:rsidRPr="00DA730E">
        <w:t xml:space="preserve"> </w:t>
      </w:r>
      <w:r w:rsidR="00CB311E" w:rsidRPr="00DA730E">
        <w:t>No one judged me on a moral basis”</w:t>
      </w:r>
      <w:r w:rsidR="00D60783" w:rsidRPr="00DA730E">
        <w:t xml:space="preserve"> </w:t>
      </w:r>
      <w:r w:rsidR="00AD23C7" w:rsidRPr="00DA730E">
        <w:t>(</w:t>
      </w:r>
      <w:r w:rsidR="00B46E77" w:rsidRPr="00DA730E">
        <w:t>Arnold</w:t>
      </w:r>
      <w:r w:rsidR="00AD23C7" w:rsidRPr="00DA730E">
        <w:t>).</w:t>
      </w:r>
      <w:r w:rsidR="00BB0C54" w:rsidRPr="00DA730E">
        <w:t xml:space="preserve"> This was a somewhat similar experience to another relative novice to political activism:</w:t>
      </w:r>
    </w:p>
    <w:p w14:paraId="4FD746F2" w14:textId="77777777" w:rsidR="00E47C72" w:rsidRPr="00DA730E" w:rsidRDefault="00E47C72" w:rsidP="00EB1327">
      <w:pPr>
        <w:spacing w:line="240" w:lineRule="auto"/>
      </w:pPr>
    </w:p>
    <w:p w14:paraId="10C982EA" w14:textId="77777777" w:rsidR="00BB0C54" w:rsidRPr="00DA730E" w:rsidRDefault="00BB0C54" w:rsidP="00EB1327">
      <w:pPr>
        <w:pStyle w:val="Quote"/>
      </w:pPr>
      <w:r w:rsidRPr="00DA730E">
        <w:t>When I first entered, students and teaching staff sat in a big circle on the floor, deliberating the form this movement should take. I was impressed by the openness wit</w:t>
      </w:r>
      <w:r w:rsidR="004A6BBE" w:rsidRPr="00DA730E">
        <w:t>h which newcomers were greeted.</w:t>
      </w:r>
      <w:r w:rsidR="00E47C72" w:rsidRPr="00DA730E">
        <w:t xml:space="preserve">… I felt that this was not only a political cause, but also a social group I wanted to join. </w:t>
      </w:r>
      <w:r w:rsidRPr="00DA730E">
        <w:t>(</w:t>
      </w:r>
      <w:r w:rsidR="00156063" w:rsidRPr="00DA730E">
        <w:t>Leon</w:t>
      </w:r>
      <w:r w:rsidRPr="00DA730E">
        <w:t>)</w:t>
      </w:r>
      <w:r w:rsidR="00AD23C7" w:rsidRPr="00DA730E">
        <w:t xml:space="preserve"> </w:t>
      </w:r>
    </w:p>
    <w:p w14:paraId="1DB00C0C" w14:textId="77777777" w:rsidR="00BB4350" w:rsidRPr="00DA730E" w:rsidRDefault="00BB4350" w:rsidP="00EB1327">
      <w:pPr>
        <w:spacing w:line="240" w:lineRule="auto"/>
      </w:pPr>
    </w:p>
    <w:p w14:paraId="05CAF551" w14:textId="77777777" w:rsidR="00B1392F" w:rsidRPr="00DA730E" w:rsidRDefault="009C59BB" w:rsidP="00EB1327">
      <w:pPr>
        <w:spacing w:line="240" w:lineRule="auto"/>
      </w:pPr>
      <w:r w:rsidRPr="00DA730E">
        <w:lastRenderedPageBreak/>
        <w:t xml:space="preserve">Subsequent </w:t>
      </w:r>
      <w:r w:rsidR="00634217" w:rsidRPr="00DA730E">
        <w:t xml:space="preserve">political engagement </w:t>
      </w:r>
      <w:r w:rsidR="006127FA" w:rsidRPr="00DA730E">
        <w:t xml:space="preserve">also </w:t>
      </w:r>
      <w:r w:rsidRPr="00DA730E">
        <w:t xml:space="preserve">seemed </w:t>
      </w:r>
      <w:r w:rsidR="00720A87" w:rsidRPr="00DA730E">
        <w:t>linked to</w:t>
      </w:r>
      <w:r w:rsidRPr="00DA730E">
        <w:t xml:space="preserve"> </w:t>
      </w:r>
      <w:r w:rsidR="006127FA" w:rsidRPr="00DA730E">
        <w:t>e</w:t>
      </w:r>
      <w:r w:rsidR="00B530E5" w:rsidRPr="00DA730E">
        <w:t>motive responses</w:t>
      </w:r>
      <w:r w:rsidR="006127FA" w:rsidRPr="00DA730E">
        <w:t xml:space="preserve"> generated through participation </w:t>
      </w:r>
      <w:r w:rsidR="00D4659F" w:rsidRPr="00DA730E">
        <w:t>(</w:t>
      </w:r>
      <w:r w:rsidR="000E0493" w:rsidRPr="00DA730E">
        <w:t xml:space="preserve">see </w:t>
      </w:r>
      <w:r w:rsidR="004A395B" w:rsidRPr="00DA730E">
        <w:rPr>
          <w:shd w:val="clear" w:color="auto" w:fill="FFFFFF"/>
          <w:lang w:eastAsia="zh-CN"/>
        </w:rPr>
        <w:t>G</w:t>
      </w:r>
      <w:r w:rsidR="008E176D" w:rsidRPr="00DA730E">
        <w:rPr>
          <w:shd w:val="clear" w:color="auto" w:fill="FFFFFF"/>
          <w:lang w:eastAsia="zh-CN"/>
        </w:rPr>
        <w:t xml:space="preserve">oodwin, Jasper, and </w:t>
      </w:r>
      <w:proofErr w:type="spellStart"/>
      <w:r w:rsidR="008E176D" w:rsidRPr="00DA730E">
        <w:rPr>
          <w:shd w:val="clear" w:color="auto" w:fill="FFFFFF"/>
          <w:lang w:eastAsia="zh-CN"/>
        </w:rPr>
        <w:t>Polletta</w:t>
      </w:r>
      <w:proofErr w:type="spellEnd"/>
      <w:r w:rsidR="00F84D4F" w:rsidRPr="00DA730E">
        <w:rPr>
          <w:shd w:val="clear" w:color="auto" w:fill="FFFFFF"/>
          <w:lang w:eastAsia="zh-CN"/>
        </w:rPr>
        <w:t xml:space="preserve"> 2000; </w:t>
      </w:r>
      <w:proofErr w:type="spellStart"/>
      <w:r w:rsidR="001F3D3F" w:rsidRPr="00DA730E">
        <w:rPr>
          <w:shd w:val="clear" w:color="auto" w:fill="FFFFFF"/>
        </w:rPr>
        <w:t>Stürmer</w:t>
      </w:r>
      <w:proofErr w:type="spellEnd"/>
      <w:r w:rsidR="001F3D3F" w:rsidRPr="00DA730E">
        <w:rPr>
          <w:shd w:val="clear" w:color="auto" w:fill="FFFFFF"/>
        </w:rPr>
        <w:t xml:space="preserve"> and </w:t>
      </w:r>
      <w:r w:rsidR="008E176D" w:rsidRPr="00DA730E">
        <w:rPr>
          <w:shd w:val="clear" w:color="auto" w:fill="FFFFFF"/>
        </w:rPr>
        <w:t xml:space="preserve">Simon </w:t>
      </w:r>
      <w:r w:rsidR="001F3D3F" w:rsidRPr="00DA730E">
        <w:rPr>
          <w:shd w:val="clear" w:color="auto" w:fill="FFFFFF"/>
        </w:rPr>
        <w:t>2009)</w:t>
      </w:r>
      <w:r w:rsidR="00F84D4F" w:rsidRPr="00DA730E">
        <w:rPr>
          <w:shd w:val="clear" w:color="auto" w:fill="FFFFFF"/>
        </w:rPr>
        <w:t>.</w:t>
      </w:r>
      <w:r w:rsidRPr="00DA730E">
        <w:t xml:space="preserve"> In discussing one of the reasons why they joined another protest years after the occupation, </w:t>
      </w:r>
      <w:r w:rsidR="002D1B0F" w:rsidRPr="00DA730E">
        <w:t>Jane</w:t>
      </w:r>
      <w:r w:rsidRPr="00DA730E">
        <w:t xml:space="preserve"> stated: “I was feeling a bit nostalgic about the whole camaraderie that hap</w:t>
      </w:r>
      <w:r w:rsidR="002D1B0F" w:rsidRPr="00DA730E">
        <w:t xml:space="preserve">pens when you protest </w:t>
      </w:r>
      <w:proofErr w:type="spellStart"/>
      <w:r w:rsidR="002D1B0F" w:rsidRPr="00DA730E">
        <w:t>en</w:t>
      </w:r>
      <w:proofErr w:type="spellEnd"/>
      <w:r w:rsidR="002D1B0F" w:rsidRPr="00DA730E">
        <w:t xml:space="preserve"> masse”</w:t>
      </w:r>
      <w:r w:rsidRPr="00DA730E">
        <w:t>.</w:t>
      </w:r>
      <w:r w:rsidR="002D1B0F" w:rsidRPr="00DA730E">
        <w:t xml:space="preserve"> Emotions also played a role for t</w:t>
      </w:r>
      <w:r w:rsidR="00B1392F" w:rsidRPr="00DA730E">
        <w:t>hose who participated less from 2012 onward</w:t>
      </w:r>
      <w:r w:rsidR="002D1B0F" w:rsidRPr="00DA730E">
        <w:t xml:space="preserve">. Some </w:t>
      </w:r>
      <w:r w:rsidR="00B1392F" w:rsidRPr="00DA730E">
        <w:t>reported feelings of embarrassment or frustrat</w:t>
      </w:r>
      <w:r w:rsidR="0047666F" w:rsidRPr="00DA730E">
        <w:t>ion with the occupatio</w:t>
      </w:r>
      <w:r w:rsidR="00F13EB5" w:rsidRPr="00DA730E">
        <w:t>n, either because they felt the</w:t>
      </w:r>
      <w:r w:rsidR="006C389A" w:rsidRPr="00DA730E">
        <w:t xml:space="preserve"> </w:t>
      </w:r>
      <w:r w:rsidR="0047666F" w:rsidRPr="00DA730E">
        <w:t xml:space="preserve">actions taken or their ideologies at that </w:t>
      </w:r>
      <w:r w:rsidR="005908F5" w:rsidRPr="00DA730E">
        <w:t>time</w:t>
      </w:r>
      <w:r w:rsidR="0047666F" w:rsidRPr="00DA730E">
        <w:t xml:space="preserve"> were politically naïve.</w:t>
      </w:r>
    </w:p>
    <w:p w14:paraId="5631C671" w14:textId="77777777" w:rsidR="00D505B1" w:rsidRPr="00DA730E" w:rsidRDefault="00BB4350" w:rsidP="00EB1327">
      <w:pPr>
        <w:spacing w:line="240" w:lineRule="auto"/>
      </w:pPr>
      <w:r w:rsidRPr="00DA730E">
        <w:t>Those who engaged less in the subsequent periods were asked if they felt this was a result of a lack of readily available opportunities to be politically active. No</w:t>
      </w:r>
      <w:r w:rsidR="005908F5" w:rsidRPr="00DA730E">
        <w:t xml:space="preserve"> o</w:t>
      </w:r>
      <w:r w:rsidRPr="00DA730E">
        <w:t xml:space="preserve">ne appeared to think this was the case. </w:t>
      </w:r>
      <w:r w:rsidR="003A63A5" w:rsidRPr="00DA730E">
        <w:t xml:space="preserve">Isaac stated: </w:t>
      </w:r>
      <w:r w:rsidR="00281826" w:rsidRPr="00DA730E">
        <w:t>“I</w:t>
      </w:r>
      <w:r w:rsidR="003A63A5" w:rsidRPr="00DA730E">
        <w:t>…</w:t>
      </w:r>
      <w:r w:rsidR="00281826" w:rsidRPr="00DA730E">
        <w:t xml:space="preserve"> haven’t gone out of my way to find anything going locally</w:t>
      </w:r>
      <w:r w:rsidR="00221F7D" w:rsidRPr="00DA730E">
        <w:t>,</w:t>
      </w:r>
      <w:r w:rsidR="00281826" w:rsidRPr="00DA730E">
        <w:t xml:space="preserve">” </w:t>
      </w:r>
      <w:r w:rsidR="009F0422" w:rsidRPr="00DA730E">
        <w:t>Isaac</w:t>
      </w:r>
      <w:r w:rsidR="00281826" w:rsidRPr="00DA730E">
        <w:t>)</w:t>
      </w:r>
      <w:r w:rsidR="003A63A5" w:rsidRPr="00DA730E">
        <w:t xml:space="preserve"> while others felt there were opportunities to be involved but that they were not being taken: </w:t>
      </w:r>
      <w:r w:rsidR="00D505B1" w:rsidRPr="00DA730E">
        <w:t xml:space="preserve">“look at [the </w:t>
      </w:r>
      <w:r w:rsidR="00B530E5" w:rsidRPr="00DA730E">
        <w:t xml:space="preserve">democratic </w:t>
      </w:r>
      <w:r w:rsidR="00D505B1" w:rsidRPr="00DA730E">
        <w:t xml:space="preserve">socialist Labour Party leader Jeremy] </w:t>
      </w:r>
      <w:proofErr w:type="spellStart"/>
      <w:r w:rsidR="00D505B1" w:rsidRPr="00DA730E">
        <w:t>Corbyn</w:t>
      </w:r>
      <w:proofErr w:type="spellEnd"/>
      <w:r w:rsidR="00D505B1" w:rsidRPr="00DA730E">
        <w:t xml:space="preserve"> and how wildly popular he is amongst a segment of society. He is an opportunity which has been lacking, more or less” (</w:t>
      </w:r>
      <w:r w:rsidR="00AE37F3" w:rsidRPr="00DA730E">
        <w:t>Duncan</w:t>
      </w:r>
      <w:r w:rsidR="00D505B1" w:rsidRPr="00DA730E">
        <w:t>). Others also agreed</w:t>
      </w:r>
      <w:r w:rsidR="00E75B01" w:rsidRPr="00DA730E">
        <w:t>,</w:t>
      </w:r>
      <w:r w:rsidR="00D505B1" w:rsidRPr="00DA730E">
        <w:t xml:space="preserve"> but no interviewee reported campaigning for </w:t>
      </w:r>
      <w:proofErr w:type="spellStart"/>
      <w:r w:rsidR="00D505B1" w:rsidRPr="00DA730E">
        <w:t>Corbyn</w:t>
      </w:r>
      <w:proofErr w:type="spellEnd"/>
      <w:r w:rsidR="003A63A5" w:rsidRPr="00DA730E">
        <w:t xml:space="preserve"> despite many agreeing with his politics</w:t>
      </w:r>
      <w:r w:rsidR="005908F5" w:rsidRPr="00DA730E">
        <w:t xml:space="preserve"> and the opportunity being available</w:t>
      </w:r>
      <w:r w:rsidR="003A63A5" w:rsidRPr="00DA730E">
        <w:t>.</w:t>
      </w:r>
    </w:p>
    <w:p w14:paraId="4E96C8B9" w14:textId="438E44BB" w:rsidR="00F356A3" w:rsidRPr="00DA730E" w:rsidRDefault="00F356A3" w:rsidP="00EB1327">
      <w:pPr>
        <w:spacing w:line="240" w:lineRule="auto"/>
      </w:pPr>
      <w:r w:rsidRPr="00DA730E">
        <w:t xml:space="preserve">While this may be a question of failure to ‘ask’ for participation it is more likely a </w:t>
      </w:r>
      <w:r w:rsidR="00E47C72" w:rsidRPr="00DA730E">
        <w:t>by-product</w:t>
      </w:r>
      <w:r w:rsidRPr="00DA730E">
        <w:t xml:space="preserve"> of weakened social networks of activists. While some of these activists maintained strong relations with those who had participated in the occupation, many were no longer geographically </w:t>
      </w:r>
      <w:r w:rsidR="00593972" w:rsidRPr="00DA730E">
        <w:t xml:space="preserve">close </w:t>
      </w:r>
      <w:r w:rsidRPr="00DA730E">
        <w:t>for</w:t>
      </w:r>
      <w:r w:rsidR="00593972" w:rsidRPr="00DA730E">
        <w:t xml:space="preserve"> purposes of</w:t>
      </w:r>
      <w:r w:rsidRPr="00DA730E">
        <w:t xml:space="preserve"> engaging in sustained offline mobili</w:t>
      </w:r>
      <w:r w:rsidR="00260C76" w:rsidRPr="00DA730E">
        <w:t>sation</w:t>
      </w:r>
      <w:r w:rsidRPr="00DA730E">
        <w:t xml:space="preserve">. Others had lost much of their contact with other occupiers </w:t>
      </w:r>
      <w:r w:rsidR="00965DD7" w:rsidRPr="00DA730E">
        <w:t xml:space="preserve">due to </w:t>
      </w:r>
      <w:r w:rsidRPr="00DA730E">
        <w:t>burnout, personal quarrels</w:t>
      </w:r>
      <w:r w:rsidR="00593972" w:rsidRPr="00DA730E">
        <w:t>,</w:t>
      </w:r>
      <w:r w:rsidRPr="00DA730E">
        <w:t xml:space="preserve"> or </w:t>
      </w:r>
      <w:r w:rsidR="0027133A" w:rsidRPr="00DA730E">
        <w:t>new responsibilities that placed additional strains on</w:t>
      </w:r>
      <w:r w:rsidR="00965DD7" w:rsidRPr="00DA730E">
        <w:t xml:space="preserve"> maintaining those social ties.</w:t>
      </w:r>
      <w:r w:rsidR="002D60D1" w:rsidRPr="00DA730E">
        <w:t xml:space="preserve"> The </w:t>
      </w:r>
      <w:r w:rsidR="0053755F" w:rsidRPr="00DA730E">
        <w:t xml:space="preserve">inter-personal issues within the occupation that affected engagement </w:t>
      </w:r>
      <w:r w:rsidR="0082620B" w:rsidRPr="00DA730E">
        <w:t xml:space="preserve">did not mirror the findings of the literature which focused more on </w:t>
      </w:r>
      <w:r w:rsidR="00673D8E" w:rsidRPr="00DA730E">
        <w:t>the creation of “</w:t>
      </w:r>
      <w:r w:rsidR="00AC49C9" w:rsidRPr="00DA730E">
        <w:t>bonds of trust, respect and comradeship between students” (</w:t>
      </w:r>
      <w:proofErr w:type="spellStart"/>
      <w:r w:rsidR="0037356E" w:rsidRPr="00DA730E">
        <w:t>Casserly</w:t>
      </w:r>
      <w:proofErr w:type="spellEnd"/>
      <w:r w:rsidR="0037356E" w:rsidRPr="00DA730E">
        <w:t xml:space="preserve"> 2011, 72</w:t>
      </w:r>
      <w:r w:rsidR="005231EF" w:rsidRPr="00DA730E">
        <w:t xml:space="preserve">; also see </w:t>
      </w:r>
      <w:r w:rsidR="00F24C67" w:rsidRPr="00DA730E">
        <w:t xml:space="preserve">Ismail </w:t>
      </w:r>
      <w:r w:rsidR="008C1E40" w:rsidRPr="00DA730E">
        <w:t>2011</w:t>
      </w:r>
      <w:r w:rsidR="0037356E" w:rsidRPr="00DA730E">
        <w:t>).</w:t>
      </w:r>
    </w:p>
    <w:p w14:paraId="099F3BB9" w14:textId="77777777" w:rsidR="0056785B" w:rsidRPr="00DA730E" w:rsidRDefault="0056785B" w:rsidP="00EB1327">
      <w:pPr>
        <w:pStyle w:val="Heading1"/>
        <w:spacing w:line="240" w:lineRule="auto"/>
      </w:pPr>
      <w:r w:rsidRPr="00DA730E">
        <w:t>Conclusion</w:t>
      </w:r>
    </w:p>
    <w:p w14:paraId="3CC2EBDE" w14:textId="77777777" w:rsidR="000C5B2C" w:rsidRPr="00DA730E" w:rsidRDefault="000C5B2C" w:rsidP="00EB1327">
      <w:pPr>
        <w:spacing w:line="240" w:lineRule="auto"/>
      </w:pPr>
      <w:r w:rsidRPr="00DA730E">
        <w:t>Engagement in the</w:t>
      </w:r>
      <w:r w:rsidR="002E048B" w:rsidRPr="00DA730E">
        <w:t xml:space="preserve"> student</w:t>
      </w:r>
      <w:r w:rsidRPr="00DA730E">
        <w:t xml:space="preserve"> occupation</w:t>
      </w:r>
      <w:r w:rsidR="002E048B" w:rsidRPr="00DA730E">
        <w:t xml:space="preserve"> at the University of Kent</w:t>
      </w:r>
      <w:r w:rsidRPr="00DA730E">
        <w:t xml:space="preserve"> started largely as a result </w:t>
      </w:r>
      <w:r w:rsidR="006E53CE" w:rsidRPr="00DA730E">
        <w:t>two important factors.</w:t>
      </w:r>
      <w:r w:rsidRPr="00DA730E">
        <w:t xml:space="preserve"> First, respondents all stated that they had, at the time of the occupation, a leftward political leaning or holding a strong belief in affordable higher education. Second, many of the respondents became involved in the occupation through existing social networks associated with student societies and friendship circles. These two components were not independent of each other as many of the resp</w:t>
      </w:r>
      <w:r w:rsidR="00467043" w:rsidRPr="00DA730E">
        <w:t xml:space="preserve">ondents had built their social networks and selected their student societies based on their political interests. </w:t>
      </w:r>
      <w:r w:rsidR="00E37FB7" w:rsidRPr="00DA730E">
        <w:t>While perhaps uncontroversial, the data suggests that those who are politically oriented were easier to recruit into engagement. However, as all respondents fit the criteria above</w:t>
      </w:r>
      <w:r w:rsidR="006C027C" w:rsidRPr="00DA730E">
        <w:t>,</w:t>
      </w:r>
      <w:r w:rsidR="00E37FB7" w:rsidRPr="00DA730E">
        <w:t xml:space="preserve"> it suggests that activists did not successfully reach out to </w:t>
      </w:r>
      <w:r w:rsidR="006C027C" w:rsidRPr="00DA730E">
        <w:t>and recruit</w:t>
      </w:r>
      <w:r w:rsidR="00E37FB7" w:rsidRPr="00DA730E">
        <w:t xml:space="preserve"> </w:t>
      </w:r>
      <w:r w:rsidR="006C027C" w:rsidRPr="00DA730E">
        <w:t>those who were not politically motivated prior to the occupation</w:t>
      </w:r>
      <w:r w:rsidR="00E37FB7" w:rsidRPr="00DA730E">
        <w:t xml:space="preserve">.  </w:t>
      </w:r>
    </w:p>
    <w:p w14:paraId="1CDF7E50" w14:textId="5D66B1F9" w:rsidR="002B4E3E" w:rsidRPr="00DA730E" w:rsidRDefault="006E53CE" w:rsidP="00EB1327">
      <w:pPr>
        <w:spacing w:line="240" w:lineRule="auto"/>
      </w:pPr>
      <w:r w:rsidRPr="00DA730E">
        <w:t xml:space="preserve">The trajectory of those </w:t>
      </w:r>
      <w:r w:rsidR="00006959" w:rsidRPr="00DA730E">
        <w:t>high-intensity activists</w:t>
      </w:r>
      <w:r w:rsidRPr="00DA730E">
        <w:t xml:space="preserve"> suggests that prior engagement i</w:t>
      </w:r>
      <w:r w:rsidR="008F52E5" w:rsidRPr="00DA730E">
        <w:t>s an important factor in understanding engagement patter</w:t>
      </w:r>
      <w:r w:rsidRPr="00DA730E">
        <w:t xml:space="preserve">ns. </w:t>
      </w:r>
      <w:r w:rsidR="00006959" w:rsidRPr="00DA730E">
        <w:t>The d</w:t>
      </w:r>
      <w:r w:rsidRPr="00DA730E">
        <w:t xml:space="preserve">ata demonstrated that engagement in activism </w:t>
      </w:r>
      <w:r w:rsidR="008F52E5" w:rsidRPr="00DA730E">
        <w:t>drop</w:t>
      </w:r>
      <w:r w:rsidRPr="00DA730E">
        <w:t xml:space="preserve">s </w:t>
      </w:r>
      <w:r w:rsidR="008F52E5" w:rsidRPr="00DA730E">
        <w:t>off over time.</w:t>
      </w:r>
      <w:r w:rsidR="00943945" w:rsidRPr="00DA730E">
        <w:t xml:space="preserve"> </w:t>
      </w:r>
      <w:r w:rsidRPr="00DA730E">
        <w:t>T</w:t>
      </w:r>
      <w:r w:rsidR="008F52E5" w:rsidRPr="00DA730E">
        <w:t xml:space="preserve">he mechanisms involved </w:t>
      </w:r>
      <w:r w:rsidR="00943945" w:rsidRPr="00DA730E">
        <w:t>in the drop-off of activism</w:t>
      </w:r>
      <w:r w:rsidR="008F52E5" w:rsidRPr="00DA730E">
        <w:t xml:space="preserve"> varied, not only pointing to the e</w:t>
      </w:r>
      <w:r w:rsidR="00943945" w:rsidRPr="00DA730E">
        <w:t xml:space="preserve">ffect of burnout but also to life-course </w:t>
      </w:r>
      <w:r w:rsidR="00943945" w:rsidRPr="00DA730E">
        <w:lastRenderedPageBreak/>
        <w:t>changes as a pro</w:t>
      </w:r>
      <w:r w:rsidR="000C5B2C" w:rsidRPr="00DA730E">
        <w:t xml:space="preserve">duct of finishing their studies and </w:t>
      </w:r>
      <w:r w:rsidR="00943945" w:rsidRPr="00DA730E">
        <w:t xml:space="preserve">losing </w:t>
      </w:r>
      <w:r w:rsidR="000C5B2C" w:rsidRPr="00DA730E">
        <w:t>their activist social networks.</w:t>
      </w:r>
      <w:r w:rsidRPr="00DA730E">
        <w:t xml:space="preserve"> The drop-off in engagement may apply only to a particular period in life-course events for the generation represented here as their time as students </w:t>
      </w:r>
      <w:r w:rsidR="00006959" w:rsidRPr="00DA730E">
        <w:t>ended</w:t>
      </w:r>
      <w:r w:rsidRPr="00DA730E">
        <w:t xml:space="preserve">. However, some who went on to postgraduate studies did not continue with their activism while others who were in employment did maintain high engagement levels. This suggests that the particular life-course event of university did not </w:t>
      </w:r>
      <w:r w:rsidR="00006959" w:rsidRPr="00DA730E">
        <w:t xml:space="preserve">itself </w:t>
      </w:r>
      <w:r w:rsidRPr="00DA730E">
        <w:t xml:space="preserve">explain engagement levels. </w:t>
      </w:r>
      <w:r w:rsidR="002B4E3E" w:rsidRPr="00DA730E">
        <w:t>Instead, it appears that high-intensity engagement is hard to sustain and drives to maintain long-term high-intensity engagement could lead to mov</w:t>
      </w:r>
      <w:r w:rsidR="00006959" w:rsidRPr="00DA730E">
        <w:t>ement dropout</w:t>
      </w:r>
      <w:r w:rsidR="002B4E3E" w:rsidRPr="00DA730E">
        <w:t xml:space="preserve">. Instead, high levels of engagement can take place even without high-intensity engagement where consistent but less risky, time-consuming, or effort-giving activism is requested. </w:t>
      </w:r>
      <w:r w:rsidR="001C6825" w:rsidRPr="00DA730E">
        <w:t xml:space="preserve">Perhaps </w:t>
      </w:r>
      <w:r w:rsidR="005C366D" w:rsidRPr="00DA730E">
        <w:t xml:space="preserve">it is this burst of vital energy </w:t>
      </w:r>
      <w:r w:rsidR="003A0F2D" w:rsidRPr="00DA730E">
        <w:t xml:space="preserve">by young activists </w:t>
      </w:r>
      <w:r w:rsidR="005C366D" w:rsidRPr="00DA730E">
        <w:t>in the form of high-intensity engagement</w:t>
      </w:r>
      <w:r w:rsidR="00E1024A" w:rsidRPr="00DA730E">
        <w:t xml:space="preserve">, that </w:t>
      </w:r>
      <w:r w:rsidR="003A0F2D" w:rsidRPr="00DA730E">
        <w:t xml:space="preserve">then </w:t>
      </w:r>
      <w:r w:rsidR="00E1024A" w:rsidRPr="00DA730E">
        <w:t xml:space="preserve">subsides into </w:t>
      </w:r>
      <w:r w:rsidR="000956E0" w:rsidRPr="00DA730E">
        <w:t xml:space="preserve">other forms of participation or movement </w:t>
      </w:r>
      <w:r w:rsidR="00E1024A" w:rsidRPr="00DA730E">
        <w:t>dropout</w:t>
      </w:r>
      <w:r w:rsidR="003A0F2D" w:rsidRPr="00DA730E">
        <w:t>,</w:t>
      </w:r>
      <w:r w:rsidR="00E1024A" w:rsidRPr="00DA730E">
        <w:t xml:space="preserve"> </w:t>
      </w:r>
      <w:r w:rsidR="006B48C0" w:rsidRPr="00DA730E">
        <w:t xml:space="preserve">which explains why </w:t>
      </w:r>
      <w:r w:rsidR="000956E0" w:rsidRPr="00DA730E">
        <w:t>youth are “regarded as a vanguard of social change”</w:t>
      </w:r>
      <w:r w:rsidR="006B48C0" w:rsidRPr="00DA730E">
        <w:t xml:space="preserve"> (</w:t>
      </w:r>
      <w:r w:rsidR="00241B0A" w:rsidRPr="00DA730E">
        <w:t xml:space="preserve">Furlong and </w:t>
      </w:r>
      <w:proofErr w:type="spellStart"/>
      <w:r w:rsidR="001616F5" w:rsidRPr="00DA730E">
        <w:t>Cartmel</w:t>
      </w:r>
      <w:proofErr w:type="spellEnd"/>
      <w:r w:rsidR="001616F5" w:rsidRPr="00DA730E">
        <w:t xml:space="preserve"> 2007</w:t>
      </w:r>
      <w:r w:rsidR="00241B0A" w:rsidRPr="00DA730E">
        <w:t>, 137)</w:t>
      </w:r>
      <w:r w:rsidR="001616F5" w:rsidRPr="00DA730E">
        <w:t>.</w:t>
      </w:r>
    </w:p>
    <w:p w14:paraId="44FD94A9" w14:textId="77777777" w:rsidR="00DF5C42" w:rsidRPr="00DA730E" w:rsidRDefault="00DF5C42" w:rsidP="00EB1327">
      <w:pPr>
        <w:spacing w:line="240" w:lineRule="auto"/>
      </w:pPr>
    </w:p>
    <w:p w14:paraId="4F3CE9D1" w14:textId="77777777" w:rsidR="00DF5C42" w:rsidRPr="00DA730E" w:rsidRDefault="00DF5C42" w:rsidP="00EB1327">
      <w:pPr>
        <w:spacing w:line="240" w:lineRule="auto"/>
      </w:pPr>
    </w:p>
    <w:p w14:paraId="6EE2C945" w14:textId="77777777" w:rsidR="003F1C23" w:rsidRPr="00DA730E" w:rsidRDefault="003F1C23" w:rsidP="00EB1327">
      <w:pPr>
        <w:spacing w:line="240" w:lineRule="auto"/>
      </w:pPr>
    </w:p>
    <w:p w14:paraId="0D504DD0" w14:textId="77777777" w:rsidR="003F1C23" w:rsidRPr="00DA730E" w:rsidRDefault="003F1C23" w:rsidP="00EB1327">
      <w:pPr>
        <w:spacing w:line="240" w:lineRule="auto"/>
        <w:rPr>
          <w:highlight w:val="yellow"/>
        </w:rPr>
      </w:pPr>
      <w:r w:rsidRPr="00DA730E">
        <w:rPr>
          <w:highlight w:val="yellow"/>
        </w:rPr>
        <w:br w:type="page"/>
      </w:r>
    </w:p>
    <w:p w14:paraId="5CC5CDD9" w14:textId="77777777" w:rsidR="00246027" w:rsidRPr="00DA730E" w:rsidRDefault="00246027" w:rsidP="00EB1327">
      <w:pPr>
        <w:spacing w:line="240" w:lineRule="auto"/>
      </w:pPr>
      <w:r w:rsidRPr="00DA730E">
        <w:lastRenderedPageBreak/>
        <w:t>Reference</w:t>
      </w:r>
      <w:r w:rsidR="00A33547" w:rsidRPr="00DA730E">
        <w:t>s</w:t>
      </w:r>
      <w:r w:rsidRPr="00DA730E">
        <w:t xml:space="preserve"> </w:t>
      </w:r>
    </w:p>
    <w:p w14:paraId="2B76DAE5" w14:textId="77777777" w:rsidR="00246027" w:rsidRPr="00DA730E" w:rsidRDefault="00D12865" w:rsidP="00EB1327">
      <w:pPr>
        <w:spacing w:line="240" w:lineRule="auto"/>
        <w:rPr>
          <w:lang w:eastAsia="en-GB"/>
        </w:rPr>
      </w:pPr>
      <w:proofErr w:type="spellStart"/>
      <w:r w:rsidRPr="00DA730E">
        <w:rPr>
          <w:lang w:eastAsia="en-GB"/>
        </w:rPr>
        <w:t>Baym</w:t>
      </w:r>
      <w:proofErr w:type="spellEnd"/>
      <w:r w:rsidRPr="00DA730E">
        <w:rPr>
          <w:lang w:eastAsia="en-GB"/>
        </w:rPr>
        <w:t>, N</w:t>
      </w:r>
      <w:r w:rsidR="00666373" w:rsidRPr="00DA730E">
        <w:rPr>
          <w:lang w:eastAsia="en-GB"/>
        </w:rPr>
        <w:t>.</w:t>
      </w:r>
      <w:r w:rsidR="00DE71E0" w:rsidRPr="00DA730E">
        <w:rPr>
          <w:lang w:eastAsia="en-GB"/>
        </w:rPr>
        <w:t>K</w:t>
      </w:r>
      <w:r w:rsidR="00666373" w:rsidRPr="00DA730E">
        <w:rPr>
          <w:lang w:eastAsia="en-GB"/>
        </w:rPr>
        <w:t>.,</w:t>
      </w:r>
      <w:r w:rsidRPr="00DA730E">
        <w:rPr>
          <w:lang w:eastAsia="en-GB"/>
        </w:rPr>
        <w:t xml:space="preserve"> </w:t>
      </w:r>
      <w:r w:rsidR="00666373" w:rsidRPr="00DA730E">
        <w:rPr>
          <w:lang w:eastAsia="en-GB"/>
        </w:rPr>
        <w:t>&amp;</w:t>
      </w:r>
      <w:r w:rsidRPr="00DA730E">
        <w:rPr>
          <w:lang w:eastAsia="en-GB"/>
        </w:rPr>
        <w:t xml:space="preserve"> B</w:t>
      </w:r>
      <w:r w:rsidR="00246027" w:rsidRPr="00DA730E">
        <w:rPr>
          <w:lang w:eastAsia="en-GB"/>
        </w:rPr>
        <w:t xml:space="preserve">oyd, </w:t>
      </w:r>
      <w:r w:rsidR="00666373" w:rsidRPr="00DA730E">
        <w:rPr>
          <w:lang w:eastAsia="en-GB"/>
        </w:rPr>
        <w:t>d.</w:t>
      </w:r>
      <w:r w:rsidR="00EB1327" w:rsidRPr="00DA730E">
        <w:rPr>
          <w:lang w:eastAsia="en-GB"/>
        </w:rPr>
        <w:t xml:space="preserve"> 2012</w:t>
      </w:r>
      <w:r w:rsidR="00625B6C" w:rsidRPr="00DA730E">
        <w:rPr>
          <w:lang w:eastAsia="en-GB"/>
        </w:rPr>
        <w:t>.</w:t>
      </w:r>
      <w:r w:rsidR="00246027" w:rsidRPr="00DA730E">
        <w:rPr>
          <w:lang w:eastAsia="en-GB"/>
        </w:rPr>
        <w:t xml:space="preserve"> Socially Mediated Publicness: An Introduction</w:t>
      </w:r>
      <w:r w:rsidR="00DE71E0" w:rsidRPr="00DA730E">
        <w:rPr>
          <w:lang w:eastAsia="en-GB"/>
        </w:rPr>
        <w:t>.</w:t>
      </w:r>
      <w:r w:rsidR="00246027" w:rsidRPr="00DA730E">
        <w:rPr>
          <w:lang w:eastAsia="en-GB"/>
        </w:rPr>
        <w:t> </w:t>
      </w:r>
      <w:r w:rsidR="00246027" w:rsidRPr="00DA730E">
        <w:rPr>
          <w:i/>
          <w:iCs/>
          <w:lang w:eastAsia="en-GB"/>
        </w:rPr>
        <w:t>Journal of Broadcasting &amp; Electronic Media</w:t>
      </w:r>
      <w:r w:rsidR="00246027" w:rsidRPr="00DA730E">
        <w:rPr>
          <w:lang w:eastAsia="en-GB"/>
        </w:rPr>
        <w:t>, 56(3), 320-329</w:t>
      </w:r>
      <w:r w:rsidR="00DE71E0" w:rsidRPr="00DA730E">
        <w:rPr>
          <w:lang w:eastAsia="en-GB"/>
        </w:rPr>
        <w:t>.</w:t>
      </w:r>
    </w:p>
    <w:p w14:paraId="09B84D99" w14:textId="77777777" w:rsidR="00246027" w:rsidRPr="00DA730E" w:rsidRDefault="00246027" w:rsidP="00EB1327">
      <w:pPr>
        <w:spacing w:line="240" w:lineRule="auto"/>
        <w:rPr>
          <w:lang w:eastAsia="en-GB"/>
        </w:rPr>
      </w:pPr>
      <w:proofErr w:type="spellStart"/>
      <w:r w:rsidRPr="00DA730E">
        <w:rPr>
          <w:lang w:eastAsia="en-GB"/>
        </w:rPr>
        <w:t>Benford</w:t>
      </w:r>
      <w:proofErr w:type="spellEnd"/>
      <w:r w:rsidRPr="00DA730E">
        <w:rPr>
          <w:lang w:eastAsia="en-GB"/>
        </w:rPr>
        <w:t>, R</w:t>
      </w:r>
      <w:r w:rsidR="00666373" w:rsidRPr="00DA730E">
        <w:rPr>
          <w:lang w:eastAsia="en-GB"/>
        </w:rPr>
        <w:t>.,</w:t>
      </w:r>
      <w:r w:rsidRPr="00DA730E">
        <w:rPr>
          <w:lang w:eastAsia="en-GB"/>
        </w:rPr>
        <w:t xml:space="preserve"> </w:t>
      </w:r>
      <w:r w:rsidR="00666373" w:rsidRPr="00DA730E">
        <w:rPr>
          <w:lang w:eastAsia="en-GB"/>
        </w:rPr>
        <w:t>&amp;</w:t>
      </w:r>
      <w:r w:rsidRPr="00DA730E">
        <w:rPr>
          <w:lang w:eastAsia="en-GB"/>
        </w:rPr>
        <w:t xml:space="preserve"> Snow, D</w:t>
      </w:r>
      <w:r w:rsidR="00666373" w:rsidRPr="00DA730E">
        <w:rPr>
          <w:lang w:eastAsia="en-GB"/>
        </w:rPr>
        <w:t>.</w:t>
      </w:r>
      <w:r w:rsidR="00EB1327" w:rsidRPr="00DA730E">
        <w:rPr>
          <w:lang w:eastAsia="en-GB"/>
        </w:rPr>
        <w:t xml:space="preserve"> 2000</w:t>
      </w:r>
      <w:r w:rsidR="00625B6C" w:rsidRPr="00DA730E">
        <w:rPr>
          <w:lang w:eastAsia="en-GB"/>
        </w:rPr>
        <w:t>.</w:t>
      </w:r>
      <w:r w:rsidRPr="00DA730E">
        <w:rPr>
          <w:lang w:eastAsia="en-GB"/>
        </w:rPr>
        <w:t xml:space="preserve"> Framing Processes and Social Movements: An Overview and Assessment</w:t>
      </w:r>
      <w:r w:rsidR="00DE71E0" w:rsidRPr="00DA730E">
        <w:rPr>
          <w:lang w:eastAsia="en-GB"/>
        </w:rPr>
        <w:t>.</w:t>
      </w:r>
      <w:r w:rsidRPr="00DA730E">
        <w:rPr>
          <w:lang w:eastAsia="en-GB"/>
        </w:rPr>
        <w:t> </w:t>
      </w:r>
      <w:r w:rsidRPr="00DA730E">
        <w:rPr>
          <w:i/>
          <w:iCs/>
          <w:lang w:eastAsia="en-GB"/>
        </w:rPr>
        <w:t>Annual Review of Sociology</w:t>
      </w:r>
      <w:r w:rsidRPr="00DA730E">
        <w:rPr>
          <w:lang w:eastAsia="en-GB"/>
        </w:rPr>
        <w:t>, 26(1), 611-639</w:t>
      </w:r>
      <w:r w:rsidR="00DE71E0" w:rsidRPr="00DA730E">
        <w:rPr>
          <w:lang w:eastAsia="en-GB"/>
        </w:rPr>
        <w:t>.</w:t>
      </w:r>
    </w:p>
    <w:p w14:paraId="7E85A837" w14:textId="77777777" w:rsidR="00246027" w:rsidRPr="00DA730E" w:rsidRDefault="00246027" w:rsidP="00EB1327">
      <w:pPr>
        <w:pStyle w:val="NormalWeb"/>
        <w:spacing w:line="240" w:lineRule="auto"/>
      </w:pPr>
      <w:proofErr w:type="spellStart"/>
      <w:r w:rsidRPr="00DA730E">
        <w:rPr>
          <w:shd w:val="clear" w:color="auto" w:fill="FFFFFF"/>
        </w:rPr>
        <w:t>Beyerlein</w:t>
      </w:r>
      <w:proofErr w:type="spellEnd"/>
      <w:r w:rsidRPr="00DA730E">
        <w:rPr>
          <w:shd w:val="clear" w:color="auto" w:fill="FFFFFF"/>
        </w:rPr>
        <w:t>, K</w:t>
      </w:r>
      <w:r w:rsidR="00666373" w:rsidRPr="00DA730E">
        <w:rPr>
          <w:shd w:val="clear" w:color="auto" w:fill="FFFFFF"/>
        </w:rPr>
        <w:t>.,</w:t>
      </w:r>
      <w:r w:rsidRPr="00DA730E">
        <w:rPr>
          <w:shd w:val="clear" w:color="auto" w:fill="FFFFFF"/>
        </w:rPr>
        <w:t xml:space="preserve"> </w:t>
      </w:r>
      <w:r w:rsidR="00666373" w:rsidRPr="00DA730E">
        <w:rPr>
          <w:shd w:val="clear" w:color="auto" w:fill="FFFFFF"/>
        </w:rPr>
        <w:t>&amp;</w:t>
      </w:r>
      <w:r w:rsidRPr="00DA730E">
        <w:rPr>
          <w:shd w:val="clear" w:color="auto" w:fill="FFFFFF"/>
        </w:rPr>
        <w:t xml:space="preserve"> </w:t>
      </w:r>
      <w:proofErr w:type="spellStart"/>
      <w:r w:rsidRPr="00DA730E">
        <w:rPr>
          <w:shd w:val="clear" w:color="auto" w:fill="FFFFFF"/>
        </w:rPr>
        <w:t>Hipp</w:t>
      </w:r>
      <w:proofErr w:type="spellEnd"/>
      <w:r w:rsidR="00D12865" w:rsidRPr="00DA730E">
        <w:rPr>
          <w:shd w:val="clear" w:color="auto" w:fill="FFFFFF"/>
        </w:rPr>
        <w:t>, J</w:t>
      </w:r>
      <w:r w:rsidR="00666373" w:rsidRPr="00DA730E">
        <w:rPr>
          <w:shd w:val="clear" w:color="auto" w:fill="FFFFFF"/>
        </w:rPr>
        <w:t>.</w:t>
      </w:r>
      <w:r w:rsidRPr="00DA730E">
        <w:rPr>
          <w:shd w:val="clear" w:color="auto" w:fill="FFFFFF"/>
        </w:rPr>
        <w:t xml:space="preserve"> 2006</w:t>
      </w:r>
      <w:r w:rsidR="00625B6C" w:rsidRPr="00DA730E">
        <w:rPr>
          <w:shd w:val="clear" w:color="auto" w:fill="FFFFFF"/>
        </w:rPr>
        <w:t>.</w:t>
      </w:r>
      <w:r w:rsidRPr="00DA730E">
        <w:rPr>
          <w:shd w:val="clear" w:color="auto" w:fill="FFFFFF"/>
        </w:rPr>
        <w:t xml:space="preserve"> A two-stage model for a two-stage process: How biographical availability matters for social movement mobili</w:t>
      </w:r>
      <w:r w:rsidR="00260C76" w:rsidRPr="00DA730E">
        <w:rPr>
          <w:shd w:val="clear" w:color="auto" w:fill="FFFFFF"/>
        </w:rPr>
        <w:t>sation</w:t>
      </w:r>
      <w:r w:rsidR="00DE71E0" w:rsidRPr="00DA730E">
        <w:rPr>
          <w:shd w:val="clear" w:color="auto" w:fill="FFFFFF"/>
        </w:rPr>
        <w:t>.</w:t>
      </w:r>
      <w:r w:rsidRPr="00DA730E">
        <w:rPr>
          <w:rStyle w:val="apple-converted-space"/>
          <w:shd w:val="clear" w:color="auto" w:fill="FFFFFF"/>
        </w:rPr>
        <w:t> </w:t>
      </w:r>
      <w:r w:rsidRPr="00DA730E">
        <w:rPr>
          <w:i/>
          <w:iCs/>
        </w:rPr>
        <w:t>Mobili</w:t>
      </w:r>
      <w:r w:rsidR="00260C76" w:rsidRPr="00DA730E">
        <w:rPr>
          <w:i/>
          <w:iCs/>
        </w:rPr>
        <w:t>sation</w:t>
      </w:r>
      <w:r w:rsidRPr="00DA730E">
        <w:rPr>
          <w:i/>
          <w:iCs/>
        </w:rPr>
        <w:t>: An International Quarterly</w:t>
      </w:r>
      <w:r w:rsidRPr="00DA730E">
        <w:t>,</w:t>
      </w:r>
      <w:r w:rsidRPr="00DA730E">
        <w:rPr>
          <w:rStyle w:val="apple-converted-space"/>
        </w:rPr>
        <w:t> </w:t>
      </w:r>
      <w:r w:rsidRPr="00DA730E">
        <w:rPr>
          <w:i/>
          <w:iCs/>
        </w:rPr>
        <w:t>11</w:t>
      </w:r>
      <w:r w:rsidRPr="00DA730E">
        <w:t>(3), pp</w:t>
      </w:r>
      <w:r w:rsidR="00DE71E0" w:rsidRPr="00DA730E">
        <w:t>.</w:t>
      </w:r>
      <w:r w:rsidRPr="00DA730E">
        <w:t>299-320</w:t>
      </w:r>
      <w:r w:rsidR="00DE71E0" w:rsidRPr="00DA730E">
        <w:t>.</w:t>
      </w:r>
    </w:p>
    <w:p w14:paraId="68934AAD" w14:textId="77777777" w:rsidR="00010E2E" w:rsidRPr="00DA730E" w:rsidRDefault="00010E2E" w:rsidP="00EB1327">
      <w:pPr>
        <w:pStyle w:val="NormalWeb"/>
        <w:spacing w:line="240" w:lineRule="auto"/>
      </w:pPr>
      <w:r w:rsidRPr="00DA730E">
        <w:t>Brady, H</w:t>
      </w:r>
      <w:r w:rsidR="00666373" w:rsidRPr="00DA730E">
        <w:t>.</w:t>
      </w:r>
      <w:r w:rsidRPr="00DA730E">
        <w:t>E</w:t>
      </w:r>
      <w:r w:rsidR="00666373" w:rsidRPr="00DA730E">
        <w:t>.,</w:t>
      </w:r>
      <w:r w:rsidRPr="00DA730E">
        <w:t xml:space="preserve"> </w:t>
      </w:r>
      <w:r w:rsidR="00666373" w:rsidRPr="00DA730E">
        <w:t>&amp;</w:t>
      </w:r>
      <w:r w:rsidRPr="00DA730E">
        <w:t xml:space="preserve"> Collier, D</w:t>
      </w:r>
      <w:r w:rsidR="00666373" w:rsidRPr="00DA730E">
        <w:t>.</w:t>
      </w:r>
      <w:r w:rsidRPr="00DA730E">
        <w:t>C</w:t>
      </w:r>
      <w:r w:rsidR="00666373" w:rsidRPr="00DA730E">
        <w:t>.</w:t>
      </w:r>
      <w:r w:rsidRPr="00DA730E">
        <w:t xml:space="preserve"> (</w:t>
      </w:r>
      <w:proofErr w:type="spellStart"/>
      <w:proofErr w:type="gramStart"/>
      <w:r w:rsidRPr="00DA730E">
        <w:t>eds</w:t>
      </w:r>
      <w:proofErr w:type="spellEnd"/>
      <w:proofErr w:type="gramEnd"/>
      <w:r w:rsidRPr="00DA730E">
        <w:t>), 2004</w:t>
      </w:r>
      <w:r w:rsidR="00223978" w:rsidRPr="00DA730E">
        <w:t>.</w:t>
      </w:r>
      <w:r w:rsidRPr="00DA730E">
        <w:t xml:space="preserve"> </w:t>
      </w:r>
      <w:r w:rsidRPr="00DA730E">
        <w:rPr>
          <w:i/>
        </w:rPr>
        <w:t>Rethinking Social Inquiry: Diverse Tools, Shared Standards</w:t>
      </w:r>
      <w:r w:rsidR="00DE71E0" w:rsidRPr="00DA730E">
        <w:t>.</w:t>
      </w:r>
      <w:r w:rsidRPr="00DA730E">
        <w:t xml:space="preserve"> Lanham: </w:t>
      </w:r>
      <w:proofErr w:type="spellStart"/>
      <w:r w:rsidRPr="00DA730E">
        <w:t>Rowman</w:t>
      </w:r>
      <w:proofErr w:type="spellEnd"/>
      <w:r w:rsidRPr="00DA730E">
        <w:t xml:space="preserve"> and Littleﬁeld</w:t>
      </w:r>
      <w:r w:rsidR="00DE71E0" w:rsidRPr="00DA730E">
        <w:t>.</w:t>
      </w:r>
    </w:p>
    <w:p w14:paraId="75A4C30F" w14:textId="355C4379" w:rsidR="00246027" w:rsidRPr="00DA730E" w:rsidRDefault="00246027" w:rsidP="00EB1327">
      <w:pPr>
        <w:spacing w:line="240" w:lineRule="auto"/>
        <w:rPr>
          <w:lang w:eastAsia="en-GB"/>
        </w:rPr>
      </w:pPr>
      <w:r w:rsidRPr="00DA730E">
        <w:rPr>
          <w:lang w:eastAsia="en-GB"/>
        </w:rPr>
        <w:t>Brady, H</w:t>
      </w:r>
      <w:r w:rsidR="00666373" w:rsidRPr="00DA730E">
        <w:rPr>
          <w:lang w:eastAsia="en-GB"/>
        </w:rPr>
        <w:t>.</w:t>
      </w:r>
      <w:r w:rsidRPr="00DA730E">
        <w:rPr>
          <w:lang w:eastAsia="en-GB"/>
        </w:rPr>
        <w:t xml:space="preserve">, </w:t>
      </w:r>
      <w:proofErr w:type="spellStart"/>
      <w:r w:rsidRPr="00DA730E">
        <w:rPr>
          <w:lang w:eastAsia="en-GB"/>
        </w:rPr>
        <w:t>Schlozman</w:t>
      </w:r>
      <w:proofErr w:type="spellEnd"/>
      <w:r w:rsidRPr="00DA730E">
        <w:rPr>
          <w:lang w:eastAsia="en-GB"/>
        </w:rPr>
        <w:t>, K</w:t>
      </w:r>
      <w:r w:rsidR="00666373" w:rsidRPr="00DA730E">
        <w:rPr>
          <w:lang w:eastAsia="en-GB"/>
        </w:rPr>
        <w:t>.,</w:t>
      </w:r>
      <w:r w:rsidRPr="00DA730E">
        <w:rPr>
          <w:lang w:eastAsia="en-GB"/>
        </w:rPr>
        <w:t xml:space="preserve"> </w:t>
      </w:r>
      <w:r w:rsidR="00666373" w:rsidRPr="00DA730E">
        <w:rPr>
          <w:lang w:eastAsia="en-GB"/>
        </w:rPr>
        <w:t>&amp;</w:t>
      </w:r>
      <w:r w:rsidRPr="00DA730E">
        <w:rPr>
          <w:lang w:eastAsia="en-GB"/>
        </w:rPr>
        <w:t xml:space="preserve"> </w:t>
      </w:r>
      <w:proofErr w:type="spellStart"/>
      <w:r w:rsidRPr="00DA730E">
        <w:rPr>
          <w:lang w:eastAsia="en-GB"/>
        </w:rPr>
        <w:t>Verba</w:t>
      </w:r>
      <w:proofErr w:type="spellEnd"/>
      <w:r w:rsidRPr="00DA730E">
        <w:rPr>
          <w:lang w:eastAsia="en-GB"/>
        </w:rPr>
        <w:t>, S</w:t>
      </w:r>
      <w:r w:rsidR="004B5FFD" w:rsidRPr="00DA730E">
        <w:rPr>
          <w:lang w:eastAsia="en-GB"/>
        </w:rPr>
        <w:t>.</w:t>
      </w:r>
      <w:r w:rsidRPr="00DA730E">
        <w:rPr>
          <w:lang w:eastAsia="en-GB"/>
        </w:rPr>
        <w:t xml:space="preserve"> </w:t>
      </w:r>
      <w:r w:rsidR="00EB1327" w:rsidRPr="00DA730E">
        <w:rPr>
          <w:lang w:eastAsia="en-GB"/>
        </w:rPr>
        <w:t>1999</w:t>
      </w:r>
      <w:r w:rsidR="00223978" w:rsidRPr="00DA730E">
        <w:rPr>
          <w:lang w:eastAsia="en-GB"/>
        </w:rPr>
        <w:t>.</w:t>
      </w:r>
      <w:r w:rsidRPr="00DA730E">
        <w:rPr>
          <w:lang w:eastAsia="en-GB"/>
        </w:rPr>
        <w:t xml:space="preserve"> Prospecting for Participants: Rational Expectations and the Recruitment of Political Activists</w:t>
      </w:r>
      <w:r w:rsidR="00DE71E0" w:rsidRPr="00DA730E">
        <w:rPr>
          <w:lang w:eastAsia="en-GB"/>
        </w:rPr>
        <w:t>.</w:t>
      </w:r>
      <w:r w:rsidRPr="00DA730E">
        <w:rPr>
          <w:lang w:eastAsia="en-GB"/>
        </w:rPr>
        <w:t> </w:t>
      </w:r>
      <w:r w:rsidRPr="00DA730E">
        <w:rPr>
          <w:i/>
          <w:iCs/>
          <w:lang w:eastAsia="en-GB"/>
        </w:rPr>
        <w:t>American Political Science Review</w:t>
      </w:r>
      <w:r w:rsidRPr="00DA730E">
        <w:rPr>
          <w:lang w:eastAsia="en-GB"/>
        </w:rPr>
        <w:t>, 93(01), 153-168</w:t>
      </w:r>
      <w:r w:rsidR="00DE71E0" w:rsidRPr="00DA730E">
        <w:rPr>
          <w:lang w:eastAsia="en-GB"/>
        </w:rPr>
        <w:t>.</w:t>
      </w:r>
    </w:p>
    <w:p w14:paraId="4CDC0C16" w14:textId="77777777" w:rsidR="00DE71E0" w:rsidRPr="00DA730E" w:rsidRDefault="00B34CBE" w:rsidP="00EB1327">
      <w:pPr>
        <w:spacing w:line="240" w:lineRule="auto"/>
      </w:pPr>
      <w:r w:rsidRPr="00DA730E">
        <w:t>Browne, J</w:t>
      </w:r>
      <w:r w:rsidR="00666373" w:rsidRPr="00DA730E">
        <w:t>.</w:t>
      </w:r>
      <w:r w:rsidR="00EB1327" w:rsidRPr="00DA730E">
        <w:t xml:space="preserve"> 2010</w:t>
      </w:r>
      <w:r w:rsidR="00223978" w:rsidRPr="00DA730E">
        <w:t>.</w:t>
      </w:r>
      <w:r w:rsidR="001A1E69" w:rsidRPr="00DA730E">
        <w:t xml:space="preserve"> </w:t>
      </w:r>
      <w:r w:rsidR="001A1E69" w:rsidRPr="00DA730E">
        <w:rPr>
          <w:i/>
        </w:rPr>
        <w:t>Securing a Sustainable Future for Hig</w:t>
      </w:r>
      <w:r w:rsidR="0079009D" w:rsidRPr="00DA730E">
        <w:rPr>
          <w:i/>
        </w:rPr>
        <w:t xml:space="preserve">her Education: An Independent </w:t>
      </w:r>
      <w:r w:rsidR="001A1E69" w:rsidRPr="00DA730E">
        <w:rPr>
          <w:i/>
        </w:rPr>
        <w:t>Review of Higher Education Funding and Student Finance</w:t>
      </w:r>
      <w:r w:rsidR="00DE71E0" w:rsidRPr="00DA730E">
        <w:rPr>
          <w:i/>
        </w:rPr>
        <w:t>.</w:t>
      </w:r>
      <w:r w:rsidR="001A1E69" w:rsidRPr="00DA730E">
        <w:t xml:space="preserve"> </w:t>
      </w:r>
      <w:hyperlink r:id="rId8" w:history="1">
        <w:r w:rsidR="001A1E69" w:rsidRPr="00DA730E">
          <w:rPr>
            <w:rStyle w:val="Hyperlink"/>
            <w:color w:val="auto"/>
          </w:rPr>
          <w:t>http://wwwbisgovuk/assets/biscore/corporate/docs/s/10-1208-securing-sustainable-highereducation-browne-reportpdf</w:t>
        </w:r>
      </w:hyperlink>
      <w:r w:rsidR="00DE71E0" w:rsidRPr="00DA730E">
        <w:t>.</w:t>
      </w:r>
      <w:r w:rsidR="00223978" w:rsidRPr="00DA730E">
        <w:t xml:space="preserve"> Accessed 18 November 2017.</w:t>
      </w:r>
    </w:p>
    <w:p w14:paraId="7EA2D8FD" w14:textId="13CAA26C" w:rsidR="005E36AA" w:rsidRPr="00DA730E" w:rsidRDefault="005E36AA" w:rsidP="004B5FFD">
      <w:pPr>
        <w:spacing w:line="240" w:lineRule="auto"/>
        <w:rPr>
          <w:lang w:eastAsia="en-GB"/>
        </w:rPr>
      </w:pPr>
      <w:r w:rsidRPr="00DA730E">
        <w:rPr>
          <w:lang w:eastAsia="en-GB"/>
        </w:rPr>
        <w:t xml:space="preserve">Camino, L., &amp; </w:t>
      </w:r>
      <w:proofErr w:type="spellStart"/>
      <w:r w:rsidRPr="00DA730E">
        <w:rPr>
          <w:lang w:eastAsia="en-GB"/>
        </w:rPr>
        <w:t>Zeldin</w:t>
      </w:r>
      <w:proofErr w:type="spellEnd"/>
      <w:r w:rsidRPr="00DA730E">
        <w:rPr>
          <w:lang w:eastAsia="en-GB"/>
        </w:rPr>
        <w:t xml:space="preserve">, S. 2002. </w:t>
      </w:r>
      <w:r w:rsidR="004B5FFD" w:rsidRPr="00DA730E">
        <w:rPr>
          <w:lang w:eastAsia="en-GB"/>
        </w:rPr>
        <w:t xml:space="preserve">From Periphery to </w:t>
      </w:r>
      <w:proofErr w:type="spellStart"/>
      <w:r w:rsidR="004B5FFD" w:rsidRPr="00DA730E">
        <w:rPr>
          <w:lang w:eastAsia="en-GB"/>
        </w:rPr>
        <w:t>Center</w:t>
      </w:r>
      <w:proofErr w:type="spellEnd"/>
      <w:r w:rsidR="004B5FFD" w:rsidRPr="00DA730E">
        <w:rPr>
          <w:lang w:eastAsia="en-GB"/>
        </w:rPr>
        <w:t xml:space="preserve">: Pathways for Youth Civic Engagement in the Day-To-Day Life of Communities. </w:t>
      </w:r>
      <w:r w:rsidR="004B5FFD" w:rsidRPr="00DA730E">
        <w:rPr>
          <w:i/>
          <w:iCs/>
          <w:lang w:eastAsia="en-GB"/>
        </w:rPr>
        <w:t>Applied Developmental Science</w:t>
      </w:r>
      <w:r w:rsidR="004B5FFD" w:rsidRPr="00DA730E">
        <w:rPr>
          <w:lang w:eastAsia="en-GB"/>
        </w:rPr>
        <w:t xml:space="preserve">, </w:t>
      </w:r>
      <w:r w:rsidR="00290391" w:rsidRPr="00DA730E">
        <w:rPr>
          <w:lang w:eastAsia="en-GB"/>
        </w:rPr>
        <w:t>6(4), 213-220.</w:t>
      </w:r>
    </w:p>
    <w:p w14:paraId="52E01B07" w14:textId="57F8CB79" w:rsidR="00AD32B1" w:rsidRPr="00DA730E" w:rsidRDefault="00AD32B1" w:rsidP="00AD32B1">
      <w:pPr>
        <w:spacing w:line="240" w:lineRule="auto"/>
        <w:rPr>
          <w:lang w:eastAsia="en-GB"/>
        </w:rPr>
      </w:pPr>
      <w:proofErr w:type="spellStart"/>
      <w:r w:rsidRPr="00DA730E">
        <w:rPr>
          <w:lang w:eastAsia="en-GB"/>
        </w:rPr>
        <w:t>Casserly</w:t>
      </w:r>
      <w:proofErr w:type="spellEnd"/>
      <w:r w:rsidRPr="00DA730E">
        <w:rPr>
          <w:lang w:eastAsia="en-GB"/>
        </w:rPr>
        <w:t xml:space="preserve">, J. 2011. The art of occupation. In: C. Solomon and T. Palmieri, eds. </w:t>
      </w:r>
      <w:proofErr w:type="gramStart"/>
      <w:r w:rsidRPr="00DA730E">
        <w:rPr>
          <w:i/>
          <w:iCs/>
          <w:lang w:eastAsia="en-GB"/>
        </w:rPr>
        <w:t>Springtime</w:t>
      </w:r>
      <w:proofErr w:type="gramEnd"/>
      <w:r w:rsidRPr="00DA730E">
        <w:rPr>
          <w:i/>
          <w:iCs/>
          <w:lang w:eastAsia="en-GB"/>
        </w:rPr>
        <w:t>: the new student rebellions</w:t>
      </w:r>
      <w:r w:rsidRPr="00DA730E">
        <w:rPr>
          <w:lang w:eastAsia="en-GB"/>
        </w:rPr>
        <w:t>. London: Verso, 71-75.</w:t>
      </w:r>
    </w:p>
    <w:p w14:paraId="30C888BA" w14:textId="5335D2AD" w:rsidR="00246027" w:rsidRPr="00DA730E" w:rsidRDefault="00246027" w:rsidP="00EB1327">
      <w:pPr>
        <w:spacing w:line="240" w:lineRule="auto"/>
      </w:pPr>
      <w:r w:rsidRPr="00DA730E">
        <w:rPr>
          <w:lang w:eastAsia="en-GB"/>
        </w:rPr>
        <w:t>Cavanagh, A</w:t>
      </w:r>
      <w:r w:rsidR="00666373" w:rsidRPr="00DA730E">
        <w:rPr>
          <w:lang w:eastAsia="en-GB"/>
        </w:rPr>
        <w:t>.,</w:t>
      </w:r>
      <w:r w:rsidRPr="00DA730E">
        <w:rPr>
          <w:lang w:eastAsia="en-GB"/>
        </w:rPr>
        <w:t xml:space="preserve"> </w:t>
      </w:r>
      <w:r w:rsidR="00666373" w:rsidRPr="00DA730E">
        <w:rPr>
          <w:lang w:eastAsia="en-GB"/>
        </w:rPr>
        <w:t>&amp;</w:t>
      </w:r>
      <w:r w:rsidRPr="00DA730E">
        <w:rPr>
          <w:lang w:eastAsia="en-GB"/>
        </w:rPr>
        <w:t xml:space="preserve"> Dennis, A</w:t>
      </w:r>
      <w:r w:rsidR="00666373" w:rsidRPr="00DA730E">
        <w:rPr>
          <w:lang w:eastAsia="en-GB"/>
        </w:rPr>
        <w:t>.</w:t>
      </w:r>
      <w:r w:rsidR="0079009D" w:rsidRPr="00DA730E">
        <w:rPr>
          <w:lang w:eastAsia="en-GB"/>
        </w:rPr>
        <w:t xml:space="preserve"> 2012</w:t>
      </w:r>
      <w:r w:rsidR="00223978" w:rsidRPr="00DA730E">
        <w:rPr>
          <w:lang w:eastAsia="en-GB"/>
        </w:rPr>
        <w:t>.</w:t>
      </w:r>
      <w:r w:rsidRPr="00DA730E">
        <w:rPr>
          <w:lang w:eastAsia="en-GB"/>
        </w:rPr>
        <w:t xml:space="preserve"> Framing the riots</w:t>
      </w:r>
      <w:r w:rsidR="00DE71E0" w:rsidRPr="00DA730E">
        <w:rPr>
          <w:lang w:eastAsia="en-GB"/>
        </w:rPr>
        <w:t>.</w:t>
      </w:r>
      <w:r w:rsidRPr="00DA730E">
        <w:rPr>
          <w:lang w:eastAsia="en-GB"/>
        </w:rPr>
        <w:t> </w:t>
      </w:r>
      <w:r w:rsidRPr="00DA730E">
        <w:rPr>
          <w:i/>
          <w:iCs/>
          <w:lang w:eastAsia="en-GB"/>
        </w:rPr>
        <w:t>Capital &amp; Class</w:t>
      </w:r>
      <w:r w:rsidRPr="00DA730E">
        <w:rPr>
          <w:lang w:eastAsia="en-GB"/>
        </w:rPr>
        <w:t>, 36(3), 375-381</w:t>
      </w:r>
      <w:r w:rsidR="00DE71E0" w:rsidRPr="00DA730E">
        <w:rPr>
          <w:lang w:eastAsia="en-GB"/>
        </w:rPr>
        <w:t>.</w:t>
      </w:r>
    </w:p>
    <w:p w14:paraId="18320E28" w14:textId="77777777" w:rsidR="009D2A46" w:rsidRPr="00DA730E" w:rsidRDefault="009D2A46" w:rsidP="00EB1327">
      <w:pPr>
        <w:pStyle w:val="NormalWeb"/>
        <w:spacing w:line="240" w:lineRule="auto"/>
        <w:rPr>
          <w:shd w:val="clear" w:color="auto" w:fill="FFFFFF"/>
        </w:rPr>
      </w:pPr>
      <w:proofErr w:type="spellStart"/>
      <w:r w:rsidRPr="00DA730E">
        <w:rPr>
          <w:shd w:val="clear" w:color="auto" w:fill="FFFFFF"/>
        </w:rPr>
        <w:t>Chalari</w:t>
      </w:r>
      <w:proofErr w:type="spellEnd"/>
      <w:r w:rsidRPr="00DA730E">
        <w:rPr>
          <w:shd w:val="clear" w:color="auto" w:fill="FFFFFF"/>
        </w:rPr>
        <w:t>, A</w:t>
      </w:r>
      <w:r w:rsidR="00666373" w:rsidRPr="00DA730E">
        <w:rPr>
          <w:shd w:val="clear" w:color="auto" w:fill="FFFFFF"/>
        </w:rPr>
        <w:t>.</w:t>
      </w:r>
      <w:r w:rsidRPr="00DA730E">
        <w:rPr>
          <w:shd w:val="clear" w:color="auto" w:fill="FFFFFF"/>
        </w:rPr>
        <w:t xml:space="preserve">, </w:t>
      </w:r>
      <w:proofErr w:type="spellStart"/>
      <w:r w:rsidRPr="00DA730E">
        <w:rPr>
          <w:shd w:val="clear" w:color="auto" w:fill="FFFFFF"/>
        </w:rPr>
        <w:t>Sealey</w:t>
      </w:r>
      <w:proofErr w:type="spellEnd"/>
      <w:r w:rsidRPr="00DA730E">
        <w:rPr>
          <w:shd w:val="clear" w:color="auto" w:fill="FFFFFF"/>
        </w:rPr>
        <w:t>, C</w:t>
      </w:r>
      <w:r w:rsidR="00666373" w:rsidRPr="00DA730E">
        <w:rPr>
          <w:shd w:val="clear" w:color="auto" w:fill="FFFFFF"/>
        </w:rPr>
        <w:t>.,</w:t>
      </w:r>
      <w:r w:rsidRPr="00DA730E">
        <w:rPr>
          <w:shd w:val="clear" w:color="auto" w:fill="FFFFFF"/>
        </w:rPr>
        <w:t xml:space="preserve"> </w:t>
      </w:r>
      <w:r w:rsidR="00666373" w:rsidRPr="00DA730E">
        <w:rPr>
          <w:shd w:val="clear" w:color="auto" w:fill="FFFFFF"/>
        </w:rPr>
        <w:t>&amp;</w:t>
      </w:r>
      <w:r w:rsidRPr="00DA730E">
        <w:rPr>
          <w:shd w:val="clear" w:color="auto" w:fill="FFFFFF"/>
        </w:rPr>
        <w:t xml:space="preserve"> Webb, M</w:t>
      </w:r>
      <w:r w:rsidR="00666373" w:rsidRPr="00DA730E">
        <w:rPr>
          <w:shd w:val="clear" w:color="auto" w:fill="FFFFFF"/>
        </w:rPr>
        <w:t>.</w:t>
      </w:r>
      <w:r w:rsidR="0079009D" w:rsidRPr="00DA730E">
        <w:rPr>
          <w:shd w:val="clear" w:color="auto" w:fill="FFFFFF"/>
        </w:rPr>
        <w:t xml:space="preserve"> 2016</w:t>
      </w:r>
      <w:r w:rsidR="00223978" w:rsidRPr="00DA730E">
        <w:rPr>
          <w:shd w:val="clear" w:color="auto" w:fill="FFFFFF"/>
        </w:rPr>
        <w:t>.</w:t>
      </w:r>
      <w:r w:rsidR="00DE71E0" w:rsidRPr="00DA730E">
        <w:rPr>
          <w:shd w:val="clear" w:color="auto" w:fill="FFFFFF"/>
        </w:rPr>
        <w:t xml:space="preserve"> </w:t>
      </w:r>
      <w:r w:rsidRPr="00DA730E">
        <w:rPr>
          <w:shd w:val="clear" w:color="auto" w:fill="FFFFFF"/>
        </w:rPr>
        <w:t>A Comparison of Subjective Experiences and Responses to A</w:t>
      </w:r>
      <w:r w:rsidR="00DE71E0" w:rsidRPr="00DA730E">
        <w:rPr>
          <w:shd w:val="clear" w:color="auto" w:fill="FFFFFF"/>
        </w:rPr>
        <w:t>usterity of UK and Greek Youth.</w:t>
      </w:r>
      <w:r w:rsidRPr="00DA730E">
        <w:rPr>
          <w:shd w:val="clear" w:color="auto" w:fill="FFFFFF"/>
        </w:rPr>
        <w:t xml:space="preserve"> </w:t>
      </w:r>
      <w:r w:rsidRPr="00DA730E">
        <w:rPr>
          <w:i/>
          <w:shd w:val="clear" w:color="auto" w:fill="FFFFFF"/>
        </w:rPr>
        <w:t>Hellenic Observatory</w:t>
      </w:r>
      <w:r w:rsidRPr="00DA730E">
        <w:rPr>
          <w:shd w:val="clear" w:color="auto" w:fill="FFFFFF"/>
        </w:rPr>
        <w:t xml:space="preserve">, </w:t>
      </w:r>
      <w:proofErr w:type="spellStart"/>
      <w:r w:rsidRPr="00DA730E">
        <w:rPr>
          <w:shd w:val="clear" w:color="auto" w:fill="FFFFFF"/>
        </w:rPr>
        <w:t>GreeSE</w:t>
      </w:r>
      <w:proofErr w:type="spellEnd"/>
      <w:r w:rsidRPr="00DA730E">
        <w:rPr>
          <w:shd w:val="clear" w:color="auto" w:fill="FFFFFF"/>
        </w:rPr>
        <w:t xml:space="preserve"> Paper No102</w:t>
      </w:r>
      <w:r w:rsidR="00DE71E0" w:rsidRPr="00DA730E">
        <w:rPr>
          <w:shd w:val="clear" w:color="auto" w:fill="FFFFFF"/>
        </w:rPr>
        <w:t>.</w:t>
      </w:r>
      <w:r w:rsidRPr="00DA730E">
        <w:rPr>
          <w:shd w:val="clear" w:color="auto" w:fill="FFFFFF"/>
        </w:rPr>
        <w:t xml:space="preserve"> </w:t>
      </w:r>
    </w:p>
    <w:p w14:paraId="5355CC0D" w14:textId="77777777" w:rsidR="00010E2E" w:rsidRPr="00DA730E" w:rsidRDefault="00010E2E" w:rsidP="00EB1327">
      <w:pPr>
        <w:pStyle w:val="NormalWeb"/>
        <w:spacing w:line="240" w:lineRule="auto"/>
        <w:rPr>
          <w:shd w:val="clear" w:color="auto" w:fill="FFFFFF"/>
        </w:rPr>
      </w:pPr>
      <w:proofErr w:type="spellStart"/>
      <w:r w:rsidRPr="00DA730E">
        <w:rPr>
          <w:shd w:val="clear" w:color="auto" w:fill="FFFFFF"/>
        </w:rPr>
        <w:t>Chesler</w:t>
      </w:r>
      <w:proofErr w:type="spellEnd"/>
      <w:r w:rsidRPr="00DA730E">
        <w:rPr>
          <w:shd w:val="clear" w:color="auto" w:fill="FFFFFF"/>
        </w:rPr>
        <w:t>, M</w:t>
      </w:r>
      <w:r w:rsidR="00666373" w:rsidRPr="00DA730E">
        <w:rPr>
          <w:shd w:val="clear" w:color="auto" w:fill="FFFFFF"/>
        </w:rPr>
        <w:t>.</w:t>
      </w:r>
      <w:r w:rsidRPr="00DA730E">
        <w:rPr>
          <w:shd w:val="clear" w:color="auto" w:fill="FFFFFF"/>
        </w:rPr>
        <w:t>A</w:t>
      </w:r>
      <w:r w:rsidR="00666373" w:rsidRPr="00DA730E">
        <w:rPr>
          <w:shd w:val="clear" w:color="auto" w:fill="FFFFFF"/>
        </w:rPr>
        <w:t>.</w:t>
      </w:r>
      <w:r w:rsidR="0079009D" w:rsidRPr="00DA730E">
        <w:rPr>
          <w:shd w:val="clear" w:color="auto" w:fill="FFFFFF"/>
        </w:rPr>
        <w:t xml:space="preserve"> 1991</w:t>
      </w:r>
      <w:r w:rsidR="00223978" w:rsidRPr="00DA730E">
        <w:rPr>
          <w:shd w:val="clear" w:color="auto" w:fill="FFFFFF"/>
        </w:rPr>
        <w:t>.</w:t>
      </w:r>
      <w:r w:rsidRPr="00DA730E">
        <w:rPr>
          <w:shd w:val="clear" w:color="auto" w:fill="FFFFFF"/>
        </w:rPr>
        <w:t xml:space="preserve"> Participatory action research with self-help groups: An alternative</w:t>
      </w:r>
      <w:r w:rsidR="0079009D" w:rsidRPr="00DA730E">
        <w:rPr>
          <w:shd w:val="clear" w:color="auto" w:fill="FFFFFF"/>
        </w:rPr>
        <w:t xml:space="preserve"> </w:t>
      </w:r>
      <w:r w:rsidRPr="00DA730E">
        <w:rPr>
          <w:shd w:val="clear" w:color="auto" w:fill="FFFFFF"/>
        </w:rPr>
        <w:t>paradigm for inquiry and action</w:t>
      </w:r>
      <w:r w:rsidR="00DE71E0" w:rsidRPr="00DA730E">
        <w:rPr>
          <w:shd w:val="clear" w:color="auto" w:fill="FFFFFF"/>
        </w:rPr>
        <w:t>.</w:t>
      </w:r>
      <w:r w:rsidRPr="00DA730E">
        <w:rPr>
          <w:shd w:val="clear" w:color="auto" w:fill="FFFFFF"/>
        </w:rPr>
        <w:t xml:space="preserve"> </w:t>
      </w:r>
      <w:r w:rsidRPr="00DA730E">
        <w:rPr>
          <w:i/>
          <w:shd w:val="clear" w:color="auto" w:fill="FFFFFF"/>
        </w:rPr>
        <w:t>American Journal of Community Psychology</w:t>
      </w:r>
      <w:r w:rsidR="00B530E5" w:rsidRPr="00DA730E">
        <w:rPr>
          <w:shd w:val="clear" w:color="auto" w:fill="FFFFFF"/>
        </w:rPr>
        <w:t>, 19, 757-768</w:t>
      </w:r>
      <w:r w:rsidR="00DE71E0" w:rsidRPr="00DA730E">
        <w:rPr>
          <w:shd w:val="clear" w:color="auto" w:fill="FFFFFF"/>
        </w:rPr>
        <w:t>.</w:t>
      </w:r>
      <w:r w:rsidR="00B530E5" w:rsidRPr="00DA730E">
        <w:rPr>
          <w:shd w:val="clear" w:color="auto" w:fill="FFFFFF"/>
        </w:rPr>
        <w:t xml:space="preserve"> </w:t>
      </w:r>
    </w:p>
    <w:p w14:paraId="1D81FF6B" w14:textId="77777777" w:rsidR="00246027" w:rsidRPr="00DA730E" w:rsidRDefault="00246027" w:rsidP="00EB1327">
      <w:pPr>
        <w:pStyle w:val="NormalWeb"/>
        <w:spacing w:line="240" w:lineRule="auto"/>
      </w:pPr>
      <w:r w:rsidRPr="00DA730E">
        <w:rPr>
          <w:shd w:val="clear" w:color="auto" w:fill="FFFFFF"/>
        </w:rPr>
        <w:t>Chong, D</w:t>
      </w:r>
      <w:r w:rsidR="00666373" w:rsidRPr="00DA730E">
        <w:rPr>
          <w:shd w:val="clear" w:color="auto" w:fill="FFFFFF"/>
        </w:rPr>
        <w:t>.</w:t>
      </w:r>
      <w:r w:rsidRPr="00DA730E">
        <w:rPr>
          <w:shd w:val="clear" w:color="auto" w:fill="FFFFFF"/>
        </w:rPr>
        <w:t xml:space="preserve"> 2014</w:t>
      </w:r>
      <w:r w:rsidR="00223978" w:rsidRPr="00DA730E">
        <w:rPr>
          <w:shd w:val="clear" w:color="auto" w:fill="FFFFFF"/>
        </w:rPr>
        <w:t>.</w:t>
      </w:r>
      <w:r w:rsidRPr="00DA730E">
        <w:rPr>
          <w:rStyle w:val="apple-converted-space"/>
          <w:shd w:val="clear" w:color="auto" w:fill="FFFFFF"/>
        </w:rPr>
        <w:t> </w:t>
      </w:r>
      <w:r w:rsidRPr="00DA730E">
        <w:rPr>
          <w:i/>
          <w:iCs/>
        </w:rPr>
        <w:t>Collective action and the civil rights movement</w:t>
      </w:r>
      <w:r w:rsidR="00DE71E0" w:rsidRPr="00DA730E">
        <w:rPr>
          <w:i/>
          <w:iCs/>
        </w:rPr>
        <w:t>.</w:t>
      </w:r>
      <w:r w:rsidRPr="00DA730E">
        <w:t xml:space="preserve"> </w:t>
      </w:r>
      <w:r w:rsidR="009D2A46" w:rsidRPr="00DA730E">
        <w:t xml:space="preserve">Chicago: </w:t>
      </w:r>
      <w:r w:rsidRPr="00DA730E">
        <w:t>University of Chicago Press</w:t>
      </w:r>
      <w:r w:rsidR="00DE71E0" w:rsidRPr="00DA730E">
        <w:t>.</w:t>
      </w:r>
    </w:p>
    <w:p w14:paraId="1F30668B" w14:textId="77777777" w:rsidR="00163C05" w:rsidRPr="00DA730E" w:rsidRDefault="00D22BF4" w:rsidP="00EB1327">
      <w:pPr>
        <w:pStyle w:val="NormalWeb"/>
        <w:spacing w:line="240" w:lineRule="auto"/>
        <w:rPr>
          <w:shd w:val="clear" w:color="auto" w:fill="FFFFFF"/>
        </w:rPr>
      </w:pPr>
      <w:r w:rsidRPr="00DA730E">
        <w:rPr>
          <w:shd w:val="clear" w:color="auto" w:fill="FFFFFF"/>
        </w:rPr>
        <w:t>Dalton, R</w:t>
      </w:r>
      <w:r w:rsidR="00666373" w:rsidRPr="00DA730E">
        <w:rPr>
          <w:shd w:val="clear" w:color="auto" w:fill="FFFFFF"/>
        </w:rPr>
        <w:t>.</w:t>
      </w:r>
      <w:r w:rsidRPr="00DA730E">
        <w:rPr>
          <w:shd w:val="clear" w:color="auto" w:fill="FFFFFF"/>
        </w:rPr>
        <w:t>J</w:t>
      </w:r>
      <w:r w:rsidR="00666373" w:rsidRPr="00DA730E">
        <w:rPr>
          <w:shd w:val="clear" w:color="auto" w:fill="FFFFFF"/>
        </w:rPr>
        <w:t>.</w:t>
      </w:r>
      <w:r w:rsidRPr="00DA730E">
        <w:rPr>
          <w:shd w:val="clear" w:color="auto" w:fill="FFFFFF"/>
        </w:rPr>
        <w:t xml:space="preserve"> 1988</w:t>
      </w:r>
      <w:r w:rsidR="00223978" w:rsidRPr="00DA730E">
        <w:rPr>
          <w:shd w:val="clear" w:color="auto" w:fill="FFFFFF"/>
        </w:rPr>
        <w:t>.</w:t>
      </w:r>
      <w:r w:rsidRPr="00DA730E">
        <w:rPr>
          <w:rStyle w:val="apple-converted-space"/>
          <w:shd w:val="clear" w:color="auto" w:fill="FFFFFF"/>
        </w:rPr>
        <w:t> </w:t>
      </w:r>
      <w:r w:rsidRPr="00DA730E">
        <w:rPr>
          <w:i/>
          <w:shd w:val="clear" w:color="auto" w:fill="FFFFFF"/>
        </w:rPr>
        <w:t>Cit</w:t>
      </w:r>
      <w:r w:rsidR="00260C76" w:rsidRPr="00DA730E">
        <w:rPr>
          <w:i/>
          <w:shd w:val="clear" w:color="auto" w:fill="FFFFFF"/>
        </w:rPr>
        <w:t>i</w:t>
      </w:r>
      <w:r w:rsidR="00223978" w:rsidRPr="00DA730E">
        <w:rPr>
          <w:i/>
          <w:shd w:val="clear" w:color="auto" w:fill="FFFFFF"/>
        </w:rPr>
        <w:t>z</w:t>
      </w:r>
      <w:r w:rsidR="00260C76" w:rsidRPr="00DA730E">
        <w:rPr>
          <w:i/>
          <w:shd w:val="clear" w:color="auto" w:fill="FFFFFF"/>
        </w:rPr>
        <w:t>e</w:t>
      </w:r>
      <w:r w:rsidRPr="00DA730E">
        <w:rPr>
          <w:i/>
          <w:shd w:val="clear" w:color="auto" w:fill="FFFFFF"/>
        </w:rPr>
        <w:t>n Politics in Western Democracies: Public Opinion and Political Parties in the United States, Great Britain, West</w:t>
      </w:r>
      <w:r w:rsidR="001A1E69" w:rsidRPr="00DA730E">
        <w:rPr>
          <w:i/>
          <w:shd w:val="clear" w:color="auto" w:fill="FFFFFF"/>
        </w:rPr>
        <w:t xml:space="preserve"> </w:t>
      </w:r>
      <w:r w:rsidRPr="00DA730E">
        <w:rPr>
          <w:i/>
          <w:shd w:val="clear" w:color="auto" w:fill="FFFFFF"/>
        </w:rPr>
        <w:t>Germany, and France</w:t>
      </w:r>
      <w:r w:rsidR="00DE71E0" w:rsidRPr="00DA730E">
        <w:rPr>
          <w:shd w:val="clear" w:color="auto" w:fill="FFFFFF"/>
        </w:rPr>
        <w:t>.</w:t>
      </w:r>
      <w:r w:rsidRPr="00DA730E">
        <w:rPr>
          <w:shd w:val="clear" w:color="auto" w:fill="FFFFFF"/>
        </w:rPr>
        <w:t xml:space="preserve"> </w:t>
      </w:r>
      <w:r w:rsidR="001A1E69" w:rsidRPr="00DA730E">
        <w:rPr>
          <w:shd w:val="clear" w:color="auto" w:fill="FFFFFF"/>
        </w:rPr>
        <w:t xml:space="preserve">Chatham, NJ: </w:t>
      </w:r>
      <w:r w:rsidRPr="00DA730E">
        <w:rPr>
          <w:shd w:val="clear" w:color="auto" w:fill="FFFFFF"/>
        </w:rPr>
        <w:t>Chatham House Publishers</w:t>
      </w:r>
      <w:r w:rsidR="00DE71E0" w:rsidRPr="00DA730E">
        <w:rPr>
          <w:shd w:val="clear" w:color="auto" w:fill="FFFFFF"/>
        </w:rPr>
        <w:t>.</w:t>
      </w:r>
    </w:p>
    <w:p w14:paraId="1EDA9E97" w14:textId="77777777" w:rsidR="001A1E69" w:rsidRPr="00DA730E" w:rsidRDefault="00D12865" w:rsidP="0079009D">
      <w:pPr>
        <w:pStyle w:val="NormalWeb"/>
        <w:spacing w:line="240" w:lineRule="auto"/>
      </w:pPr>
      <w:r w:rsidRPr="00DA730E">
        <w:t>Dalton, R</w:t>
      </w:r>
      <w:r w:rsidR="00666373" w:rsidRPr="00DA730E">
        <w:t>.</w:t>
      </w:r>
      <w:r w:rsidRPr="00DA730E">
        <w:t>J</w:t>
      </w:r>
      <w:r w:rsidR="00666373" w:rsidRPr="00DA730E">
        <w:t>.</w:t>
      </w:r>
      <w:r w:rsidR="001A1E69" w:rsidRPr="00DA730E">
        <w:t xml:space="preserve"> 2014</w:t>
      </w:r>
      <w:r w:rsidR="00223978" w:rsidRPr="00DA730E">
        <w:t>.</w:t>
      </w:r>
      <w:r w:rsidR="001A1E69" w:rsidRPr="00DA730E">
        <w:t xml:space="preserve"> </w:t>
      </w:r>
      <w:r w:rsidR="001A1E69" w:rsidRPr="00DA730E">
        <w:rPr>
          <w:i/>
        </w:rPr>
        <w:t>Cit</w:t>
      </w:r>
      <w:r w:rsidR="00260C76" w:rsidRPr="00DA730E">
        <w:rPr>
          <w:i/>
        </w:rPr>
        <w:t>i</w:t>
      </w:r>
      <w:r w:rsidR="00223978" w:rsidRPr="00DA730E">
        <w:rPr>
          <w:i/>
        </w:rPr>
        <w:t>z</w:t>
      </w:r>
      <w:r w:rsidR="00260C76" w:rsidRPr="00DA730E">
        <w:rPr>
          <w:i/>
        </w:rPr>
        <w:t>e</w:t>
      </w:r>
      <w:r w:rsidR="001A1E69" w:rsidRPr="00DA730E">
        <w:rPr>
          <w:i/>
        </w:rPr>
        <w:t xml:space="preserve">n Politics: Public Opinion and Political Parties in </w:t>
      </w:r>
      <w:proofErr w:type="gramStart"/>
      <w:r w:rsidR="001A1E69" w:rsidRPr="00DA730E">
        <w:rPr>
          <w:i/>
        </w:rPr>
        <w:t>Advanced</w:t>
      </w:r>
      <w:r w:rsidR="001A1E69" w:rsidRPr="00DA730E">
        <w:t xml:space="preserve">  </w:t>
      </w:r>
      <w:r w:rsidR="001A1E69" w:rsidRPr="00DA730E">
        <w:rPr>
          <w:i/>
        </w:rPr>
        <w:t>Industrial</w:t>
      </w:r>
      <w:proofErr w:type="gramEnd"/>
      <w:r w:rsidR="001A1E69" w:rsidRPr="00DA730E">
        <w:rPr>
          <w:i/>
        </w:rPr>
        <w:t xml:space="preserve"> Democracies</w:t>
      </w:r>
      <w:r w:rsidR="00DE71E0" w:rsidRPr="00DA730E">
        <w:rPr>
          <w:i/>
        </w:rPr>
        <w:t>,</w:t>
      </w:r>
      <w:r w:rsidR="001A1E69" w:rsidRPr="00DA730E">
        <w:t xml:space="preserve"> 6</w:t>
      </w:r>
      <w:r w:rsidR="001A1E69" w:rsidRPr="00DA730E">
        <w:rPr>
          <w:vertAlign w:val="superscript"/>
        </w:rPr>
        <w:t>th</w:t>
      </w:r>
      <w:r w:rsidR="001A1E69" w:rsidRPr="00DA730E">
        <w:t xml:space="preserve"> edition</w:t>
      </w:r>
      <w:r w:rsidR="00DE71E0" w:rsidRPr="00DA730E">
        <w:t>.</w:t>
      </w:r>
      <w:r w:rsidR="001A1E69" w:rsidRPr="00DA730E">
        <w:t xml:space="preserve"> Los Angeles: CQ Press</w:t>
      </w:r>
      <w:r w:rsidR="00DE71E0" w:rsidRPr="00DA730E">
        <w:t>.</w:t>
      </w:r>
    </w:p>
    <w:p w14:paraId="4402D442" w14:textId="77777777" w:rsidR="005B6D1D" w:rsidRPr="00DA730E" w:rsidRDefault="005B6D1D" w:rsidP="0079009D">
      <w:pPr>
        <w:pStyle w:val="NormalWeb"/>
        <w:spacing w:line="240" w:lineRule="auto"/>
        <w:jc w:val="left"/>
      </w:pPr>
      <w:r w:rsidRPr="00DA730E">
        <w:t xml:space="preserve">Department for Business, Innovation &amp; Skills and Willetts </w:t>
      </w:r>
      <w:r w:rsidR="0079009D" w:rsidRPr="00DA730E">
        <w:t>2010</w:t>
      </w:r>
      <w:r w:rsidR="00223978" w:rsidRPr="00DA730E">
        <w:t>.</w:t>
      </w:r>
      <w:r w:rsidRPr="00DA730E">
        <w:rPr>
          <w:rStyle w:val="apple-converted-space"/>
        </w:rPr>
        <w:t> </w:t>
      </w:r>
      <w:r w:rsidRPr="00DA730E">
        <w:rPr>
          <w:i/>
          <w:iCs/>
        </w:rPr>
        <w:t>Statement on higher education fundi</w:t>
      </w:r>
      <w:r w:rsidR="006E3C22" w:rsidRPr="00DA730E">
        <w:rPr>
          <w:i/>
          <w:iCs/>
        </w:rPr>
        <w:t>ng and student finance</w:t>
      </w:r>
      <w:r w:rsidRPr="00DA730E">
        <w:t xml:space="preserve"> </w:t>
      </w:r>
      <w:hyperlink r:id="rId9" w:history="1">
        <w:r w:rsidRPr="00DA730E">
          <w:rPr>
            <w:rStyle w:val="Hyperlink"/>
            <w:color w:val="auto"/>
          </w:rPr>
          <w:t>https://wwwgovuk/government/speeches/statement-on-higher-education-funding-and-student-finance--2</w:t>
        </w:r>
      </w:hyperlink>
      <w:r w:rsidR="00DE71E0" w:rsidRPr="00DA730E">
        <w:rPr>
          <w:rStyle w:val="Hyperlink"/>
          <w:color w:val="auto"/>
          <w:u w:val="none"/>
        </w:rPr>
        <w:t>.</w:t>
      </w:r>
      <w:r w:rsidR="00223978" w:rsidRPr="00DA730E">
        <w:rPr>
          <w:rStyle w:val="Hyperlink"/>
          <w:color w:val="auto"/>
          <w:u w:val="none"/>
        </w:rPr>
        <w:t xml:space="preserve"> </w:t>
      </w:r>
      <w:r w:rsidR="00223978" w:rsidRPr="00DA730E">
        <w:t>Accessed 18 November 2017.</w:t>
      </w:r>
    </w:p>
    <w:p w14:paraId="3B95B3CE" w14:textId="47C67A38" w:rsidR="00246027" w:rsidRPr="00DA730E" w:rsidRDefault="00D12865" w:rsidP="00EB1327">
      <w:pPr>
        <w:pStyle w:val="NormalWeb"/>
        <w:spacing w:line="240" w:lineRule="auto"/>
      </w:pPr>
      <w:r w:rsidRPr="00DA730E">
        <w:rPr>
          <w:shd w:val="clear" w:color="auto" w:fill="FFFFFF"/>
        </w:rPr>
        <w:lastRenderedPageBreak/>
        <w:t>Flanagan, C</w:t>
      </w:r>
      <w:r w:rsidR="00666373" w:rsidRPr="00DA730E">
        <w:rPr>
          <w:shd w:val="clear" w:color="auto" w:fill="FFFFFF"/>
        </w:rPr>
        <w:t>.,</w:t>
      </w:r>
      <w:r w:rsidRPr="00DA730E">
        <w:rPr>
          <w:shd w:val="clear" w:color="auto" w:fill="FFFFFF"/>
        </w:rPr>
        <w:t xml:space="preserve"> </w:t>
      </w:r>
      <w:r w:rsidR="00666373" w:rsidRPr="00DA730E">
        <w:rPr>
          <w:shd w:val="clear" w:color="auto" w:fill="FFFFFF"/>
        </w:rPr>
        <w:t>&amp;</w:t>
      </w:r>
      <w:r w:rsidRPr="00DA730E">
        <w:rPr>
          <w:shd w:val="clear" w:color="auto" w:fill="FFFFFF"/>
        </w:rPr>
        <w:t xml:space="preserve"> Levine, P</w:t>
      </w:r>
      <w:r w:rsidR="00666373" w:rsidRPr="00DA730E">
        <w:rPr>
          <w:shd w:val="clear" w:color="auto" w:fill="FFFFFF"/>
        </w:rPr>
        <w:t>.</w:t>
      </w:r>
      <w:r w:rsidR="0079009D" w:rsidRPr="00DA730E">
        <w:rPr>
          <w:shd w:val="clear" w:color="auto" w:fill="FFFFFF"/>
        </w:rPr>
        <w:t xml:space="preserve"> </w:t>
      </w:r>
      <w:r w:rsidR="00246027" w:rsidRPr="00DA730E">
        <w:rPr>
          <w:shd w:val="clear" w:color="auto" w:fill="FFFFFF"/>
        </w:rPr>
        <w:t>2010</w:t>
      </w:r>
      <w:r w:rsidR="00223978" w:rsidRPr="00DA730E">
        <w:rPr>
          <w:shd w:val="clear" w:color="auto" w:fill="FFFFFF"/>
        </w:rPr>
        <w:t>.</w:t>
      </w:r>
      <w:r w:rsidR="00246027" w:rsidRPr="00DA730E">
        <w:rPr>
          <w:shd w:val="clear" w:color="auto" w:fill="FFFFFF"/>
        </w:rPr>
        <w:t xml:space="preserve"> Civic engagement and the transition to adulthood</w:t>
      </w:r>
      <w:r w:rsidR="00DE71E0" w:rsidRPr="00DA730E">
        <w:rPr>
          <w:shd w:val="clear" w:color="auto" w:fill="FFFFFF"/>
        </w:rPr>
        <w:t>.</w:t>
      </w:r>
      <w:r w:rsidR="00246027" w:rsidRPr="00DA730E">
        <w:rPr>
          <w:rStyle w:val="apple-converted-space"/>
          <w:shd w:val="clear" w:color="auto" w:fill="FFFFFF"/>
        </w:rPr>
        <w:t> </w:t>
      </w:r>
      <w:r w:rsidR="00246027" w:rsidRPr="00DA730E">
        <w:rPr>
          <w:i/>
          <w:iCs/>
        </w:rPr>
        <w:t>The future of children</w:t>
      </w:r>
      <w:r w:rsidR="00246027" w:rsidRPr="00DA730E">
        <w:t>,</w:t>
      </w:r>
      <w:r w:rsidR="00246027" w:rsidRPr="00DA730E">
        <w:rPr>
          <w:rStyle w:val="apple-converted-space"/>
        </w:rPr>
        <w:t> </w:t>
      </w:r>
      <w:r w:rsidR="00246027" w:rsidRPr="00DA730E">
        <w:rPr>
          <w:i/>
          <w:iCs/>
        </w:rPr>
        <w:t>20</w:t>
      </w:r>
      <w:r w:rsidR="00246027" w:rsidRPr="00DA730E">
        <w:t>(1), 159-179</w:t>
      </w:r>
      <w:r w:rsidR="00DE71E0" w:rsidRPr="00DA730E">
        <w:t>.</w:t>
      </w:r>
    </w:p>
    <w:p w14:paraId="244B8B3D" w14:textId="7E6A6872" w:rsidR="001616F5" w:rsidRPr="00DA730E" w:rsidRDefault="00FC75FD" w:rsidP="00FC75FD">
      <w:pPr>
        <w:pStyle w:val="NormalWeb"/>
        <w:spacing w:line="240" w:lineRule="auto"/>
      </w:pPr>
      <w:r w:rsidRPr="00DA730E">
        <w:t>Furlong, A.</w:t>
      </w:r>
      <w:r w:rsidR="00663570" w:rsidRPr="00DA730E">
        <w:t>,</w:t>
      </w:r>
      <w:r w:rsidRPr="00DA730E">
        <w:t xml:space="preserve"> and </w:t>
      </w:r>
      <w:proofErr w:type="spellStart"/>
      <w:r w:rsidRPr="00DA730E">
        <w:t>Cartmel</w:t>
      </w:r>
      <w:proofErr w:type="spellEnd"/>
      <w:r w:rsidRPr="00DA730E">
        <w:t xml:space="preserve">, F. 2007. </w:t>
      </w:r>
      <w:r w:rsidRPr="00DA730E">
        <w:rPr>
          <w:i/>
          <w:iCs/>
        </w:rPr>
        <w:t>Young people and social change: new perspectives</w:t>
      </w:r>
      <w:r w:rsidRPr="00DA730E">
        <w:t>. Maidenhead: Open University Press.</w:t>
      </w:r>
    </w:p>
    <w:p w14:paraId="791FB8C7" w14:textId="77777777" w:rsidR="00246027" w:rsidRPr="00DA730E" w:rsidRDefault="00246027" w:rsidP="00EB1327">
      <w:pPr>
        <w:pStyle w:val="NormalWeb"/>
        <w:spacing w:line="240" w:lineRule="auto"/>
      </w:pPr>
      <w:r w:rsidRPr="00DA730E">
        <w:rPr>
          <w:shd w:val="clear" w:color="auto" w:fill="FFFFFF"/>
        </w:rPr>
        <w:t>Goodwin, J</w:t>
      </w:r>
      <w:r w:rsidR="00666373" w:rsidRPr="00DA730E">
        <w:rPr>
          <w:shd w:val="clear" w:color="auto" w:fill="FFFFFF"/>
        </w:rPr>
        <w:t>.</w:t>
      </w:r>
      <w:r w:rsidR="008A08F1" w:rsidRPr="00DA730E">
        <w:rPr>
          <w:shd w:val="clear" w:color="auto" w:fill="FFFFFF"/>
        </w:rPr>
        <w:t>, Jasper, J</w:t>
      </w:r>
      <w:r w:rsidR="00666373" w:rsidRPr="00DA730E">
        <w:rPr>
          <w:shd w:val="clear" w:color="auto" w:fill="FFFFFF"/>
        </w:rPr>
        <w:t>.,</w:t>
      </w:r>
      <w:r w:rsidR="008A08F1" w:rsidRPr="00DA730E">
        <w:rPr>
          <w:shd w:val="clear" w:color="auto" w:fill="FFFFFF"/>
        </w:rPr>
        <w:t xml:space="preserve"> </w:t>
      </w:r>
      <w:r w:rsidR="00666373" w:rsidRPr="00DA730E">
        <w:rPr>
          <w:shd w:val="clear" w:color="auto" w:fill="FFFFFF"/>
        </w:rPr>
        <w:t>&amp;</w:t>
      </w:r>
      <w:r w:rsidR="008A08F1" w:rsidRPr="00DA730E">
        <w:rPr>
          <w:shd w:val="clear" w:color="auto" w:fill="FFFFFF"/>
        </w:rPr>
        <w:t xml:space="preserve"> </w:t>
      </w:r>
      <w:proofErr w:type="spellStart"/>
      <w:r w:rsidR="008A08F1" w:rsidRPr="00DA730E">
        <w:rPr>
          <w:shd w:val="clear" w:color="auto" w:fill="FFFFFF"/>
        </w:rPr>
        <w:t>Polletta</w:t>
      </w:r>
      <w:proofErr w:type="spellEnd"/>
      <w:r w:rsidR="008A08F1" w:rsidRPr="00DA730E">
        <w:rPr>
          <w:shd w:val="clear" w:color="auto" w:fill="FFFFFF"/>
        </w:rPr>
        <w:t>, F</w:t>
      </w:r>
      <w:r w:rsidR="00666373" w:rsidRPr="00DA730E">
        <w:rPr>
          <w:shd w:val="clear" w:color="auto" w:fill="FFFFFF"/>
        </w:rPr>
        <w:t>.</w:t>
      </w:r>
      <w:r w:rsidR="0079009D" w:rsidRPr="00DA730E">
        <w:rPr>
          <w:shd w:val="clear" w:color="auto" w:fill="FFFFFF"/>
        </w:rPr>
        <w:t xml:space="preserve"> </w:t>
      </w:r>
      <w:r w:rsidRPr="00DA730E">
        <w:rPr>
          <w:shd w:val="clear" w:color="auto" w:fill="FFFFFF"/>
        </w:rPr>
        <w:t>2000</w:t>
      </w:r>
      <w:r w:rsidR="00223978" w:rsidRPr="00DA730E">
        <w:rPr>
          <w:shd w:val="clear" w:color="auto" w:fill="FFFFFF"/>
        </w:rPr>
        <w:t>.</w:t>
      </w:r>
      <w:r w:rsidRPr="00DA730E">
        <w:rPr>
          <w:shd w:val="clear" w:color="auto" w:fill="FFFFFF"/>
        </w:rPr>
        <w:t xml:space="preserve"> The return of the repressed: The fall and rise of emotions in social movement theory</w:t>
      </w:r>
      <w:r w:rsidR="00DE71E0" w:rsidRPr="00DA730E">
        <w:rPr>
          <w:shd w:val="clear" w:color="auto" w:fill="FFFFFF"/>
        </w:rPr>
        <w:t>.</w:t>
      </w:r>
      <w:r w:rsidRPr="00DA730E">
        <w:rPr>
          <w:rStyle w:val="apple-converted-space"/>
          <w:shd w:val="clear" w:color="auto" w:fill="FFFFFF"/>
        </w:rPr>
        <w:t> </w:t>
      </w:r>
      <w:r w:rsidRPr="00DA730E">
        <w:rPr>
          <w:i/>
          <w:iCs/>
        </w:rPr>
        <w:t>Mobili</w:t>
      </w:r>
      <w:r w:rsidR="00260C76" w:rsidRPr="00DA730E">
        <w:rPr>
          <w:i/>
          <w:iCs/>
        </w:rPr>
        <w:t>sation</w:t>
      </w:r>
      <w:r w:rsidRPr="00DA730E">
        <w:rPr>
          <w:i/>
          <w:iCs/>
        </w:rPr>
        <w:t>: An International Quarterly</w:t>
      </w:r>
      <w:r w:rsidRPr="00DA730E">
        <w:t>,</w:t>
      </w:r>
      <w:r w:rsidRPr="00DA730E">
        <w:rPr>
          <w:rStyle w:val="apple-converted-space"/>
        </w:rPr>
        <w:t> </w:t>
      </w:r>
      <w:r w:rsidRPr="00DA730E">
        <w:rPr>
          <w:i/>
          <w:iCs/>
        </w:rPr>
        <w:t>5</w:t>
      </w:r>
      <w:r w:rsidRPr="00DA730E">
        <w:t>(1), 65-83</w:t>
      </w:r>
      <w:r w:rsidR="00DE71E0" w:rsidRPr="00DA730E">
        <w:t>.</w:t>
      </w:r>
    </w:p>
    <w:p w14:paraId="5100AD6B" w14:textId="77777777" w:rsidR="00604A37" w:rsidRPr="00DA730E" w:rsidRDefault="00604A37" w:rsidP="00EB1327">
      <w:pPr>
        <w:pStyle w:val="NormalWeb"/>
        <w:spacing w:line="240" w:lineRule="auto"/>
      </w:pPr>
      <w:r w:rsidRPr="00DA730E">
        <w:rPr>
          <w:shd w:val="clear" w:color="auto" w:fill="FFFFFF"/>
        </w:rPr>
        <w:t>Gorski, P</w:t>
      </w:r>
      <w:r w:rsidR="00666373" w:rsidRPr="00DA730E">
        <w:rPr>
          <w:shd w:val="clear" w:color="auto" w:fill="FFFFFF"/>
        </w:rPr>
        <w:t>.</w:t>
      </w:r>
      <w:r w:rsidRPr="00DA730E">
        <w:rPr>
          <w:shd w:val="clear" w:color="auto" w:fill="FFFFFF"/>
        </w:rPr>
        <w:t>C</w:t>
      </w:r>
      <w:r w:rsidR="00666373" w:rsidRPr="00DA730E">
        <w:rPr>
          <w:shd w:val="clear" w:color="auto" w:fill="FFFFFF"/>
        </w:rPr>
        <w:t>.</w:t>
      </w:r>
      <w:r w:rsidRPr="00DA730E">
        <w:rPr>
          <w:shd w:val="clear" w:color="auto" w:fill="FFFFFF"/>
        </w:rPr>
        <w:t xml:space="preserve"> 2015</w:t>
      </w:r>
      <w:r w:rsidR="00223978" w:rsidRPr="00DA730E">
        <w:rPr>
          <w:shd w:val="clear" w:color="auto" w:fill="FFFFFF"/>
        </w:rPr>
        <w:t>.</w:t>
      </w:r>
      <w:r w:rsidRPr="00DA730E">
        <w:rPr>
          <w:shd w:val="clear" w:color="auto" w:fill="FFFFFF"/>
        </w:rPr>
        <w:t xml:space="preserve"> Relieving burnout and the “Martyr Syndrome” among social justice education activists: the implications and effects of mindfulness</w:t>
      </w:r>
      <w:r w:rsidR="00DE71E0" w:rsidRPr="00DA730E">
        <w:rPr>
          <w:shd w:val="clear" w:color="auto" w:fill="FFFFFF"/>
        </w:rPr>
        <w:t>.</w:t>
      </w:r>
      <w:r w:rsidRPr="00DA730E">
        <w:rPr>
          <w:rStyle w:val="apple-converted-space"/>
          <w:shd w:val="clear" w:color="auto" w:fill="FFFFFF"/>
        </w:rPr>
        <w:t> </w:t>
      </w:r>
      <w:r w:rsidRPr="00DA730E">
        <w:rPr>
          <w:i/>
          <w:iCs/>
        </w:rPr>
        <w:t>The Urban Review</w:t>
      </w:r>
      <w:r w:rsidRPr="00DA730E">
        <w:t>,</w:t>
      </w:r>
      <w:r w:rsidRPr="00DA730E">
        <w:rPr>
          <w:rStyle w:val="apple-converted-space"/>
        </w:rPr>
        <w:t> </w:t>
      </w:r>
      <w:r w:rsidRPr="00DA730E">
        <w:rPr>
          <w:i/>
          <w:iCs/>
        </w:rPr>
        <w:t>47</w:t>
      </w:r>
      <w:r w:rsidRPr="00DA730E">
        <w:t>(4), 696-716</w:t>
      </w:r>
      <w:r w:rsidR="00DE71E0" w:rsidRPr="00DA730E">
        <w:t>.</w:t>
      </w:r>
    </w:p>
    <w:p w14:paraId="2209B6EB" w14:textId="77777777" w:rsidR="00246027" w:rsidRPr="00DA730E" w:rsidRDefault="008A08F1" w:rsidP="00EB1327">
      <w:pPr>
        <w:pStyle w:val="NormalWeb"/>
        <w:spacing w:line="240" w:lineRule="auto"/>
      </w:pPr>
      <w:r w:rsidRPr="00DA730E">
        <w:rPr>
          <w:shd w:val="clear" w:color="auto" w:fill="FFFFFF"/>
        </w:rPr>
        <w:t>Gorski, P</w:t>
      </w:r>
      <w:r w:rsidR="00666373" w:rsidRPr="00DA730E">
        <w:rPr>
          <w:shd w:val="clear" w:color="auto" w:fill="FFFFFF"/>
        </w:rPr>
        <w:t>.</w:t>
      </w:r>
      <w:r w:rsidRPr="00DA730E">
        <w:rPr>
          <w:shd w:val="clear" w:color="auto" w:fill="FFFFFF"/>
        </w:rPr>
        <w:t>C</w:t>
      </w:r>
      <w:r w:rsidR="00666373" w:rsidRPr="00DA730E">
        <w:rPr>
          <w:shd w:val="clear" w:color="auto" w:fill="FFFFFF"/>
        </w:rPr>
        <w:t>.,</w:t>
      </w:r>
      <w:r w:rsidRPr="00DA730E">
        <w:rPr>
          <w:shd w:val="clear" w:color="auto" w:fill="FFFFFF"/>
        </w:rPr>
        <w:t xml:space="preserve"> </w:t>
      </w:r>
      <w:r w:rsidR="00666373" w:rsidRPr="00DA730E">
        <w:rPr>
          <w:shd w:val="clear" w:color="auto" w:fill="FFFFFF"/>
        </w:rPr>
        <w:t>&amp;</w:t>
      </w:r>
      <w:r w:rsidRPr="00DA730E">
        <w:rPr>
          <w:shd w:val="clear" w:color="auto" w:fill="FFFFFF"/>
        </w:rPr>
        <w:t xml:space="preserve"> Chen, C</w:t>
      </w:r>
      <w:r w:rsidR="00666373" w:rsidRPr="00DA730E">
        <w:rPr>
          <w:shd w:val="clear" w:color="auto" w:fill="FFFFFF"/>
        </w:rPr>
        <w:t>.</w:t>
      </w:r>
      <w:r w:rsidR="0079009D" w:rsidRPr="00DA730E">
        <w:rPr>
          <w:shd w:val="clear" w:color="auto" w:fill="FFFFFF"/>
        </w:rPr>
        <w:t xml:space="preserve"> </w:t>
      </w:r>
      <w:r w:rsidR="00246027" w:rsidRPr="00DA730E">
        <w:rPr>
          <w:shd w:val="clear" w:color="auto" w:fill="FFFFFF"/>
        </w:rPr>
        <w:t>2015</w:t>
      </w:r>
      <w:r w:rsidR="00223978" w:rsidRPr="00DA730E">
        <w:rPr>
          <w:shd w:val="clear" w:color="auto" w:fill="FFFFFF"/>
        </w:rPr>
        <w:t>.</w:t>
      </w:r>
      <w:r w:rsidR="00246027" w:rsidRPr="00DA730E">
        <w:rPr>
          <w:shd w:val="clear" w:color="auto" w:fill="FFFFFF"/>
        </w:rPr>
        <w:t xml:space="preserve"> “Frayed All Over:” The Causes and Consequences of Activist Burnout Among Social Justice Education Activists</w:t>
      </w:r>
      <w:r w:rsidR="00DE71E0" w:rsidRPr="00DA730E">
        <w:rPr>
          <w:shd w:val="clear" w:color="auto" w:fill="FFFFFF"/>
        </w:rPr>
        <w:t>.</w:t>
      </w:r>
      <w:r w:rsidR="00246027" w:rsidRPr="00DA730E">
        <w:rPr>
          <w:rStyle w:val="apple-converted-space"/>
          <w:shd w:val="clear" w:color="auto" w:fill="FFFFFF"/>
        </w:rPr>
        <w:t> </w:t>
      </w:r>
      <w:r w:rsidR="00246027" w:rsidRPr="00DA730E">
        <w:rPr>
          <w:i/>
          <w:iCs/>
        </w:rPr>
        <w:t>Educational Studies</w:t>
      </w:r>
      <w:r w:rsidR="00246027" w:rsidRPr="00DA730E">
        <w:t>,</w:t>
      </w:r>
      <w:r w:rsidR="00246027" w:rsidRPr="00DA730E">
        <w:rPr>
          <w:rStyle w:val="apple-converted-space"/>
        </w:rPr>
        <w:t> </w:t>
      </w:r>
      <w:r w:rsidR="00246027" w:rsidRPr="00DA730E">
        <w:rPr>
          <w:i/>
          <w:iCs/>
        </w:rPr>
        <w:t>51</w:t>
      </w:r>
      <w:r w:rsidR="00246027" w:rsidRPr="00DA730E">
        <w:t>(5), 385-405</w:t>
      </w:r>
      <w:r w:rsidR="00DE71E0" w:rsidRPr="00DA730E">
        <w:t>.</w:t>
      </w:r>
    </w:p>
    <w:p w14:paraId="69BB0F10" w14:textId="77777777" w:rsidR="00246027" w:rsidRPr="00DA730E" w:rsidRDefault="008A08F1" w:rsidP="00EB1327">
      <w:pPr>
        <w:pStyle w:val="NormalWeb"/>
        <w:spacing w:line="240" w:lineRule="auto"/>
      </w:pPr>
      <w:proofErr w:type="spellStart"/>
      <w:r w:rsidRPr="00DA730E">
        <w:rPr>
          <w:shd w:val="clear" w:color="auto" w:fill="FFFFFF"/>
        </w:rPr>
        <w:t>Hensby</w:t>
      </w:r>
      <w:proofErr w:type="spellEnd"/>
      <w:r w:rsidRPr="00DA730E">
        <w:rPr>
          <w:shd w:val="clear" w:color="auto" w:fill="FFFFFF"/>
        </w:rPr>
        <w:t>, A</w:t>
      </w:r>
      <w:r w:rsidR="00666373" w:rsidRPr="00DA730E">
        <w:rPr>
          <w:shd w:val="clear" w:color="auto" w:fill="FFFFFF"/>
        </w:rPr>
        <w:t>.</w:t>
      </w:r>
      <w:r w:rsidRPr="00DA730E">
        <w:rPr>
          <w:shd w:val="clear" w:color="auto" w:fill="FFFFFF"/>
        </w:rPr>
        <w:t>R</w:t>
      </w:r>
      <w:r w:rsidR="00666373" w:rsidRPr="00DA730E">
        <w:rPr>
          <w:shd w:val="clear" w:color="auto" w:fill="FFFFFF"/>
        </w:rPr>
        <w:t>.</w:t>
      </w:r>
      <w:r w:rsidR="00246027" w:rsidRPr="00DA730E">
        <w:rPr>
          <w:shd w:val="clear" w:color="auto" w:fill="FFFFFF"/>
        </w:rPr>
        <w:t xml:space="preserve"> 2014</w:t>
      </w:r>
      <w:r w:rsidR="00223978" w:rsidRPr="00DA730E">
        <w:rPr>
          <w:shd w:val="clear" w:color="auto" w:fill="FFFFFF"/>
        </w:rPr>
        <w:t>.</w:t>
      </w:r>
      <w:r w:rsidR="00246027" w:rsidRPr="00DA730E">
        <w:rPr>
          <w:shd w:val="clear" w:color="auto" w:fill="FFFFFF"/>
        </w:rPr>
        <w:t xml:space="preserve"> Exploring participation and non-participation in the 2010/11 student protests against fees and cuts</w:t>
      </w:r>
      <w:r w:rsidR="00DE71E0" w:rsidRPr="00DA730E">
        <w:rPr>
          <w:shd w:val="clear" w:color="auto" w:fill="FFFFFF"/>
        </w:rPr>
        <w:t>.</w:t>
      </w:r>
      <w:r w:rsidR="009D2A46" w:rsidRPr="00DA730E">
        <w:rPr>
          <w:shd w:val="clear" w:color="auto" w:fill="FFFFFF"/>
        </w:rPr>
        <w:t xml:space="preserve"> PhD Thesis</w:t>
      </w:r>
      <w:r w:rsidR="00DE71E0" w:rsidRPr="00DA730E">
        <w:rPr>
          <w:shd w:val="clear" w:color="auto" w:fill="FFFFFF"/>
        </w:rPr>
        <w:t>.</w:t>
      </w:r>
    </w:p>
    <w:p w14:paraId="483DD3C5" w14:textId="77777777" w:rsidR="00246027" w:rsidRPr="00DA730E" w:rsidRDefault="00246027" w:rsidP="00EB1327">
      <w:pPr>
        <w:pStyle w:val="NormalWeb"/>
        <w:spacing w:line="240" w:lineRule="auto"/>
      </w:pPr>
      <w:r w:rsidRPr="00DA730E">
        <w:rPr>
          <w:shd w:val="clear" w:color="auto" w:fill="FFFFFF"/>
        </w:rPr>
        <w:t>Hopkins, P</w:t>
      </w:r>
      <w:r w:rsidR="00666373" w:rsidRPr="00DA730E">
        <w:rPr>
          <w:shd w:val="clear" w:color="auto" w:fill="FFFFFF"/>
        </w:rPr>
        <w:t>.</w:t>
      </w:r>
      <w:r w:rsidRPr="00DA730E">
        <w:rPr>
          <w:shd w:val="clear" w:color="auto" w:fill="FFFFFF"/>
        </w:rPr>
        <w:t>, Todd, L</w:t>
      </w:r>
      <w:r w:rsidR="00666373" w:rsidRPr="00DA730E">
        <w:rPr>
          <w:shd w:val="clear" w:color="auto" w:fill="FFFFFF"/>
        </w:rPr>
        <w:t>.,</w:t>
      </w:r>
      <w:r w:rsidRPr="00DA730E">
        <w:rPr>
          <w:shd w:val="clear" w:color="auto" w:fill="FFFFFF"/>
        </w:rPr>
        <w:t xml:space="preserve"> </w:t>
      </w:r>
      <w:r w:rsidR="00666373" w:rsidRPr="00DA730E">
        <w:rPr>
          <w:shd w:val="clear" w:color="auto" w:fill="FFFFFF"/>
        </w:rPr>
        <w:t>&amp;</w:t>
      </w:r>
      <w:r w:rsidRPr="00DA730E">
        <w:rPr>
          <w:shd w:val="clear" w:color="auto" w:fill="FFFFFF"/>
        </w:rPr>
        <w:t xml:space="preserve"> </w:t>
      </w:r>
      <w:r w:rsidR="008A08F1" w:rsidRPr="00DA730E">
        <w:rPr>
          <w:shd w:val="clear" w:color="auto" w:fill="FFFFFF"/>
        </w:rPr>
        <w:t>Newcastle Occupation</w:t>
      </w:r>
      <w:r w:rsidRPr="00DA730E">
        <w:rPr>
          <w:shd w:val="clear" w:color="auto" w:fill="FFFFFF"/>
        </w:rPr>
        <w:t xml:space="preserve"> 2012</w:t>
      </w:r>
      <w:r w:rsidR="00223978" w:rsidRPr="00DA730E">
        <w:rPr>
          <w:shd w:val="clear" w:color="auto" w:fill="FFFFFF"/>
        </w:rPr>
        <w:t>.</w:t>
      </w:r>
      <w:r w:rsidRPr="00DA730E">
        <w:rPr>
          <w:shd w:val="clear" w:color="auto" w:fill="FFFFFF"/>
        </w:rPr>
        <w:t xml:space="preserve"> Occupying Newcastle University: student resistance to government spending cuts in England</w:t>
      </w:r>
      <w:r w:rsidR="00DE71E0" w:rsidRPr="00DA730E">
        <w:rPr>
          <w:shd w:val="clear" w:color="auto" w:fill="FFFFFF"/>
        </w:rPr>
        <w:t>.</w:t>
      </w:r>
      <w:r w:rsidRPr="00DA730E">
        <w:rPr>
          <w:rStyle w:val="apple-converted-space"/>
          <w:shd w:val="clear" w:color="auto" w:fill="FFFFFF"/>
        </w:rPr>
        <w:t> </w:t>
      </w:r>
      <w:r w:rsidRPr="00DA730E">
        <w:rPr>
          <w:i/>
          <w:iCs/>
        </w:rPr>
        <w:t>The Geographical Journal</w:t>
      </w:r>
      <w:r w:rsidRPr="00DA730E">
        <w:t>,</w:t>
      </w:r>
      <w:r w:rsidRPr="00DA730E">
        <w:rPr>
          <w:rStyle w:val="apple-converted-space"/>
        </w:rPr>
        <w:t> </w:t>
      </w:r>
      <w:r w:rsidRPr="00DA730E">
        <w:rPr>
          <w:i/>
          <w:iCs/>
        </w:rPr>
        <w:t>178</w:t>
      </w:r>
      <w:r w:rsidRPr="00DA730E">
        <w:t>(2), pp</w:t>
      </w:r>
      <w:r w:rsidR="00DE71E0" w:rsidRPr="00DA730E">
        <w:t>.</w:t>
      </w:r>
      <w:r w:rsidRPr="00DA730E">
        <w:t>104-109</w:t>
      </w:r>
      <w:r w:rsidR="00DE71E0" w:rsidRPr="00DA730E">
        <w:t>.</w:t>
      </w:r>
    </w:p>
    <w:p w14:paraId="19E7D05A" w14:textId="4FE60F5B" w:rsidR="00BE6E40" w:rsidRPr="00DA730E" w:rsidRDefault="00BE6E40" w:rsidP="00EB1327">
      <w:pPr>
        <w:pStyle w:val="NormalWeb"/>
        <w:spacing w:line="240" w:lineRule="auto"/>
        <w:rPr>
          <w:shd w:val="clear" w:color="auto" w:fill="FFFFFF"/>
        </w:rPr>
      </w:pPr>
      <w:r w:rsidRPr="00DA730E">
        <w:t xml:space="preserve">Ismail, F. 2011. The politics of occupation. In: M. Bailey and D. Freedman, </w:t>
      </w:r>
      <w:proofErr w:type="gramStart"/>
      <w:r w:rsidRPr="00DA730E">
        <w:t>eds</w:t>
      </w:r>
      <w:proofErr w:type="gramEnd"/>
      <w:r w:rsidRPr="00DA730E">
        <w:t xml:space="preserve">. </w:t>
      </w:r>
      <w:r w:rsidRPr="00DA730E">
        <w:rPr>
          <w:i/>
          <w:iCs/>
        </w:rPr>
        <w:t>The assault on universities: a manifesto for resistance</w:t>
      </w:r>
      <w:r w:rsidRPr="00DA730E">
        <w:t>. London: Pluto Press, 123-131.</w:t>
      </w:r>
    </w:p>
    <w:p w14:paraId="06F2092E" w14:textId="4C46EE0C" w:rsidR="00246027" w:rsidRPr="00DA730E" w:rsidRDefault="008A08F1" w:rsidP="00EB1327">
      <w:pPr>
        <w:pStyle w:val="NormalWeb"/>
        <w:spacing w:line="240" w:lineRule="auto"/>
      </w:pPr>
      <w:proofErr w:type="spellStart"/>
      <w:r w:rsidRPr="00DA730E">
        <w:rPr>
          <w:shd w:val="clear" w:color="auto" w:fill="FFFFFF"/>
        </w:rPr>
        <w:t>Kaldor</w:t>
      </w:r>
      <w:proofErr w:type="spellEnd"/>
      <w:r w:rsidRPr="00DA730E">
        <w:rPr>
          <w:shd w:val="clear" w:color="auto" w:fill="FFFFFF"/>
        </w:rPr>
        <w:t>, M</w:t>
      </w:r>
      <w:r w:rsidR="00666373" w:rsidRPr="00DA730E">
        <w:rPr>
          <w:shd w:val="clear" w:color="auto" w:fill="FFFFFF"/>
        </w:rPr>
        <w:t>.,</w:t>
      </w:r>
      <w:r w:rsidRPr="00DA730E">
        <w:rPr>
          <w:shd w:val="clear" w:color="auto" w:fill="FFFFFF"/>
        </w:rPr>
        <w:t xml:space="preserve"> </w:t>
      </w:r>
      <w:r w:rsidR="00666373" w:rsidRPr="00DA730E">
        <w:rPr>
          <w:shd w:val="clear" w:color="auto" w:fill="FFFFFF"/>
        </w:rPr>
        <w:t>&amp;</w:t>
      </w:r>
      <w:r w:rsidRPr="00DA730E">
        <w:rPr>
          <w:shd w:val="clear" w:color="auto" w:fill="FFFFFF"/>
        </w:rPr>
        <w:t xml:space="preserve"> </w:t>
      </w:r>
      <w:proofErr w:type="spellStart"/>
      <w:r w:rsidRPr="00DA730E">
        <w:rPr>
          <w:shd w:val="clear" w:color="auto" w:fill="FFFFFF"/>
        </w:rPr>
        <w:t>Selchow</w:t>
      </w:r>
      <w:proofErr w:type="spellEnd"/>
      <w:r w:rsidRPr="00DA730E">
        <w:rPr>
          <w:shd w:val="clear" w:color="auto" w:fill="FFFFFF"/>
        </w:rPr>
        <w:t>, S</w:t>
      </w:r>
      <w:r w:rsidR="00666373" w:rsidRPr="00DA730E">
        <w:rPr>
          <w:shd w:val="clear" w:color="auto" w:fill="FFFFFF"/>
        </w:rPr>
        <w:t>.</w:t>
      </w:r>
      <w:r w:rsidR="00246027" w:rsidRPr="00DA730E">
        <w:rPr>
          <w:shd w:val="clear" w:color="auto" w:fill="FFFFFF"/>
        </w:rPr>
        <w:t xml:space="preserve"> 2013</w:t>
      </w:r>
      <w:r w:rsidR="00223978" w:rsidRPr="00DA730E">
        <w:rPr>
          <w:shd w:val="clear" w:color="auto" w:fill="FFFFFF"/>
        </w:rPr>
        <w:t>.</w:t>
      </w:r>
      <w:r w:rsidR="00246027" w:rsidRPr="00DA730E">
        <w:rPr>
          <w:shd w:val="clear" w:color="auto" w:fill="FFFFFF"/>
        </w:rPr>
        <w:t xml:space="preserve"> The ‘bubbling up’</w:t>
      </w:r>
      <w:r w:rsidR="001B3B09" w:rsidRPr="00DA730E">
        <w:rPr>
          <w:shd w:val="clear" w:color="auto" w:fill="FFFFFF"/>
        </w:rPr>
        <w:t xml:space="preserve"> </w:t>
      </w:r>
      <w:r w:rsidR="00246027" w:rsidRPr="00DA730E">
        <w:rPr>
          <w:shd w:val="clear" w:color="auto" w:fill="FFFFFF"/>
        </w:rPr>
        <w:t>of subterranean politics in Europe</w:t>
      </w:r>
      <w:r w:rsidR="00DE71E0" w:rsidRPr="00DA730E">
        <w:rPr>
          <w:shd w:val="clear" w:color="auto" w:fill="FFFFFF"/>
        </w:rPr>
        <w:t>.</w:t>
      </w:r>
      <w:r w:rsidR="00246027" w:rsidRPr="00DA730E">
        <w:rPr>
          <w:rStyle w:val="apple-converted-space"/>
          <w:shd w:val="clear" w:color="auto" w:fill="FFFFFF"/>
        </w:rPr>
        <w:t> </w:t>
      </w:r>
      <w:r w:rsidR="00246027" w:rsidRPr="00DA730E">
        <w:rPr>
          <w:i/>
          <w:iCs/>
        </w:rPr>
        <w:t>Journal of civil society</w:t>
      </w:r>
      <w:r w:rsidR="00246027" w:rsidRPr="00DA730E">
        <w:t>,</w:t>
      </w:r>
      <w:r w:rsidR="00246027" w:rsidRPr="00DA730E">
        <w:rPr>
          <w:rStyle w:val="apple-converted-space"/>
        </w:rPr>
        <w:t> </w:t>
      </w:r>
      <w:r w:rsidR="00246027" w:rsidRPr="00DA730E">
        <w:rPr>
          <w:i/>
          <w:iCs/>
        </w:rPr>
        <w:t>9</w:t>
      </w:r>
      <w:r w:rsidR="00246027" w:rsidRPr="00DA730E">
        <w:t>(1), 78-99</w:t>
      </w:r>
      <w:r w:rsidR="00DE71E0" w:rsidRPr="00DA730E">
        <w:t>.</w:t>
      </w:r>
    </w:p>
    <w:p w14:paraId="5827238A" w14:textId="4F0F849C" w:rsidR="007F2085" w:rsidRPr="00DA730E" w:rsidRDefault="007F2085" w:rsidP="00EB1327">
      <w:pPr>
        <w:pStyle w:val="NormalWeb"/>
        <w:spacing w:line="240" w:lineRule="auto"/>
      </w:pPr>
      <w:r w:rsidRPr="00DA730E">
        <w:t xml:space="preserve">Kennelly, J. 2011. </w:t>
      </w:r>
      <w:r w:rsidRPr="00DA730E">
        <w:rPr>
          <w:i/>
          <w:iCs/>
        </w:rPr>
        <w:t>Citizen Youth: Culture, Activism, and Agency in a Neoliberal Era</w:t>
      </w:r>
      <w:r w:rsidRPr="00DA730E">
        <w:t>.</w:t>
      </w:r>
      <w:r w:rsidR="00BE2B80" w:rsidRPr="00DA730E">
        <w:t xml:space="preserve"> </w:t>
      </w:r>
      <w:proofErr w:type="spellStart"/>
      <w:r w:rsidR="00BE2B80" w:rsidRPr="00DA730E">
        <w:t>Bakingstoke</w:t>
      </w:r>
      <w:proofErr w:type="spellEnd"/>
      <w:r w:rsidR="00BE2B80" w:rsidRPr="00DA730E">
        <w:t>: Palgrave MacMillan.</w:t>
      </w:r>
    </w:p>
    <w:p w14:paraId="215F2752" w14:textId="7DC6EA9F" w:rsidR="0049533F" w:rsidRPr="00DA730E" w:rsidRDefault="00C773D3" w:rsidP="00C773D3">
      <w:pPr>
        <w:pStyle w:val="NormalWeb"/>
        <w:spacing w:line="240" w:lineRule="auto"/>
      </w:pPr>
      <w:r w:rsidRPr="00DA730E">
        <w:t xml:space="preserve">Kennelly, J. 2014. ‘It’s this pain in my heart that won’t let me stop’: Gendered affect, webs of relations, and young women’s activism. </w:t>
      </w:r>
      <w:r w:rsidRPr="00DA730E">
        <w:rPr>
          <w:i/>
          <w:iCs/>
        </w:rPr>
        <w:t>Feminist Theory</w:t>
      </w:r>
      <w:r w:rsidRPr="00DA730E">
        <w:t xml:space="preserve">, </w:t>
      </w:r>
      <w:r w:rsidR="001441C2" w:rsidRPr="00DA730E">
        <w:t>15(3), 241-260.</w:t>
      </w:r>
    </w:p>
    <w:p w14:paraId="0E56F0AC" w14:textId="77777777" w:rsidR="00246027" w:rsidRPr="00DA730E" w:rsidRDefault="008A08F1" w:rsidP="00EB1327">
      <w:pPr>
        <w:pStyle w:val="NormalWeb"/>
        <w:spacing w:line="240" w:lineRule="auto"/>
      </w:pPr>
      <w:r w:rsidRPr="00DA730E">
        <w:rPr>
          <w:shd w:val="clear" w:color="auto" w:fill="FFFFFF"/>
        </w:rPr>
        <w:t>Lange, M</w:t>
      </w:r>
      <w:r w:rsidR="00666373" w:rsidRPr="00DA730E">
        <w:rPr>
          <w:shd w:val="clear" w:color="auto" w:fill="FFFFFF"/>
        </w:rPr>
        <w:t>.</w:t>
      </w:r>
      <w:r w:rsidR="00246027" w:rsidRPr="00DA730E">
        <w:rPr>
          <w:shd w:val="clear" w:color="auto" w:fill="FFFFFF"/>
        </w:rPr>
        <w:t xml:space="preserve"> 2012</w:t>
      </w:r>
      <w:r w:rsidR="00223978" w:rsidRPr="00DA730E">
        <w:rPr>
          <w:shd w:val="clear" w:color="auto" w:fill="FFFFFF"/>
        </w:rPr>
        <w:t>.</w:t>
      </w:r>
      <w:r w:rsidR="00246027" w:rsidRPr="00DA730E">
        <w:rPr>
          <w:rStyle w:val="apple-converted-space"/>
          <w:shd w:val="clear" w:color="auto" w:fill="FFFFFF"/>
        </w:rPr>
        <w:t> </w:t>
      </w:r>
      <w:r w:rsidR="00246027" w:rsidRPr="00DA730E">
        <w:rPr>
          <w:i/>
          <w:iCs/>
        </w:rPr>
        <w:t>Comparative-historical methods</w:t>
      </w:r>
      <w:r w:rsidR="00DE71E0" w:rsidRPr="00DA730E">
        <w:rPr>
          <w:i/>
          <w:iCs/>
        </w:rPr>
        <w:t>.</w:t>
      </w:r>
      <w:r w:rsidR="00246027" w:rsidRPr="00DA730E">
        <w:t xml:space="preserve"> </w:t>
      </w:r>
      <w:r w:rsidR="001B3B09" w:rsidRPr="00DA730E">
        <w:t xml:space="preserve">Thousand Oaks, CA: </w:t>
      </w:r>
      <w:r w:rsidR="00246027" w:rsidRPr="00DA730E">
        <w:t>Sage</w:t>
      </w:r>
    </w:p>
    <w:p w14:paraId="385BAA7C" w14:textId="77777777" w:rsidR="001F3D3F" w:rsidRPr="00DA730E" w:rsidRDefault="008A08F1" w:rsidP="00EB1327">
      <w:pPr>
        <w:pStyle w:val="NormalWeb"/>
        <w:spacing w:line="240" w:lineRule="auto"/>
      </w:pPr>
      <w:r w:rsidRPr="00DA730E">
        <w:rPr>
          <w:shd w:val="clear" w:color="auto" w:fill="FFFFFF"/>
        </w:rPr>
        <w:t>Lange, P</w:t>
      </w:r>
      <w:r w:rsidR="00666373" w:rsidRPr="00DA730E">
        <w:rPr>
          <w:shd w:val="clear" w:color="auto" w:fill="FFFFFF"/>
        </w:rPr>
        <w:t>.</w:t>
      </w:r>
      <w:r w:rsidRPr="00DA730E">
        <w:rPr>
          <w:shd w:val="clear" w:color="auto" w:fill="FFFFFF"/>
        </w:rPr>
        <w:t>G</w:t>
      </w:r>
      <w:r w:rsidR="00666373" w:rsidRPr="00DA730E">
        <w:rPr>
          <w:shd w:val="clear" w:color="auto" w:fill="FFFFFF"/>
        </w:rPr>
        <w:t>.</w:t>
      </w:r>
      <w:r w:rsidR="0079009D" w:rsidRPr="00DA730E">
        <w:rPr>
          <w:shd w:val="clear" w:color="auto" w:fill="FFFFFF"/>
        </w:rPr>
        <w:t xml:space="preserve"> </w:t>
      </w:r>
      <w:r w:rsidR="001F3D3F" w:rsidRPr="00DA730E">
        <w:rPr>
          <w:shd w:val="clear" w:color="auto" w:fill="FFFFFF"/>
        </w:rPr>
        <w:t>2007</w:t>
      </w:r>
      <w:r w:rsidR="00223978" w:rsidRPr="00DA730E">
        <w:rPr>
          <w:shd w:val="clear" w:color="auto" w:fill="FFFFFF"/>
        </w:rPr>
        <w:t>.</w:t>
      </w:r>
      <w:r w:rsidR="001F3D3F" w:rsidRPr="00DA730E">
        <w:rPr>
          <w:shd w:val="clear" w:color="auto" w:fill="FFFFFF"/>
        </w:rPr>
        <w:t xml:space="preserve"> Publicly private and privately public: Social networking on YouTube</w:t>
      </w:r>
      <w:r w:rsidR="00DE71E0" w:rsidRPr="00DA730E">
        <w:rPr>
          <w:shd w:val="clear" w:color="auto" w:fill="FFFFFF"/>
        </w:rPr>
        <w:t>/</w:t>
      </w:r>
      <w:r w:rsidR="001F3D3F" w:rsidRPr="00DA730E">
        <w:rPr>
          <w:rStyle w:val="apple-converted-space"/>
          <w:shd w:val="clear" w:color="auto" w:fill="FFFFFF"/>
        </w:rPr>
        <w:t> </w:t>
      </w:r>
      <w:r w:rsidR="001F3D3F" w:rsidRPr="00DA730E">
        <w:rPr>
          <w:i/>
          <w:iCs/>
          <w:shd w:val="clear" w:color="auto" w:fill="FFFFFF"/>
        </w:rPr>
        <w:t>Journal of computer</w:t>
      </w:r>
      <w:r w:rsidR="001F3D3F" w:rsidRPr="00DA730E">
        <w:rPr>
          <w:rFonts w:ascii="Cambria Math" w:hAnsi="Cambria Math" w:cs="Cambria Math"/>
          <w:i/>
          <w:iCs/>
          <w:shd w:val="clear" w:color="auto" w:fill="FFFFFF"/>
        </w:rPr>
        <w:t>‐</w:t>
      </w:r>
      <w:r w:rsidR="001F3D3F" w:rsidRPr="00DA730E">
        <w:rPr>
          <w:i/>
          <w:iCs/>
          <w:shd w:val="clear" w:color="auto" w:fill="FFFFFF"/>
        </w:rPr>
        <w:t>Mediated communication</w:t>
      </w:r>
      <w:r w:rsidR="001F3D3F" w:rsidRPr="00DA730E">
        <w:rPr>
          <w:shd w:val="clear" w:color="auto" w:fill="FFFFFF"/>
        </w:rPr>
        <w:t>,</w:t>
      </w:r>
      <w:r w:rsidR="001F3D3F" w:rsidRPr="00DA730E">
        <w:rPr>
          <w:rStyle w:val="apple-converted-space"/>
          <w:shd w:val="clear" w:color="auto" w:fill="FFFFFF"/>
        </w:rPr>
        <w:t> </w:t>
      </w:r>
      <w:r w:rsidR="001F3D3F" w:rsidRPr="00DA730E">
        <w:rPr>
          <w:i/>
          <w:iCs/>
          <w:shd w:val="clear" w:color="auto" w:fill="FFFFFF"/>
        </w:rPr>
        <w:t>13</w:t>
      </w:r>
      <w:r w:rsidR="001F3D3F" w:rsidRPr="00DA730E">
        <w:rPr>
          <w:shd w:val="clear" w:color="auto" w:fill="FFFFFF"/>
        </w:rPr>
        <w:t>(1), 361-380</w:t>
      </w:r>
      <w:r w:rsidR="00DE71E0" w:rsidRPr="00DA730E">
        <w:rPr>
          <w:shd w:val="clear" w:color="auto" w:fill="FFFFFF"/>
        </w:rPr>
        <w:t>.</w:t>
      </w:r>
    </w:p>
    <w:p w14:paraId="2FA83323" w14:textId="77777777" w:rsidR="00246027" w:rsidRPr="00DA730E" w:rsidRDefault="00246027" w:rsidP="0079009D">
      <w:pPr>
        <w:pStyle w:val="NormalWeb"/>
        <w:spacing w:line="240" w:lineRule="auto"/>
        <w:jc w:val="left"/>
      </w:pPr>
      <w:r w:rsidRPr="00DA730E">
        <w:t>Lewis, P</w:t>
      </w:r>
      <w:r w:rsidR="00666373" w:rsidRPr="00DA730E">
        <w:t>.</w:t>
      </w:r>
      <w:r w:rsidRPr="00DA730E">
        <w:t xml:space="preserve">, </w:t>
      </w:r>
      <w:proofErr w:type="spellStart"/>
      <w:r w:rsidRPr="00DA730E">
        <w:t>Vasagar</w:t>
      </w:r>
      <w:proofErr w:type="spellEnd"/>
      <w:r w:rsidRPr="00DA730E">
        <w:t>, J</w:t>
      </w:r>
      <w:r w:rsidR="00666373" w:rsidRPr="00DA730E">
        <w:t>.</w:t>
      </w:r>
      <w:r w:rsidRPr="00DA730E">
        <w:t>, Williams, R</w:t>
      </w:r>
      <w:r w:rsidR="00666373" w:rsidRPr="00DA730E">
        <w:t>.,</w:t>
      </w:r>
      <w:r w:rsidRPr="00DA730E">
        <w:t xml:space="preserve"> </w:t>
      </w:r>
      <w:r w:rsidR="00666373" w:rsidRPr="00DA730E">
        <w:t>&amp;</w:t>
      </w:r>
      <w:r w:rsidRPr="00DA730E">
        <w:t xml:space="preserve"> Taylor, M</w:t>
      </w:r>
      <w:r w:rsidR="00666373" w:rsidRPr="00DA730E">
        <w:t>.</w:t>
      </w:r>
      <w:r w:rsidR="0079009D" w:rsidRPr="00DA730E">
        <w:t xml:space="preserve"> 2010</w:t>
      </w:r>
      <w:r w:rsidR="00223978" w:rsidRPr="00DA730E">
        <w:t>.</w:t>
      </w:r>
      <w:r w:rsidRPr="00DA730E">
        <w:rPr>
          <w:rStyle w:val="apple-converted-space"/>
        </w:rPr>
        <w:t> </w:t>
      </w:r>
      <w:r w:rsidRPr="00DA730E">
        <w:rPr>
          <w:iCs/>
        </w:rPr>
        <w:t>Student protest over fees turns violent</w:t>
      </w:r>
      <w:r w:rsidR="00DE71E0" w:rsidRPr="00DA730E">
        <w:rPr>
          <w:iCs/>
        </w:rPr>
        <w:t>.</w:t>
      </w:r>
      <w:r w:rsidR="001B3B09" w:rsidRPr="00DA730E">
        <w:t xml:space="preserve"> </w:t>
      </w:r>
      <w:r w:rsidR="001B3B09" w:rsidRPr="00DA730E">
        <w:rPr>
          <w:i/>
        </w:rPr>
        <w:t>The Guardian</w:t>
      </w:r>
      <w:r w:rsidRPr="00DA730E">
        <w:t xml:space="preserve"> </w:t>
      </w:r>
      <w:hyperlink r:id="rId10" w:history="1">
        <w:r w:rsidR="001B3B09" w:rsidRPr="00DA730E">
          <w:rPr>
            <w:rStyle w:val="Hyperlink"/>
            <w:color w:val="auto"/>
          </w:rPr>
          <w:t>https://wwwtheguardiancom/education/2010/nov/10/student-protest-fees-violent</w:t>
        </w:r>
      </w:hyperlink>
      <w:r w:rsidR="00DE71E0" w:rsidRPr="00DA730E">
        <w:rPr>
          <w:rStyle w:val="Hyperlink"/>
          <w:color w:val="auto"/>
          <w:u w:val="none"/>
        </w:rPr>
        <w:t>.</w:t>
      </w:r>
      <w:r w:rsidR="00223978" w:rsidRPr="00DA730E">
        <w:rPr>
          <w:rStyle w:val="Hyperlink"/>
          <w:color w:val="auto"/>
          <w:u w:val="none"/>
        </w:rPr>
        <w:t xml:space="preserve"> </w:t>
      </w:r>
      <w:r w:rsidR="00223978" w:rsidRPr="00DA730E">
        <w:t>Accessed 18 November 2017.</w:t>
      </w:r>
    </w:p>
    <w:p w14:paraId="62BE8241" w14:textId="77777777" w:rsidR="00246027" w:rsidRPr="00DA730E" w:rsidRDefault="00246027" w:rsidP="00EB1327">
      <w:pPr>
        <w:pStyle w:val="NormalWeb"/>
        <w:spacing w:line="240" w:lineRule="auto"/>
      </w:pPr>
      <w:proofErr w:type="spellStart"/>
      <w:r w:rsidRPr="00DA730E">
        <w:t>Lyall</w:t>
      </w:r>
      <w:proofErr w:type="spellEnd"/>
      <w:r w:rsidRPr="00DA730E">
        <w:t>, S</w:t>
      </w:r>
      <w:r w:rsidR="00666373" w:rsidRPr="00DA730E">
        <w:t>.</w:t>
      </w:r>
      <w:r w:rsidR="0079009D" w:rsidRPr="00DA730E">
        <w:t xml:space="preserve"> 2010</w:t>
      </w:r>
      <w:r w:rsidR="00223978" w:rsidRPr="00DA730E">
        <w:t>.</w:t>
      </w:r>
      <w:r w:rsidRPr="00DA730E">
        <w:rPr>
          <w:rStyle w:val="apple-converted-space"/>
        </w:rPr>
        <w:t> </w:t>
      </w:r>
      <w:r w:rsidRPr="00DA730E">
        <w:rPr>
          <w:iCs/>
        </w:rPr>
        <w:t>Tuition Protest in London Turns Violent</w:t>
      </w:r>
      <w:r w:rsidR="001B3B09" w:rsidRPr="00DA730E">
        <w:rPr>
          <w:iCs/>
        </w:rPr>
        <w:t>,</w:t>
      </w:r>
      <w:r w:rsidRPr="00DA730E">
        <w:t xml:space="preserve"> </w:t>
      </w:r>
      <w:r w:rsidR="001B3B09" w:rsidRPr="00DA730E">
        <w:rPr>
          <w:i/>
        </w:rPr>
        <w:t>New York Times</w:t>
      </w:r>
      <w:r w:rsidRPr="00DA730E">
        <w:t xml:space="preserve"> </w:t>
      </w:r>
      <w:hyperlink r:id="rId11" w:history="1">
        <w:r w:rsidR="001B3B09" w:rsidRPr="00DA730E">
          <w:rPr>
            <w:rStyle w:val="Hyperlink"/>
            <w:color w:val="auto"/>
          </w:rPr>
          <w:t>http://wwwnytimescom/2010/11/11/world/europe/11londonhtml</w:t>
        </w:r>
      </w:hyperlink>
      <w:r w:rsidR="00223978" w:rsidRPr="00DA730E">
        <w:t>. Accessed 18 November 2017.</w:t>
      </w:r>
    </w:p>
    <w:p w14:paraId="4197EED3" w14:textId="77777777" w:rsidR="00246027" w:rsidRPr="00DA730E" w:rsidRDefault="008A08F1" w:rsidP="00EB1327">
      <w:pPr>
        <w:pStyle w:val="NormalWeb"/>
        <w:spacing w:line="240" w:lineRule="auto"/>
      </w:pPr>
      <w:r w:rsidRPr="00DA730E">
        <w:rPr>
          <w:shd w:val="clear" w:color="auto" w:fill="FFFFFF"/>
        </w:rPr>
        <w:t>Marsh, A</w:t>
      </w:r>
      <w:r w:rsidR="00666373" w:rsidRPr="00DA730E">
        <w:rPr>
          <w:shd w:val="clear" w:color="auto" w:fill="FFFFFF"/>
        </w:rPr>
        <w:t>.</w:t>
      </w:r>
      <w:r w:rsidR="00246027" w:rsidRPr="00DA730E">
        <w:rPr>
          <w:shd w:val="clear" w:color="auto" w:fill="FFFFFF"/>
        </w:rPr>
        <w:t xml:space="preserve"> 1974</w:t>
      </w:r>
      <w:r w:rsidR="00223978" w:rsidRPr="00DA730E">
        <w:rPr>
          <w:shd w:val="clear" w:color="auto" w:fill="FFFFFF"/>
        </w:rPr>
        <w:t>.</w:t>
      </w:r>
      <w:r w:rsidR="00246027" w:rsidRPr="00DA730E">
        <w:rPr>
          <w:shd w:val="clear" w:color="auto" w:fill="FFFFFF"/>
        </w:rPr>
        <w:t xml:space="preserve"> Explorations in unorthodox political behaviour: a scale to measure “protest potential”</w:t>
      </w:r>
      <w:r w:rsidR="00DE71E0" w:rsidRPr="00DA730E">
        <w:rPr>
          <w:shd w:val="clear" w:color="auto" w:fill="FFFFFF"/>
        </w:rPr>
        <w:t>.</w:t>
      </w:r>
      <w:r w:rsidR="00246027" w:rsidRPr="00DA730E">
        <w:rPr>
          <w:rStyle w:val="apple-converted-space"/>
          <w:shd w:val="clear" w:color="auto" w:fill="FFFFFF"/>
        </w:rPr>
        <w:t> </w:t>
      </w:r>
      <w:r w:rsidR="00246027" w:rsidRPr="00DA730E">
        <w:rPr>
          <w:i/>
          <w:iCs/>
        </w:rPr>
        <w:t>European Journal of Political Research</w:t>
      </w:r>
      <w:r w:rsidR="00246027" w:rsidRPr="00DA730E">
        <w:t>,</w:t>
      </w:r>
      <w:r w:rsidR="00246027" w:rsidRPr="00DA730E">
        <w:rPr>
          <w:rStyle w:val="apple-converted-space"/>
        </w:rPr>
        <w:t> </w:t>
      </w:r>
      <w:r w:rsidR="00246027" w:rsidRPr="00DA730E">
        <w:rPr>
          <w:i/>
          <w:iCs/>
        </w:rPr>
        <w:t>2</w:t>
      </w:r>
      <w:r w:rsidR="00246027" w:rsidRPr="00DA730E">
        <w:t>(2), 107-129</w:t>
      </w:r>
      <w:r w:rsidR="00DE71E0" w:rsidRPr="00DA730E">
        <w:t>.</w:t>
      </w:r>
    </w:p>
    <w:p w14:paraId="7CB1EE1D" w14:textId="77777777" w:rsidR="00246027" w:rsidRPr="00DA730E" w:rsidRDefault="008A08F1" w:rsidP="00EB1327">
      <w:pPr>
        <w:pStyle w:val="NormalWeb"/>
        <w:spacing w:line="240" w:lineRule="auto"/>
      </w:pPr>
      <w:r w:rsidRPr="00DA730E">
        <w:rPr>
          <w:shd w:val="clear" w:color="auto" w:fill="FFFFFF"/>
        </w:rPr>
        <w:lastRenderedPageBreak/>
        <w:t>McAdam, D</w:t>
      </w:r>
      <w:r w:rsidR="00666373" w:rsidRPr="00DA730E">
        <w:rPr>
          <w:shd w:val="clear" w:color="auto" w:fill="FFFFFF"/>
        </w:rPr>
        <w:t>.</w:t>
      </w:r>
      <w:r w:rsidR="0079009D" w:rsidRPr="00DA730E">
        <w:rPr>
          <w:shd w:val="clear" w:color="auto" w:fill="FFFFFF"/>
        </w:rPr>
        <w:t xml:space="preserve"> </w:t>
      </w:r>
      <w:r w:rsidR="00246027" w:rsidRPr="00DA730E">
        <w:rPr>
          <w:shd w:val="clear" w:color="auto" w:fill="FFFFFF"/>
        </w:rPr>
        <w:t>1986</w:t>
      </w:r>
      <w:r w:rsidR="00223978" w:rsidRPr="00DA730E">
        <w:rPr>
          <w:shd w:val="clear" w:color="auto" w:fill="FFFFFF"/>
        </w:rPr>
        <w:t>.</w:t>
      </w:r>
      <w:r w:rsidR="00246027" w:rsidRPr="00DA730E">
        <w:rPr>
          <w:shd w:val="clear" w:color="auto" w:fill="FFFFFF"/>
        </w:rPr>
        <w:t xml:space="preserve"> Recruitment to high-risk activism: The case of freedom summer</w:t>
      </w:r>
      <w:r w:rsidR="00DE71E0" w:rsidRPr="00DA730E">
        <w:rPr>
          <w:shd w:val="clear" w:color="auto" w:fill="FFFFFF"/>
        </w:rPr>
        <w:t>.</w:t>
      </w:r>
      <w:r w:rsidR="00246027" w:rsidRPr="00DA730E">
        <w:rPr>
          <w:rStyle w:val="apple-converted-space"/>
          <w:shd w:val="clear" w:color="auto" w:fill="FFFFFF"/>
        </w:rPr>
        <w:t> </w:t>
      </w:r>
      <w:r w:rsidR="00246027" w:rsidRPr="00DA730E">
        <w:rPr>
          <w:i/>
          <w:iCs/>
        </w:rPr>
        <w:t>American journal of sociology</w:t>
      </w:r>
      <w:r w:rsidR="00246027" w:rsidRPr="00DA730E">
        <w:t>,</w:t>
      </w:r>
      <w:r w:rsidR="00246027" w:rsidRPr="00DA730E">
        <w:rPr>
          <w:rStyle w:val="apple-converted-space"/>
        </w:rPr>
        <w:t> </w:t>
      </w:r>
      <w:r w:rsidR="00246027" w:rsidRPr="00DA730E">
        <w:rPr>
          <w:i/>
          <w:iCs/>
        </w:rPr>
        <w:t>92</w:t>
      </w:r>
      <w:r w:rsidR="00246027" w:rsidRPr="00DA730E">
        <w:t>(1), 64-90</w:t>
      </w:r>
      <w:r w:rsidR="00DE71E0" w:rsidRPr="00DA730E">
        <w:t>.</w:t>
      </w:r>
    </w:p>
    <w:p w14:paraId="5108CA17" w14:textId="77777777" w:rsidR="00246027" w:rsidRPr="00DA730E" w:rsidRDefault="00246027" w:rsidP="0079009D">
      <w:pPr>
        <w:pStyle w:val="NormalWeb"/>
        <w:spacing w:line="240" w:lineRule="auto"/>
        <w:jc w:val="left"/>
      </w:pPr>
      <w:proofErr w:type="spellStart"/>
      <w:r w:rsidRPr="00DA730E">
        <w:rPr>
          <w:shd w:val="clear" w:color="auto" w:fill="FFFFFF"/>
        </w:rPr>
        <w:t>McEntire</w:t>
      </w:r>
      <w:proofErr w:type="spellEnd"/>
      <w:r w:rsidR="008A08F1" w:rsidRPr="00DA730E">
        <w:rPr>
          <w:shd w:val="clear" w:color="auto" w:fill="FFFFFF"/>
        </w:rPr>
        <w:t>, K</w:t>
      </w:r>
      <w:r w:rsidR="00666373" w:rsidRPr="00DA730E">
        <w:rPr>
          <w:shd w:val="clear" w:color="auto" w:fill="FFFFFF"/>
        </w:rPr>
        <w:t>.</w:t>
      </w:r>
      <w:r w:rsidR="008A08F1" w:rsidRPr="00DA730E">
        <w:rPr>
          <w:shd w:val="clear" w:color="auto" w:fill="FFFFFF"/>
        </w:rPr>
        <w:t xml:space="preserve">J, </w:t>
      </w:r>
      <w:proofErr w:type="spellStart"/>
      <w:r w:rsidR="008A08F1" w:rsidRPr="00DA730E">
        <w:rPr>
          <w:shd w:val="clear" w:color="auto" w:fill="FFFFFF"/>
        </w:rPr>
        <w:t>Leiby</w:t>
      </w:r>
      <w:proofErr w:type="spellEnd"/>
      <w:r w:rsidR="008A08F1" w:rsidRPr="00DA730E">
        <w:rPr>
          <w:shd w:val="clear" w:color="auto" w:fill="FFFFFF"/>
        </w:rPr>
        <w:t>, M</w:t>
      </w:r>
      <w:r w:rsidR="00666373" w:rsidRPr="00DA730E">
        <w:rPr>
          <w:shd w:val="clear" w:color="auto" w:fill="FFFFFF"/>
        </w:rPr>
        <w:t>.,</w:t>
      </w:r>
      <w:r w:rsidR="008A08F1" w:rsidRPr="00DA730E">
        <w:rPr>
          <w:shd w:val="clear" w:color="auto" w:fill="FFFFFF"/>
        </w:rPr>
        <w:t xml:space="preserve"> </w:t>
      </w:r>
      <w:r w:rsidR="00666373" w:rsidRPr="00DA730E">
        <w:rPr>
          <w:shd w:val="clear" w:color="auto" w:fill="FFFFFF"/>
        </w:rPr>
        <w:t>&amp;</w:t>
      </w:r>
      <w:r w:rsidR="008A08F1" w:rsidRPr="00DA730E">
        <w:rPr>
          <w:shd w:val="clear" w:color="auto" w:fill="FFFFFF"/>
        </w:rPr>
        <w:t xml:space="preserve"> </w:t>
      </w:r>
      <w:proofErr w:type="spellStart"/>
      <w:r w:rsidR="008A08F1" w:rsidRPr="00DA730E">
        <w:rPr>
          <w:shd w:val="clear" w:color="auto" w:fill="FFFFFF"/>
        </w:rPr>
        <w:t>Krain</w:t>
      </w:r>
      <w:proofErr w:type="spellEnd"/>
      <w:r w:rsidR="008A08F1" w:rsidRPr="00DA730E">
        <w:rPr>
          <w:shd w:val="clear" w:color="auto" w:fill="FFFFFF"/>
        </w:rPr>
        <w:t>, M</w:t>
      </w:r>
      <w:r w:rsidR="00666373" w:rsidRPr="00DA730E">
        <w:rPr>
          <w:shd w:val="clear" w:color="auto" w:fill="FFFFFF"/>
        </w:rPr>
        <w:t>.</w:t>
      </w:r>
      <w:r w:rsidRPr="00DA730E">
        <w:rPr>
          <w:shd w:val="clear" w:color="auto" w:fill="FFFFFF"/>
        </w:rPr>
        <w:t xml:space="preserve"> 2015</w:t>
      </w:r>
      <w:r w:rsidR="00223978" w:rsidRPr="00DA730E">
        <w:rPr>
          <w:shd w:val="clear" w:color="auto" w:fill="FFFFFF"/>
        </w:rPr>
        <w:t>.</w:t>
      </w:r>
      <w:r w:rsidRPr="00DA730E">
        <w:rPr>
          <w:shd w:val="clear" w:color="auto" w:fill="FFFFFF"/>
        </w:rPr>
        <w:t xml:space="preserve"> Human rights organi</w:t>
      </w:r>
      <w:r w:rsidR="00260C76" w:rsidRPr="00DA730E">
        <w:rPr>
          <w:shd w:val="clear" w:color="auto" w:fill="FFFFFF"/>
        </w:rPr>
        <w:t>sation</w:t>
      </w:r>
      <w:r w:rsidRPr="00DA730E">
        <w:rPr>
          <w:shd w:val="clear" w:color="auto" w:fill="FFFFFF"/>
        </w:rPr>
        <w:t xml:space="preserve">s as agents of change: An experimental examination of framing and </w:t>
      </w:r>
      <w:proofErr w:type="spellStart"/>
      <w:r w:rsidRPr="00DA730E">
        <w:rPr>
          <w:shd w:val="clear" w:color="auto" w:fill="FFFFFF"/>
        </w:rPr>
        <w:t>micromobili</w:t>
      </w:r>
      <w:r w:rsidR="00260C76" w:rsidRPr="00DA730E">
        <w:rPr>
          <w:shd w:val="clear" w:color="auto" w:fill="FFFFFF"/>
        </w:rPr>
        <w:t>sation</w:t>
      </w:r>
      <w:proofErr w:type="spellEnd"/>
      <w:r w:rsidR="00DE71E0" w:rsidRPr="00DA730E">
        <w:rPr>
          <w:shd w:val="clear" w:color="auto" w:fill="FFFFFF"/>
        </w:rPr>
        <w:t>.</w:t>
      </w:r>
      <w:r w:rsidRPr="00DA730E">
        <w:rPr>
          <w:rStyle w:val="apple-converted-space"/>
          <w:shd w:val="clear" w:color="auto" w:fill="FFFFFF"/>
        </w:rPr>
        <w:t> </w:t>
      </w:r>
      <w:r w:rsidRPr="00DA730E">
        <w:rPr>
          <w:i/>
          <w:iCs/>
        </w:rPr>
        <w:t>American Political Science Review</w:t>
      </w:r>
      <w:r w:rsidRPr="00DA730E">
        <w:t>,</w:t>
      </w:r>
      <w:r w:rsidRPr="00DA730E">
        <w:rPr>
          <w:rStyle w:val="apple-converted-space"/>
        </w:rPr>
        <w:t> </w:t>
      </w:r>
      <w:r w:rsidRPr="00DA730E">
        <w:rPr>
          <w:i/>
          <w:iCs/>
        </w:rPr>
        <w:t>109</w:t>
      </w:r>
      <w:r w:rsidRPr="00DA730E">
        <w:t>(03), 407-426</w:t>
      </w:r>
      <w:r w:rsidR="00DE71E0" w:rsidRPr="00DA730E">
        <w:t>.</w:t>
      </w:r>
    </w:p>
    <w:p w14:paraId="61402C3D" w14:textId="1A66BF1F" w:rsidR="00E522FA" w:rsidRPr="00DA730E" w:rsidRDefault="00E522FA" w:rsidP="00E522FA">
      <w:pPr>
        <w:pStyle w:val="NormalWeb"/>
        <w:spacing w:line="240" w:lineRule="auto"/>
      </w:pPr>
      <w:r w:rsidRPr="00DA730E">
        <w:t>Nulman, E.</w:t>
      </w:r>
      <w:r w:rsidR="00525E4E" w:rsidRPr="00DA730E">
        <w:t>,</w:t>
      </w:r>
      <w:r w:rsidRPr="00DA730E">
        <w:t xml:space="preserve"> &amp; </w:t>
      </w:r>
      <w:proofErr w:type="spellStart"/>
      <w:r w:rsidRPr="00DA730E">
        <w:t>Özkula</w:t>
      </w:r>
      <w:proofErr w:type="spellEnd"/>
      <w:r w:rsidRPr="00DA730E">
        <w:t xml:space="preserve">, S.M. 2016. Environmental nongovernmental organizations’ digital media practices toward environmental sustainability and implications for informational governance. </w:t>
      </w:r>
      <w:r w:rsidRPr="00DA730E">
        <w:rPr>
          <w:i/>
          <w:iCs/>
        </w:rPr>
        <w:t>Current Opinion in Environmental Sustainability</w:t>
      </w:r>
      <w:r w:rsidRPr="00DA730E">
        <w:t>, 18:10-6.</w:t>
      </w:r>
    </w:p>
    <w:p w14:paraId="593DC26D" w14:textId="5E3CE593" w:rsidR="00BC2208" w:rsidRPr="00DA730E" w:rsidRDefault="0079009D" w:rsidP="00EB1327">
      <w:pPr>
        <w:pStyle w:val="NormalWeb"/>
        <w:spacing w:line="240" w:lineRule="auto"/>
      </w:pPr>
      <w:r w:rsidRPr="00DA730E">
        <w:t>NUS 2010</w:t>
      </w:r>
      <w:r w:rsidR="00223978" w:rsidRPr="00DA730E">
        <w:t>.</w:t>
      </w:r>
      <w:r w:rsidR="00B34CBE" w:rsidRPr="00DA730E">
        <w:t xml:space="preserve"> ‘NUS/HSBC Student Experience Report: Employability’, </w:t>
      </w:r>
      <w:hyperlink r:id="rId12" w:history="1">
        <w:r w:rsidR="00BC2208" w:rsidRPr="00DA730E">
          <w:rPr>
            <w:rStyle w:val="Hyperlink"/>
            <w:rFonts w:eastAsia="Times New Roman"/>
            <w:color w:val="auto"/>
          </w:rPr>
          <w:t>https://wwwnusorguk/PageFiles/12238/NUS-HSBC-report-Employability-webpdf</w:t>
        </w:r>
      </w:hyperlink>
      <w:r w:rsidR="00DE71E0" w:rsidRPr="00DA730E">
        <w:t>.</w:t>
      </w:r>
      <w:r w:rsidR="00223978" w:rsidRPr="00DA730E">
        <w:t xml:space="preserve"> Accessed 18 November 2017.</w:t>
      </w:r>
    </w:p>
    <w:p w14:paraId="3158A2EB" w14:textId="77777777" w:rsidR="00246027" w:rsidRPr="00DA730E" w:rsidRDefault="00BC2208" w:rsidP="00EB1327">
      <w:pPr>
        <w:pStyle w:val="NormalWeb"/>
        <w:spacing w:line="240" w:lineRule="auto"/>
      </w:pPr>
      <w:proofErr w:type="spellStart"/>
      <w:r w:rsidRPr="00DA730E">
        <w:rPr>
          <w:shd w:val="clear" w:color="auto" w:fill="FFFFFF"/>
        </w:rPr>
        <w:t>Papacharissi</w:t>
      </w:r>
      <w:proofErr w:type="spellEnd"/>
      <w:r w:rsidRPr="00DA730E">
        <w:rPr>
          <w:shd w:val="clear" w:color="auto" w:fill="FFFFFF"/>
        </w:rPr>
        <w:t>, Z</w:t>
      </w:r>
      <w:r w:rsidR="00666373" w:rsidRPr="00DA730E">
        <w:rPr>
          <w:shd w:val="clear" w:color="auto" w:fill="FFFFFF"/>
        </w:rPr>
        <w:t>.</w:t>
      </w:r>
      <w:r w:rsidR="00246027" w:rsidRPr="00DA730E">
        <w:rPr>
          <w:shd w:val="clear" w:color="auto" w:fill="FFFFFF"/>
        </w:rPr>
        <w:t xml:space="preserve"> 2010</w:t>
      </w:r>
      <w:r w:rsidR="00223978" w:rsidRPr="00DA730E">
        <w:rPr>
          <w:shd w:val="clear" w:color="auto" w:fill="FFFFFF"/>
        </w:rPr>
        <w:t>.</w:t>
      </w:r>
      <w:r w:rsidR="00246027" w:rsidRPr="00DA730E">
        <w:rPr>
          <w:rStyle w:val="apple-converted-space"/>
          <w:shd w:val="clear" w:color="auto" w:fill="FFFFFF"/>
        </w:rPr>
        <w:t> </w:t>
      </w:r>
      <w:r w:rsidR="00246027" w:rsidRPr="00DA730E">
        <w:t>A private sphere: Democracy in a digital age</w:t>
      </w:r>
      <w:r w:rsidR="00DE71E0" w:rsidRPr="00DA730E">
        <w:t>.</w:t>
      </w:r>
      <w:r w:rsidR="00246027" w:rsidRPr="00DA730E">
        <w:t xml:space="preserve"> </w:t>
      </w:r>
      <w:r w:rsidRPr="00DA730E">
        <w:t xml:space="preserve">Cambridge: </w:t>
      </w:r>
      <w:r w:rsidR="00246027" w:rsidRPr="00DA730E">
        <w:t>Polity</w:t>
      </w:r>
      <w:r w:rsidR="00DE71E0" w:rsidRPr="00DA730E">
        <w:t>.</w:t>
      </w:r>
    </w:p>
    <w:p w14:paraId="306EEA9D" w14:textId="77777777" w:rsidR="004A4DAA" w:rsidRPr="00DA730E" w:rsidRDefault="004A4DAA" w:rsidP="00EB1327">
      <w:pPr>
        <w:pStyle w:val="NormalWeb"/>
        <w:spacing w:line="240" w:lineRule="auto"/>
        <w:rPr>
          <w:shd w:val="clear" w:color="auto" w:fill="FFFFFF"/>
        </w:rPr>
      </w:pPr>
      <w:r w:rsidRPr="00DA730E">
        <w:rPr>
          <w:shd w:val="clear" w:color="auto" w:fill="FFFFFF"/>
        </w:rPr>
        <w:t>Raffles, H</w:t>
      </w:r>
      <w:r w:rsidR="00666373" w:rsidRPr="00DA730E">
        <w:rPr>
          <w:shd w:val="clear" w:color="auto" w:fill="FFFFFF"/>
        </w:rPr>
        <w:t>.</w:t>
      </w:r>
      <w:r w:rsidR="0079009D" w:rsidRPr="00DA730E">
        <w:rPr>
          <w:shd w:val="clear" w:color="auto" w:fill="FFFFFF"/>
        </w:rPr>
        <w:t xml:space="preserve"> 2002</w:t>
      </w:r>
      <w:r w:rsidR="00223978" w:rsidRPr="00DA730E">
        <w:rPr>
          <w:shd w:val="clear" w:color="auto" w:fill="FFFFFF"/>
        </w:rPr>
        <w:t>.</w:t>
      </w:r>
      <w:r w:rsidRPr="00DA730E">
        <w:rPr>
          <w:shd w:val="clear" w:color="auto" w:fill="FFFFFF"/>
        </w:rPr>
        <w:t xml:space="preserve"> Intimate knowledge</w:t>
      </w:r>
      <w:r w:rsidR="00DE71E0" w:rsidRPr="00DA730E">
        <w:rPr>
          <w:shd w:val="clear" w:color="auto" w:fill="FFFFFF"/>
        </w:rPr>
        <w:t>.</w:t>
      </w:r>
      <w:r w:rsidRPr="00DA730E">
        <w:rPr>
          <w:shd w:val="clear" w:color="auto" w:fill="FFFFFF"/>
        </w:rPr>
        <w:t xml:space="preserve"> </w:t>
      </w:r>
      <w:r w:rsidRPr="00DA730E">
        <w:rPr>
          <w:i/>
          <w:shd w:val="clear" w:color="auto" w:fill="FFFFFF"/>
        </w:rPr>
        <w:t>International Social Science Journal</w:t>
      </w:r>
      <w:r w:rsidRPr="00DA730E">
        <w:rPr>
          <w:shd w:val="clear" w:color="auto" w:fill="FFFFFF"/>
        </w:rPr>
        <w:t>, 173:325–34</w:t>
      </w:r>
      <w:r w:rsidR="00DE71E0" w:rsidRPr="00DA730E">
        <w:rPr>
          <w:shd w:val="clear" w:color="auto" w:fill="FFFFFF"/>
        </w:rPr>
        <w:t>.</w:t>
      </w:r>
    </w:p>
    <w:p w14:paraId="09082E5E" w14:textId="6B2BBDB3" w:rsidR="00C31C5B" w:rsidRPr="00DA730E" w:rsidRDefault="000811E9" w:rsidP="000811E9">
      <w:pPr>
        <w:pStyle w:val="NormalWeb"/>
        <w:spacing w:line="240" w:lineRule="auto"/>
        <w:rPr>
          <w:shd w:val="clear" w:color="auto" w:fill="FFFFFF"/>
        </w:rPr>
      </w:pPr>
      <w:proofErr w:type="spellStart"/>
      <w:r w:rsidRPr="00DA730E">
        <w:rPr>
          <w:shd w:val="clear" w:color="auto" w:fill="FFFFFF"/>
        </w:rPr>
        <w:t>Rheingans</w:t>
      </w:r>
      <w:proofErr w:type="spellEnd"/>
      <w:r w:rsidRPr="00DA730E">
        <w:rPr>
          <w:shd w:val="clear" w:color="auto" w:fill="FFFFFF"/>
        </w:rPr>
        <w:t>, R., &amp; Hollands, R. 2013. ‘There is no alternative?</w:t>
      </w:r>
      <w:proofErr w:type="gramStart"/>
      <w:r w:rsidRPr="00DA730E">
        <w:rPr>
          <w:shd w:val="clear" w:color="auto" w:fill="FFFFFF"/>
        </w:rPr>
        <w:t>’:</w:t>
      </w:r>
      <w:proofErr w:type="gramEnd"/>
      <w:r w:rsidRPr="00DA730E">
        <w:rPr>
          <w:shd w:val="clear" w:color="auto" w:fill="FFFFFF"/>
        </w:rPr>
        <w:t xml:space="preserve"> challenging dominant understandings of youth politics in late modernity through a case study of the 2010 UK student occupation movement</w:t>
      </w:r>
      <w:r w:rsidR="00305C0B" w:rsidRPr="00DA730E">
        <w:rPr>
          <w:shd w:val="clear" w:color="auto" w:fill="FFFFFF"/>
        </w:rPr>
        <w:t xml:space="preserve">. </w:t>
      </w:r>
      <w:r w:rsidR="00305C0B" w:rsidRPr="00DA730E">
        <w:rPr>
          <w:i/>
          <w:iCs/>
          <w:shd w:val="clear" w:color="auto" w:fill="FFFFFF"/>
        </w:rPr>
        <w:t>Journal of Youth Studies</w:t>
      </w:r>
      <w:r w:rsidR="00305C0B" w:rsidRPr="00DA730E">
        <w:rPr>
          <w:shd w:val="clear" w:color="auto" w:fill="FFFFFF"/>
        </w:rPr>
        <w:t>, 16(4), 546-564.</w:t>
      </w:r>
    </w:p>
    <w:p w14:paraId="2A2B4953" w14:textId="0063A045" w:rsidR="00246027" w:rsidRPr="00DA730E" w:rsidRDefault="00D12865" w:rsidP="00EB1327">
      <w:pPr>
        <w:pStyle w:val="NormalWeb"/>
        <w:spacing w:line="240" w:lineRule="auto"/>
      </w:pPr>
      <w:r w:rsidRPr="00DA730E">
        <w:rPr>
          <w:shd w:val="clear" w:color="auto" w:fill="FFFFFF"/>
        </w:rPr>
        <w:t>Salter, L</w:t>
      </w:r>
      <w:r w:rsidR="00666373" w:rsidRPr="00DA730E">
        <w:rPr>
          <w:shd w:val="clear" w:color="auto" w:fill="FFFFFF"/>
        </w:rPr>
        <w:t>.,</w:t>
      </w:r>
      <w:r w:rsidRPr="00DA730E">
        <w:rPr>
          <w:shd w:val="clear" w:color="auto" w:fill="FFFFFF"/>
        </w:rPr>
        <w:t xml:space="preserve"> </w:t>
      </w:r>
      <w:r w:rsidR="00666373" w:rsidRPr="00DA730E">
        <w:rPr>
          <w:shd w:val="clear" w:color="auto" w:fill="FFFFFF"/>
        </w:rPr>
        <w:t>&amp;</w:t>
      </w:r>
      <w:r w:rsidRPr="00DA730E">
        <w:rPr>
          <w:shd w:val="clear" w:color="auto" w:fill="FFFFFF"/>
        </w:rPr>
        <w:t xml:space="preserve"> Kay, J</w:t>
      </w:r>
      <w:r w:rsidR="00666373" w:rsidRPr="00DA730E">
        <w:rPr>
          <w:shd w:val="clear" w:color="auto" w:fill="FFFFFF"/>
        </w:rPr>
        <w:t>.</w:t>
      </w:r>
      <w:r w:rsidRPr="00DA730E">
        <w:rPr>
          <w:shd w:val="clear" w:color="auto" w:fill="FFFFFF"/>
        </w:rPr>
        <w:t>B</w:t>
      </w:r>
      <w:r w:rsidR="00666373" w:rsidRPr="00DA730E">
        <w:rPr>
          <w:shd w:val="clear" w:color="auto" w:fill="FFFFFF"/>
        </w:rPr>
        <w:t>.</w:t>
      </w:r>
      <w:r w:rsidR="00246027" w:rsidRPr="00DA730E">
        <w:rPr>
          <w:shd w:val="clear" w:color="auto" w:fill="FFFFFF"/>
        </w:rPr>
        <w:t xml:space="preserve"> 2011</w:t>
      </w:r>
      <w:r w:rsidR="00223978" w:rsidRPr="00DA730E">
        <w:rPr>
          <w:shd w:val="clear" w:color="auto" w:fill="FFFFFF"/>
        </w:rPr>
        <w:t>.</w:t>
      </w:r>
      <w:r w:rsidR="00246027" w:rsidRPr="00DA730E">
        <w:rPr>
          <w:shd w:val="clear" w:color="auto" w:fill="FFFFFF"/>
        </w:rPr>
        <w:t xml:space="preserve"> The UWE student occupation</w:t>
      </w:r>
      <w:r w:rsidR="00DE71E0" w:rsidRPr="00DA730E">
        <w:rPr>
          <w:shd w:val="clear" w:color="auto" w:fill="FFFFFF"/>
        </w:rPr>
        <w:t>.</w:t>
      </w:r>
      <w:r w:rsidR="00246027" w:rsidRPr="00DA730E">
        <w:rPr>
          <w:rStyle w:val="apple-converted-space"/>
          <w:shd w:val="clear" w:color="auto" w:fill="FFFFFF"/>
        </w:rPr>
        <w:t> </w:t>
      </w:r>
      <w:r w:rsidR="00246027" w:rsidRPr="00DA730E">
        <w:rPr>
          <w:i/>
          <w:iCs/>
        </w:rPr>
        <w:t>Social movement studies</w:t>
      </w:r>
      <w:r w:rsidR="00246027" w:rsidRPr="00DA730E">
        <w:t>,</w:t>
      </w:r>
      <w:r w:rsidR="00246027" w:rsidRPr="00DA730E">
        <w:rPr>
          <w:rStyle w:val="apple-converted-space"/>
        </w:rPr>
        <w:t> </w:t>
      </w:r>
      <w:r w:rsidR="00246027" w:rsidRPr="00DA730E">
        <w:rPr>
          <w:i/>
          <w:iCs/>
        </w:rPr>
        <w:t>10</w:t>
      </w:r>
      <w:r w:rsidR="00246027" w:rsidRPr="00DA730E">
        <w:t>(4), 423-429</w:t>
      </w:r>
      <w:r w:rsidR="00DE71E0" w:rsidRPr="00DA730E">
        <w:t>.</w:t>
      </w:r>
    </w:p>
    <w:p w14:paraId="59A8C925" w14:textId="77777777" w:rsidR="00246027" w:rsidRPr="00DA730E" w:rsidRDefault="00D12865" w:rsidP="00EB1327">
      <w:pPr>
        <w:pStyle w:val="NormalWeb"/>
        <w:spacing w:line="240" w:lineRule="auto"/>
      </w:pPr>
      <w:proofErr w:type="spellStart"/>
      <w:r w:rsidRPr="00DA730E">
        <w:rPr>
          <w:shd w:val="clear" w:color="auto" w:fill="FFFFFF"/>
        </w:rPr>
        <w:t>Schaufeli</w:t>
      </w:r>
      <w:proofErr w:type="spellEnd"/>
      <w:r w:rsidRPr="00DA730E">
        <w:rPr>
          <w:shd w:val="clear" w:color="auto" w:fill="FFFFFF"/>
        </w:rPr>
        <w:t>, W</w:t>
      </w:r>
      <w:r w:rsidR="00666373" w:rsidRPr="00DA730E">
        <w:rPr>
          <w:shd w:val="clear" w:color="auto" w:fill="FFFFFF"/>
        </w:rPr>
        <w:t>.</w:t>
      </w:r>
      <w:r w:rsidRPr="00DA730E">
        <w:rPr>
          <w:shd w:val="clear" w:color="auto" w:fill="FFFFFF"/>
        </w:rPr>
        <w:t>B</w:t>
      </w:r>
      <w:r w:rsidR="00666373" w:rsidRPr="00DA730E">
        <w:rPr>
          <w:shd w:val="clear" w:color="auto" w:fill="FFFFFF"/>
        </w:rPr>
        <w:t>.,</w:t>
      </w:r>
      <w:r w:rsidRPr="00DA730E">
        <w:rPr>
          <w:shd w:val="clear" w:color="auto" w:fill="FFFFFF"/>
        </w:rPr>
        <w:t xml:space="preserve"> </w:t>
      </w:r>
      <w:r w:rsidR="00666373" w:rsidRPr="00DA730E">
        <w:rPr>
          <w:shd w:val="clear" w:color="auto" w:fill="FFFFFF"/>
        </w:rPr>
        <w:t>&amp;</w:t>
      </w:r>
      <w:r w:rsidRPr="00DA730E">
        <w:rPr>
          <w:shd w:val="clear" w:color="auto" w:fill="FFFFFF"/>
        </w:rPr>
        <w:t xml:space="preserve"> </w:t>
      </w:r>
      <w:proofErr w:type="spellStart"/>
      <w:r w:rsidRPr="00DA730E">
        <w:rPr>
          <w:shd w:val="clear" w:color="auto" w:fill="FFFFFF"/>
        </w:rPr>
        <w:t>Buunk</w:t>
      </w:r>
      <w:proofErr w:type="spellEnd"/>
      <w:r w:rsidRPr="00DA730E">
        <w:rPr>
          <w:shd w:val="clear" w:color="auto" w:fill="FFFFFF"/>
        </w:rPr>
        <w:t>, B</w:t>
      </w:r>
      <w:r w:rsidR="00666373" w:rsidRPr="00DA730E">
        <w:rPr>
          <w:shd w:val="clear" w:color="auto" w:fill="FFFFFF"/>
        </w:rPr>
        <w:t>.</w:t>
      </w:r>
      <w:r w:rsidRPr="00DA730E">
        <w:rPr>
          <w:shd w:val="clear" w:color="auto" w:fill="FFFFFF"/>
        </w:rPr>
        <w:t>P</w:t>
      </w:r>
      <w:r w:rsidR="00666373" w:rsidRPr="00DA730E">
        <w:rPr>
          <w:shd w:val="clear" w:color="auto" w:fill="FFFFFF"/>
        </w:rPr>
        <w:t>.</w:t>
      </w:r>
      <w:r w:rsidR="00246027" w:rsidRPr="00DA730E">
        <w:rPr>
          <w:shd w:val="clear" w:color="auto" w:fill="FFFFFF"/>
        </w:rPr>
        <w:t xml:space="preserve"> 2003</w:t>
      </w:r>
      <w:r w:rsidR="00223978" w:rsidRPr="00DA730E">
        <w:rPr>
          <w:shd w:val="clear" w:color="auto" w:fill="FFFFFF"/>
        </w:rPr>
        <w:t>.</w:t>
      </w:r>
      <w:r w:rsidR="00246027" w:rsidRPr="00DA730E">
        <w:rPr>
          <w:shd w:val="clear" w:color="auto" w:fill="FFFFFF"/>
        </w:rPr>
        <w:t xml:space="preserve"> Burnout: An overview of 25 years of research and theorizing</w:t>
      </w:r>
      <w:r w:rsidR="00DE71E0" w:rsidRPr="00DA730E">
        <w:rPr>
          <w:shd w:val="clear" w:color="auto" w:fill="FFFFFF"/>
        </w:rPr>
        <w:t>.</w:t>
      </w:r>
      <w:r w:rsidR="00246027" w:rsidRPr="00DA730E">
        <w:rPr>
          <w:rStyle w:val="apple-converted-space"/>
          <w:shd w:val="clear" w:color="auto" w:fill="FFFFFF"/>
        </w:rPr>
        <w:t> </w:t>
      </w:r>
      <w:r w:rsidR="00246027" w:rsidRPr="00DA730E">
        <w:rPr>
          <w:i/>
          <w:iCs/>
        </w:rPr>
        <w:t>The handbook of work and health psychology</w:t>
      </w:r>
      <w:r w:rsidR="00246027" w:rsidRPr="00DA730E">
        <w:t>,</w:t>
      </w:r>
      <w:r w:rsidR="00246027" w:rsidRPr="00DA730E">
        <w:rPr>
          <w:rStyle w:val="apple-converted-space"/>
        </w:rPr>
        <w:t> </w:t>
      </w:r>
      <w:r w:rsidR="00246027" w:rsidRPr="00DA730E">
        <w:rPr>
          <w:i/>
          <w:iCs/>
        </w:rPr>
        <w:t>2</w:t>
      </w:r>
      <w:r w:rsidR="00246027" w:rsidRPr="00DA730E">
        <w:t>, 282-424</w:t>
      </w:r>
      <w:r w:rsidR="00DE71E0" w:rsidRPr="00DA730E">
        <w:t>.</w:t>
      </w:r>
    </w:p>
    <w:p w14:paraId="3B398209" w14:textId="77777777" w:rsidR="00246027" w:rsidRPr="00DA730E" w:rsidRDefault="00246027" w:rsidP="00EB1327">
      <w:pPr>
        <w:pStyle w:val="NormalWeb"/>
        <w:spacing w:line="240" w:lineRule="auto"/>
      </w:pPr>
      <w:proofErr w:type="spellStart"/>
      <w:r w:rsidRPr="00DA730E">
        <w:rPr>
          <w:shd w:val="clear" w:color="auto" w:fill="FFFFFF"/>
        </w:rPr>
        <w:t>Schlozman</w:t>
      </w:r>
      <w:proofErr w:type="spellEnd"/>
      <w:r w:rsidRPr="00DA730E">
        <w:rPr>
          <w:shd w:val="clear" w:color="auto" w:fill="FFFFFF"/>
        </w:rPr>
        <w:t xml:space="preserve">, </w:t>
      </w:r>
      <w:r w:rsidR="00D12865" w:rsidRPr="00DA730E">
        <w:rPr>
          <w:shd w:val="clear" w:color="auto" w:fill="FFFFFF"/>
        </w:rPr>
        <w:t>K</w:t>
      </w:r>
      <w:r w:rsidR="00666373" w:rsidRPr="00DA730E">
        <w:rPr>
          <w:shd w:val="clear" w:color="auto" w:fill="FFFFFF"/>
        </w:rPr>
        <w:t>.</w:t>
      </w:r>
      <w:r w:rsidR="00D12865" w:rsidRPr="00DA730E">
        <w:rPr>
          <w:shd w:val="clear" w:color="auto" w:fill="FFFFFF"/>
        </w:rPr>
        <w:t>L</w:t>
      </w:r>
      <w:r w:rsidR="00666373" w:rsidRPr="00DA730E">
        <w:rPr>
          <w:shd w:val="clear" w:color="auto" w:fill="FFFFFF"/>
        </w:rPr>
        <w:t>.</w:t>
      </w:r>
      <w:r w:rsidR="00D12865" w:rsidRPr="00DA730E">
        <w:rPr>
          <w:shd w:val="clear" w:color="auto" w:fill="FFFFFF"/>
        </w:rPr>
        <w:t xml:space="preserve">, </w:t>
      </w:r>
      <w:proofErr w:type="spellStart"/>
      <w:r w:rsidR="00D12865" w:rsidRPr="00DA730E">
        <w:rPr>
          <w:shd w:val="clear" w:color="auto" w:fill="FFFFFF"/>
        </w:rPr>
        <w:t>Verba</w:t>
      </w:r>
      <w:proofErr w:type="spellEnd"/>
      <w:r w:rsidR="00D12865" w:rsidRPr="00DA730E">
        <w:rPr>
          <w:shd w:val="clear" w:color="auto" w:fill="FFFFFF"/>
        </w:rPr>
        <w:t>, S</w:t>
      </w:r>
      <w:r w:rsidR="00666373" w:rsidRPr="00DA730E">
        <w:rPr>
          <w:shd w:val="clear" w:color="auto" w:fill="FFFFFF"/>
        </w:rPr>
        <w:t>.,</w:t>
      </w:r>
      <w:r w:rsidR="00D12865" w:rsidRPr="00DA730E">
        <w:rPr>
          <w:shd w:val="clear" w:color="auto" w:fill="FFFFFF"/>
        </w:rPr>
        <w:t xml:space="preserve"> </w:t>
      </w:r>
      <w:r w:rsidR="00666373" w:rsidRPr="00DA730E">
        <w:rPr>
          <w:shd w:val="clear" w:color="auto" w:fill="FFFFFF"/>
        </w:rPr>
        <w:t>&amp;</w:t>
      </w:r>
      <w:r w:rsidR="00D12865" w:rsidRPr="00DA730E">
        <w:rPr>
          <w:shd w:val="clear" w:color="auto" w:fill="FFFFFF"/>
        </w:rPr>
        <w:t xml:space="preserve"> Brady, H</w:t>
      </w:r>
      <w:r w:rsidR="00666373" w:rsidRPr="00DA730E">
        <w:rPr>
          <w:shd w:val="clear" w:color="auto" w:fill="FFFFFF"/>
        </w:rPr>
        <w:t>.</w:t>
      </w:r>
      <w:r w:rsidR="00D12865" w:rsidRPr="00DA730E">
        <w:rPr>
          <w:shd w:val="clear" w:color="auto" w:fill="FFFFFF"/>
        </w:rPr>
        <w:t>E</w:t>
      </w:r>
      <w:r w:rsidR="00666373" w:rsidRPr="00DA730E">
        <w:rPr>
          <w:shd w:val="clear" w:color="auto" w:fill="FFFFFF"/>
        </w:rPr>
        <w:t>.</w:t>
      </w:r>
      <w:r w:rsidRPr="00DA730E">
        <w:rPr>
          <w:shd w:val="clear" w:color="auto" w:fill="FFFFFF"/>
        </w:rPr>
        <w:t xml:space="preserve"> 1999</w:t>
      </w:r>
      <w:r w:rsidR="00223978" w:rsidRPr="00DA730E">
        <w:rPr>
          <w:shd w:val="clear" w:color="auto" w:fill="FFFFFF"/>
        </w:rPr>
        <w:t>.</w:t>
      </w:r>
      <w:r w:rsidRPr="00DA730E">
        <w:rPr>
          <w:rStyle w:val="apple-converted-space"/>
          <w:shd w:val="clear" w:color="auto" w:fill="FFFFFF"/>
        </w:rPr>
        <w:t> </w:t>
      </w:r>
      <w:r w:rsidRPr="00DA730E">
        <w:rPr>
          <w:i/>
          <w:iCs/>
        </w:rPr>
        <w:t>Civic participation and the equality problem</w:t>
      </w:r>
      <w:r w:rsidRPr="00DA730E">
        <w:rPr>
          <w:rStyle w:val="apple-converted-space"/>
        </w:rPr>
        <w:t> (Vol 528)</w:t>
      </w:r>
      <w:r w:rsidR="00DE71E0" w:rsidRPr="00DA730E">
        <w:rPr>
          <w:rStyle w:val="apple-converted-space"/>
        </w:rPr>
        <w:t>.</w:t>
      </w:r>
      <w:r w:rsidRPr="00DA730E">
        <w:rPr>
          <w:rStyle w:val="apple-converted-space"/>
        </w:rPr>
        <w:t xml:space="preserve"> Washington, DC: Brookings Institution Press</w:t>
      </w:r>
      <w:r w:rsidR="00DE71E0" w:rsidRPr="00DA730E">
        <w:rPr>
          <w:rStyle w:val="apple-converted-space"/>
        </w:rPr>
        <w:t>.</w:t>
      </w:r>
    </w:p>
    <w:p w14:paraId="283E54D5" w14:textId="77777777" w:rsidR="00FC1EA4" w:rsidRPr="00DA730E" w:rsidRDefault="00FC1EA4" w:rsidP="00FC1EA4">
      <w:pPr>
        <w:pStyle w:val="NormalWeb"/>
        <w:spacing w:line="240" w:lineRule="auto"/>
      </w:pPr>
      <w:proofErr w:type="spellStart"/>
      <w:r w:rsidRPr="00DA730E">
        <w:t>Schlozman</w:t>
      </w:r>
      <w:proofErr w:type="spellEnd"/>
      <w:r w:rsidRPr="00DA730E">
        <w:t xml:space="preserve">, K.L., </w:t>
      </w:r>
      <w:proofErr w:type="spellStart"/>
      <w:r w:rsidRPr="00DA730E">
        <w:t>Verba</w:t>
      </w:r>
      <w:proofErr w:type="spellEnd"/>
      <w:r w:rsidRPr="00DA730E">
        <w:t xml:space="preserve">, S., &amp; Brady, H.E. 2012. </w:t>
      </w:r>
      <w:r w:rsidRPr="00DA730E">
        <w:rPr>
          <w:i/>
        </w:rPr>
        <w:t xml:space="preserve">The </w:t>
      </w:r>
      <w:proofErr w:type="spellStart"/>
      <w:r w:rsidRPr="00DA730E">
        <w:rPr>
          <w:i/>
        </w:rPr>
        <w:t>Unheavenly</w:t>
      </w:r>
      <w:proofErr w:type="spellEnd"/>
      <w:r w:rsidRPr="00DA730E">
        <w:rPr>
          <w:i/>
        </w:rPr>
        <w:t xml:space="preserve"> Chorus: Unequal Political Voice and the Broken Promise of American Democracy</w:t>
      </w:r>
      <w:r w:rsidRPr="00DA730E">
        <w:t>. Princeton: Princeton University Press.</w:t>
      </w:r>
    </w:p>
    <w:p w14:paraId="7A4946BE" w14:textId="77777777" w:rsidR="005B6D1D" w:rsidRPr="00DA730E" w:rsidRDefault="005B6D1D" w:rsidP="00EB1327">
      <w:pPr>
        <w:pStyle w:val="NormalWeb"/>
        <w:spacing w:line="240" w:lineRule="auto"/>
      </w:pPr>
      <w:r w:rsidRPr="00DA730E">
        <w:t>Smith, S</w:t>
      </w:r>
      <w:r w:rsidR="00666373" w:rsidRPr="00DA730E">
        <w:t>.</w:t>
      </w:r>
      <w:r w:rsidRPr="00DA730E">
        <w:t>, Arthur, M</w:t>
      </w:r>
      <w:r w:rsidR="00666373" w:rsidRPr="00DA730E">
        <w:t>.</w:t>
      </w:r>
      <w:r w:rsidRPr="00DA730E">
        <w:t>, Beer, J</w:t>
      </w:r>
      <w:r w:rsidR="00666373" w:rsidRPr="00DA730E">
        <w:t>.</w:t>
      </w:r>
      <w:r w:rsidRPr="00DA730E">
        <w:t xml:space="preserve">, </w:t>
      </w:r>
      <w:proofErr w:type="spellStart"/>
      <w:r w:rsidRPr="00DA730E">
        <w:t>Breakwell</w:t>
      </w:r>
      <w:proofErr w:type="spellEnd"/>
      <w:r w:rsidRPr="00DA730E">
        <w:t>, G</w:t>
      </w:r>
      <w:r w:rsidR="00666373" w:rsidRPr="00DA730E">
        <w:t>.</w:t>
      </w:r>
      <w:r w:rsidRPr="00DA730E">
        <w:t>, Carter, J</w:t>
      </w:r>
      <w:r w:rsidR="00666373" w:rsidRPr="00DA730E">
        <w:t>.</w:t>
      </w:r>
      <w:r w:rsidRPr="00DA730E">
        <w:t>, Crampton J</w:t>
      </w:r>
      <w:r w:rsidR="00666373" w:rsidRPr="00DA730E">
        <w:t>.</w:t>
      </w:r>
      <w:r w:rsidRPr="00DA730E">
        <w:t>, Craven, J</w:t>
      </w:r>
      <w:r w:rsidR="00666373" w:rsidRPr="00DA730E">
        <w:t>.</w:t>
      </w:r>
      <w:r w:rsidRPr="00DA730E">
        <w:t xml:space="preserve">, </w:t>
      </w:r>
      <w:proofErr w:type="spellStart"/>
      <w:r w:rsidRPr="00DA730E">
        <w:t>Crossick</w:t>
      </w:r>
      <w:proofErr w:type="spellEnd"/>
      <w:r w:rsidRPr="00DA730E">
        <w:t>, G</w:t>
      </w:r>
      <w:r w:rsidR="00666373" w:rsidRPr="00DA730E">
        <w:t>.</w:t>
      </w:r>
      <w:r w:rsidRPr="00DA730E">
        <w:t>, Eastwood, D</w:t>
      </w:r>
      <w:r w:rsidR="00666373" w:rsidRPr="00DA730E">
        <w:t>.</w:t>
      </w:r>
      <w:r w:rsidRPr="00DA730E">
        <w:t>, Farthing, M</w:t>
      </w:r>
      <w:r w:rsidR="00666373" w:rsidRPr="00DA730E">
        <w:t>.</w:t>
      </w:r>
      <w:r w:rsidRPr="00DA730E">
        <w:t xml:space="preserve">, </w:t>
      </w:r>
      <w:proofErr w:type="spellStart"/>
      <w:r w:rsidRPr="00DA730E">
        <w:t>Goodfellow</w:t>
      </w:r>
      <w:proofErr w:type="spellEnd"/>
      <w:r w:rsidRPr="00DA730E">
        <w:t>, J</w:t>
      </w:r>
      <w:r w:rsidR="00666373" w:rsidRPr="00DA730E">
        <w:t>.</w:t>
      </w:r>
      <w:r w:rsidRPr="00DA730E">
        <w:t>, Henderson, G</w:t>
      </w:r>
      <w:r w:rsidR="00666373" w:rsidRPr="00DA730E">
        <w:t>.</w:t>
      </w:r>
      <w:r w:rsidRPr="00DA730E">
        <w:t>, Ife, B</w:t>
      </w:r>
      <w:r w:rsidR="00666373" w:rsidRPr="00DA730E">
        <w:t>.</w:t>
      </w:r>
      <w:r w:rsidRPr="00DA730E">
        <w:t>, Riordan, C</w:t>
      </w:r>
      <w:r w:rsidR="00666373" w:rsidRPr="00DA730E">
        <w:t>.</w:t>
      </w:r>
      <w:r w:rsidRPr="00DA730E">
        <w:t>, Snowden, C</w:t>
      </w:r>
      <w:r w:rsidR="00666373" w:rsidRPr="00DA730E">
        <w:t>.</w:t>
      </w:r>
      <w:r w:rsidRPr="00DA730E">
        <w:t>M</w:t>
      </w:r>
      <w:r w:rsidR="00666373" w:rsidRPr="00DA730E">
        <w:t>.</w:t>
      </w:r>
      <w:r w:rsidRPr="00DA730E">
        <w:t>, Thomas, E</w:t>
      </w:r>
      <w:r w:rsidR="00666373" w:rsidRPr="00DA730E">
        <w:t>.</w:t>
      </w:r>
      <w:r w:rsidRPr="00DA730E">
        <w:t>, Trainor, R</w:t>
      </w:r>
      <w:r w:rsidR="00666373" w:rsidRPr="00DA730E">
        <w:t>.</w:t>
      </w:r>
      <w:r w:rsidRPr="00DA730E">
        <w:t xml:space="preserve">, </w:t>
      </w:r>
      <w:r w:rsidR="00666373" w:rsidRPr="00DA730E">
        <w:t xml:space="preserve">&amp; </w:t>
      </w:r>
      <w:proofErr w:type="spellStart"/>
      <w:r w:rsidRPr="00DA730E">
        <w:t>Wellings</w:t>
      </w:r>
      <w:proofErr w:type="spellEnd"/>
      <w:r w:rsidRPr="00DA730E">
        <w:t>, P</w:t>
      </w:r>
      <w:r w:rsidR="00666373" w:rsidRPr="00DA730E">
        <w:t>.</w:t>
      </w:r>
      <w:r w:rsidR="0079009D" w:rsidRPr="00DA730E">
        <w:t xml:space="preserve"> 2010</w:t>
      </w:r>
      <w:r w:rsidR="00223978" w:rsidRPr="00DA730E">
        <w:t>.</w:t>
      </w:r>
      <w:r w:rsidRPr="00DA730E">
        <w:rPr>
          <w:rStyle w:val="apple-converted-space"/>
        </w:rPr>
        <w:t> </w:t>
      </w:r>
      <w:r w:rsidRPr="00DA730E">
        <w:rPr>
          <w:iCs/>
        </w:rPr>
        <w:t>If MPs fail to support higher tuition fees, student numbers are likely to be cut, putting social mobility at risk</w:t>
      </w:r>
      <w:r w:rsidR="00DE71E0" w:rsidRPr="00DA730E">
        <w:rPr>
          <w:iCs/>
        </w:rPr>
        <w:t xml:space="preserve">, </w:t>
      </w:r>
      <w:r w:rsidR="00DE71E0" w:rsidRPr="00DA730E">
        <w:rPr>
          <w:i/>
          <w:iCs/>
        </w:rPr>
        <w:t>Telegraph</w:t>
      </w:r>
      <w:r w:rsidR="00DE71E0" w:rsidRPr="00DA730E">
        <w:t>.</w:t>
      </w:r>
      <w:r w:rsidRPr="00DA730E">
        <w:t xml:space="preserve"> </w:t>
      </w:r>
      <w:hyperlink r:id="rId13" w:history="1">
        <w:r w:rsidRPr="00DA730E">
          <w:rPr>
            <w:rStyle w:val="Hyperlink"/>
            <w:color w:val="auto"/>
          </w:rPr>
          <w:t>http://wwwtelegraphcouk/comment/letters/8187107/If-MPs-fail-to-support-higher-tuition-fees-student-numbers-are-likely-to-be-cut-putting-social-mobility-at-riskhtml</w:t>
        </w:r>
      </w:hyperlink>
      <w:r w:rsidR="00223978" w:rsidRPr="00DA730E">
        <w:t>. Accessed 18 November 2017.</w:t>
      </w:r>
    </w:p>
    <w:p w14:paraId="682BDF48" w14:textId="6E4EFC64" w:rsidR="00246027" w:rsidRPr="00DA730E" w:rsidRDefault="00246027" w:rsidP="00EB1327">
      <w:pPr>
        <w:pStyle w:val="NormalWeb"/>
        <w:spacing w:line="240" w:lineRule="auto"/>
      </w:pPr>
      <w:r w:rsidRPr="00DA730E">
        <w:rPr>
          <w:shd w:val="clear" w:color="auto" w:fill="FFFFFF"/>
        </w:rPr>
        <w:t>Snow, D</w:t>
      </w:r>
      <w:r w:rsidR="00666373" w:rsidRPr="00DA730E">
        <w:rPr>
          <w:shd w:val="clear" w:color="auto" w:fill="FFFFFF"/>
        </w:rPr>
        <w:t>.</w:t>
      </w:r>
      <w:r w:rsidRPr="00DA730E">
        <w:rPr>
          <w:shd w:val="clear" w:color="auto" w:fill="FFFFFF"/>
        </w:rPr>
        <w:t>A</w:t>
      </w:r>
      <w:r w:rsidR="00666373" w:rsidRPr="00DA730E">
        <w:rPr>
          <w:shd w:val="clear" w:color="auto" w:fill="FFFFFF"/>
        </w:rPr>
        <w:t>.</w:t>
      </w:r>
      <w:r w:rsidRPr="00DA730E">
        <w:rPr>
          <w:shd w:val="clear" w:color="auto" w:fill="FFFFFF"/>
        </w:rPr>
        <w:t xml:space="preserve">, </w:t>
      </w:r>
      <w:proofErr w:type="spellStart"/>
      <w:r w:rsidRPr="00DA730E">
        <w:rPr>
          <w:shd w:val="clear" w:color="auto" w:fill="FFFFFF"/>
        </w:rPr>
        <w:t>Zurcher</w:t>
      </w:r>
      <w:proofErr w:type="spellEnd"/>
      <w:r w:rsidR="00D12865" w:rsidRPr="00DA730E">
        <w:rPr>
          <w:shd w:val="clear" w:color="auto" w:fill="FFFFFF"/>
        </w:rPr>
        <w:t xml:space="preserve"> Jr, L</w:t>
      </w:r>
      <w:r w:rsidR="00666373" w:rsidRPr="00DA730E">
        <w:rPr>
          <w:shd w:val="clear" w:color="auto" w:fill="FFFFFF"/>
        </w:rPr>
        <w:t>.</w:t>
      </w:r>
      <w:r w:rsidR="00D12865" w:rsidRPr="00DA730E">
        <w:rPr>
          <w:shd w:val="clear" w:color="auto" w:fill="FFFFFF"/>
        </w:rPr>
        <w:t>A</w:t>
      </w:r>
      <w:r w:rsidR="00666373" w:rsidRPr="00DA730E">
        <w:rPr>
          <w:shd w:val="clear" w:color="auto" w:fill="FFFFFF"/>
        </w:rPr>
        <w:t>.,</w:t>
      </w:r>
      <w:r w:rsidR="00D12865" w:rsidRPr="00DA730E">
        <w:rPr>
          <w:shd w:val="clear" w:color="auto" w:fill="FFFFFF"/>
        </w:rPr>
        <w:t xml:space="preserve"> </w:t>
      </w:r>
      <w:r w:rsidR="00666373" w:rsidRPr="00DA730E">
        <w:rPr>
          <w:shd w:val="clear" w:color="auto" w:fill="FFFFFF"/>
        </w:rPr>
        <w:t>&amp;</w:t>
      </w:r>
      <w:r w:rsidR="00D12865" w:rsidRPr="00DA730E">
        <w:rPr>
          <w:shd w:val="clear" w:color="auto" w:fill="FFFFFF"/>
        </w:rPr>
        <w:t xml:space="preserve"> </w:t>
      </w:r>
      <w:proofErr w:type="spellStart"/>
      <w:r w:rsidR="00D12865" w:rsidRPr="00DA730E">
        <w:rPr>
          <w:shd w:val="clear" w:color="auto" w:fill="FFFFFF"/>
        </w:rPr>
        <w:t>Ekland</w:t>
      </w:r>
      <w:proofErr w:type="spellEnd"/>
      <w:r w:rsidR="00D12865" w:rsidRPr="00DA730E">
        <w:rPr>
          <w:shd w:val="clear" w:color="auto" w:fill="FFFFFF"/>
        </w:rPr>
        <w:t>-Olson, S</w:t>
      </w:r>
      <w:r w:rsidR="00666373" w:rsidRPr="00DA730E">
        <w:rPr>
          <w:shd w:val="clear" w:color="auto" w:fill="FFFFFF"/>
        </w:rPr>
        <w:t>.</w:t>
      </w:r>
      <w:r w:rsidR="0079009D" w:rsidRPr="00DA730E">
        <w:rPr>
          <w:shd w:val="clear" w:color="auto" w:fill="FFFFFF"/>
        </w:rPr>
        <w:t xml:space="preserve"> </w:t>
      </w:r>
      <w:r w:rsidRPr="00DA730E">
        <w:rPr>
          <w:shd w:val="clear" w:color="auto" w:fill="FFFFFF"/>
        </w:rPr>
        <w:t>1980</w:t>
      </w:r>
      <w:r w:rsidR="00223978" w:rsidRPr="00DA730E">
        <w:rPr>
          <w:shd w:val="clear" w:color="auto" w:fill="FFFFFF"/>
        </w:rPr>
        <w:t>.</w:t>
      </w:r>
      <w:r w:rsidRPr="00DA730E">
        <w:rPr>
          <w:shd w:val="clear" w:color="auto" w:fill="FFFFFF"/>
        </w:rPr>
        <w:t xml:space="preserve"> Social networks and social movements: A microstructural approach to differential recruitment</w:t>
      </w:r>
      <w:r w:rsidR="00DE71E0" w:rsidRPr="00DA730E">
        <w:rPr>
          <w:shd w:val="clear" w:color="auto" w:fill="FFFFFF"/>
        </w:rPr>
        <w:t>.</w:t>
      </w:r>
      <w:r w:rsidRPr="00DA730E">
        <w:rPr>
          <w:rStyle w:val="apple-converted-space"/>
          <w:shd w:val="clear" w:color="auto" w:fill="FFFFFF"/>
        </w:rPr>
        <w:t> </w:t>
      </w:r>
      <w:r w:rsidRPr="00DA730E">
        <w:rPr>
          <w:i/>
          <w:iCs/>
        </w:rPr>
        <w:t>American sociological review</w:t>
      </w:r>
      <w:r w:rsidRPr="00DA730E">
        <w:t>, 787-801</w:t>
      </w:r>
      <w:r w:rsidR="00DE71E0" w:rsidRPr="00DA730E">
        <w:t>.</w:t>
      </w:r>
    </w:p>
    <w:p w14:paraId="67356C0E" w14:textId="17619098" w:rsidR="00AF7586" w:rsidRPr="00DA730E" w:rsidRDefault="00AF7586" w:rsidP="00EB1327">
      <w:pPr>
        <w:pStyle w:val="NormalWeb"/>
        <w:spacing w:line="240" w:lineRule="auto"/>
      </w:pPr>
      <w:r w:rsidRPr="00DA730E">
        <w:t>Stevenson, N.</w:t>
      </w:r>
      <w:r w:rsidR="00191119" w:rsidRPr="00DA730E">
        <w:t xml:space="preserve"> </w:t>
      </w:r>
      <w:r w:rsidR="00E25AB3" w:rsidRPr="00DA730E">
        <w:t>2011</w:t>
      </w:r>
      <w:r w:rsidR="005A5FC6" w:rsidRPr="00DA730E">
        <w:t xml:space="preserve">. The War </w:t>
      </w:r>
      <w:proofErr w:type="gramStart"/>
      <w:r w:rsidR="005A5FC6" w:rsidRPr="00DA730E">
        <w:t>Against</w:t>
      </w:r>
      <w:proofErr w:type="gramEnd"/>
      <w:r w:rsidR="005A5FC6" w:rsidRPr="00DA730E">
        <w:t xml:space="preserve"> Democracy and Education.</w:t>
      </w:r>
      <w:r w:rsidRPr="00DA730E">
        <w:t xml:space="preserve"> </w:t>
      </w:r>
      <w:r w:rsidR="00191119" w:rsidRPr="00DA730E">
        <w:t xml:space="preserve">In: M. Bailey and D. Freedman, </w:t>
      </w:r>
      <w:proofErr w:type="gramStart"/>
      <w:r w:rsidR="00191119" w:rsidRPr="00DA730E">
        <w:t>eds</w:t>
      </w:r>
      <w:proofErr w:type="gramEnd"/>
      <w:r w:rsidR="00191119" w:rsidRPr="00DA730E">
        <w:t xml:space="preserve">. </w:t>
      </w:r>
      <w:r w:rsidR="00191119" w:rsidRPr="00DA730E">
        <w:rPr>
          <w:i/>
          <w:iCs/>
        </w:rPr>
        <w:t>The assault on universities: a manifesto for resistance</w:t>
      </w:r>
      <w:r w:rsidR="00191119" w:rsidRPr="00DA730E">
        <w:t xml:space="preserve">. London: Pluto Press, </w:t>
      </w:r>
      <w:r w:rsidR="00E25AB3" w:rsidRPr="00DA730E">
        <w:t>71</w:t>
      </w:r>
      <w:r w:rsidR="00191119" w:rsidRPr="00DA730E">
        <w:t>-</w:t>
      </w:r>
      <w:r w:rsidR="00E25AB3" w:rsidRPr="00DA730E">
        <w:t>80</w:t>
      </w:r>
      <w:r w:rsidR="00191119" w:rsidRPr="00DA730E">
        <w:t>.</w:t>
      </w:r>
    </w:p>
    <w:p w14:paraId="7621BB86" w14:textId="77777777" w:rsidR="00604A37" w:rsidRPr="00DA730E" w:rsidRDefault="00604A37" w:rsidP="00EB1327">
      <w:pPr>
        <w:pStyle w:val="NormalWeb"/>
        <w:spacing w:line="240" w:lineRule="auto"/>
      </w:pPr>
      <w:r w:rsidRPr="00DA730E">
        <w:lastRenderedPageBreak/>
        <w:t>Stoker, G</w:t>
      </w:r>
      <w:r w:rsidR="00666373" w:rsidRPr="00DA730E">
        <w:t>.</w:t>
      </w:r>
      <w:r w:rsidR="0079009D" w:rsidRPr="00DA730E">
        <w:t xml:space="preserve"> 2017</w:t>
      </w:r>
      <w:r w:rsidR="00223978" w:rsidRPr="00DA730E">
        <w:t>.</w:t>
      </w:r>
      <w:r w:rsidRPr="00DA730E">
        <w:t xml:space="preserve"> Why Politics Matters: Making Democracy Work</w:t>
      </w:r>
      <w:r w:rsidR="005B0AFA" w:rsidRPr="00DA730E">
        <w:t>.</w:t>
      </w:r>
      <w:r w:rsidRPr="00DA730E">
        <w:t xml:space="preserve"> London: Palgrave</w:t>
      </w:r>
      <w:r w:rsidR="005B0AFA" w:rsidRPr="00DA730E">
        <w:t>.</w:t>
      </w:r>
    </w:p>
    <w:p w14:paraId="0723F2E1" w14:textId="77777777" w:rsidR="00246027" w:rsidRPr="00DA730E" w:rsidRDefault="00D12865" w:rsidP="00EB1327">
      <w:pPr>
        <w:pStyle w:val="NormalWeb"/>
        <w:spacing w:line="240" w:lineRule="auto"/>
      </w:pPr>
      <w:proofErr w:type="spellStart"/>
      <w:r w:rsidRPr="00DA730E">
        <w:rPr>
          <w:shd w:val="clear" w:color="auto" w:fill="FFFFFF"/>
        </w:rPr>
        <w:t>Stürmer</w:t>
      </w:r>
      <w:proofErr w:type="spellEnd"/>
      <w:r w:rsidRPr="00DA730E">
        <w:rPr>
          <w:shd w:val="clear" w:color="auto" w:fill="FFFFFF"/>
        </w:rPr>
        <w:t>, S</w:t>
      </w:r>
      <w:r w:rsidR="00666373" w:rsidRPr="00DA730E">
        <w:rPr>
          <w:shd w:val="clear" w:color="auto" w:fill="FFFFFF"/>
        </w:rPr>
        <w:t>.,</w:t>
      </w:r>
      <w:r w:rsidRPr="00DA730E">
        <w:rPr>
          <w:shd w:val="clear" w:color="auto" w:fill="FFFFFF"/>
        </w:rPr>
        <w:t xml:space="preserve"> </w:t>
      </w:r>
      <w:r w:rsidR="00666373" w:rsidRPr="00DA730E">
        <w:rPr>
          <w:shd w:val="clear" w:color="auto" w:fill="FFFFFF"/>
        </w:rPr>
        <w:t>&amp;</w:t>
      </w:r>
      <w:r w:rsidRPr="00DA730E">
        <w:rPr>
          <w:shd w:val="clear" w:color="auto" w:fill="FFFFFF"/>
        </w:rPr>
        <w:t xml:space="preserve"> Simon, B</w:t>
      </w:r>
      <w:r w:rsidR="00666373" w:rsidRPr="00DA730E">
        <w:rPr>
          <w:shd w:val="clear" w:color="auto" w:fill="FFFFFF"/>
        </w:rPr>
        <w:t>.</w:t>
      </w:r>
      <w:r w:rsidR="0079009D" w:rsidRPr="00DA730E">
        <w:rPr>
          <w:shd w:val="clear" w:color="auto" w:fill="FFFFFF"/>
        </w:rPr>
        <w:t xml:space="preserve"> </w:t>
      </w:r>
      <w:r w:rsidR="001F3D3F" w:rsidRPr="00DA730E">
        <w:rPr>
          <w:shd w:val="clear" w:color="auto" w:fill="FFFFFF"/>
        </w:rPr>
        <w:t>2009</w:t>
      </w:r>
      <w:r w:rsidR="00223978" w:rsidRPr="00DA730E">
        <w:rPr>
          <w:shd w:val="clear" w:color="auto" w:fill="FFFFFF"/>
        </w:rPr>
        <w:t>.</w:t>
      </w:r>
      <w:r w:rsidR="001F3D3F" w:rsidRPr="00DA730E">
        <w:rPr>
          <w:shd w:val="clear" w:color="auto" w:fill="FFFFFF"/>
        </w:rPr>
        <w:t xml:space="preserve"> Pathways to Collective Protest: Calculation, Identification, or Emotion? A Critical Analysis of the Role of Group</w:t>
      </w:r>
      <w:r w:rsidR="001F3D3F" w:rsidRPr="00DA730E">
        <w:rPr>
          <w:rFonts w:ascii="Cambria Math" w:hAnsi="Cambria Math" w:cs="Cambria Math"/>
          <w:shd w:val="clear" w:color="auto" w:fill="FFFFFF"/>
        </w:rPr>
        <w:t>‐</w:t>
      </w:r>
      <w:r w:rsidR="001F3D3F" w:rsidRPr="00DA730E">
        <w:rPr>
          <w:shd w:val="clear" w:color="auto" w:fill="FFFFFF"/>
        </w:rPr>
        <w:t>Based Anger in Social Movement Participation</w:t>
      </w:r>
      <w:r w:rsidR="005B0AFA" w:rsidRPr="00DA730E">
        <w:rPr>
          <w:shd w:val="clear" w:color="auto" w:fill="FFFFFF"/>
        </w:rPr>
        <w:t>.</w:t>
      </w:r>
      <w:r w:rsidR="001F3D3F" w:rsidRPr="00DA730E">
        <w:rPr>
          <w:rStyle w:val="apple-converted-space"/>
          <w:shd w:val="clear" w:color="auto" w:fill="FFFFFF"/>
        </w:rPr>
        <w:t> </w:t>
      </w:r>
      <w:r w:rsidR="001F3D3F" w:rsidRPr="00DA730E">
        <w:rPr>
          <w:i/>
          <w:iCs/>
          <w:shd w:val="clear" w:color="auto" w:fill="FFFFFF"/>
        </w:rPr>
        <w:t>Journal of Social Issues</w:t>
      </w:r>
      <w:r w:rsidR="001F3D3F" w:rsidRPr="00DA730E">
        <w:rPr>
          <w:shd w:val="clear" w:color="auto" w:fill="FFFFFF"/>
        </w:rPr>
        <w:t>,</w:t>
      </w:r>
      <w:r w:rsidR="001F3D3F" w:rsidRPr="00DA730E">
        <w:rPr>
          <w:rStyle w:val="apple-converted-space"/>
          <w:shd w:val="clear" w:color="auto" w:fill="FFFFFF"/>
        </w:rPr>
        <w:t> </w:t>
      </w:r>
      <w:r w:rsidR="001F3D3F" w:rsidRPr="00DA730E">
        <w:rPr>
          <w:i/>
          <w:iCs/>
          <w:shd w:val="clear" w:color="auto" w:fill="FFFFFF"/>
        </w:rPr>
        <w:t>65</w:t>
      </w:r>
      <w:r w:rsidR="001F3D3F" w:rsidRPr="00DA730E">
        <w:rPr>
          <w:shd w:val="clear" w:color="auto" w:fill="FFFFFF"/>
        </w:rPr>
        <w:t>(4), 681-705</w:t>
      </w:r>
      <w:r w:rsidR="005B0AFA" w:rsidRPr="00DA730E">
        <w:rPr>
          <w:shd w:val="clear" w:color="auto" w:fill="FFFFFF"/>
        </w:rPr>
        <w:t>.</w:t>
      </w:r>
    </w:p>
    <w:p w14:paraId="09294422" w14:textId="77777777" w:rsidR="00246027" w:rsidRPr="00DA730E" w:rsidRDefault="005B6D1D" w:rsidP="00EB1327">
      <w:pPr>
        <w:pStyle w:val="NormalWeb"/>
        <w:spacing w:line="240" w:lineRule="auto"/>
      </w:pPr>
      <w:proofErr w:type="spellStart"/>
      <w:r w:rsidRPr="00DA730E">
        <w:rPr>
          <w:shd w:val="clear" w:color="auto" w:fill="FFFFFF"/>
        </w:rPr>
        <w:t>Theocharis</w:t>
      </w:r>
      <w:proofErr w:type="spellEnd"/>
      <w:r w:rsidRPr="00DA730E">
        <w:rPr>
          <w:shd w:val="clear" w:color="auto" w:fill="FFFFFF"/>
        </w:rPr>
        <w:t>, Y</w:t>
      </w:r>
      <w:r w:rsidR="00666373" w:rsidRPr="00DA730E">
        <w:rPr>
          <w:shd w:val="clear" w:color="auto" w:fill="FFFFFF"/>
        </w:rPr>
        <w:t>.</w:t>
      </w:r>
      <w:r w:rsidR="00246027" w:rsidRPr="00DA730E">
        <w:rPr>
          <w:shd w:val="clear" w:color="auto" w:fill="FFFFFF"/>
        </w:rPr>
        <w:t xml:space="preserve"> 2011</w:t>
      </w:r>
      <w:r w:rsidR="00223978" w:rsidRPr="00DA730E">
        <w:rPr>
          <w:shd w:val="clear" w:color="auto" w:fill="FFFFFF"/>
        </w:rPr>
        <w:t>.</w:t>
      </w:r>
      <w:r w:rsidR="00246027" w:rsidRPr="00DA730E">
        <w:rPr>
          <w:shd w:val="clear" w:color="auto" w:fill="FFFFFF"/>
        </w:rPr>
        <w:t xml:space="preserve"> Cuts, tweets, solidarity and mobilisation: How the internet shaped the student occupations</w:t>
      </w:r>
      <w:r w:rsidR="005B0AFA" w:rsidRPr="00DA730E">
        <w:rPr>
          <w:shd w:val="clear" w:color="auto" w:fill="FFFFFF"/>
        </w:rPr>
        <w:t>.</w:t>
      </w:r>
      <w:r w:rsidR="00246027" w:rsidRPr="00DA730E">
        <w:rPr>
          <w:rStyle w:val="apple-converted-space"/>
          <w:shd w:val="clear" w:color="auto" w:fill="FFFFFF"/>
        </w:rPr>
        <w:t> </w:t>
      </w:r>
      <w:r w:rsidR="00246027" w:rsidRPr="00DA730E">
        <w:rPr>
          <w:i/>
          <w:iCs/>
        </w:rPr>
        <w:t>Parliamentary Affairs</w:t>
      </w:r>
      <w:r w:rsidR="00246027" w:rsidRPr="00DA730E">
        <w:t xml:space="preserve">, </w:t>
      </w:r>
      <w:r w:rsidR="005B0AFA" w:rsidRPr="00DA730E">
        <w:t>65:</w:t>
      </w:r>
      <w:r w:rsidR="00F71F30" w:rsidRPr="00DA730E">
        <w:t>162–94</w:t>
      </w:r>
      <w:r w:rsidR="005B0AFA" w:rsidRPr="00DA730E">
        <w:t>.</w:t>
      </w:r>
    </w:p>
    <w:p w14:paraId="0F278E24" w14:textId="77777777" w:rsidR="005B6D1D" w:rsidRPr="00DA730E" w:rsidRDefault="005B6D1D" w:rsidP="00EB1327">
      <w:pPr>
        <w:pStyle w:val="NormalWeb"/>
        <w:spacing w:line="240" w:lineRule="auto"/>
      </w:pPr>
      <w:r w:rsidRPr="00DA730E">
        <w:rPr>
          <w:i/>
          <w:iCs/>
        </w:rPr>
        <w:t xml:space="preserve">The Higher Education (Basic Amount) (England) Regulations </w:t>
      </w:r>
      <w:r w:rsidR="0079009D" w:rsidRPr="00DA730E">
        <w:t>2010</w:t>
      </w:r>
      <w:r w:rsidR="00223978" w:rsidRPr="00DA730E">
        <w:t>.</w:t>
      </w:r>
      <w:r w:rsidRPr="00DA730E">
        <w:rPr>
          <w:rStyle w:val="apple-converted-space"/>
        </w:rPr>
        <w:t> </w:t>
      </w:r>
      <w:hyperlink r:id="rId14" w:history="1">
        <w:r w:rsidRPr="00DA730E">
          <w:rPr>
            <w:rStyle w:val="Hyperlink"/>
            <w:color w:val="auto"/>
          </w:rPr>
          <w:t>http://legislationdatagovuk/ukdsi/2010/9780111504161/datahtml</w:t>
        </w:r>
      </w:hyperlink>
      <w:r w:rsidR="005B0AFA" w:rsidRPr="00DA730E">
        <w:rPr>
          <w:rStyle w:val="Hyperlink"/>
          <w:color w:val="auto"/>
          <w:u w:val="none"/>
        </w:rPr>
        <w:t>.</w:t>
      </w:r>
      <w:r w:rsidR="00223978" w:rsidRPr="00DA730E">
        <w:rPr>
          <w:rStyle w:val="Hyperlink"/>
          <w:color w:val="auto"/>
          <w:u w:val="none"/>
        </w:rPr>
        <w:t xml:space="preserve"> </w:t>
      </w:r>
      <w:r w:rsidR="00223978" w:rsidRPr="00DA730E">
        <w:t>Accessed 18 November 2017.</w:t>
      </w:r>
    </w:p>
    <w:p w14:paraId="7B84C0FC" w14:textId="77777777" w:rsidR="00604A37" w:rsidRPr="00DA730E" w:rsidRDefault="0079009D" w:rsidP="0079009D">
      <w:pPr>
        <w:pStyle w:val="NormalWeb"/>
        <w:spacing w:line="240" w:lineRule="auto"/>
        <w:jc w:val="left"/>
      </w:pPr>
      <w:r w:rsidRPr="00DA730E">
        <w:t>The Public Whip 2010.</w:t>
      </w:r>
      <w:r w:rsidR="00604A37" w:rsidRPr="00DA730E">
        <w:rPr>
          <w:rStyle w:val="apple-converted-space"/>
        </w:rPr>
        <w:t> </w:t>
      </w:r>
      <w:r w:rsidR="00604A37" w:rsidRPr="00DA730E">
        <w:rPr>
          <w:iCs/>
        </w:rPr>
        <w:t xml:space="preserve">University Tuition Fee Cap — Raise Upper Limit to £9,000 Per Year </w:t>
      </w:r>
      <w:hyperlink r:id="rId15" w:history="1">
        <w:r w:rsidR="00604A37" w:rsidRPr="00DA730E">
          <w:rPr>
            <w:rStyle w:val="Hyperlink"/>
            <w:color w:val="auto"/>
          </w:rPr>
          <w:t>http://wwwpublicwhiporguk/divisionphp?date=2010-12-09&amp;number=150&amp;dmp=1052</w:t>
        </w:r>
      </w:hyperlink>
      <w:r w:rsidR="005B0AFA" w:rsidRPr="00DA730E">
        <w:t>.</w:t>
      </w:r>
    </w:p>
    <w:p w14:paraId="2EEC6F72" w14:textId="77777777" w:rsidR="005B6D1D" w:rsidRPr="00DA730E" w:rsidRDefault="005B6D1D" w:rsidP="00EB1327">
      <w:pPr>
        <w:pStyle w:val="NormalWeb"/>
        <w:spacing w:line="240" w:lineRule="auto"/>
      </w:pPr>
      <w:r w:rsidRPr="00DA730E">
        <w:t>UK Council for Intern</w:t>
      </w:r>
      <w:r w:rsidR="0079009D" w:rsidRPr="00DA730E">
        <w:t>ational Student Affairs 2010</w:t>
      </w:r>
      <w:r w:rsidR="00223978" w:rsidRPr="00DA730E">
        <w:t>.</w:t>
      </w:r>
      <w:r w:rsidRPr="00DA730E">
        <w:rPr>
          <w:rStyle w:val="apple-converted-space"/>
        </w:rPr>
        <w:t> </w:t>
      </w:r>
      <w:r w:rsidRPr="00DA730E">
        <w:rPr>
          <w:iCs/>
        </w:rPr>
        <w:t>UKCISA - International students in UK HE - International student statistics: UK higher education</w:t>
      </w:r>
      <w:r w:rsidR="005B0AFA" w:rsidRPr="00DA730E">
        <w:rPr>
          <w:iCs/>
        </w:rPr>
        <w:t>.</w:t>
      </w:r>
      <w:r w:rsidRPr="00DA730E">
        <w:t xml:space="preserve"> </w:t>
      </w:r>
      <w:hyperlink r:id="rId16" w:anchor="International-(non-UK)-students-in-UK-HE-in-2015-16)" w:history="1">
        <w:r w:rsidRPr="00DA730E">
          <w:rPr>
            <w:rStyle w:val="Hyperlink"/>
            <w:color w:val="auto"/>
          </w:rPr>
          <w:t>https://institutionsukcisaorguk/Info-for-universities-colleges--schools/Policy-research--statistics/Research--statistics/International-students-in-UK-HE/#International-(non-UK)-students-in-UK-HE-in-2015-16)</w:t>
        </w:r>
      </w:hyperlink>
      <w:r w:rsidR="005B0AFA" w:rsidRPr="00DA730E">
        <w:rPr>
          <w:rStyle w:val="Hyperlink"/>
          <w:color w:val="auto"/>
          <w:u w:val="none"/>
        </w:rPr>
        <w:t>.</w:t>
      </w:r>
      <w:r w:rsidR="00223978" w:rsidRPr="00DA730E">
        <w:rPr>
          <w:rStyle w:val="Hyperlink"/>
          <w:color w:val="auto"/>
          <w:u w:val="none"/>
        </w:rPr>
        <w:t xml:space="preserve"> </w:t>
      </w:r>
      <w:r w:rsidR="00223978" w:rsidRPr="00DA730E">
        <w:t>Accessed 18 November 2017.</w:t>
      </w:r>
    </w:p>
    <w:p w14:paraId="3F7C3178" w14:textId="77777777" w:rsidR="00246027" w:rsidRPr="00DA730E" w:rsidRDefault="00246027" w:rsidP="00EB1327">
      <w:pPr>
        <w:pStyle w:val="NormalWeb"/>
        <w:spacing w:line="240" w:lineRule="auto"/>
      </w:pPr>
      <w:proofErr w:type="spellStart"/>
      <w:r w:rsidRPr="00DA730E">
        <w:rPr>
          <w:shd w:val="clear" w:color="auto" w:fill="FFFFFF"/>
        </w:rPr>
        <w:t>Ver</w:t>
      </w:r>
      <w:r w:rsidR="00D12865" w:rsidRPr="00DA730E">
        <w:rPr>
          <w:shd w:val="clear" w:color="auto" w:fill="FFFFFF"/>
        </w:rPr>
        <w:t>ba</w:t>
      </w:r>
      <w:proofErr w:type="spellEnd"/>
      <w:r w:rsidR="00D12865" w:rsidRPr="00DA730E">
        <w:rPr>
          <w:shd w:val="clear" w:color="auto" w:fill="FFFFFF"/>
        </w:rPr>
        <w:t>, S</w:t>
      </w:r>
      <w:r w:rsidR="00666373" w:rsidRPr="00DA730E">
        <w:rPr>
          <w:shd w:val="clear" w:color="auto" w:fill="FFFFFF"/>
        </w:rPr>
        <w:t>.</w:t>
      </w:r>
      <w:r w:rsidR="00D12865" w:rsidRPr="00DA730E">
        <w:rPr>
          <w:shd w:val="clear" w:color="auto" w:fill="FFFFFF"/>
        </w:rPr>
        <w:t xml:space="preserve">, </w:t>
      </w:r>
      <w:proofErr w:type="spellStart"/>
      <w:r w:rsidR="00D12865" w:rsidRPr="00DA730E">
        <w:rPr>
          <w:shd w:val="clear" w:color="auto" w:fill="FFFFFF"/>
        </w:rPr>
        <w:t>Nie</w:t>
      </w:r>
      <w:proofErr w:type="spellEnd"/>
      <w:r w:rsidR="00D12865" w:rsidRPr="00DA730E">
        <w:rPr>
          <w:shd w:val="clear" w:color="auto" w:fill="FFFFFF"/>
        </w:rPr>
        <w:t>, N</w:t>
      </w:r>
      <w:r w:rsidR="00666373" w:rsidRPr="00DA730E">
        <w:rPr>
          <w:shd w:val="clear" w:color="auto" w:fill="FFFFFF"/>
        </w:rPr>
        <w:t>.</w:t>
      </w:r>
      <w:r w:rsidR="00D12865" w:rsidRPr="00DA730E">
        <w:rPr>
          <w:shd w:val="clear" w:color="auto" w:fill="FFFFFF"/>
        </w:rPr>
        <w:t>H</w:t>
      </w:r>
      <w:r w:rsidR="00666373" w:rsidRPr="00DA730E">
        <w:rPr>
          <w:shd w:val="clear" w:color="auto" w:fill="FFFFFF"/>
        </w:rPr>
        <w:t>.,</w:t>
      </w:r>
      <w:r w:rsidR="00D12865" w:rsidRPr="00DA730E">
        <w:rPr>
          <w:shd w:val="clear" w:color="auto" w:fill="FFFFFF"/>
        </w:rPr>
        <w:t xml:space="preserve"> </w:t>
      </w:r>
      <w:r w:rsidR="00666373" w:rsidRPr="00DA730E">
        <w:rPr>
          <w:shd w:val="clear" w:color="auto" w:fill="FFFFFF"/>
        </w:rPr>
        <w:t>&amp;</w:t>
      </w:r>
      <w:r w:rsidR="00D12865" w:rsidRPr="00DA730E">
        <w:rPr>
          <w:shd w:val="clear" w:color="auto" w:fill="FFFFFF"/>
        </w:rPr>
        <w:t xml:space="preserve"> Kim, J</w:t>
      </w:r>
      <w:r w:rsidR="00666373" w:rsidRPr="00DA730E">
        <w:rPr>
          <w:shd w:val="clear" w:color="auto" w:fill="FFFFFF"/>
        </w:rPr>
        <w:t>.</w:t>
      </w:r>
      <w:r w:rsidR="00D12865" w:rsidRPr="00DA730E">
        <w:rPr>
          <w:shd w:val="clear" w:color="auto" w:fill="FFFFFF"/>
        </w:rPr>
        <w:t>O</w:t>
      </w:r>
      <w:r w:rsidR="00666373" w:rsidRPr="00DA730E">
        <w:rPr>
          <w:shd w:val="clear" w:color="auto" w:fill="FFFFFF"/>
        </w:rPr>
        <w:t>.</w:t>
      </w:r>
      <w:r w:rsidRPr="00DA730E">
        <w:rPr>
          <w:shd w:val="clear" w:color="auto" w:fill="FFFFFF"/>
        </w:rPr>
        <w:t xml:space="preserve"> 1987</w:t>
      </w:r>
      <w:r w:rsidR="00223978" w:rsidRPr="00DA730E">
        <w:rPr>
          <w:shd w:val="clear" w:color="auto" w:fill="FFFFFF"/>
        </w:rPr>
        <w:t>.</w:t>
      </w:r>
      <w:r w:rsidRPr="00DA730E">
        <w:rPr>
          <w:rStyle w:val="apple-converted-space"/>
          <w:shd w:val="clear" w:color="auto" w:fill="FFFFFF"/>
        </w:rPr>
        <w:t> </w:t>
      </w:r>
      <w:r w:rsidRPr="00DA730E">
        <w:rPr>
          <w:i/>
          <w:iCs/>
        </w:rPr>
        <w:t>Participation and political equality: A seven-nation comparison</w:t>
      </w:r>
      <w:r w:rsidR="00D90DBD" w:rsidRPr="00DA730E">
        <w:rPr>
          <w:i/>
          <w:iCs/>
        </w:rPr>
        <w:t>.</w:t>
      </w:r>
      <w:r w:rsidRPr="00DA730E">
        <w:t xml:space="preserve"> </w:t>
      </w:r>
      <w:r w:rsidR="008E176D" w:rsidRPr="00DA730E">
        <w:t xml:space="preserve">Chicago: </w:t>
      </w:r>
      <w:r w:rsidRPr="00DA730E">
        <w:t>University of Chicago Press</w:t>
      </w:r>
      <w:r w:rsidR="00D90DBD" w:rsidRPr="00DA730E">
        <w:t>.</w:t>
      </w:r>
    </w:p>
    <w:p w14:paraId="1A82A642" w14:textId="77777777" w:rsidR="00246027" w:rsidRPr="00DA730E" w:rsidRDefault="00246027" w:rsidP="00EB1327">
      <w:pPr>
        <w:pStyle w:val="NormalWeb"/>
        <w:spacing w:line="240" w:lineRule="auto"/>
      </w:pPr>
      <w:proofErr w:type="spellStart"/>
      <w:r w:rsidRPr="00DA730E">
        <w:rPr>
          <w:shd w:val="clear" w:color="auto" w:fill="FFFFFF"/>
        </w:rPr>
        <w:t>Verba</w:t>
      </w:r>
      <w:proofErr w:type="spellEnd"/>
      <w:r w:rsidRPr="00DA730E">
        <w:rPr>
          <w:shd w:val="clear" w:color="auto" w:fill="FFFFFF"/>
        </w:rPr>
        <w:t>, S</w:t>
      </w:r>
      <w:r w:rsidR="00666373" w:rsidRPr="00DA730E">
        <w:rPr>
          <w:shd w:val="clear" w:color="auto" w:fill="FFFFFF"/>
        </w:rPr>
        <w:t>.</w:t>
      </w:r>
      <w:r w:rsidRPr="00DA730E">
        <w:rPr>
          <w:shd w:val="clear" w:color="auto" w:fill="FFFFFF"/>
        </w:rPr>
        <w:t xml:space="preserve">, </w:t>
      </w:r>
      <w:proofErr w:type="spellStart"/>
      <w:r w:rsidR="00D12865" w:rsidRPr="00DA730E">
        <w:rPr>
          <w:shd w:val="clear" w:color="auto" w:fill="FFFFFF"/>
        </w:rPr>
        <w:t>Schlozman</w:t>
      </w:r>
      <w:proofErr w:type="spellEnd"/>
      <w:r w:rsidR="00D12865" w:rsidRPr="00DA730E">
        <w:rPr>
          <w:shd w:val="clear" w:color="auto" w:fill="FFFFFF"/>
        </w:rPr>
        <w:t>, K</w:t>
      </w:r>
      <w:r w:rsidR="00666373" w:rsidRPr="00DA730E">
        <w:rPr>
          <w:shd w:val="clear" w:color="auto" w:fill="FFFFFF"/>
        </w:rPr>
        <w:t>.</w:t>
      </w:r>
      <w:r w:rsidR="00D12865" w:rsidRPr="00DA730E">
        <w:rPr>
          <w:shd w:val="clear" w:color="auto" w:fill="FFFFFF"/>
        </w:rPr>
        <w:t>L</w:t>
      </w:r>
      <w:r w:rsidR="00666373" w:rsidRPr="00DA730E">
        <w:rPr>
          <w:shd w:val="clear" w:color="auto" w:fill="FFFFFF"/>
        </w:rPr>
        <w:t>.,</w:t>
      </w:r>
      <w:r w:rsidR="00D12865" w:rsidRPr="00DA730E">
        <w:rPr>
          <w:shd w:val="clear" w:color="auto" w:fill="FFFFFF"/>
        </w:rPr>
        <w:t xml:space="preserve"> </w:t>
      </w:r>
      <w:r w:rsidR="00666373" w:rsidRPr="00DA730E">
        <w:rPr>
          <w:shd w:val="clear" w:color="auto" w:fill="FFFFFF"/>
        </w:rPr>
        <w:t>&amp;</w:t>
      </w:r>
      <w:r w:rsidR="00D12865" w:rsidRPr="00DA730E">
        <w:rPr>
          <w:shd w:val="clear" w:color="auto" w:fill="FFFFFF"/>
        </w:rPr>
        <w:t xml:space="preserve"> Brady, H</w:t>
      </w:r>
      <w:r w:rsidR="00666373" w:rsidRPr="00DA730E">
        <w:rPr>
          <w:shd w:val="clear" w:color="auto" w:fill="FFFFFF"/>
        </w:rPr>
        <w:t>.</w:t>
      </w:r>
      <w:r w:rsidR="00D12865" w:rsidRPr="00DA730E">
        <w:rPr>
          <w:shd w:val="clear" w:color="auto" w:fill="FFFFFF"/>
        </w:rPr>
        <w:t>E</w:t>
      </w:r>
      <w:r w:rsidR="00666373" w:rsidRPr="00DA730E">
        <w:rPr>
          <w:shd w:val="clear" w:color="auto" w:fill="FFFFFF"/>
        </w:rPr>
        <w:t>.</w:t>
      </w:r>
      <w:r w:rsidRPr="00DA730E">
        <w:rPr>
          <w:shd w:val="clear" w:color="auto" w:fill="FFFFFF"/>
        </w:rPr>
        <w:t xml:space="preserve"> 1995</w:t>
      </w:r>
      <w:r w:rsidR="00223978" w:rsidRPr="00DA730E">
        <w:rPr>
          <w:shd w:val="clear" w:color="auto" w:fill="FFFFFF"/>
        </w:rPr>
        <w:t>.</w:t>
      </w:r>
      <w:r w:rsidRPr="00DA730E">
        <w:rPr>
          <w:rStyle w:val="apple-converted-space"/>
          <w:shd w:val="clear" w:color="auto" w:fill="FFFFFF"/>
        </w:rPr>
        <w:t> </w:t>
      </w:r>
      <w:r w:rsidRPr="00DA730E">
        <w:rPr>
          <w:i/>
          <w:iCs/>
        </w:rPr>
        <w:t>Voice and equality: Civic voluntarism in American politics</w:t>
      </w:r>
      <w:r w:rsidR="00D90DBD" w:rsidRPr="00DA730E">
        <w:rPr>
          <w:i/>
          <w:iCs/>
        </w:rPr>
        <w:t>.</w:t>
      </w:r>
      <w:r w:rsidRPr="00DA730E">
        <w:t xml:space="preserve"> </w:t>
      </w:r>
      <w:r w:rsidR="008E176D" w:rsidRPr="00DA730E">
        <w:t xml:space="preserve">Cambridge, Mass: </w:t>
      </w:r>
      <w:r w:rsidRPr="00DA730E">
        <w:t>Harvard University Press</w:t>
      </w:r>
      <w:r w:rsidR="00D90DBD" w:rsidRPr="00DA730E">
        <w:t>.</w:t>
      </w:r>
    </w:p>
    <w:p w14:paraId="2130E767" w14:textId="77777777" w:rsidR="00FF2DB5" w:rsidRPr="00DA730E" w:rsidRDefault="00246027" w:rsidP="00EB1327">
      <w:pPr>
        <w:pStyle w:val="NormalWeb"/>
        <w:spacing w:line="240" w:lineRule="auto"/>
      </w:pPr>
      <w:proofErr w:type="spellStart"/>
      <w:r w:rsidRPr="00DA730E">
        <w:rPr>
          <w:shd w:val="clear" w:color="auto" w:fill="FFFFFF"/>
        </w:rPr>
        <w:t>Verba</w:t>
      </w:r>
      <w:proofErr w:type="spellEnd"/>
      <w:r w:rsidRPr="00DA730E">
        <w:rPr>
          <w:shd w:val="clear" w:color="auto" w:fill="FFFFFF"/>
        </w:rPr>
        <w:t>, S</w:t>
      </w:r>
      <w:r w:rsidR="00666373" w:rsidRPr="00DA730E">
        <w:rPr>
          <w:shd w:val="clear" w:color="auto" w:fill="FFFFFF"/>
        </w:rPr>
        <w:t>.</w:t>
      </w:r>
      <w:r w:rsidRPr="00DA730E">
        <w:rPr>
          <w:shd w:val="clear" w:color="auto" w:fill="FFFFFF"/>
        </w:rPr>
        <w:t xml:space="preserve">, </w:t>
      </w:r>
      <w:proofErr w:type="spellStart"/>
      <w:r w:rsidRPr="00DA730E">
        <w:rPr>
          <w:shd w:val="clear" w:color="auto" w:fill="FFFFFF"/>
        </w:rPr>
        <w:t>Schlozman</w:t>
      </w:r>
      <w:proofErr w:type="spellEnd"/>
      <w:r w:rsidRPr="00DA730E">
        <w:rPr>
          <w:shd w:val="clear" w:color="auto" w:fill="FFFFFF"/>
        </w:rPr>
        <w:t>,</w:t>
      </w:r>
      <w:r w:rsidR="00D12865" w:rsidRPr="00DA730E">
        <w:rPr>
          <w:shd w:val="clear" w:color="auto" w:fill="FFFFFF"/>
        </w:rPr>
        <w:t xml:space="preserve"> K</w:t>
      </w:r>
      <w:r w:rsidR="00666373" w:rsidRPr="00DA730E">
        <w:rPr>
          <w:shd w:val="clear" w:color="auto" w:fill="FFFFFF"/>
        </w:rPr>
        <w:t>.</w:t>
      </w:r>
      <w:r w:rsidR="00D12865" w:rsidRPr="00DA730E">
        <w:rPr>
          <w:shd w:val="clear" w:color="auto" w:fill="FFFFFF"/>
        </w:rPr>
        <w:t>L</w:t>
      </w:r>
      <w:r w:rsidR="00666373" w:rsidRPr="00DA730E">
        <w:rPr>
          <w:shd w:val="clear" w:color="auto" w:fill="FFFFFF"/>
        </w:rPr>
        <w:t>.</w:t>
      </w:r>
      <w:r w:rsidR="00D12865" w:rsidRPr="00DA730E">
        <w:rPr>
          <w:shd w:val="clear" w:color="auto" w:fill="FFFFFF"/>
        </w:rPr>
        <w:t>, Brady, H</w:t>
      </w:r>
      <w:r w:rsidR="00666373" w:rsidRPr="00DA730E">
        <w:rPr>
          <w:shd w:val="clear" w:color="auto" w:fill="FFFFFF"/>
        </w:rPr>
        <w:t>.,</w:t>
      </w:r>
      <w:r w:rsidR="00D12865" w:rsidRPr="00DA730E">
        <w:rPr>
          <w:shd w:val="clear" w:color="auto" w:fill="FFFFFF"/>
        </w:rPr>
        <w:t xml:space="preserve"> </w:t>
      </w:r>
      <w:r w:rsidR="00666373" w:rsidRPr="00DA730E">
        <w:rPr>
          <w:shd w:val="clear" w:color="auto" w:fill="FFFFFF"/>
        </w:rPr>
        <w:t>&amp;</w:t>
      </w:r>
      <w:r w:rsidR="00D12865" w:rsidRPr="00DA730E">
        <w:rPr>
          <w:shd w:val="clear" w:color="auto" w:fill="FFFFFF"/>
        </w:rPr>
        <w:t xml:space="preserve"> </w:t>
      </w:r>
      <w:proofErr w:type="spellStart"/>
      <w:r w:rsidR="00D12865" w:rsidRPr="00DA730E">
        <w:rPr>
          <w:shd w:val="clear" w:color="auto" w:fill="FFFFFF"/>
        </w:rPr>
        <w:t>Nie</w:t>
      </w:r>
      <w:proofErr w:type="spellEnd"/>
      <w:r w:rsidR="00D12865" w:rsidRPr="00DA730E">
        <w:rPr>
          <w:shd w:val="clear" w:color="auto" w:fill="FFFFFF"/>
        </w:rPr>
        <w:t>, N</w:t>
      </w:r>
      <w:r w:rsidR="00666373" w:rsidRPr="00DA730E">
        <w:rPr>
          <w:shd w:val="clear" w:color="auto" w:fill="FFFFFF"/>
        </w:rPr>
        <w:t>.</w:t>
      </w:r>
      <w:r w:rsidR="00D12865" w:rsidRPr="00DA730E">
        <w:rPr>
          <w:shd w:val="clear" w:color="auto" w:fill="FFFFFF"/>
        </w:rPr>
        <w:t>H</w:t>
      </w:r>
      <w:r w:rsidR="00666373" w:rsidRPr="00DA730E">
        <w:rPr>
          <w:shd w:val="clear" w:color="auto" w:fill="FFFFFF"/>
        </w:rPr>
        <w:t>.</w:t>
      </w:r>
      <w:r w:rsidR="0079009D" w:rsidRPr="00DA730E">
        <w:rPr>
          <w:shd w:val="clear" w:color="auto" w:fill="FFFFFF"/>
        </w:rPr>
        <w:t xml:space="preserve"> </w:t>
      </w:r>
      <w:r w:rsidRPr="00DA730E">
        <w:rPr>
          <w:shd w:val="clear" w:color="auto" w:fill="FFFFFF"/>
        </w:rPr>
        <w:t>1993</w:t>
      </w:r>
      <w:r w:rsidR="00223978" w:rsidRPr="00DA730E">
        <w:rPr>
          <w:shd w:val="clear" w:color="auto" w:fill="FFFFFF"/>
        </w:rPr>
        <w:t>.</w:t>
      </w:r>
      <w:r w:rsidRPr="00DA730E">
        <w:rPr>
          <w:shd w:val="clear" w:color="auto" w:fill="FFFFFF"/>
        </w:rPr>
        <w:t xml:space="preserve"> Race, ethnicity and political resources: Participation in the United States</w:t>
      </w:r>
      <w:r w:rsidR="00D90DBD" w:rsidRPr="00DA730E">
        <w:rPr>
          <w:shd w:val="clear" w:color="auto" w:fill="FFFFFF"/>
        </w:rPr>
        <w:t>.</w:t>
      </w:r>
      <w:r w:rsidRPr="00DA730E">
        <w:rPr>
          <w:rStyle w:val="apple-converted-space"/>
          <w:shd w:val="clear" w:color="auto" w:fill="FFFFFF"/>
        </w:rPr>
        <w:t> </w:t>
      </w:r>
      <w:r w:rsidRPr="00DA730E">
        <w:rPr>
          <w:i/>
          <w:iCs/>
        </w:rPr>
        <w:t>British Journal of Political Science</w:t>
      </w:r>
      <w:r w:rsidRPr="00DA730E">
        <w:t>,</w:t>
      </w:r>
      <w:r w:rsidRPr="00DA730E">
        <w:rPr>
          <w:rStyle w:val="apple-converted-space"/>
        </w:rPr>
        <w:t> </w:t>
      </w:r>
      <w:r w:rsidRPr="00DA730E">
        <w:rPr>
          <w:i/>
          <w:iCs/>
        </w:rPr>
        <w:t>23</w:t>
      </w:r>
      <w:r w:rsidRPr="00DA730E">
        <w:t>(04), 453-497</w:t>
      </w:r>
      <w:r w:rsidR="00D90DBD" w:rsidRPr="00DA730E">
        <w:t>.</w:t>
      </w:r>
    </w:p>
    <w:p w14:paraId="6C2A2173" w14:textId="77777777" w:rsidR="006D2A01" w:rsidRPr="00DA730E" w:rsidRDefault="006D2A01" w:rsidP="006D2A01">
      <w:pPr>
        <w:pStyle w:val="NormalWeb"/>
        <w:spacing w:line="240" w:lineRule="auto"/>
      </w:pPr>
    </w:p>
    <w:p w14:paraId="27521A1C" w14:textId="77777777" w:rsidR="006D2A01" w:rsidRPr="00DA730E" w:rsidRDefault="006D2A01" w:rsidP="006D2A01">
      <w:pPr>
        <w:pStyle w:val="NormalWeb"/>
        <w:spacing w:line="240" w:lineRule="auto"/>
      </w:pPr>
    </w:p>
    <w:sectPr w:rsidR="006D2A01" w:rsidRPr="00DA730E" w:rsidSect="00BA3067">
      <w:footerReference w:type="even" r:id="rId17"/>
      <w:footerReference w:type="default" r:id="rId18"/>
      <w:pgSz w:w="11906" w:h="16838"/>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0A8B1" w14:textId="77777777" w:rsidR="00E16402" w:rsidRDefault="00E16402" w:rsidP="00EB1327">
      <w:r>
        <w:separator/>
      </w:r>
    </w:p>
  </w:endnote>
  <w:endnote w:type="continuationSeparator" w:id="0">
    <w:p w14:paraId="63987B51" w14:textId="77777777" w:rsidR="00E16402" w:rsidRDefault="00E16402" w:rsidP="00EB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012A" w14:textId="77777777" w:rsidR="00C92EC1" w:rsidRDefault="00C92EC1" w:rsidP="00EB132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8B378BB" w14:textId="77777777" w:rsidR="00C92EC1" w:rsidRDefault="00C92EC1" w:rsidP="00EB1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732C" w14:textId="32220472" w:rsidR="00C92EC1" w:rsidRDefault="00C92EC1" w:rsidP="00EB132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311AA">
      <w:rPr>
        <w:rStyle w:val="PageNumber"/>
        <w:noProof/>
      </w:rPr>
      <w:t>20</w:t>
    </w:r>
    <w:r>
      <w:rPr>
        <w:rStyle w:val="PageNumber"/>
      </w:rPr>
      <w:fldChar w:fldCharType="end"/>
    </w:r>
  </w:p>
  <w:p w14:paraId="19AA24BF" w14:textId="77777777" w:rsidR="00C92EC1" w:rsidRDefault="00C92EC1" w:rsidP="00EB1327">
    <w:pPr>
      <w:pStyle w:val="Footer"/>
    </w:pPr>
  </w:p>
  <w:p w14:paraId="2F506AFC" w14:textId="77777777" w:rsidR="00C92EC1" w:rsidRDefault="00C92EC1" w:rsidP="00EB1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6AC3B" w14:textId="77777777" w:rsidR="00E16402" w:rsidRDefault="00E16402" w:rsidP="00EB1327">
      <w:r>
        <w:separator/>
      </w:r>
    </w:p>
  </w:footnote>
  <w:footnote w:type="continuationSeparator" w:id="0">
    <w:p w14:paraId="458CEB77" w14:textId="77777777" w:rsidR="00E16402" w:rsidRDefault="00E16402" w:rsidP="00EB1327">
      <w:r>
        <w:continuationSeparator/>
      </w:r>
    </w:p>
  </w:footnote>
  <w:footnote w:id="1">
    <w:p w14:paraId="1719AA17" w14:textId="5330F8C2" w:rsidR="004E55E5" w:rsidRPr="00DA730E" w:rsidRDefault="004E55E5" w:rsidP="000D0C3A">
      <w:pPr>
        <w:pStyle w:val="FootnoteText"/>
        <w:spacing w:line="276" w:lineRule="auto"/>
      </w:pPr>
      <w:r w:rsidRPr="00DA730E">
        <w:rPr>
          <w:rStyle w:val="FootnoteReference"/>
        </w:rPr>
        <w:footnoteRef/>
      </w:r>
      <w:r w:rsidRPr="00DA730E">
        <w:t xml:space="preserve"> </w:t>
      </w:r>
      <w:r w:rsidRPr="00DA730E">
        <w:rPr>
          <w:sz w:val="20"/>
        </w:rPr>
        <w:t>A</w:t>
      </w:r>
      <w:r w:rsidR="00DF13F8" w:rsidRPr="00DA730E">
        <w:rPr>
          <w:sz w:val="20"/>
        </w:rPr>
        <w:t xml:space="preserve"> study of the </w:t>
      </w:r>
      <w:r w:rsidR="000D0C3A" w:rsidRPr="00DA730E">
        <w:rPr>
          <w:sz w:val="20"/>
        </w:rPr>
        <w:t>student occupation in Newcastle University also found that their</w:t>
      </w:r>
      <w:r w:rsidRPr="00DA730E">
        <w:rPr>
          <w:sz w:val="20"/>
        </w:rPr>
        <w:t xml:space="preserve"> core group </w:t>
      </w:r>
      <w:r w:rsidR="000D0C3A" w:rsidRPr="00DA730E">
        <w:rPr>
          <w:sz w:val="20"/>
        </w:rPr>
        <w:t xml:space="preserve">consisted of </w:t>
      </w:r>
      <w:r w:rsidR="00DF13F8" w:rsidRPr="00DA730E">
        <w:rPr>
          <w:sz w:val="20"/>
        </w:rPr>
        <w:t xml:space="preserve">approximately </w:t>
      </w:r>
      <w:r w:rsidRPr="00DA730E">
        <w:rPr>
          <w:sz w:val="20"/>
        </w:rPr>
        <w:t>30 students</w:t>
      </w:r>
      <w:r w:rsidR="000D0C3A" w:rsidRPr="00DA730E">
        <w:rPr>
          <w:sz w:val="20"/>
        </w:rPr>
        <w:t xml:space="preserve"> (</w:t>
      </w:r>
      <w:proofErr w:type="spellStart"/>
      <w:r w:rsidR="00947141" w:rsidRPr="00DA730E">
        <w:rPr>
          <w:sz w:val="20"/>
        </w:rPr>
        <w:t>Rheingans</w:t>
      </w:r>
      <w:proofErr w:type="spellEnd"/>
      <w:r w:rsidR="00947141" w:rsidRPr="00DA730E">
        <w:rPr>
          <w:sz w:val="20"/>
        </w:rPr>
        <w:t xml:space="preserve"> and Hollands 2013)</w:t>
      </w:r>
      <w:r w:rsidR="000D0C3A" w:rsidRPr="00DA730E">
        <w:rPr>
          <w:sz w:val="20"/>
        </w:rPr>
        <w:t>.</w:t>
      </w:r>
    </w:p>
  </w:footnote>
  <w:footnote w:id="2">
    <w:p w14:paraId="6CA82111" w14:textId="77777777" w:rsidR="009D6B8B" w:rsidRDefault="00C92EC1" w:rsidP="008B6C82">
      <w:pPr>
        <w:pStyle w:val="Caption"/>
      </w:pPr>
      <w:r w:rsidRPr="008B6C82">
        <w:rPr>
          <w:rStyle w:val="FootnoteReference"/>
          <w:rFonts w:ascii="Times New Roman" w:hAnsi="Times New Roman"/>
        </w:rPr>
        <w:footnoteRef/>
      </w:r>
      <w:r>
        <w:t xml:space="preserve"> </w:t>
      </w:r>
      <w:r w:rsidRPr="008B6C82">
        <w:t xml:space="preserve">However, </w:t>
      </w:r>
      <w:bookmarkStart w:id="1" w:name="_Hlk12696542"/>
      <w:r w:rsidRPr="008B6C82">
        <w:t xml:space="preserve">plans for an occupation </w:t>
      </w:r>
      <w:bookmarkEnd w:id="1"/>
      <w:r w:rsidRPr="008B6C82">
        <w:t>were prepared prior to the publication of this letter.</w:t>
      </w:r>
    </w:p>
  </w:footnote>
  <w:footnote w:id="3">
    <w:p w14:paraId="0909796C" w14:textId="77777777" w:rsidR="009D6B8B" w:rsidRDefault="00C92EC1" w:rsidP="008B6C82">
      <w:pPr>
        <w:pStyle w:val="Caption"/>
      </w:pPr>
      <w:r w:rsidRPr="008B6C82">
        <w:rPr>
          <w:rStyle w:val="FootnoteReference"/>
          <w:rFonts w:ascii="Times New Roman" w:hAnsi="Times New Roman"/>
        </w:rPr>
        <w:footnoteRef/>
      </w:r>
      <w:r>
        <w:t xml:space="preserve"> “Fresher’s year” refers to the first year of university which is typically not counted towards the degree classification (similar to the grade point average) in universities in the U.K. </w:t>
      </w:r>
    </w:p>
  </w:footnote>
  <w:footnote w:id="4">
    <w:p w14:paraId="4B83DB9B" w14:textId="77777777" w:rsidR="009D6B8B" w:rsidRDefault="00F43EE2" w:rsidP="00F43EE2">
      <w:pPr>
        <w:pStyle w:val="Caption"/>
      </w:pPr>
      <w:r w:rsidRPr="008B6C82">
        <w:rPr>
          <w:rStyle w:val="FootnoteReference"/>
          <w:rFonts w:ascii="Times New Roman" w:hAnsi="Times New Roman"/>
        </w:rPr>
        <w:footnoteRef/>
      </w:r>
      <w:r>
        <w:t xml:space="preserve"> All names of interviewees have been changed to preserve anonymity.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ACD"/>
    <w:multiLevelType w:val="multilevel"/>
    <w:tmpl w:val="390CD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F6F17"/>
    <w:multiLevelType w:val="hybridMultilevel"/>
    <w:tmpl w:val="4D3E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117B7"/>
    <w:multiLevelType w:val="hybridMultilevel"/>
    <w:tmpl w:val="E506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0A"/>
    <w:rsid w:val="00000A3C"/>
    <w:rsid w:val="00000A52"/>
    <w:rsid w:val="000022C7"/>
    <w:rsid w:val="000048A5"/>
    <w:rsid w:val="00004989"/>
    <w:rsid w:val="00005AD6"/>
    <w:rsid w:val="00005E86"/>
    <w:rsid w:val="00006959"/>
    <w:rsid w:val="0001001A"/>
    <w:rsid w:val="000106AF"/>
    <w:rsid w:val="00010E2E"/>
    <w:rsid w:val="00011593"/>
    <w:rsid w:val="00011E6F"/>
    <w:rsid w:val="000124F0"/>
    <w:rsid w:val="000127F1"/>
    <w:rsid w:val="00013076"/>
    <w:rsid w:val="000157A7"/>
    <w:rsid w:val="000165D0"/>
    <w:rsid w:val="000173F3"/>
    <w:rsid w:val="0002102F"/>
    <w:rsid w:val="000212D8"/>
    <w:rsid w:val="00022CE4"/>
    <w:rsid w:val="000243FD"/>
    <w:rsid w:val="00025808"/>
    <w:rsid w:val="0002786A"/>
    <w:rsid w:val="000332DF"/>
    <w:rsid w:val="000342CF"/>
    <w:rsid w:val="000344EA"/>
    <w:rsid w:val="00034842"/>
    <w:rsid w:val="00035720"/>
    <w:rsid w:val="00037066"/>
    <w:rsid w:val="0003733D"/>
    <w:rsid w:val="00037917"/>
    <w:rsid w:val="00042347"/>
    <w:rsid w:val="00047069"/>
    <w:rsid w:val="0004721A"/>
    <w:rsid w:val="00050D65"/>
    <w:rsid w:val="0005148B"/>
    <w:rsid w:val="00052F0B"/>
    <w:rsid w:val="00053C0B"/>
    <w:rsid w:val="000552AA"/>
    <w:rsid w:val="00057EEA"/>
    <w:rsid w:val="00060AF1"/>
    <w:rsid w:val="0006545A"/>
    <w:rsid w:val="00065DD8"/>
    <w:rsid w:val="00066557"/>
    <w:rsid w:val="00066D40"/>
    <w:rsid w:val="00066DAC"/>
    <w:rsid w:val="00067005"/>
    <w:rsid w:val="0006779A"/>
    <w:rsid w:val="00072703"/>
    <w:rsid w:val="00073175"/>
    <w:rsid w:val="00076FE8"/>
    <w:rsid w:val="000809B9"/>
    <w:rsid w:val="000811E9"/>
    <w:rsid w:val="00081DFB"/>
    <w:rsid w:val="00083200"/>
    <w:rsid w:val="00083877"/>
    <w:rsid w:val="00086F1E"/>
    <w:rsid w:val="0008703E"/>
    <w:rsid w:val="00087103"/>
    <w:rsid w:val="00090882"/>
    <w:rsid w:val="000925A3"/>
    <w:rsid w:val="00092668"/>
    <w:rsid w:val="00093AC8"/>
    <w:rsid w:val="000944BB"/>
    <w:rsid w:val="00094902"/>
    <w:rsid w:val="000956E0"/>
    <w:rsid w:val="000A5E00"/>
    <w:rsid w:val="000A70CD"/>
    <w:rsid w:val="000B1442"/>
    <w:rsid w:val="000B35DB"/>
    <w:rsid w:val="000B3A65"/>
    <w:rsid w:val="000B47A3"/>
    <w:rsid w:val="000B7E15"/>
    <w:rsid w:val="000C1146"/>
    <w:rsid w:val="000C26B8"/>
    <w:rsid w:val="000C277A"/>
    <w:rsid w:val="000C3D4E"/>
    <w:rsid w:val="000C4457"/>
    <w:rsid w:val="000C5B2C"/>
    <w:rsid w:val="000C5D0F"/>
    <w:rsid w:val="000C65B2"/>
    <w:rsid w:val="000C6EAC"/>
    <w:rsid w:val="000D0C3A"/>
    <w:rsid w:val="000D2733"/>
    <w:rsid w:val="000D5806"/>
    <w:rsid w:val="000D7A52"/>
    <w:rsid w:val="000D7F07"/>
    <w:rsid w:val="000E0493"/>
    <w:rsid w:val="000E1DA6"/>
    <w:rsid w:val="000E4BA6"/>
    <w:rsid w:val="000E5A22"/>
    <w:rsid w:val="000E7826"/>
    <w:rsid w:val="000F0441"/>
    <w:rsid w:val="000F257D"/>
    <w:rsid w:val="000F33CB"/>
    <w:rsid w:val="000F5A67"/>
    <w:rsid w:val="00100B54"/>
    <w:rsid w:val="0010358A"/>
    <w:rsid w:val="00103DC8"/>
    <w:rsid w:val="0011017C"/>
    <w:rsid w:val="00110356"/>
    <w:rsid w:val="00113BE3"/>
    <w:rsid w:val="00113E94"/>
    <w:rsid w:val="001159D0"/>
    <w:rsid w:val="00116997"/>
    <w:rsid w:val="00116D94"/>
    <w:rsid w:val="00117A44"/>
    <w:rsid w:val="00117CDF"/>
    <w:rsid w:val="0012005B"/>
    <w:rsid w:val="0012062A"/>
    <w:rsid w:val="00120733"/>
    <w:rsid w:val="001249D6"/>
    <w:rsid w:val="001257B7"/>
    <w:rsid w:val="00127855"/>
    <w:rsid w:val="001309C8"/>
    <w:rsid w:val="001333AD"/>
    <w:rsid w:val="00133590"/>
    <w:rsid w:val="00133E11"/>
    <w:rsid w:val="00134C59"/>
    <w:rsid w:val="00140089"/>
    <w:rsid w:val="001414E4"/>
    <w:rsid w:val="00141C5A"/>
    <w:rsid w:val="00143C49"/>
    <w:rsid w:val="001441C2"/>
    <w:rsid w:val="00145AE1"/>
    <w:rsid w:val="00151A58"/>
    <w:rsid w:val="001520A5"/>
    <w:rsid w:val="00155B11"/>
    <w:rsid w:val="00156063"/>
    <w:rsid w:val="001578F1"/>
    <w:rsid w:val="001616F5"/>
    <w:rsid w:val="00163C05"/>
    <w:rsid w:val="0016557D"/>
    <w:rsid w:val="001670E8"/>
    <w:rsid w:val="00167404"/>
    <w:rsid w:val="0017082F"/>
    <w:rsid w:val="00170A2D"/>
    <w:rsid w:val="001718DA"/>
    <w:rsid w:val="00172BF2"/>
    <w:rsid w:val="001739A6"/>
    <w:rsid w:val="00174C4D"/>
    <w:rsid w:val="00175B3D"/>
    <w:rsid w:val="0017694A"/>
    <w:rsid w:val="00181121"/>
    <w:rsid w:val="0018243F"/>
    <w:rsid w:val="001871E3"/>
    <w:rsid w:val="00187C2C"/>
    <w:rsid w:val="0019016E"/>
    <w:rsid w:val="00191119"/>
    <w:rsid w:val="0019116C"/>
    <w:rsid w:val="001917F5"/>
    <w:rsid w:val="00191CB1"/>
    <w:rsid w:val="00193319"/>
    <w:rsid w:val="001A04CC"/>
    <w:rsid w:val="001A1E69"/>
    <w:rsid w:val="001A5E46"/>
    <w:rsid w:val="001A64D0"/>
    <w:rsid w:val="001A6F90"/>
    <w:rsid w:val="001B3B09"/>
    <w:rsid w:val="001B5512"/>
    <w:rsid w:val="001B6AB3"/>
    <w:rsid w:val="001B7931"/>
    <w:rsid w:val="001B7B42"/>
    <w:rsid w:val="001C0AD3"/>
    <w:rsid w:val="001C1357"/>
    <w:rsid w:val="001C1F73"/>
    <w:rsid w:val="001C3105"/>
    <w:rsid w:val="001C3ED2"/>
    <w:rsid w:val="001C60CD"/>
    <w:rsid w:val="001C6825"/>
    <w:rsid w:val="001C7334"/>
    <w:rsid w:val="001C7A9C"/>
    <w:rsid w:val="001D0490"/>
    <w:rsid w:val="001D0AFE"/>
    <w:rsid w:val="001D18A3"/>
    <w:rsid w:val="001D7482"/>
    <w:rsid w:val="001E0E31"/>
    <w:rsid w:val="001E3E28"/>
    <w:rsid w:val="001E4449"/>
    <w:rsid w:val="001E52C5"/>
    <w:rsid w:val="001F04C6"/>
    <w:rsid w:val="001F1FEF"/>
    <w:rsid w:val="001F208B"/>
    <w:rsid w:val="001F2579"/>
    <w:rsid w:val="001F3049"/>
    <w:rsid w:val="001F3694"/>
    <w:rsid w:val="001F3AC0"/>
    <w:rsid w:val="001F3B55"/>
    <w:rsid w:val="001F3D3F"/>
    <w:rsid w:val="001F6DC4"/>
    <w:rsid w:val="001F7BD9"/>
    <w:rsid w:val="0020423B"/>
    <w:rsid w:val="00204B92"/>
    <w:rsid w:val="00205350"/>
    <w:rsid w:val="00206F00"/>
    <w:rsid w:val="00210887"/>
    <w:rsid w:val="00211545"/>
    <w:rsid w:val="00212D5A"/>
    <w:rsid w:val="00217B7E"/>
    <w:rsid w:val="00221534"/>
    <w:rsid w:val="00221F7D"/>
    <w:rsid w:val="00223954"/>
    <w:rsid w:val="00223978"/>
    <w:rsid w:val="002239BE"/>
    <w:rsid w:val="00224D60"/>
    <w:rsid w:val="00226527"/>
    <w:rsid w:val="00227181"/>
    <w:rsid w:val="00227246"/>
    <w:rsid w:val="002276FA"/>
    <w:rsid w:val="00230F12"/>
    <w:rsid w:val="00231618"/>
    <w:rsid w:val="00231FB8"/>
    <w:rsid w:val="002348A6"/>
    <w:rsid w:val="00236435"/>
    <w:rsid w:val="00241B0A"/>
    <w:rsid w:val="00242A09"/>
    <w:rsid w:val="002439C9"/>
    <w:rsid w:val="00243AD9"/>
    <w:rsid w:val="0024402F"/>
    <w:rsid w:val="00246027"/>
    <w:rsid w:val="002467B1"/>
    <w:rsid w:val="00253F10"/>
    <w:rsid w:val="00255F79"/>
    <w:rsid w:val="00256FD9"/>
    <w:rsid w:val="00257707"/>
    <w:rsid w:val="00257D67"/>
    <w:rsid w:val="00260C76"/>
    <w:rsid w:val="00262F4C"/>
    <w:rsid w:val="002631D4"/>
    <w:rsid w:val="00263455"/>
    <w:rsid w:val="00263701"/>
    <w:rsid w:val="00263D0E"/>
    <w:rsid w:val="002653C0"/>
    <w:rsid w:val="002657C8"/>
    <w:rsid w:val="002663B1"/>
    <w:rsid w:val="00266C43"/>
    <w:rsid w:val="00267B15"/>
    <w:rsid w:val="00267F6D"/>
    <w:rsid w:val="0027133A"/>
    <w:rsid w:val="00271E00"/>
    <w:rsid w:val="00275885"/>
    <w:rsid w:val="00276665"/>
    <w:rsid w:val="002777FD"/>
    <w:rsid w:val="00277893"/>
    <w:rsid w:val="002779A3"/>
    <w:rsid w:val="00277F6F"/>
    <w:rsid w:val="00281826"/>
    <w:rsid w:val="00281C9B"/>
    <w:rsid w:val="00281EA5"/>
    <w:rsid w:val="0028423B"/>
    <w:rsid w:val="00285628"/>
    <w:rsid w:val="0028586B"/>
    <w:rsid w:val="00286916"/>
    <w:rsid w:val="00287143"/>
    <w:rsid w:val="002878BA"/>
    <w:rsid w:val="00290391"/>
    <w:rsid w:val="00290A0B"/>
    <w:rsid w:val="00292444"/>
    <w:rsid w:val="00297CD2"/>
    <w:rsid w:val="00297FCC"/>
    <w:rsid w:val="002A5BFF"/>
    <w:rsid w:val="002A68E3"/>
    <w:rsid w:val="002B071F"/>
    <w:rsid w:val="002B3060"/>
    <w:rsid w:val="002B4E3E"/>
    <w:rsid w:val="002B537B"/>
    <w:rsid w:val="002B584A"/>
    <w:rsid w:val="002B6103"/>
    <w:rsid w:val="002B6803"/>
    <w:rsid w:val="002C181C"/>
    <w:rsid w:val="002C3372"/>
    <w:rsid w:val="002C4CA1"/>
    <w:rsid w:val="002C5FB1"/>
    <w:rsid w:val="002C6985"/>
    <w:rsid w:val="002C7E67"/>
    <w:rsid w:val="002D06E9"/>
    <w:rsid w:val="002D1B0F"/>
    <w:rsid w:val="002D24D0"/>
    <w:rsid w:val="002D3AA1"/>
    <w:rsid w:val="002D49E5"/>
    <w:rsid w:val="002D4D95"/>
    <w:rsid w:val="002D5570"/>
    <w:rsid w:val="002D57D1"/>
    <w:rsid w:val="002D60D1"/>
    <w:rsid w:val="002D694F"/>
    <w:rsid w:val="002E048B"/>
    <w:rsid w:val="002E0B6A"/>
    <w:rsid w:val="002E1052"/>
    <w:rsid w:val="002E28B5"/>
    <w:rsid w:val="002E3E9C"/>
    <w:rsid w:val="002E614F"/>
    <w:rsid w:val="002E6557"/>
    <w:rsid w:val="002F1600"/>
    <w:rsid w:val="002F1A39"/>
    <w:rsid w:val="002F1C1C"/>
    <w:rsid w:val="002F2515"/>
    <w:rsid w:val="002F2B8B"/>
    <w:rsid w:val="002F41BB"/>
    <w:rsid w:val="002F4F70"/>
    <w:rsid w:val="002F53AC"/>
    <w:rsid w:val="002F6568"/>
    <w:rsid w:val="002F7691"/>
    <w:rsid w:val="00301A88"/>
    <w:rsid w:val="00302968"/>
    <w:rsid w:val="00303F7B"/>
    <w:rsid w:val="0030559C"/>
    <w:rsid w:val="00305C0B"/>
    <w:rsid w:val="0030614A"/>
    <w:rsid w:val="0030673F"/>
    <w:rsid w:val="00306A60"/>
    <w:rsid w:val="00307C1C"/>
    <w:rsid w:val="0031376D"/>
    <w:rsid w:val="0031402D"/>
    <w:rsid w:val="00316694"/>
    <w:rsid w:val="00316CEE"/>
    <w:rsid w:val="003177B1"/>
    <w:rsid w:val="003211F0"/>
    <w:rsid w:val="00321660"/>
    <w:rsid w:val="00321E23"/>
    <w:rsid w:val="00322364"/>
    <w:rsid w:val="00325D7A"/>
    <w:rsid w:val="00327551"/>
    <w:rsid w:val="00330B51"/>
    <w:rsid w:val="00330C90"/>
    <w:rsid w:val="00330CF4"/>
    <w:rsid w:val="00330F87"/>
    <w:rsid w:val="0033183B"/>
    <w:rsid w:val="003321BC"/>
    <w:rsid w:val="00332402"/>
    <w:rsid w:val="003337B4"/>
    <w:rsid w:val="0033766D"/>
    <w:rsid w:val="0034079F"/>
    <w:rsid w:val="00341F02"/>
    <w:rsid w:val="00342210"/>
    <w:rsid w:val="003451D0"/>
    <w:rsid w:val="003513AF"/>
    <w:rsid w:val="00351C34"/>
    <w:rsid w:val="003523BA"/>
    <w:rsid w:val="0035337A"/>
    <w:rsid w:val="003539AF"/>
    <w:rsid w:val="00357B98"/>
    <w:rsid w:val="00360711"/>
    <w:rsid w:val="00361B62"/>
    <w:rsid w:val="0036299A"/>
    <w:rsid w:val="00362D24"/>
    <w:rsid w:val="00364EE3"/>
    <w:rsid w:val="0036781F"/>
    <w:rsid w:val="00367B31"/>
    <w:rsid w:val="00367BAF"/>
    <w:rsid w:val="003707F3"/>
    <w:rsid w:val="00370817"/>
    <w:rsid w:val="00370FA5"/>
    <w:rsid w:val="003714E5"/>
    <w:rsid w:val="0037356E"/>
    <w:rsid w:val="00373ADB"/>
    <w:rsid w:val="00375478"/>
    <w:rsid w:val="00375B52"/>
    <w:rsid w:val="00375E48"/>
    <w:rsid w:val="00380D3A"/>
    <w:rsid w:val="0038171F"/>
    <w:rsid w:val="00383115"/>
    <w:rsid w:val="00384981"/>
    <w:rsid w:val="00385796"/>
    <w:rsid w:val="00385BF4"/>
    <w:rsid w:val="00385C7A"/>
    <w:rsid w:val="00387318"/>
    <w:rsid w:val="0039033F"/>
    <w:rsid w:val="00391F91"/>
    <w:rsid w:val="00393F52"/>
    <w:rsid w:val="0039606C"/>
    <w:rsid w:val="003A073B"/>
    <w:rsid w:val="003A0943"/>
    <w:rsid w:val="003A0F2D"/>
    <w:rsid w:val="003A203E"/>
    <w:rsid w:val="003A57E4"/>
    <w:rsid w:val="003A63A5"/>
    <w:rsid w:val="003A6E90"/>
    <w:rsid w:val="003A78AD"/>
    <w:rsid w:val="003B1185"/>
    <w:rsid w:val="003B136E"/>
    <w:rsid w:val="003B1F86"/>
    <w:rsid w:val="003B35EB"/>
    <w:rsid w:val="003B4B25"/>
    <w:rsid w:val="003B5B2A"/>
    <w:rsid w:val="003B5C99"/>
    <w:rsid w:val="003B77A0"/>
    <w:rsid w:val="003C1A07"/>
    <w:rsid w:val="003C4199"/>
    <w:rsid w:val="003C6EED"/>
    <w:rsid w:val="003D0DCC"/>
    <w:rsid w:val="003D1A3E"/>
    <w:rsid w:val="003D28CD"/>
    <w:rsid w:val="003D36F4"/>
    <w:rsid w:val="003D4255"/>
    <w:rsid w:val="003D49AA"/>
    <w:rsid w:val="003D5F01"/>
    <w:rsid w:val="003D6569"/>
    <w:rsid w:val="003D6FDA"/>
    <w:rsid w:val="003E129D"/>
    <w:rsid w:val="003E31A1"/>
    <w:rsid w:val="003E4718"/>
    <w:rsid w:val="003E4F02"/>
    <w:rsid w:val="003E4F11"/>
    <w:rsid w:val="003E6555"/>
    <w:rsid w:val="003F07B0"/>
    <w:rsid w:val="003F1BB9"/>
    <w:rsid w:val="003F1C23"/>
    <w:rsid w:val="003F247B"/>
    <w:rsid w:val="003F46AA"/>
    <w:rsid w:val="003F50E1"/>
    <w:rsid w:val="003F6792"/>
    <w:rsid w:val="003F7149"/>
    <w:rsid w:val="00400221"/>
    <w:rsid w:val="0040417A"/>
    <w:rsid w:val="00404346"/>
    <w:rsid w:val="00406BC7"/>
    <w:rsid w:val="00406CC9"/>
    <w:rsid w:val="00413C6C"/>
    <w:rsid w:val="004148AE"/>
    <w:rsid w:val="004153BD"/>
    <w:rsid w:val="004179A7"/>
    <w:rsid w:val="00420F1E"/>
    <w:rsid w:val="00421744"/>
    <w:rsid w:val="00421899"/>
    <w:rsid w:val="00423D89"/>
    <w:rsid w:val="00425918"/>
    <w:rsid w:val="00426412"/>
    <w:rsid w:val="00426BC4"/>
    <w:rsid w:val="004318D1"/>
    <w:rsid w:val="004320EC"/>
    <w:rsid w:val="00435D26"/>
    <w:rsid w:val="004371FB"/>
    <w:rsid w:val="004378E7"/>
    <w:rsid w:val="004405A5"/>
    <w:rsid w:val="004408B1"/>
    <w:rsid w:val="004419C0"/>
    <w:rsid w:val="004428C5"/>
    <w:rsid w:val="00443993"/>
    <w:rsid w:val="00444747"/>
    <w:rsid w:val="0044494E"/>
    <w:rsid w:val="004450BA"/>
    <w:rsid w:val="004458CC"/>
    <w:rsid w:val="004474B2"/>
    <w:rsid w:val="00447E8C"/>
    <w:rsid w:val="0045097F"/>
    <w:rsid w:val="0045178A"/>
    <w:rsid w:val="00451D44"/>
    <w:rsid w:val="00453800"/>
    <w:rsid w:val="004546E3"/>
    <w:rsid w:val="004559A6"/>
    <w:rsid w:val="00456A69"/>
    <w:rsid w:val="004576D8"/>
    <w:rsid w:val="004617D6"/>
    <w:rsid w:val="00461904"/>
    <w:rsid w:val="00461FA7"/>
    <w:rsid w:val="00464025"/>
    <w:rsid w:val="00467043"/>
    <w:rsid w:val="00470AE6"/>
    <w:rsid w:val="004733D9"/>
    <w:rsid w:val="00476420"/>
    <w:rsid w:val="0047666F"/>
    <w:rsid w:val="00477AD5"/>
    <w:rsid w:val="004806E8"/>
    <w:rsid w:val="0048138B"/>
    <w:rsid w:val="0048205F"/>
    <w:rsid w:val="00486AC5"/>
    <w:rsid w:val="00490395"/>
    <w:rsid w:val="00490DE6"/>
    <w:rsid w:val="00490F8A"/>
    <w:rsid w:val="00491D8D"/>
    <w:rsid w:val="00492AEF"/>
    <w:rsid w:val="00492BF9"/>
    <w:rsid w:val="00493B60"/>
    <w:rsid w:val="0049533F"/>
    <w:rsid w:val="0049758F"/>
    <w:rsid w:val="004977C0"/>
    <w:rsid w:val="004A0A40"/>
    <w:rsid w:val="004A0FD3"/>
    <w:rsid w:val="004A1435"/>
    <w:rsid w:val="004A3798"/>
    <w:rsid w:val="004A395B"/>
    <w:rsid w:val="004A40D0"/>
    <w:rsid w:val="004A4DAA"/>
    <w:rsid w:val="004A6BBE"/>
    <w:rsid w:val="004B15D1"/>
    <w:rsid w:val="004B2C8A"/>
    <w:rsid w:val="004B36E7"/>
    <w:rsid w:val="004B5453"/>
    <w:rsid w:val="004B5FFD"/>
    <w:rsid w:val="004C1497"/>
    <w:rsid w:val="004C1510"/>
    <w:rsid w:val="004C2081"/>
    <w:rsid w:val="004C6D13"/>
    <w:rsid w:val="004C76DF"/>
    <w:rsid w:val="004D05E1"/>
    <w:rsid w:val="004D12F0"/>
    <w:rsid w:val="004D7EB7"/>
    <w:rsid w:val="004E24F6"/>
    <w:rsid w:val="004E2F01"/>
    <w:rsid w:val="004E31E3"/>
    <w:rsid w:val="004E34C8"/>
    <w:rsid w:val="004E367A"/>
    <w:rsid w:val="004E38A3"/>
    <w:rsid w:val="004E4B85"/>
    <w:rsid w:val="004E55E5"/>
    <w:rsid w:val="004E5CA4"/>
    <w:rsid w:val="004E6647"/>
    <w:rsid w:val="004E7131"/>
    <w:rsid w:val="004E7763"/>
    <w:rsid w:val="004E7E0E"/>
    <w:rsid w:val="004F2A4E"/>
    <w:rsid w:val="004F4CD9"/>
    <w:rsid w:val="00501467"/>
    <w:rsid w:val="00502B07"/>
    <w:rsid w:val="0050537C"/>
    <w:rsid w:val="00505944"/>
    <w:rsid w:val="005065F5"/>
    <w:rsid w:val="0051158C"/>
    <w:rsid w:val="0051365F"/>
    <w:rsid w:val="00513929"/>
    <w:rsid w:val="00514A60"/>
    <w:rsid w:val="00520169"/>
    <w:rsid w:val="00520E29"/>
    <w:rsid w:val="005231EF"/>
    <w:rsid w:val="00524DF3"/>
    <w:rsid w:val="0052540F"/>
    <w:rsid w:val="00525E4E"/>
    <w:rsid w:val="005265F4"/>
    <w:rsid w:val="00526B37"/>
    <w:rsid w:val="005311AA"/>
    <w:rsid w:val="00533744"/>
    <w:rsid w:val="005344F2"/>
    <w:rsid w:val="005354A1"/>
    <w:rsid w:val="0053755F"/>
    <w:rsid w:val="00537704"/>
    <w:rsid w:val="00542DD8"/>
    <w:rsid w:val="005447D7"/>
    <w:rsid w:val="00545A06"/>
    <w:rsid w:val="00546AB1"/>
    <w:rsid w:val="0054774C"/>
    <w:rsid w:val="005477BD"/>
    <w:rsid w:val="00547EFF"/>
    <w:rsid w:val="005518FF"/>
    <w:rsid w:val="00552B43"/>
    <w:rsid w:val="0055443B"/>
    <w:rsid w:val="00555AE8"/>
    <w:rsid w:val="005618F1"/>
    <w:rsid w:val="00561CDE"/>
    <w:rsid w:val="00562D4A"/>
    <w:rsid w:val="00562D62"/>
    <w:rsid w:val="005632CD"/>
    <w:rsid w:val="0056785B"/>
    <w:rsid w:val="005706A8"/>
    <w:rsid w:val="00573D45"/>
    <w:rsid w:val="00574D13"/>
    <w:rsid w:val="00581D3D"/>
    <w:rsid w:val="00583EF4"/>
    <w:rsid w:val="00585800"/>
    <w:rsid w:val="00585C4D"/>
    <w:rsid w:val="00586D7E"/>
    <w:rsid w:val="00586E58"/>
    <w:rsid w:val="005908F5"/>
    <w:rsid w:val="00590A98"/>
    <w:rsid w:val="005913F4"/>
    <w:rsid w:val="0059222D"/>
    <w:rsid w:val="005922C3"/>
    <w:rsid w:val="0059352E"/>
    <w:rsid w:val="00593972"/>
    <w:rsid w:val="00594487"/>
    <w:rsid w:val="00594A91"/>
    <w:rsid w:val="00597A12"/>
    <w:rsid w:val="005A07CC"/>
    <w:rsid w:val="005A0B2D"/>
    <w:rsid w:val="005A1577"/>
    <w:rsid w:val="005A3509"/>
    <w:rsid w:val="005A3C4F"/>
    <w:rsid w:val="005A3E99"/>
    <w:rsid w:val="005A5FC6"/>
    <w:rsid w:val="005A752A"/>
    <w:rsid w:val="005B0887"/>
    <w:rsid w:val="005B0AFA"/>
    <w:rsid w:val="005B2AC7"/>
    <w:rsid w:val="005B5B89"/>
    <w:rsid w:val="005B5E56"/>
    <w:rsid w:val="005B6D1D"/>
    <w:rsid w:val="005C0A64"/>
    <w:rsid w:val="005C1074"/>
    <w:rsid w:val="005C1F28"/>
    <w:rsid w:val="005C2AE5"/>
    <w:rsid w:val="005C366D"/>
    <w:rsid w:val="005C423D"/>
    <w:rsid w:val="005C53BD"/>
    <w:rsid w:val="005D6CB5"/>
    <w:rsid w:val="005E0E83"/>
    <w:rsid w:val="005E18A4"/>
    <w:rsid w:val="005E20A6"/>
    <w:rsid w:val="005E2618"/>
    <w:rsid w:val="005E36AA"/>
    <w:rsid w:val="005E4BAA"/>
    <w:rsid w:val="005E5968"/>
    <w:rsid w:val="005E633D"/>
    <w:rsid w:val="005E7494"/>
    <w:rsid w:val="005E7BE6"/>
    <w:rsid w:val="005F08EB"/>
    <w:rsid w:val="005F11C5"/>
    <w:rsid w:val="005F2C9A"/>
    <w:rsid w:val="005F2D31"/>
    <w:rsid w:val="005F4AE0"/>
    <w:rsid w:val="005F55AC"/>
    <w:rsid w:val="005F754A"/>
    <w:rsid w:val="005F771F"/>
    <w:rsid w:val="006006A1"/>
    <w:rsid w:val="00600BD2"/>
    <w:rsid w:val="00601D54"/>
    <w:rsid w:val="0060476B"/>
    <w:rsid w:val="00604A37"/>
    <w:rsid w:val="00605C5E"/>
    <w:rsid w:val="006072ED"/>
    <w:rsid w:val="00607CAA"/>
    <w:rsid w:val="00610385"/>
    <w:rsid w:val="006127FA"/>
    <w:rsid w:val="00614D11"/>
    <w:rsid w:val="006150D4"/>
    <w:rsid w:val="00615C69"/>
    <w:rsid w:val="006167A5"/>
    <w:rsid w:val="006202BE"/>
    <w:rsid w:val="006206D1"/>
    <w:rsid w:val="00623CB5"/>
    <w:rsid w:val="006254DE"/>
    <w:rsid w:val="00625B6C"/>
    <w:rsid w:val="00625F1E"/>
    <w:rsid w:val="00626614"/>
    <w:rsid w:val="00626A31"/>
    <w:rsid w:val="0062766D"/>
    <w:rsid w:val="00630505"/>
    <w:rsid w:val="00631306"/>
    <w:rsid w:val="006329CD"/>
    <w:rsid w:val="00634217"/>
    <w:rsid w:val="00634EB2"/>
    <w:rsid w:val="006363D2"/>
    <w:rsid w:val="00637806"/>
    <w:rsid w:val="00642337"/>
    <w:rsid w:val="0064605A"/>
    <w:rsid w:val="0065216D"/>
    <w:rsid w:val="00656C27"/>
    <w:rsid w:val="006618B3"/>
    <w:rsid w:val="00663570"/>
    <w:rsid w:val="00663739"/>
    <w:rsid w:val="00666373"/>
    <w:rsid w:val="00671F95"/>
    <w:rsid w:val="0067344B"/>
    <w:rsid w:val="00673CD9"/>
    <w:rsid w:val="00673D8E"/>
    <w:rsid w:val="00675103"/>
    <w:rsid w:val="006754C7"/>
    <w:rsid w:val="00676CA8"/>
    <w:rsid w:val="0067763A"/>
    <w:rsid w:val="00677730"/>
    <w:rsid w:val="006820DD"/>
    <w:rsid w:val="0068403A"/>
    <w:rsid w:val="00684C58"/>
    <w:rsid w:val="00685184"/>
    <w:rsid w:val="006907E7"/>
    <w:rsid w:val="0069692E"/>
    <w:rsid w:val="00697127"/>
    <w:rsid w:val="006A0B5C"/>
    <w:rsid w:val="006A3121"/>
    <w:rsid w:val="006A6D77"/>
    <w:rsid w:val="006B48C0"/>
    <w:rsid w:val="006B71AD"/>
    <w:rsid w:val="006B71DC"/>
    <w:rsid w:val="006C027C"/>
    <w:rsid w:val="006C1804"/>
    <w:rsid w:val="006C2AC4"/>
    <w:rsid w:val="006C2E11"/>
    <w:rsid w:val="006C389A"/>
    <w:rsid w:val="006C5512"/>
    <w:rsid w:val="006D2A01"/>
    <w:rsid w:val="006D2B51"/>
    <w:rsid w:val="006D4F44"/>
    <w:rsid w:val="006D71B2"/>
    <w:rsid w:val="006D763C"/>
    <w:rsid w:val="006E09FB"/>
    <w:rsid w:val="006E15F0"/>
    <w:rsid w:val="006E302E"/>
    <w:rsid w:val="006E3C22"/>
    <w:rsid w:val="006E4BC8"/>
    <w:rsid w:val="006E53CE"/>
    <w:rsid w:val="006E5AEE"/>
    <w:rsid w:val="006F1035"/>
    <w:rsid w:val="006F12F6"/>
    <w:rsid w:val="006F1844"/>
    <w:rsid w:val="006F5958"/>
    <w:rsid w:val="00701790"/>
    <w:rsid w:val="0070261E"/>
    <w:rsid w:val="00702B00"/>
    <w:rsid w:val="007032F1"/>
    <w:rsid w:val="007046C2"/>
    <w:rsid w:val="00705F59"/>
    <w:rsid w:val="007060D4"/>
    <w:rsid w:val="00707509"/>
    <w:rsid w:val="00712544"/>
    <w:rsid w:val="00713C49"/>
    <w:rsid w:val="00714BAB"/>
    <w:rsid w:val="00716386"/>
    <w:rsid w:val="00716A0A"/>
    <w:rsid w:val="00716E84"/>
    <w:rsid w:val="00720818"/>
    <w:rsid w:val="007208A8"/>
    <w:rsid w:val="00720A87"/>
    <w:rsid w:val="007244FF"/>
    <w:rsid w:val="0072615C"/>
    <w:rsid w:val="0072639F"/>
    <w:rsid w:val="00726DF7"/>
    <w:rsid w:val="007319EE"/>
    <w:rsid w:val="007343FF"/>
    <w:rsid w:val="00735EEF"/>
    <w:rsid w:val="00736B7D"/>
    <w:rsid w:val="00741CD5"/>
    <w:rsid w:val="00742C1D"/>
    <w:rsid w:val="0074470A"/>
    <w:rsid w:val="00746C7C"/>
    <w:rsid w:val="00747E95"/>
    <w:rsid w:val="00747FD0"/>
    <w:rsid w:val="00752440"/>
    <w:rsid w:val="0075577D"/>
    <w:rsid w:val="007568D3"/>
    <w:rsid w:val="00760185"/>
    <w:rsid w:val="00763AA2"/>
    <w:rsid w:val="00764493"/>
    <w:rsid w:val="00766ECA"/>
    <w:rsid w:val="007672D1"/>
    <w:rsid w:val="00767975"/>
    <w:rsid w:val="00773513"/>
    <w:rsid w:val="00774C21"/>
    <w:rsid w:val="00776050"/>
    <w:rsid w:val="0077607B"/>
    <w:rsid w:val="00783A7C"/>
    <w:rsid w:val="00784DF5"/>
    <w:rsid w:val="00787E06"/>
    <w:rsid w:val="0079009D"/>
    <w:rsid w:val="00791179"/>
    <w:rsid w:val="007929A3"/>
    <w:rsid w:val="00793A1E"/>
    <w:rsid w:val="007940B3"/>
    <w:rsid w:val="007945C4"/>
    <w:rsid w:val="00794A5F"/>
    <w:rsid w:val="00795270"/>
    <w:rsid w:val="00796AEB"/>
    <w:rsid w:val="00797C9C"/>
    <w:rsid w:val="007A58CB"/>
    <w:rsid w:val="007A689C"/>
    <w:rsid w:val="007B1FA3"/>
    <w:rsid w:val="007B54F8"/>
    <w:rsid w:val="007B73BB"/>
    <w:rsid w:val="007C0EAA"/>
    <w:rsid w:val="007C1A68"/>
    <w:rsid w:val="007C2027"/>
    <w:rsid w:val="007C2F36"/>
    <w:rsid w:val="007C3100"/>
    <w:rsid w:val="007C3A86"/>
    <w:rsid w:val="007C4977"/>
    <w:rsid w:val="007D1F23"/>
    <w:rsid w:val="007D2375"/>
    <w:rsid w:val="007E568E"/>
    <w:rsid w:val="007E7C18"/>
    <w:rsid w:val="007E7DD1"/>
    <w:rsid w:val="007F135C"/>
    <w:rsid w:val="007F2085"/>
    <w:rsid w:val="007F498B"/>
    <w:rsid w:val="007F4A2F"/>
    <w:rsid w:val="007F6BBF"/>
    <w:rsid w:val="00800115"/>
    <w:rsid w:val="00800761"/>
    <w:rsid w:val="008046B9"/>
    <w:rsid w:val="00806EA8"/>
    <w:rsid w:val="00807ADB"/>
    <w:rsid w:val="0081023E"/>
    <w:rsid w:val="00812934"/>
    <w:rsid w:val="008147D0"/>
    <w:rsid w:val="00815C8D"/>
    <w:rsid w:val="00816A5D"/>
    <w:rsid w:val="008200AC"/>
    <w:rsid w:val="00820B1C"/>
    <w:rsid w:val="0082137D"/>
    <w:rsid w:val="008217BE"/>
    <w:rsid w:val="00822746"/>
    <w:rsid w:val="008253EE"/>
    <w:rsid w:val="00825D12"/>
    <w:rsid w:val="0082620B"/>
    <w:rsid w:val="00830F0B"/>
    <w:rsid w:val="00831B22"/>
    <w:rsid w:val="008326F8"/>
    <w:rsid w:val="00832A29"/>
    <w:rsid w:val="00836588"/>
    <w:rsid w:val="00837E70"/>
    <w:rsid w:val="00837F06"/>
    <w:rsid w:val="00840F2E"/>
    <w:rsid w:val="00844B39"/>
    <w:rsid w:val="008461E0"/>
    <w:rsid w:val="008516AC"/>
    <w:rsid w:val="00851AD0"/>
    <w:rsid w:val="00854A34"/>
    <w:rsid w:val="00854CD6"/>
    <w:rsid w:val="00855431"/>
    <w:rsid w:val="00855B3F"/>
    <w:rsid w:val="00861B20"/>
    <w:rsid w:val="00862184"/>
    <w:rsid w:val="00862240"/>
    <w:rsid w:val="00863745"/>
    <w:rsid w:val="00863E91"/>
    <w:rsid w:val="00864199"/>
    <w:rsid w:val="00864334"/>
    <w:rsid w:val="00864F3E"/>
    <w:rsid w:val="008665C3"/>
    <w:rsid w:val="008710A7"/>
    <w:rsid w:val="008713F5"/>
    <w:rsid w:val="0087144A"/>
    <w:rsid w:val="008716E0"/>
    <w:rsid w:val="00871EF1"/>
    <w:rsid w:val="008729EE"/>
    <w:rsid w:val="00873C20"/>
    <w:rsid w:val="0087603C"/>
    <w:rsid w:val="0087796C"/>
    <w:rsid w:val="0088152D"/>
    <w:rsid w:val="00883E60"/>
    <w:rsid w:val="00885A8C"/>
    <w:rsid w:val="00885ADC"/>
    <w:rsid w:val="008872A7"/>
    <w:rsid w:val="008872F9"/>
    <w:rsid w:val="00892705"/>
    <w:rsid w:val="00892A8B"/>
    <w:rsid w:val="0089361E"/>
    <w:rsid w:val="0089535D"/>
    <w:rsid w:val="0089615D"/>
    <w:rsid w:val="008A08F1"/>
    <w:rsid w:val="008A338B"/>
    <w:rsid w:val="008A3AAF"/>
    <w:rsid w:val="008A575B"/>
    <w:rsid w:val="008A645C"/>
    <w:rsid w:val="008A67DE"/>
    <w:rsid w:val="008A75C1"/>
    <w:rsid w:val="008B573D"/>
    <w:rsid w:val="008B6C82"/>
    <w:rsid w:val="008C060B"/>
    <w:rsid w:val="008C079E"/>
    <w:rsid w:val="008C1885"/>
    <w:rsid w:val="008C1E40"/>
    <w:rsid w:val="008C2AF8"/>
    <w:rsid w:val="008C6C3B"/>
    <w:rsid w:val="008D08B7"/>
    <w:rsid w:val="008D17C6"/>
    <w:rsid w:val="008D35BA"/>
    <w:rsid w:val="008D371C"/>
    <w:rsid w:val="008D40C1"/>
    <w:rsid w:val="008D4713"/>
    <w:rsid w:val="008E0A9B"/>
    <w:rsid w:val="008E176D"/>
    <w:rsid w:val="008E25A0"/>
    <w:rsid w:val="008E429A"/>
    <w:rsid w:val="008E4D3E"/>
    <w:rsid w:val="008F0003"/>
    <w:rsid w:val="008F1145"/>
    <w:rsid w:val="008F3AC1"/>
    <w:rsid w:val="008F3C39"/>
    <w:rsid w:val="008F41B5"/>
    <w:rsid w:val="008F4307"/>
    <w:rsid w:val="008F52E5"/>
    <w:rsid w:val="008F617B"/>
    <w:rsid w:val="009006E4"/>
    <w:rsid w:val="0090129E"/>
    <w:rsid w:val="00901B20"/>
    <w:rsid w:val="00903A89"/>
    <w:rsid w:val="00904848"/>
    <w:rsid w:val="00904C90"/>
    <w:rsid w:val="00912744"/>
    <w:rsid w:val="009138D2"/>
    <w:rsid w:val="00917025"/>
    <w:rsid w:val="009170B1"/>
    <w:rsid w:val="0091730F"/>
    <w:rsid w:val="00920846"/>
    <w:rsid w:val="00920E3D"/>
    <w:rsid w:val="00925EB6"/>
    <w:rsid w:val="009269D9"/>
    <w:rsid w:val="00926E1C"/>
    <w:rsid w:val="00931E8C"/>
    <w:rsid w:val="0093206F"/>
    <w:rsid w:val="00933435"/>
    <w:rsid w:val="00934AFD"/>
    <w:rsid w:val="009406C6"/>
    <w:rsid w:val="009429C9"/>
    <w:rsid w:val="00942CD9"/>
    <w:rsid w:val="0094304C"/>
    <w:rsid w:val="00943945"/>
    <w:rsid w:val="00944B4F"/>
    <w:rsid w:val="00947141"/>
    <w:rsid w:val="009478E1"/>
    <w:rsid w:val="009500F7"/>
    <w:rsid w:val="009539CF"/>
    <w:rsid w:val="009554FC"/>
    <w:rsid w:val="00956B8A"/>
    <w:rsid w:val="009601C5"/>
    <w:rsid w:val="00965398"/>
    <w:rsid w:val="00965DD7"/>
    <w:rsid w:val="009675F7"/>
    <w:rsid w:val="00970328"/>
    <w:rsid w:val="00973F75"/>
    <w:rsid w:val="00976240"/>
    <w:rsid w:val="00976E13"/>
    <w:rsid w:val="00977810"/>
    <w:rsid w:val="00981475"/>
    <w:rsid w:val="00981E09"/>
    <w:rsid w:val="009838F0"/>
    <w:rsid w:val="00985368"/>
    <w:rsid w:val="00985A2C"/>
    <w:rsid w:val="00985A91"/>
    <w:rsid w:val="00987447"/>
    <w:rsid w:val="00990E36"/>
    <w:rsid w:val="00992971"/>
    <w:rsid w:val="00993782"/>
    <w:rsid w:val="00994385"/>
    <w:rsid w:val="00994B24"/>
    <w:rsid w:val="00994C62"/>
    <w:rsid w:val="00994C6A"/>
    <w:rsid w:val="00995348"/>
    <w:rsid w:val="00995CC0"/>
    <w:rsid w:val="0099632E"/>
    <w:rsid w:val="00996C46"/>
    <w:rsid w:val="009A03D6"/>
    <w:rsid w:val="009A0EF9"/>
    <w:rsid w:val="009A34E4"/>
    <w:rsid w:val="009A472B"/>
    <w:rsid w:val="009A6FF7"/>
    <w:rsid w:val="009B0BA3"/>
    <w:rsid w:val="009B161C"/>
    <w:rsid w:val="009B2EB6"/>
    <w:rsid w:val="009B4668"/>
    <w:rsid w:val="009B5C0A"/>
    <w:rsid w:val="009B6878"/>
    <w:rsid w:val="009C00DC"/>
    <w:rsid w:val="009C1409"/>
    <w:rsid w:val="009C1C8E"/>
    <w:rsid w:val="009C2AAD"/>
    <w:rsid w:val="009C331B"/>
    <w:rsid w:val="009C37FF"/>
    <w:rsid w:val="009C59BB"/>
    <w:rsid w:val="009C5B3A"/>
    <w:rsid w:val="009C7D32"/>
    <w:rsid w:val="009D0A05"/>
    <w:rsid w:val="009D28E6"/>
    <w:rsid w:val="009D29C4"/>
    <w:rsid w:val="009D2A46"/>
    <w:rsid w:val="009D2B38"/>
    <w:rsid w:val="009D391E"/>
    <w:rsid w:val="009D5172"/>
    <w:rsid w:val="009D5730"/>
    <w:rsid w:val="009D6A05"/>
    <w:rsid w:val="009D6B8B"/>
    <w:rsid w:val="009E3BEB"/>
    <w:rsid w:val="009E5A13"/>
    <w:rsid w:val="009E72BE"/>
    <w:rsid w:val="009E7F49"/>
    <w:rsid w:val="009F0422"/>
    <w:rsid w:val="009F06C7"/>
    <w:rsid w:val="009F22A8"/>
    <w:rsid w:val="009F2475"/>
    <w:rsid w:val="00A00CE8"/>
    <w:rsid w:val="00A01321"/>
    <w:rsid w:val="00A02181"/>
    <w:rsid w:val="00A03932"/>
    <w:rsid w:val="00A0480C"/>
    <w:rsid w:val="00A07018"/>
    <w:rsid w:val="00A10448"/>
    <w:rsid w:val="00A105C6"/>
    <w:rsid w:val="00A1121D"/>
    <w:rsid w:val="00A113C5"/>
    <w:rsid w:val="00A1241F"/>
    <w:rsid w:val="00A134FA"/>
    <w:rsid w:val="00A13894"/>
    <w:rsid w:val="00A1443B"/>
    <w:rsid w:val="00A147C8"/>
    <w:rsid w:val="00A1583E"/>
    <w:rsid w:val="00A15C50"/>
    <w:rsid w:val="00A21CFE"/>
    <w:rsid w:val="00A225B6"/>
    <w:rsid w:val="00A22A65"/>
    <w:rsid w:val="00A25297"/>
    <w:rsid w:val="00A30F50"/>
    <w:rsid w:val="00A320BC"/>
    <w:rsid w:val="00A32F82"/>
    <w:rsid w:val="00A33547"/>
    <w:rsid w:val="00A335CC"/>
    <w:rsid w:val="00A339DE"/>
    <w:rsid w:val="00A35751"/>
    <w:rsid w:val="00A361BB"/>
    <w:rsid w:val="00A36C25"/>
    <w:rsid w:val="00A37045"/>
    <w:rsid w:val="00A376DD"/>
    <w:rsid w:val="00A37BCA"/>
    <w:rsid w:val="00A40AE1"/>
    <w:rsid w:val="00A44351"/>
    <w:rsid w:val="00A44937"/>
    <w:rsid w:val="00A45C74"/>
    <w:rsid w:val="00A467A6"/>
    <w:rsid w:val="00A46A52"/>
    <w:rsid w:val="00A46AD7"/>
    <w:rsid w:val="00A47628"/>
    <w:rsid w:val="00A50BAC"/>
    <w:rsid w:val="00A50CF8"/>
    <w:rsid w:val="00A539E0"/>
    <w:rsid w:val="00A53C9E"/>
    <w:rsid w:val="00A541C2"/>
    <w:rsid w:val="00A54DB3"/>
    <w:rsid w:val="00A5615D"/>
    <w:rsid w:val="00A56AD5"/>
    <w:rsid w:val="00A604D2"/>
    <w:rsid w:val="00A62A21"/>
    <w:rsid w:val="00A63879"/>
    <w:rsid w:val="00A65810"/>
    <w:rsid w:val="00A65EDA"/>
    <w:rsid w:val="00A661EC"/>
    <w:rsid w:val="00A66EF6"/>
    <w:rsid w:val="00A707BC"/>
    <w:rsid w:val="00A72839"/>
    <w:rsid w:val="00A72C8C"/>
    <w:rsid w:val="00A74F91"/>
    <w:rsid w:val="00A75206"/>
    <w:rsid w:val="00A76337"/>
    <w:rsid w:val="00A76C9F"/>
    <w:rsid w:val="00A77726"/>
    <w:rsid w:val="00A80286"/>
    <w:rsid w:val="00A8319F"/>
    <w:rsid w:val="00A8646F"/>
    <w:rsid w:val="00A86647"/>
    <w:rsid w:val="00A86AA5"/>
    <w:rsid w:val="00A86B4C"/>
    <w:rsid w:val="00A86DA1"/>
    <w:rsid w:val="00A87537"/>
    <w:rsid w:val="00A87A17"/>
    <w:rsid w:val="00A91F76"/>
    <w:rsid w:val="00A92C50"/>
    <w:rsid w:val="00A93388"/>
    <w:rsid w:val="00A9338A"/>
    <w:rsid w:val="00A942B1"/>
    <w:rsid w:val="00A94954"/>
    <w:rsid w:val="00A962EC"/>
    <w:rsid w:val="00AA369B"/>
    <w:rsid w:val="00AA400C"/>
    <w:rsid w:val="00AA55E2"/>
    <w:rsid w:val="00AA6E6E"/>
    <w:rsid w:val="00AA72E6"/>
    <w:rsid w:val="00AB1572"/>
    <w:rsid w:val="00AB3A64"/>
    <w:rsid w:val="00AB5EEA"/>
    <w:rsid w:val="00AC06DC"/>
    <w:rsid w:val="00AC268C"/>
    <w:rsid w:val="00AC49C9"/>
    <w:rsid w:val="00AC62F5"/>
    <w:rsid w:val="00AC72F7"/>
    <w:rsid w:val="00AD0AFD"/>
    <w:rsid w:val="00AD0D58"/>
    <w:rsid w:val="00AD23C7"/>
    <w:rsid w:val="00AD23E3"/>
    <w:rsid w:val="00AD3173"/>
    <w:rsid w:val="00AD32B1"/>
    <w:rsid w:val="00AD60A8"/>
    <w:rsid w:val="00AD66B7"/>
    <w:rsid w:val="00AD7E23"/>
    <w:rsid w:val="00AE0C5A"/>
    <w:rsid w:val="00AE37F3"/>
    <w:rsid w:val="00AE7FC3"/>
    <w:rsid w:val="00AF1D26"/>
    <w:rsid w:val="00AF2C92"/>
    <w:rsid w:val="00AF2D6D"/>
    <w:rsid w:val="00AF3613"/>
    <w:rsid w:val="00AF4C13"/>
    <w:rsid w:val="00AF536A"/>
    <w:rsid w:val="00AF616A"/>
    <w:rsid w:val="00AF68B4"/>
    <w:rsid w:val="00AF7586"/>
    <w:rsid w:val="00B00059"/>
    <w:rsid w:val="00B010E8"/>
    <w:rsid w:val="00B014B3"/>
    <w:rsid w:val="00B02719"/>
    <w:rsid w:val="00B0404A"/>
    <w:rsid w:val="00B07F1A"/>
    <w:rsid w:val="00B100A7"/>
    <w:rsid w:val="00B1102D"/>
    <w:rsid w:val="00B111E7"/>
    <w:rsid w:val="00B12622"/>
    <w:rsid w:val="00B127FF"/>
    <w:rsid w:val="00B1392F"/>
    <w:rsid w:val="00B13E93"/>
    <w:rsid w:val="00B149C5"/>
    <w:rsid w:val="00B17695"/>
    <w:rsid w:val="00B1794B"/>
    <w:rsid w:val="00B17A88"/>
    <w:rsid w:val="00B22249"/>
    <w:rsid w:val="00B225A8"/>
    <w:rsid w:val="00B228F4"/>
    <w:rsid w:val="00B22FF5"/>
    <w:rsid w:val="00B242D6"/>
    <w:rsid w:val="00B27872"/>
    <w:rsid w:val="00B279B2"/>
    <w:rsid w:val="00B27A44"/>
    <w:rsid w:val="00B309A2"/>
    <w:rsid w:val="00B33F0A"/>
    <w:rsid w:val="00B34A9E"/>
    <w:rsid w:val="00B34CBE"/>
    <w:rsid w:val="00B35607"/>
    <w:rsid w:val="00B36A03"/>
    <w:rsid w:val="00B4133A"/>
    <w:rsid w:val="00B4370D"/>
    <w:rsid w:val="00B44194"/>
    <w:rsid w:val="00B45F4C"/>
    <w:rsid w:val="00B46D68"/>
    <w:rsid w:val="00B46E77"/>
    <w:rsid w:val="00B51463"/>
    <w:rsid w:val="00B530E5"/>
    <w:rsid w:val="00B55284"/>
    <w:rsid w:val="00B56239"/>
    <w:rsid w:val="00B56A2D"/>
    <w:rsid w:val="00B60A48"/>
    <w:rsid w:val="00B623A4"/>
    <w:rsid w:val="00B63630"/>
    <w:rsid w:val="00B64076"/>
    <w:rsid w:val="00B6496E"/>
    <w:rsid w:val="00B64C3F"/>
    <w:rsid w:val="00B64C76"/>
    <w:rsid w:val="00B6627D"/>
    <w:rsid w:val="00B70CB8"/>
    <w:rsid w:val="00B71D67"/>
    <w:rsid w:val="00B71D69"/>
    <w:rsid w:val="00B723E7"/>
    <w:rsid w:val="00B737A2"/>
    <w:rsid w:val="00B743BC"/>
    <w:rsid w:val="00B803CF"/>
    <w:rsid w:val="00B80C3B"/>
    <w:rsid w:val="00B82371"/>
    <w:rsid w:val="00B824FE"/>
    <w:rsid w:val="00B82979"/>
    <w:rsid w:val="00B82986"/>
    <w:rsid w:val="00B82B04"/>
    <w:rsid w:val="00B83457"/>
    <w:rsid w:val="00B85E9C"/>
    <w:rsid w:val="00B8604E"/>
    <w:rsid w:val="00B86A85"/>
    <w:rsid w:val="00B86BFC"/>
    <w:rsid w:val="00B87ACF"/>
    <w:rsid w:val="00B926E2"/>
    <w:rsid w:val="00B92C27"/>
    <w:rsid w:val="00B92E9A"/>
    <w:rsid w:val="00B93204"/>
    <w:rsid w:val="00B9454F"/>
    <w:rsid w:val="00B949C0"/>
    <w:rsid w:val="00BA0D89"/>
    <w:rsid w:val="00BA1271"/>
    <w:rsid w:val="00BA3067"/>
    <w:rsid w:val="00BA4CFF"/>
    <w:rsid w:val="00BA4E2A"/>
    <w:rsid w:val="00BA4E99"/>
    <w:rsid w:val="00BA5A07"/>
    <w:rsid w:val="00BA686E"/>
    <w:rsid w:val="00BA79FB"/>
    <w:rsid w:val="00BB05A2"/>
    <w:rsid w:val="00BB07EE"/>
    <w:rsid w:val="00BB09F3"/>
    <w:rsid w:val="00BB0C54"/>
    <w:rsid w:val="00BB128B"/>
    <w:rsid w:val="00BB2A99"/>
    <w:rsid w:val="00BB2AC3"/>
    <w:rsid w:val="00BB4350"/>
    <w:rsid w:val="00BB67BB"/>
    <w:rsid w:val="00BB6B51"/>
    <w:rsid w:val="00BC03E1"/>
    <w:rsid w:val="00BC099A"/>
    <w:rsid w:val="00BC0BA5"/>
    <w:rsid w:val="00BC1FBB"/>
    <w:rsid w:val="00BC2208"/>
    <w:rsid w:val="00BC270F"/>
    <w:rsid w:val="00BC3E71"/>
    <w:rsid w:val="00BD022C"/>
    <w:rsid w:val="00BD0B7F"/>
    <w:rsid w:val="00BD36A7"/>
    <w:rsid w:val="00BD3FC3"/>
    <w:rsid w:val="00BD7EF5"/>
    <w:rsid w:val="00BE0E28"/>
    <w:rsid w:val="00BE11E0"/>
    <w:rsid w:val="00BE1F29"/>
    <w:rsid w:val="00BE2B80"/>
    <w:rsid w:val="00BE5071"/>
    <w:rsid w:val="00BE594E"/>
    <w:rsid w:val="00BE6C1C"/>
    <w:rsid w:val="00BE6E40"/>
    <w:rsid w:val="00BF078A"/>
    <w:rsid w:val="00BF1B81"/>
    <w:rsid w:val="00BF2576"/>
    <w:rsid w:val="00BF51C1"/>
    <w:rsid w:val="00C0107A"/>
    <w:rsid w:val="00C01849"/>
    <w:rsid w:val="00C060FD"/>
    <w:rsid w:val="00C065EF"/>
    <w:rsid w:val="00C0676D"/>
    <w:rsid w:val="00C11F03"/>
    <w:rsid w:val="00C14A42"/>
    <w:rsid w:val="00C16D79"/>
    <w:rsid w:val="00C21769"/>
    <w:rsid w:val="00C22E51"/>
    <w:rsid w:val="00C236E4"/>
    <w:rsid w:val="00C24852"/>
    <w:rsid w:val="00C25336"/>
    <w:rsid w:val="00C2681F"/>
    <w:rsid w:val="00C26DF8"/>
    <w:rsid w:val="00C30458"/>
    <w:rsid w:val="00C309C8"/>
    <w:rsid w:val="00C3117B"/>
    <w:rsid w:val="00C31680"/>
    <w:rsid w:val="00C31C5B"/>
    <w:rsid w:val="00C340E8"/>
    <w:rsid w:val="00C3563C"/>
    <w:rsid w:val="00C411AE"/>
    <w:rsid w:val="00C4363C"/>
    <w:rsid w:val="00C460D9"/>
    <w:rsid w:val="00C46CE7"/>
    <w:rsid w:val="00C515A5"/>
    <w:rsid w:val="00C5322B"/>
    <w:rsid w:val="00C54404"/>
    <w:rsid w:val="00C54EBB"/>
    <w:rsid w:val="00C5503C"/>
    <w:rsid w:val="00C55274"/>
    <w:rsid w:val="00C55412"/>
    <w:rsid w:val="00C565DD"/>
    <w:rsid w:val="00C56F1D"/>
    <w:rsid w:val="00C61782"/>
    <w:rsid w:val="00C61B55"/>
    <w:rsid w:val="00C6408F"/>
    <w:rsid w:val="00C65373"/>
    <w:rsid w:val="00C6582C"/>
    <w:rsid w:val="00C707B3"/>
    <w:rsid w:val="00C728A2"/>
    <w:rsid w:val="00C7360A"/>
    <w:rsid w:val="00C74244"/>
    <w:rsid w:val="00C746EA"/>
    <w:rsid w:val="00C748A0"/>
    <w:rsid w:val="00C74AA3"/>
    <w:rsid w:val="00C74B55"/>
    <w:rsid w:val="00C773D3"/>
    <w:rsid w:val="00C77D1D"/>
    <w:rsid w:val="00C80864"/>
    <w:rsid w:val="00C80F37"/>
    <w:rsid w:val="00C841E5"/>
    <w:rsid w:val="00C85DEC"/>
    <w:rsid w:val="00C872C3"/>
    <w:rsid w:val="00C90077"/>
    <w:rsid w:val="00C91261"/>
    <w:rsid w:val="00C91AF3"/>
    <w:rsid w:val="00C9252D"/>
    <w:rsid w:val="00C92EC1"/>
    <w:rsid w:val="00C931E2"/>
    <w:rsid w:val="00C9446C"/>
    <w:rsid w:val="00C957F0"/>
    <w:rsid w:val="00C95A54"/>
    <w:rsid w:val="00C97089"/>
    <w:rsid w:val="00C97BFD"/>
    <w:rsid w:val="00CA0E59"/>
    <w:rsid w:val="00CA1DAB"/>
    <w:rsid w:val="00CA1DD3"/>
    <w:rsid w:val="00CA1FAD"/>
    <w:rsid w:val="00CA20E5"/>
    <w:rsid w:val="00CA278C"/>
    <w:rsid w:val="00CA2B25"/>
    <w:rsid w:val="00CA472E"/>
    <w:rsid w:val="00CA5A9C"/>
    <w:rsid w:val="00CA70EE"/>
    <w:rsid w:val="00CA78DE"/>
    <w:rsid w:val="00CA7AC4"/>
    <w:rsid w:val="00CB0AF8"/>
    <w:rsid w:val="00CB2F55"/>
    <w:rsid w:val="00CB311E"/>
    <w:rsid w:val="00CB32A7"/>
    <w:rsid w:val="00CB3DA8"/>
    <w:rsid w:val="00CB515A"/>
    <w:rsid w:val="00CB78FF"/>
    <w:rsid w:val="00CC094B"/>
    <w:rsid w:val="00CC19BB"/>
    <w:rsid w:val="00CC5BE3"/>
    <w:rsid w:val="00CC5EA9"/>
    <w:rsid w:val="00CC6BAF"/>
    <w:rsid w:val="00CC6F23"/>
    <w:rsid w:val="00CD1240"/>
    <w:rsid w:val="00CD15F2"/>
    <w:rsid w:val="00CD400C"/>
    <w:rsid w:val="00CD64D9"/>
    <w:rsid w:val="00CE01AC"/>
    <w:rsid w:val="00CE2612"/>
    <w:rsid w:val="00CE3AB2"/>
    <w:rsid w:val="00CF0601"/>
    <w:rsid w:val="00CF2EA4"/>
    <w:rsid w:val="00CF3EF3"/>
    <w:rsid w:val="00CF45E2"/>
    <w:rsid w:val="00CF4BB4"/>
    <w:rsid w:val="00CF4ED8"/>
    <w:rsid w:val="00CF7889"/>
    <w:rsid w:val="00D010F4"/>
    <w:rsid w:val="00D01C0A"/>
    <w:rsid w:val="00D0228C"/>
    <w:rsid w:val="00D02599"/>
    <w:rsid w:val="00D03513"/>
    <w:rsid w:val="00D04DE7"/>
    <w:rsid w:val="00D0686A"/>
    <w:rsid w:val="00D07568"/>
    <w:rsid w:val="00D109D6"/>
    <w:rsid w:val="00D1146E"/>
    <w:rsid w:val="00D11526"/>
    <w:rsid w:val="00D11DC1"/>
    <w:rsid w:val="00D123C6"/>
    <w:rsid w:val="00D12865"/>
    <w:rsid w:val="00D1287F"/>
    <w:rsid w:val="00D1396A"/>
    <w:rsid w:val="00D1503F"/>
    <w:rsid w:val="00D1726B"/>
    <w:rsid w:val="00D1741B"/>
    <w:rsid w:val="00D21EBA"/>
    <w:rsid w:val="00D22BF4"/>
    <w:rsid w:val="00D2412D"/>
    <w:rsid w:val="00D247A8"/>
    <w:rsid w:val="00D24BBD"/>
    <w:rsid w:val="00D260B1"/>
    <w:rsid w:val="00D264D6"/>
    <w:rsid w:val="00D333B0"/>
    <w:rsid w:val="00D342DC"/>
    <w:rsid w:val="00D370F6"/>
    <w:rsid w:val="00D404A7"/>
    <w:rsid w:val="00D4547A"/>
    <w:rsid w:val="00D4659F"/>
    <w:rsid w:val="00D505B1"/>
    <w:rsid w:val="00D513CE"/>
    <w:rsid w:val="00D51AD9"/>
    <w:rsid w:val="00D51BCE"/>
    <w:rsid w:val="00D522A1"/>
    <w:rsid w:val="00D562D6"/>
    <w:rsid w:val="00D5722A"/>
    <w:rsid w:val="00D60783"/>
    <w:rsid w:val="00D60960"/>
    <w:rsid w:val="00D6228B"/>
    <w:rsid w:val="00D62C88"/>
    <w:rsid w:val="00D65759"/>
    <w:rsid w:val="00D66E0A"/>
    <w:rsid w:val="00D67408"/>
    <w:rsid w:val="00D700A7"/>
    <w:rsid w:val="00D719E7"/>
    <w:rsid w:val="00D74080"/>
    <w:rsid w:val="00D74648"/>
    <w:rsid w:val="00D74CB8"/>
    <w:rsid w:val="00D761AC"/>
    <w:rsid w:val="00D8058A"/>
    <w:rsid w:val="00D80889"/>
    <w:rsid w:val="00D87936"/>
    <w:rsid w:val="00D90D1C"/>
    <w:rsid w:val="00D90DBD"/>
    <w:rsid w:val="00D91604"/>
    <w:rsid w:val="00D941BC"/>
    <w:rsid w:val="00D96582"/>
    <w:rsid w:val="00D97843"/>
    <w:rsid w:val="00DA0264"/>
    <w:rsid w:val="00DA1C98"/>
    <w:rsid w:val="00DA3E27"/>
    <w:rsid w:val="00DA730E"/>
    <w:rsid w:val="00DA78CA"/>
    <w:rsid w:val="00DA7ACA"/>
    <w:rsid w:val="00DB1A73"/>
    <w:rsid w:val="00DB26B8"/>
    <w:rsid w:val="00DB31D2"/>
    <w:rsid w:val="00DB4012"/>
    <w:rsid w:val="00DB6E86"/>
    <w:rsid w:val="00DB7647"/>
    <w:rsid w:val="00DB7845"/>
    <w:rsid w:val="00DB7AE7"/>
    <w:rsid w:val="00DC0413"/>
    <w:rsid w:val="00DC1845"/>
    <w:rsid w:val="00DC1CEB"/>
    <w:rsid w:val="00DC4184"/>
    <w:rsid w:val="00DC5736"/>
    <w:rsid w:val="00DC5B74"/>
    <w:rsid w:val="00DD1A1F"/>
    <w:rsid w:val="00DD3343"/>
    <w:rsid w:val="00DD444F"/>
    <w:rsid w:val="00DD4C09"/>
    <w:rsid w:val="00DD5A54"/>
    <w:rsid w:val="00DE0059"/>
    <w:rsid w:val="00DE0AF1"/>
    <w:rsid w:val="00DE0D43"/>
    <w:rsid w:val="00DE21A6"/>
    <w:rsid w:val="00DE41EE"/>
    <w:rsid w:val="00DE4F20"/>
    <w:rsid w:val="00DE5FC3"/>
    <w:rsid w:val="00DE71E0"/>
    <w:rsid w:val="00DF13F8"/>
    <w:rsid w:val="00DF3335"/>
    <w:rsid w:val="00DF3455"/>
    <w:rsid w:val="00DF4163"/>
    <w:rsid w:val="00DF49BD"/>
    <w:rsid w:val="00DF5998"/>
    <w:rsid w:val="00DF5C42"/>
    <w:rsid w:val="00E015A8"/>
    <w:rsid w:val="00E03024"/>
    <w:rsid w:val="00E03282"/>
    <w:rsid w:val="00E06248"/>
    <w:rsid w:val="00E1024A"/>
    <w:rsid w:val="00E108F1"/>
    <w:rsid w:val="00E10D98"/>
    <w:rsid w:val="00E11860"/>
    <w:rsid w:val="00E138F3"/>
    <w:rsid w:val="00E16402"/>
    <w:rsid w:val="00E175D0"/>
    <w:rsid w:val="00E17C90"/>
    <w:rsid w:val="00E233D5"/>
    <w:rsid w:val="00E23547"/>
    <w:rsid w:val="00E2557E"/>
    <w:rsid w:val="00E25AB3"/>
    <w:rsid w:val="00E2600E"/>
    <w:rsid w:val="00E26177"/>
    <w:rsid w:val="00E2670D"/>
    <w:rsid w:val="00E3040E"/>
    <w:rsid w:val="00E30DC1"/>
    <w:rsid w:val="00E31812"/>
    <w:rsid w:val="00E34632"/>
    <w:rsid w:val="00E34AEC"/>
    <w:rsid w:val="00E3625A"/>
    <w:rsid w:val="00E3730A"/>
    <w:rsid w:val="00E37EA9"/>
    <w:rsid w:val="00E37FB7"/>
    <w:rsid w:val="00E40223"/>
    <w:rsid w:val="00E40A32"/>
    <w:rsid w:val="00E445B9"/>
    <w:rsid w:val="00E4728F"/>
    <w:rsid w:val="00E47C72"/>
    <w:rsid w:val="00E50361"/>
    <w:rsid w:val="00E518F5"/>
    <w:rsid w:val="00E522FA"/>
    <w:rsid w:val="00E52BD2"/>
    <w:rsid w:val="00E55EC9"/>
    <w:rsid w:val="00E57729"/>
    <w:rsid w:val="00E6032B"/>
    <w:rsid w:val="00E610FD"/>
    <w:rsid w:val="00E61DC3"/>
    <w:rsid w:val="00E62B8E"/>
    <w:rsid w:val="00E62C7E"/>
    <w:rsid w:val="00E63E41"/>
    <w:rsid w:val="00E66378"/>
    <w:rsid w:val="00E66A25"/>
    <w:rsid w:val="00E67142"/>
    <w:rsid w:val="00E70EE4"/>
    <w:rsid w:val="00E71847"/>
    <w:rsid w:val="00E74F33"/>
    <w:rsid w:val="00E759AD"/>
    <w:rsid w:val="00E75B01"/>
    <w:rsid w:val="00E80A9F"/>
    <w:rsid w:val="00E81C45"/>
    <w:rsid w:val="00E81D32"/>
    <w:rsid w:val="00E868EE"/>
    <w:rsid w:val="00E900C4"/>
    <w:rsid w:val="00E9131A"/>
    <w:rsid w:val="00E91E03"/>
    <w:rsid w:val="00E9202B"/>
    <w:rsid w:val="00E92F80"/>
    <w:rsid w:val="00E9377E"/>
    <w:rsid w:val="00EA3E83"/>
    <w:rsid w:val="00EA4039"/>
    <w:rsid w:val="00EA42F5"/>
    <w:rsid w:val="00EA74AF"/>
    <w:rsid w:val="00EB00DC"/>
    <w:rsid w:val="00EB0EAC"/>
    <w:rsid w:val="00EB1327"/>
    <w:rsid w:val="00EB134F"/>
    <w:rsid w:val="00EB1559"/>
    <w:rsid w:val="00EB1FA4"/>
    <w:rsid w:val="00EB6691"/>
    <w:rsid w:val="00EC3AC4"/>
    <w:rsid w:val="00EC59D5"/>
    <w:rsid w:val="00EC6561"/>
    <w:rsid w:val="00EC67AA"/>
    <w:rsid w:val="00EC6820"/>
    <w:rsid w:val="00ED1160"/>
    <w:rsid w:val="00ED1B4C"/>
    <w:rsid w:val="00ED21F7"/>
    <w:rsid w:val="00ED3D70"/>
    <w:rsid w:val="00ED4CA8"/>
    <w:rsid w:val="00ED53BB"/>
    <w:rsid w:val="00EE1705"/>
    <w:rsid w:val="00EE1A71"/>
    <w:rsid w:val="00EE3E9A"/>
    <w:rsid w:val="00EE4BE9"/>
    <w:rsid w:val="00EE75E3"/>
    <w:rsid w:val="00EF06A2"/>
    <w:rsid w:val="00EF06C4"/>
    <w:rsid w:val="00EF1A3A"/>
    <w:rsid w:val="00EF25D3"/>
    <w:rsid w:val="00EF4740"/>
    <w:rsid w:val="00EF4765"/>
    <w:rsid w:val="00EF548D"/>
    <w:rsid w:val="00EF6176"/>
    <w:rsid w:val="00F0017B"/>
    <w:rsid w:val="00F01E0B"/>
    <w:rsid w:val="00F026F5"/>
    <w:rsid w:val="00F02DCE"/>
    <w:rsid w:val="00F056FE"/>
    <w:rsid w:val="00F06655"/>
    <w:rsid w:val="00F067EE"/>
    <w:rsid w:val="00F07127"/>
    <w:rsid w:val="00F076F4"/>
    <w:rsid w:val="00F07C7E"/>
    <w:rsid w:val="00F111DB"/>
    <w:rsid w:val="00F121EF"/>
    <w:rsid w:val="00F13EB5"/>
    <w:rsid w:val="00F140CB"/>
    <w:rsid w:val="00F227C6"/>
    <w:rsid w:val="00F23225"/>
    <w:rsid w:val="00F246BD"/>
    <w:rsid w:val="00F24C67"/>
    <w:rsid w:val="00F31A05"/>
    <w:rsid w:val="00F31CED"/>
    <w:rsid w:val="00F336D2"/>
    <w:rsid w:val="00F33E44"/>
    <w:rsid w:val="00F356A3"/>
    <w:rsid w:val="00F35A2D"/>
    <w:rsid w:val="00F35CA0"/>
    <w:rsid w:val="00F36744"/>
    <w:rsid w:val="00F378AA"/>
    <w:rsid w:val="00F40397"/>
    <w:rsid w:val="00F406FF"/>
    <w:rsid w:val="00F4196E"/>
    <w:rsid w:val="00F42BD4"/>
    <w:rsid w:val="00F43EE2"/>
    <w:rsid w:val="00F443A6"/>
    <w:rsid w:val="00F470A0"/>
    <w:rsid w:val="00F4799A"/>
    <w:rsid w:val="00F55AE9"/>
    <w:rsid w:val="00F60071"/>
    <w:rsid w:val="00F60645"/>
    <w:rsid w:val="00F6203B"/>
    <w:rsid w:val="00F6297C"/>
    <w:rsid w:val="00F6502F"/>
    <w:rsid w:val="00F65085"/>
    <w:rsid w:val="00F65E42"/>
    <w:rsid w:val="00F65FDD"/>
    <w:rsid w:val="00F67D5B"/>
    <w:rsid w:val="00F71475"/>
    <w:rsid w:val="00F71F30"/>
    <w:rsid w:val="00F72C01"/>
    <w:rsid w:val="00F73EA5"/>
    <w:rsid w:val="00F75743"/>
    <w:rsid w:val="00F77214"/>
    <w:rsid w:val="00F7762C"/>
    <w:rsid w:val="00F80D9A"/>
    <w:rsid w:val="00F81392"/>
    <w:rsid w:val="00F8176F"/>
    <w:rsid w:val="00F84D4F"/>
    <w:rsid w:val="00F87E2D"/>
    <w:rsid w:val="00F90791"/>
    <w:rsid w:val="00F924D4"/>
    <w:rsid w:val="00F96235"/>
    <w:rsid w:val="00F9669A"/>
    <w:rsid w:val="00F9733D"/>
    <w:rsid w:val="00FA4003"/>
    <w:rsid w:val="00FA496A"/>
    <w:rsid w:val="00FA5B65"/>
    <w:rsid w:val="00FA7D2D"/>
    <w:rsid w:val="00FB0F31"/>
    <w:rsid w:val="00FB1555"/>
    <w:rsid w:val="00FB2613"/>
    <w:rsid w:val="00FB2EFB"/>
    <w:rsid w:val="00FB3796"/>
    <w:rsid w:val="00FC18B4"/>
    <w:rsid w:val="00FC1EA4"/>
    <w:rsid w:val="00FC206B"/>
    <w:rsid w:val="00FC645E"/>
    <w:rsid w:val="00FC75FD"/>
    <w:rsid w:val="00FD05DA"/>
    <w:rsid w:val="00FD3116"/>
    <w:rsid w:val="00FD4463"/>
    <w:rsid w:val="00FD5EA2"/>
    <w:rsid w:val="00FD7AFC"/>
    <w:rsid w:val="00FD7DE0"/>
    <w:rsid w:val="00FE0349"/>
    <w:rsid w:val="00FE1C06"/>
    <w:rsid w:val="00FE3D17"/>
    <w:rsid w:val="00FE4AD6"/>
    <w:rsid w:val="00FE4DFC"/>
    <w:rsid w:val="00FE6FAB"/>
    <w:rsid w:val="00FF2DB5"/>
    <w:rsid w:val="00FF70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8ECB3"/>
  <w14:defaultImageDpi w14:val="0"/>
  <w15:docId w15:val="{922C39F7-7598-47D2-9D8D-DF5B3ACE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327"/>
    <w:pPr>
      <w:spacing w:after="120" w:line="480" w:lineRule="auto"/>
      <w:jc w:val="both"/>
    </w:pPr>
    <w:rPr>
      <w:rFonts w:ascii="Georgia" w:hAnsi="Georgia" w:cs="Times New Roman"/>
      <w:sz w:val="24"/>
      <w:szCs w:val="20"/>
      <w:lang w:val="en-GB"/>
    </w:rPr>
  </w:style>
  <w:style w:type="paragraph" w:styleId="Heading1">
    <w:name w:val="heading 1"/>
    <w:basedOn w:val="Normal"/>
    <w:next w:val="Normal"/>
    <w:link w:val="Heading1Char"/>
    <w:uiPriority w:val="9"/>
    <w:qFormat/>
    <w:rsid w:val="00EB1327"/>
    <w:pPr>
      <w:keepNext/>
      <w:keepLines/>
      <w:spacing w:before="240"/>
      <w:outlineLvl w:val="0"/>
    </w:pPr>
    <w:rPr>
      <w:rFonts w:ascii="Verdana" w:eastAsiaTheme="majorEastAsia" w:hAnsi="Verdana"/>
      <w:b/>
    </w:rPr>
  </w:style>
  <w:style w:type="paragraph" w:styleId="Heading2">
    <w:name w:val="heading 2"/>
    <w:basedOn w:val="Normal"/>
    <w:next w:val="Normal"/>
    <w:link w:val="Heading2Char"/>
    <w:uiPriority w:val="9"/>
    <w:unhideWhenUsed/>
    <w:qFormat/>
    <w:rsid w:val="00EB1327"/>
    <w:pPr>
      <w:keepNext/>
      <w:keepLines/>
      <w:spacing w:before="40" w:line="240" w:lineRule="auto"/>
      <w:outlineLvl w:val="1"/>
    </w:pPr>
    <w:rPr>
      <w:rFonts w:eastAsiaTheme="majorEastAsia"/>
      <w:b/>
    </w:rPr>
  </w:style>
  <w:style w:type="paragraph" w:styleId="Heading3">
    <w:name w:val="heading 3"/>
    <w:basedOn w:val="Normal"/>
    <w:next w:val="Normal"/>
    <w:link w:val="Heading3Char"/>
    <w:uiPriority w:val="9"/>
    <w:unhideWhenUsed/>
    <w:qFormat/>
    <w:rsid w:val="00EB134F"/>
    <w:pPr>
      <w:keepNext/>
      <w:keepLines/>
      <w:spacing w:after="0" w:line="360" w:lineRule="auto"/>
      <w:ind w:firstLine="720"/>
      <w:outlineLvl w:val="2"/>
    </w:pPr>
    <w:rPr>
      <w:rFonts w:eastAsiaTheme="majorEastAs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B1327"/>
    <w:rPr>
      <w:rFonts w:ascii="Verdana" w:eastAsiaTheme="majorEastAsia" w:hAnsi="Verdana" w:cs="Times New Roman"/>
      <w:b/>
      <w:sz w:val="20"/>
      <w:szCs w:val="20"/>
      <w:lang w:val="en-GB" w:eastAsia="x-none"/>
    </w:rPr>
  </w:style>
  <w:style w:type="character" w:customStyle="1" w:styleId="Heading2Char">
    <w:name w:val="Heading 2 Char"/>
    <w:basedOn w:val="DefaultParagraphFont"/>
    <w:link w:val="Heading2"/>
    <w:uiPriority w:val="9"/>
    <w:locked/>
    <w:rsid w:val="00EB1327"/>
    <w:rPr>
      <w:rFonts w:ascii="Georgia" w:eastAsiaTheme="majorEastAsia" w:hAnsi="Georgia" w:cs="Times New Roman"/>
      <w:b/>
      <w:sz w:val="20"/>
      <w:szCs w:val="20"/>
      <w:lang w:val="en-GB" w:eastAsia="x-none"/>
    </w:rPr>
  </w:style>
  <w:style w:type="character" w:customStyle="1" w:styleId="Heading3Char">
    <w:name w:val="Heading 3 Char"/>
    <w:basedOn w:val="DefaultParagraphFont"/>
    <w:link w:val="Heading3"/>
    <w:uiPriority w:val="9"/>
    <w:locked/>
    <w:rsid w:val="00EB134F"/>
    <w:rPr>
      <w:rFonts w:ascii="Georgia" w:eastAsiaTheme="majorEastAsia" w:hAnsi="Georgia" w:cs="Times New Roman"/>
      <w:sz w:val="20"/>
      <w:szCs w:val="20"/>
      <w:lang w:val="en-GB" w:eastAsia="x-none"/>
    </w:rPr>
  </w:style>
  <w:style w:type="character" w:styleId="Hyperlink">
    <w:name w:val="Hyperlink"/>
    <w:basedOn w:val="DefaultParagraphFont"/>
    <w:uiPriority w:val="99"/>
    <w:unhideWhenUsed/>
    <w:rsid w:val="00D62C88"/>
    <w:rPr>
      <w:rFonts w:cs="Times New Roman"/>
      <w:color w:val="0563C1" w:themeColor="hyperlink"/>
      <w:u w:val="single"/>
    </w:rPr>
  </w:style>
  <w:style w:type="paragraph" w:styleId="FootnoteText">
    <w:name w:val="footnote text"/>
    <w:basedOn w:val="Normal"/>
    <w:link w:val="FootnoteTextChar"/>
    <w:uiPriority w:val="99"/>
    <w:unhideWhenUsed/>
    <w:rsid w:val="00D74CB8"/>
  </w:style>
  <w:style w:type="character" w:customStyle="1" w:styleId="FootnoteTextChar">
    <w:name w:val="Footnote Text Char"/>
    <w:basedOn w:val="DefaultParagraphFont"/>
    <w:link w:val="FootnoteText"/>
    <w:uiPriority w:val="99"/>
    <w:locked/>
    <w:rsid w:val="00D74CB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74CB8"/>
    <w:rPr>
      <w:rFonts w:cs="Times New Roman"/>
      <w:vertAlign w:val="superscript"/>
    </w:rPr>
  </w:style>
  <w:style w:type="paragraph" w:styleId="Quote">
    <w:name w:val="Quote"/>
    <w:basedOn w:val="Normal"/>
    <w:next w:val="Normal"/>
    <w:link w:val="QuoteChar"/>
    <w:uiPriority w:val="29"/>
    <w:qFormat/>
    <w:rsid w:val="00EB1327"/>
    <w:pPr>
      <w:spacing w:line="240" w:lineRule="auto"/>
      <w:ind w:left="562"/>
    </w:pPr>
    <w:rPr>
      <w:sz w:val="22"/>
      <w:szCs w:val="22"/>
    </w:rPr>
  </w:style>
  <w:style w:type="character" w:customStyle="1" w:styleId="QuoteChar">
    <w:name w:val="Quote Char"/>
    <w:basedOn w:val="DefaultParagraphFont"/>
    <w:link w:val="Quote"/>
    <w:uiPriority w:val="29"/>
    <w:locked/>
    <w:rsid w:val="00EB1327"/>
    <w:rPr>
      <w:rFonts w:ascii="Georgia" w:hAnsi="Georgia" w:cs="Times New Roman"/>
      <w:lang w:val="en-GB" w:eastAsia="x-none"/>
    </w:rPr>
  </w:style>
  <w:style w:type="paragraph" w:styleId="Header">
    <w:name w:val="header"/>
    <w:basedOn w:val="Normal"/>
    <w:link w:val="HeaderChar"/>
    <w:uiPriority w:val="99"/>
    <w:unhideWhenUsed/>
    <w:rsid w:val="00E34632"/>
    <w:pPr>
      <w:tabs>
        <w:tab w:val="center" w:pos="4513"/>
        <w:tab w:val="right" w:pos="9026"/>
      </w:tabs>
    </w:pPr>
  </w:style>
  <w:style w:type="character" w:customStyle="1" w:styleId="HeaderChar">
    <w:name w:val="Header Char"/>
    <w:basedOn w:val="DefaultParagraphFont"/>
    <w:link w:val="Header"/>
    <w:uiPriority w:val="99"/>
    <w:locked/>
    <w:rsid w:val="00E34632"/>
    <w:rPr>
      <w:rFonts w:ascii="Times New Roman" w:hAnsi="Times New Roman" w:cs="Times New Roman"/>
      <w:sz w:val="24"/>
      <w:szCs w:val="24"/>
    </w:rPr>
  </w:style>
  <w:style w:type="paragraph" w:styleId="Footer">
    <w:name w:val="footer"/>
    <w:basedOn w:val="Normal"/>
    <w:link w:val="FooterChar"/>
    <w:uiPriority w:val="99"/>
    <w:unhideWhenUsed/>
    <w:rsid w:val="00E34632"/>
    <w:pPr>
      <w:tabs>
        <w:tab w:val="center" w:pos="4513"/>
        <w:tab w:val="right" w:pos="9026"/>
      </w:tabs>
    </w:pPr>
  </w:style>
  <w:style w:type="character" w:customStyle="1" w:styleId="FooterChar">
    <w:name w:val="Footer Char"/>
    <w:basedOn w:val="DefaultParagraphFont"/>
    <w:link w:val="Footer"/>
    <w:uiPriority w:val="99"/>
    <w:locked/>
    <w:rsid w:val="00E34632"/>
    <w:rPr>
      <w:rFonts w:ascii="Times New Roman" w:hAnsi="Times New Roman" w:cs="Times New Roman"/>
      <w:sz w:val="24"/>
      <w:szCs w:val="24"/>
    </w:rPr>
  </w:style>
  <w:style w:type="paragraph" w:styleId="Title">
    <w:name w:val="Title"/>
    <w:basedOn w:val="Normal"/>
    <w:next w:val="Normal"/>
    <w:link w:val="TitleChar"/>
    <w:uiPriority w:val="10"/>
    <w:qFormat/>
    <w:rsid w:val="00226527"/>
    <w:pPr>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226527"/>
    <w:rPr>
      <w:rFonts w:asciiTheme="majorHAnsi" w:eastAsiaTheme="majorEastAsia" w:hAnsiTheme="majorHAnsi" w:cs="Times New Roman"/>
      <w:spacing w:val="-10"/>
      <w:kern w:val="28"/>
      <w:sz w:val="56"/>
      <w:szCs w:val="56"/>
    </w:rPr>
  </w:style>
  <w:style w:type="character" w:styleId="CommentReference">
    <w:name w:val="annotation reference"/>
    <w:basedOn w:val="DefaultParagraphFont"/>
    <w:uiPriority w:val="99"/>
    <w:semiHidden/>
    <w:unhideWhenUsed/>
    <w:rsid w:val="00B87ACF"/>
    <w:rPr>
      <w:rFonts w:cs="Times New Roman"/>
      <w:sz w:val="16"/>
      <w:szCs w:val="16"/>
    </w:rPr>
  </w:style>
  <w:style w:type="paragraph" w:styleId="CommentText">
    <w:name w:val="annotation text"/>
    <w:basedOn w:val="Normal"/>
    <w:link w:val="CommentTextChar"/>
    <w:uiPriority w:val="99"/>
    <w:semiHidden/>
    <w:unhideWhenUsed/>
    <w:rsid w:val="00B87ACF"/>
  </w:style>
  <w:style w:type="character" w:customStyle="1" w:styleId="CommentTextChar">
    <w:name w:val="Comment Text Char"/>
    <w:basedOn w:val="DefaultParagraphFont"/>
    <w:link w:val="CommentText"/>
    <w:uiPriority w:val="99"/>
    <w:semiHidden/>
    <w:locked/>
    <w:rsid w:val="00B87A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7ACF"/>
    <w:rPr>
      <w:b/>
      <w:bCs/>
    </w:rPr>
  </w:style>
  <w:style w:type="character" w:customStyle="1" w:styleId="CommentSubjectChar">
    <w:name w:val="Comment Subject Char"/>
    <w:basedOn w:val="CommentTextChar"/>
    <w:link w:val="CommentSubject"/>
    <w:uiPriority w:val="99"/>
    <w:semiHidden/>
    <w:locked/>
    <w:rsid w:val="00B87AC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87AC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87ACF"/>
    <w:rPr>
      <w:rFonts w:ascii="Segoe UI" w:hAnsi="Segoe UI" w:cs="Segoe UI"/>
      <w:sz w:val="18"/>
      <w:szCs w:val="18"/>
    </w:rPr>
  </w:style>
  <w:style w:type="paragraph" w:styleId="NormalWeb">
    <w:name w:val="Normal (Web)"/>
    <w:basedOn w:val="Normal"/>
    <w:uiPriority w:val="99"/>
    <w:unhideWhenUsed/>
    <w:rsid w:val="00C0107A"/>
    <w:rPr>
      <w:rFonts w:eastAsiaTheme="minorEastAsia"/>
      <w:lang w:eastAsia="en-GB"/>
    </w:rPr>
  </w:style>
  <w:style w:type="paragraph" w:styleId="Revision">
    <w:name w:val="Revision"/>
    <w:hidden/>
    <w:uiPriority w:val="99"/>
    <w:semiHidden/>
    <w:rsid w:val="00C46CE7"/>
    <w:pPr>
      <w:spacing w:after="0" w:line="240" w:lineRule="auto"/>
    </w:pPr>
    <w:rPr>
      <w:rFonts w:ascii="Cambria" w:hAnsi="Cambria" w:cs="Times New Roman"/>
      <w:sz w:val="24"/>
      <w:szCs w:val="24"/>
    </w:rPr>
  </w:style>
  <w:style w:type="character" w:styleId="Strong">
    <w:name w:val="Strong"/>
    <w:basedOn w:val="DefaultParagraphFont"/>
    <w:uiPriority w:val="22"/>
    <w:qFormat/>
    <w:rsid w:val="00A91F76"/>
    <w:rPr>
      <w:rFonts w:cs="Times New Roman"/>
      <w:b/>
      <w:bCs/>
    </w:rPr>
  </w:style>
  <w:style w:type="character" w:styleId="Emphasis">
    <w:name w:val="Emphasis"/>
    <w:basedOn w:val="DefaultParagraphFont"/>
    <w:uiPriority w:val="20"/>
    <w:qFormat/>
    <w:rsid w:val="00A91F76"/>
    <w:rPr>
      <w:rFonts w:cs="Times New Roman"/>
      <w:i/>
      <w:iCs/>
    </w:rPr>
  </w:style>
  <w:style w:type="character" w:styleId="FollowedHyperlink">
    <w:name w:val="FollowedHyperlink"/>
    <w:basedOn w:val="DefaultParagraphFont"/>
    <w:uiPriority w:val="99"/>
    <w:semiHidden/>
    <w:unhideWhenUsed/>
    <w:rsid w:val="00297FCC"/>
    <w:rPr>
      <w:rFonts w:cs="Times New Roman"/>
      <w:color w:val="954F72" w:themeColor="followedHyperlink"/>
      <w:u w:val="single"/>
    </w:rPr>
  </w:style>
  <w:style w:type="paragraph" w:styleId="ListParagraph">
    <w:name w:val="List Paragraph"/>
    <w:basedOn w:val="Normal"/>
    <w:uiPriority w:val="34"/>
    <w:qFormat/>
    <w:rsid w:val="00E233D5"/>
    <w:pPr>
      <w:ind w:left="720"/>
      <w:contextualSpacing/>
    </w:pPr>
  </w:style>
  <w:style w:type="paragraph" w:styleId="EndnoteText">
    <w:name w:val="endnote text"/>
    <w:basedOn w:val="Normal"/>
    <w:link w:val="EndnoteTextChar"/>
    <w:uiPriority w:val="99"/>
    <w:semiHidden/>
    <w:unhideWhenUsed/>
    <w:rsid w:val="005E633D"/>
    <w:pPr>
      <w:spacing w:line="240" w:lineRule="auto"/>
    </w:pPr>
  </w:style>
  <w:style w:type="character" w:customStyle="1" w:styleId="EndnoteTextChar">
    <w:name w:val="Endnote Text Char"/>
    <w:basedOn w:val="DefaultParagraphFont"/>
    <w:link w:val="EndnoteText"/>
    <w:uiPriority w:val="99"/>
    <w:semiHidden/>
    <w:locked/>
    <w:rsid w:val="005E633D"/>
    <w:rPr>
      <w:rFonts w:ascii="Cambria" w:hAnsi="Cambria" w:cs="Times New Roman"/>
      <w:sz w:val="20"/>
      <w:szCs w:val="20"/>
      <w:lang w:val="en-GB" w:eastAsia="x-none"/>
    </w:rPr>
  </w:style>
  <w:style w:type="character" w:styleId="EndnoteReference">
    <w:name w:val="endnote reference"/>
    <w:basedOn w:val="DefaultParagraphFont"/>
    <w:uiPriority w:val="99"/>
    <w:semiHidden/>
    <w:unhideWhenUsed/>
    <w:rsid w:val="005E633D"/>
    <w:rPr>
      <w:rFonts w:cs="Times New Roman"/>
      <w:vertAlign w:val="superscript"/>
    </w:rPr>
  </w:style>
  <w:style w:type="paragraph" w:styleId="NoSpacing">
    <w:name w:val="No Spacing"/>
    <w:uiPriority w:val="1"/>
    <w:qFormat/>
    <w:rsid w:val="00A467A6"/>
    <w:pPr>
      <w:spacing w:after="0" w:line="240" w:lineRule="auto"/>
      <w:ind w:firstLine="567"/>
      <w:jc w:val="both"/>
    </w:pPr>
    <w:rPr>
      <w:rFonts w:ascii="Cambria" w:hAnsi="Cambria" w:cs="Times New Roman"/>
      <w:sz w:val="24"/>
      <w:szCs w:val="24"/>
      <w:lang w:val="en-GB"/>
    </w:rPr>
  </w:style>
  <w:style w:type="table" w:styleId="TableGrid">
    <w:name w:val="Table Grid"/>
    <w:basedOn w:val="TableNormal"/>
    <w:uiPriority w:val="39"/>
    <w:rsid w:val="00783A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FootnoteText"/>
    <w:next w:val="Normal"/>
    <w:uiPriority w:val="35"/>
    <w:unhideWhenUsed/>
    <w:qFormat/>
    <w:rsid w:val="008B6C82"/>
    <w:pPr>
      <w:spacing w:line="240" w:lineRule="auto"/>
    </w:pPr>
    <w:rPr>
      <w:sz w:val="20"/>
    </w:rPr>
  </w:style>
  <w:style w:type="paragraph" w:customStyle="1" w:styleId="Articletitle">
    <w:name w:val="Article title"/>
    <w:basedOn w:val="Normal"/>
    <w:next w:val="Normal"/>
    <w:qFormat/>
    <w:rsid w:val="00205350"/>
    <w:pPr>
      <w:spacing w:line="360" w:lineRule="auto"/>
      <w:jc w:val="left"/>
    </w:pPr>
    <w:rPr>
      <w:b/>
      <w:sz w:val="28"/>
      <w:lang w:eastAsia="en-GB"/>
    </w:rPr>
  </w:style>
  <w:style w:type="paragraph" w:customStyle="1" w:styleId="Authornames">
    <w:name w:val="Author names"/>
    <w:basedOn w:val="Normal"/>
    <w:next w:val="Normal"/>
    <w:qFormat/>
    <w:rsid w:val="00205350"/>
    <w:pPr>
      <w:spacing w:before="240" w:line="360" w:lineRule="auto"/>
      <w:jc w:val="left"/>
    </w:pPr>
    <w:rPr>
      <w:sz w:val="28"/>
      <w:lang w:eastAsia="en-GB"/>
    </w:rPr>
  </w:style>
  <w:style w:type="paragraph" w:customStyle="1" w:styleId="Affiliation">
    <w:name w:val="Affiliation"/>
    <w:basedOn w:val="Normal"/>
    <w:qFormat/>
    <w:rsid w:val="00205350"/>
    <w:pPr>
      <w:spacing w:before="240" w:line="360" w:lineRule="auto"/>
      <w:jc w:val="left"/>
    </w:pPr>
    <w:rPr>
      <w:i/>
      <w:lang w:eastAsia="en-GB"/>
    </w:rPr>
  </w:style>
  <w:style w:type="paragraph" w:customStyle="1" w:styleId="Correspondencedetails">
    <w:name w:val="Correspondence details"/>
    <w:basedOn w:val="Normal"/>
    <w:qFormat/>
    <w:rsid w:val="00205350"/>
    <w:pPr>
      <w:spacing w:before="240" w:line="360" w:lineRule="auto"/>
      <w:jc w:val="left"/>
    </w:pPr>
    <w:rPr>
      <w:lang w:eastAsia="en-GB"/>
    </w:rPr>
  </w:style>
  <w:style w:type="paragraph" w:customStyle="1" w:styleId="Notesoncontributors">
    <w:name w:val="Notes on contributors"/>
    <w:basedOn w:val="Normal"/>
    <w:qFormat/>
    <w:rsid w:val="00205350"/>
    <w:pPr>
      <w:spacing w:before="240" w:line="360" w:lineRule="auto"/>
      <w:jc w:val="left"/>
    </w:pPr>
    <w:rPr>
      <w:sz w:val="22"/>
      <w:lang w:eastAsia="en-GB"/>
    </w:rPr>
  </w:style>
  <w:style w:type="character" w:styleId="PageNumber">
    <w:name w:val="page number"/>
    <w:basedOn w:val="DefaultParagraphFont"/>
    <w:uiPriority w:val="99"/>
    <w:semiHidden/>
    <w:unhideWhenUsed/>
    <w:rsid w:val="00DF5C42"/>
    <w:rPr>
      <w:rFonts w:cs="Times New Roman"/>
    </w:rPr>
  </w:style>
  <w:style w:type="character" w:customStyle="1" w:styleId="apple-converted-space">
    <w:name w:val="apple-converted-space"/>
    <w:basedOn w:val="DefaultParagraphFont"/>
    <w:rsid w:val="00B4133A"/>
    <w:rPr>
      <w:rFonts w:cs="Times New Roman"/>
    </w:rPr>
  </w:style>
  <w:style w:type="character" w:customStyle="1" w:styleId="UnresolvedMention">
    <w:name w:val="Unresolved Mention"/>
    <w:basedOn w:val="DefaultParagraphFont"/>
    <w:uiPriority w:val="99"/>
    <w:semiHidden/>
    <w:unhideWhenUsed/>
    <w:rsid w:val="004A4DAA"/>
    <w:rPr>
      <w:rFonts w:cs="Times New Roman"/>
      <w:color w:val="808080"/>
      <w:shd w:val="clear" w:color="auto" w:fill="E6E6E6"/>
    </w:rPr>
  </w:style>
  <w:style w:type="paragraph" w:customStyle="1" w:styleId="Bio">
    <w:name w:val="Bio"/>
    <w:basedOn w:val="Normal"/>
    <w:rsid w:val="006D2A01"/>
    <w:pPr>
      <w:keepNext/>
      <w:suppressAutoHyphens/>
      <w:spacing w:after="170" w:line="240" w:lineRule="auto"/>
      <w:jc w:val="left"/>
      <w:outlineLvl w:val="0"/>
    </w:pPr>
    <w:rPr>
      <w:rFonts w:ascii="Arial" w:hAnsi="Arial" w:cs="Arial"/>
      <w:b/>
      <w:bCs/>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396849">
      <w:marLeft w:val="0"/>
      <w:marRight w:val="0"/>
      <w:marTop w:val="0"/>
      <w:marBottom w:val="0"/>
      <w:divBdr>
        <w:top w:val="none" w:sz="0" w:space="0" w:color="auto"/>
        <w:left w:val="none" w:sz="0" w:space="0" w:color="auto"/>
        <w:bottom w:val="none" w:sz="0" w:space="0" w:color="auto"/>
        <w:right w:val="none" w:sz="0" w:space="0" w:color="auto"/>
      </w:divBdr>
    </w:div>
    <w:div w:id="1539396850">
      <w:marLeft w:val="0"/>
      <w:marRight w:val="0"/>
      <w:marTop w:val="0"/>
      <w:marBottom w:val="0"/>
      <w:divBdr>
        <w:top w:val="none" w:sz="0" w:space="0" w:color="auto"/>
        <w:left w:val="none" w:sz="0" w:space="0" w:color="auto"/>
        <w:bottom w:val="none" w:sz="0" w:space="0" w:color="auto"/>
        <w:right w:val="none" w:sz="0" w:space="0" w:color="auto"/>
      </w:divBdr>
    </w:div>
    <w:div w:id="1539396851">
      <w:marLeft w:val="0"/>
      <w:marRight w:val="0"/>
      <w:marTop w:val="0"/>
      <w:marBottom w:val="0"/>
      <w:divBdr>
        <w:top w:val="none" w:sz="0" w:space="0" w:color="auto"/>
        <w:left w:val="none" w:sz="0" w:space="0" w:color="auto"/>
        <w:bottom w:val="none" w:sz="0" w:space="0" w:color="auto"/>
        <w:right w:val="none" w:sz="0" w:space="0" w:color="auto"/>
      </w:divBdr>
    </w:div>
    <w:div w:id="1539396852">
      <w:marLeft w:val="0"/>
      <w:marRight w:val="0"/>
      <w:marTop w:val="0"/>
      <w:marBottom w:val="0"/>
      <w:divBdr>
        <w:top w:val="none" w:sz="0" w:space="0" w:color="auto"/>
        <w:left w:val="none" w:sz="0" w:space="0" w:color="auto"/>
        <w:bottom w:val="none" w:sz="0" w:space="0" w:color="auto"/>
        <w:right w:val="none" w:sz="0" w:space="0" w:color="auto"/>
      </w:divBdr>
    </w:div>
    <w:div w:id="1539396853">
      <w:marLeft w:val="0"/>
      <w:marRight w:val="0"/>
      <w:marTop w:val="0"/>
      <w:marBottom w:val="0"/>
      <w:divBdr>
        <w:top w:val="none" w:sz="0" w:space="0" w:color="auto"/>
        <w:left w:val="none" w:sz="0" w:space="0" w:color="auto"/>
        <w:bottom w:val="none" w:sz="0" w:space="0" w:color="auto"/>
        <w:right w:val="none" w:sz="0" w:space="0" w:color="auto"/>
      </w:divBdr>
    </w:div>
    <w:div w:id="1539396854">
      <w:marLeft w:val="0"/>
      <w:marRight w:val="0"/>
      <w:marTop w:val="0"/>
      <w:marBottom w:val="0"/>
      <w:divBdr>
        <w:top w:val="none" w:sz="0" w:space="0" w:color="auto"/>
        <w:left w:val="none" w:sz="0" w:space="0" w:color="auto"/>
        <w:bottom w:val="none" w:sz="0" w:space="0" w:color="auto"/>
        <w:right w:val="none" w:sz="0" w:space="0" w:color="auto"/>
      </w:divBdr>
    </w:div>
    <w:div w:id="1539396855">
      <w:marLeft w:val="0"/>
      <w:marRight w:val="0"/>
      <w:marTop w:val="0"/>
      <w:marBottom w:val="0"/>
      <w:divBdr>
        <w:top w:val="none" w:sz="0" w:space="0" w:color="auto"/>
        <w:left w:val="none" w:sz="0" w:space="0" w:color="auto"/>
        <w:bottom w:val="none" w:sz="0" w:space="0" w:color="auto"/>
        <w:right w:val="none" w:sz="0" w:space="0" w:color="auto"/>
      </w:divBdr>
    </w:div>
    <w:div w:id="1539396856">
      <w:marLeft w:val="0"/>
      <w:marRight w:val="0"/>
      <w:marTop w:val="0"/>
      <w:marBottom w:val="0"/>
      <w:divBdr>
        <w:top w:val="none" w:sz="0" w:space="0" w:color="auto"/>
        <w:left w:val="none" w:sz="0" w:space="0" w:color="auto"/>
        <w:bottom w:val="none" w:sz="0" w:space="0" w:color="auto"/>
        <w:right w:val="none" w:sz="0" w:space="0" w:color="auto"/>
      </w:divBdr>
    </w:div>
    <w:div w:id="1539396857">
      <w:marLeft w:val="0"/>
      <w:marRight w:val="0"/>
      <w:marTop w:val="0"/>
      <w:marBottom w:val="0"/>
      <w:divBdr>
        <w:top w:val="none" w:sz="0" w:space="0" w:color="auto"/>
        <w:left w:val="none" w:sz="0" w:space="0" w:color="auto"/>
        <w:bottom w:val="none" w:sz="0" w:space="0" w:color="auto"/>
        <w:right w:val="none" w:sz="0" w:space="0" w:color="auto"/>
      </w:divBdr>
    </w:div>
    <w:div w:id="1539396858">
      <w:marLeft w:val="0"/>
      <w:marRight w:val="0"/>
      <w:marTop w:val="0"/>
      <w:marBottom w:val="0"/>
      <w:divBdr>
        <w:top w:val="none" w:sz="0" w:space="0" w:color="auto"/>
        <w:left w:val="none" w:sz="0" w:space="0" w:color="auto"/>
        <w:bottom w:val="none" w:sz="0" w:space="0" w:color="auto"/>
        <w:right w:val="none" w:sz="0" w:space="0" w:color="auto"/>
      </w:divBdr>
    </w:div>
    <w:div w:id="1539396859">
      <w:marLeft w:val="0"/>
      <w:marRight w:val="0"/>
      <w:marTop w:val="0"/>
      <w:marBottom w:val="0"/>
      <w:divBdr>
        <w:top w:val="none" w:sz="0" w:space="0" w:color="auto"/>
        <w:left w:val="none" w:sz="0" w:space="0" w:color="auto"/>
        <w:bottom w:val="none" w:sz="0" w:space="0" w:color="auto"/>
        <w:right w:val="none" w:sz="0" w:space="0" w:color="auto"/>
      </w:divBdr>
    </w:div>
    <w:div w:id="1539396860">
      <w:marLeft w:val="0"/>
      <w:marRight w:val="0"/>
      <w:marTop w:val="0"/>
      <w:marBottom w:val="0"/>
      <w:divBdr>
        <w:top w:val="none" w:sz="0" w:space="0" w:color="auto"/>
        <w:left w:val="none" w:sz="0" w:space="0" w:color="auto"/>
        <w:bottom w:val="none" w:sz="0" w:space="0" w:color="auto"/>
        <w:right w:val="none" w:sz="0" w:space="0" w:color="auto"/>
      </w:divBdr>
    </w:div>
    <w:div w:id="1539396861">
      <w:marLeft w:val="0"/>
      <w:marRight w:val="0"/>
      <w:marTop w:val="0"/>
      <w:marBottom w:val="0"/>
      <w:divBdr>
        <w:top w:val="none" w:sz="0" w:space="0" w:color="auto"/>
        <w:left w:val="none" w:sz="0" w:space="0" w:color="auto"/>
        <w:bottom w:val="none" w:sz="0" w:space="0" w:color="auto"/>
        <w:right w:val="none" w:sz="0" w:space="0" w:color="auto"/>
      </w:divBdr>
    </w:div>
    <w:div w:id="1539396862">
      <w:marLeft w:val="0"/>
      <w:marRight w:val="0"/>
      <w:marTop w:val="0"/>
      <w:marBottom w:val="0"/>
      <w:divBdr>
        <w:top w:val="none" w:sz="0" w:space="0" w:color="auto"/>
        <w:left w:val="none" w:sz="0" w:space="0" w:color="auto"/>
        <w:bottom w:val="none" w:sz="0" w:space="0" w:color="auto"/>
        <w:right w:val="none" w:sz="0" w:space="0" w:color="auto"/>
      </w:divBdr>
    </w:div>
    <w:div w:id="1539396863">
      <w:marLeft w:val="0"/>
      <w:marRight w:val="0"/>
      <w:marTop w:val="0"/>
      <w:marBottom w:val="0"/>
      <w:divBdr>
        <w:top w:val="none" w:sz="0" w:space="0" w:color="auto"/>
        <w:left w:val="none" w:sz="0" w:space="0" w:color="auto"/>
        <w:bottom w:val="none" w:sz="0" w:space="0" w:color="auto"/>
        <w:right w:val="none" w:sz="0" w:space="0" w:color="auto"/>
      </w:divBdr>
    </w:div>
    <w:div w:id="1539396864">
      <w:marLeft w:val="0"/>
      <w:marRight w:val="0"/>
      <w:marTop w:val="0"/>
      <w:marBottom w:val="0"/>
      <w:divBdr>
        <w:top w:val="none" w:sz="0" w:space="0" w:color="auto"/>
        <w:left w:val="none" w:sz="0" w:space="0" w:color="auto"/>
        <w:bottom w:val="none" w:sz="0" w:space="0" w:color="auto"/>
        <w:right w:val="none" w:sz="0" w:space="0" w:color="auto"/>
      </w:divBdr>
    </w:div>
    <w:div w:id="1539396865">
      <w:marLeft w:val="0"/>
      <w:marRight w:val="0"/>
      <w:marTop w:val="0"/>
      <w:marBottom w:val="0"/>
      <w:divBdr>
        <w:top w:val="none" w:sz="0" w:space="0" w:color="auto"/>
        <w:left w:val="none" w:sz="0" w:space="0" w:color="auto"/>
        <w:bottom w:val="none" w:sz="0" w:space="0" w:color="auto"/>
        <w:right w:val="none" w:sz="0" w:space="0" w:color="auto"/>
      </w:divBdr>
    </w:div>
    <w:div w:id="1539396866">
      <w:marLeft w:val="0"/>
      <w:marRight w:val="0"/>
      <w:marTop w:val="0"/>
      <w:marBottom w:val="0"/>
      <w:divBdr>
        <w:top w:val="none" w:sz="0" w:space="0" w:color="auto"/>
        <w:left w:val="none" w:sz="0" w:space="0" w:color="auto"/>
        <w:bottom w:val="none" w:sz="0" w:space="0" w:color="auto"/>
        <w:right w:val="none" w:sz="0" w:space="0" w:color="auto"/>
      </w:divBdr>
    </w:div>
    <w:div w:id="1539396867">
      <w:marLeft w:val="0"/>
      <w:marRight w:val="0"/>
      <w:marTop w:val="0"/>
      <w:marBottom w:val="0"/>
      <w:divBdr>
        <w:top w:val="none" w:sz="0" w:space="0" w:color="auto"/>
        <w:left w:val="none" w:sz="0" w:space="0" w:color="auto"/>
        <w:bottom w:val="none" w:sz="0" w:space="0" w:color="auto"/>
        <w:right w:val="none" w:sz="0" w:space="0" w:color="auto"/>
      </w:divBdr>
    </w:div>
    <w:div w:id="1539396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uk/assets/biscore/corporate/docs/s/10-1208-securing-sustainable-highereducation-browne-report.pdf" TargetMode="External"/><Relationship Id="rId13" Type="http://schemas.openxmlformats.org/officeDocument/2006/relationships/hyperlink" Target="http://www.telegraph.co.uk/comment/letters/8187107/If-MPs-fail-to-support-higher-tuition-fees-student-numbers-are-likely-to-be-cut-putting-social-mobility-at-risk.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us.org.uk/PageFiles/12238/NUS-HSBC-report-Employability-web.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stitutions.ukcisa.org.uk/Info-for-universities-colleges--schools/Policy-research--statistics/Research--statistics/International-students-in-UK-H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2010/11/11/world/europe/11london.html" TargetMode="External"/><Relationship Id="rId5" Type="http://schemas.openxmlformats.org/officeDocument/2006/relationships/webSettings" Target="webSettings.xml"/><Relationship Id="rId15" Type="http://schemas.openxmlformats.org/officeDocument/2006/relationships/hyperlink" Target="http://www.publicwhip.org.uk/division.php?date=2010-12-09&amp;number=150&amp;dmp=1052" TargetMode="External"/><Relationship Id="rId10" Type="http://schemas.openxmlformats.org/officeDocument/2006/relationships/hyperlink" Target="https://www.theguardian.com/education/2010/nov/10/student-protest-fees-viol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speeches/statement-on-higher-education-funding-and-student-finance--2" TargetMode="External"/><Relationship Id="rId14" Type="http://schemas.openxmlformats.org/officeDocument/2006/relationships/hyperlink" Target="http://legislation.data.gov.uk/ukdsi/2010/9780111504161/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FD17-77D9-46FA-8409-644015C8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22</Pages>
  <Words>8962</Words>
  <Characters>51085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Nulman</dc:creator>
  <cp:keywords/>
  <dc:description/>
  <cp:lastModifiedBy>Eugene Nulman</cp:lastModifiedBy>
  <cp:revision>3</cp:revision>
  <cp:lastPrinted>2017-04-13T14:52:00Z</cp:lastPrinted>
  <dcterms:created xsi:type="dcterms:W3CDTF">2019-08-06T11:49:00Z</dcterms:created>
  <dcterms:modified xsi:type="dcterms:W3CDTF">2019-08-07T06:33:00Z</dcterms:modified>
</cp:coreProperties>
</file>