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D3D4F" w14:textId="08800B18" w:rsidR="00730682" w:rsidRPr="00FC01C1" w:rsidRDefault="001053A5" w:rsidP="00C62C4E">
      <w:pPr>
        <w:spacing w:after="0" w:line="240" w:lineRule="auto"/>
        <w:rPr>
          <w:rFonts w:ascii="Arial" w:hAnsi="Arial" w:cs="Arial"/>
          <w:b/>
          <w:sz w:val="28"/>
          <w:szCs w:val="28"/>
        </w:rPr>
      </w:pPr>
      <w:r w:rsidRPr="00FC01C1">
        <w:rPr>
          <w:rFonts w:ascii="Arial" w:hAnsi="Arial" w:cs="Arial"/>
          <w:b/>
          <w:sz w:val="28"/>
          <w:szCs w:val="28"/>
        </w:rPr>
        <w:t xml:space="preserve">Persistence, </w:t>
      </w:r>
      <w:r w:rsidR="002F46A6">
        <w:rPr>
          <w:rFonts w:ascii="Arial" w:hAnsi="Arial" w:cs="Arial"/>
          <w:b/>
          <w:sz w:val="28"/>
          <w:szCs w:val="28"/>
        </w:rPr>
        <w:t xml:space="preserve">inertia, </w:t>
      </w:r>
      <w:r w:rsidRPr="00FC01C1">
        <w:rPr>
          <w:rFonts w:ascii="Arial" w:hAnsi="Arial" w:cs="Arial"/>
          <w:b/>
          <w:sz w:val="28"/>
          <w:szCs w:val="28"/>
        </w:rPr>
        <w:t>adaptation</w:t>
      </w:r>
      <w:r w:rsidR="002F46A6">
        <w:rPr>
          <w:rFonts w:ascii="Arial" w:hAnsi="Arial" w:cs="Arial"/>
          <w:b/>
          <w:sz w:val="28"/>
          <w:szCs w:val="28"/>
        </w:rPr>
        <w:t xml:space="preserve"> and</w:t>
      </w:r>
      <w:r w:rsidRPr="00FC01C1">
        <w:rPr>
          <w:rFonts w:ascii="Arial" w:hAnsi="Arial" w:cs="Arial"/>
          <w:b/>
          <w:sz w:val="28"/>
          <w:szCs w:val="28"/>
        </w:rPr>
        <w:t xml:space="preserve"> life cycle: </w:t>
      </w:r>
      <w:r w:rsidR="00C62C4E" w:rsidRPr="00FC01C1">
        <w:rPr>
          <w:rFonts w:ascii="Arial" w:hAnsi="Arial" w:cs="Arial"/>
          <w:b/>
          <w:sz w:val="28"/>
          <w:szCs w:val="28"/>
        </w:rPr>
        <w:t xml:space="preserve">applying urban morphological ideas to </w:t>
      </w:r>
      <w:r w:rsidRPr="00FC01C1">
        <w:rPr>
          <w:rFonts w:ascii="Arial" w:hAnsi="Arial" w:cs="Arial"/>
          <w:b/>
          <w:sz w:val="28"/>
          <w:szCs w:val="28"/>
        </w:rPr>
        <w:t>conceptualis</w:t>
      </w:r>
      <w:r w:rsidR="00C62C4E" w:rsidRPr="00FC01C1">
        <w:rPr>
          <w:rFonts w:ascii="Arial" w:hAnsi="Arial" w:cs="Arial"/>
          <w:b/>
          <w:sz w:val="28"/>
          <w:szCs w:val="28"/>
        </w:rPr>
        <w:t>e</w:t>
      </w:r>
      <w:r w:rsidRPr="00FC01C1">
        <w:rPr>
          <w:rFonts w:ascii="Arial" w:hAnsi="Arial" w:cs="Arial"/>
          <w:b/>
          <w:sz w:val="28"/>
          <w:szCs w:val="28"/>
        </w:rPr>
        <w:t xml:space="preserve"> sustainable </w:t>
      </w:r>
      <w:r w:rsidR="00E42AD6" w:rsidRPr="00FC01C1">
        <w:rPr>
          <w:rFonts w:ascii="Arial" w:hAnsi="Arial" w:cs="Arial"/>
          <w:b/>
          <w:sz w:val="28"/>
          <w:szCs w:val="28"/>
        </w:rPr>
        <w:t>city-centre change</w:t>
      </w:r>
    </w:p>
    <w:p w14:paraId="4BE5DB6A" w14:textId="77777777" w:rsidR="001053A5" w:rsidRPr="00FC01C1" w:rsidRDefault="001053A5" w:rsidP="00B268E3">
      <w:pPr>
        <w:spacing w:after="0" w:line="240" w:lineRule="auto"/>
        <w:rPr>
          <w:rFonts w:ascii="Arial" w:hAnsi="Arial" w:cs="Arial"/>
          <w:b/>
        </w:rPr>
      </w:pPr>
    </w:p>
    <w:p w14:paraId="4C1F3D09" w14:textId="77777777" w:rsidR="00C62C4E" w:rsidRPr="00FC01C1" w:rsidRDefault="00C62C4E" w:rsidP="00B268E3">
      <w:pPr>
        <w:spacing w:after="0" w:line="240" w:lineRule="auto"/>
        <w:rPr>
          <w:rFonts w:ascii="Arial" w:hAnsi="Arial" w:cs="Arial"/>
          <w:b/>
        </w:rPr>
      </w:pPr>
      <w:r w:rsidRPr="00FC01C1">
        <w:rPr>
          <w:rFonts w:ascii="Arial" w:hAnsi="Arial" w:cs="Arial"/>
          <w:b/>
        </w:rPr>
        <w:t>Peter J</w:t>
      </w:r>
      <w:r w:rsidR="00A12533" w:rsidRPr="00FC01C1">
        <w:rPr>
          <w:rFonts w:ascii="Arial" w:hAnsi="Arial" w:cs="Arial"/>
          <w:b/>
        </w:rPr>
        <w:t>.</w:t>
      </w:r>
      <w:r w:rsidRPr="00FC01C1">
        <w:rPr>
          <w:rFonts w:ascii="Arial" w:hAnsi="Arial" w:cs="Arial"/>
          <w:b/>
        </w:rPr>
        <w:t xml:space="preserve"> Larkham</w:t>
      </w:r>
      <w:r w:rsidR="00A12533" w:rsidRPr="00FC01C1">
        <w:rPr>
          <w:rFonts w:ascii="Arial" w:hAnsi="Arial" w:cs="Arial"/>
          <w:b/>
        </w:rPr>
        <w:t>*</w:t>
      </w:r>
      <w:r w:rsidRPr="00FC01C1">
        <w:rPr>
          <w:rFonts w:ascii="Arial" w:hAnsi="Arial" w:cs="Arial"/>
          <w:b/>
        </w:rPr>
        <w:t xml:space="preserve"> and David Adams</w:t>
      </w:r>
      <w:r w:rsidR="00A12533" w:rsidRPr="00FC01C1">
        <w:rPr>
          <w:rFonts w:ascii="Arial" w:hAnsi="Arial" w:cs="Arial"/>
          <w:b/>
        </w:rPr>
        <w:t>**</w:t>
      </w:r>
    </w:p>
    <w:p w14:paraId="65755FB4" w14:textId="77777777" w:rsidR="00B268E3" w:rsidRPr="00FC01C1" w:rsidRDefault="00B268E3" w:rsidP="00B268E3">
      <w:pPr>
        <w:spacing w:after="0" w:line="240" w:lineRule="auto"/>
        <w:rPr>
          <w:rFonts w:ascii="Arial" w:hAnsi="Arial" w:cs="Arial"/>
          <w:b/>
        </w:rPr>
      </w:pPr>
    </w:p>
    <w:p w14:paraId="62E569A2" w14:textId="77777777" w:rsidR="001053A5" w:rsidRPr="00FC01C1" w:rsidRDefault="001053A5" w:rsidP="00B268E3">
      <w:pPr>
        <w:spacing w:after="0" w:line="240" w:lineRule="auto"/>
        <w:rPr>
          <w:rFonts w:ascii="Arial" w:hAnsi="Arial" w:cs="Arial"/>
          <w:b/>
        </w:rPr>
      </w:pPr>
      <w:r w:rsidRPr="00FC01C1">
        <w:rPr>
          <w:rFonts w:ascii="Arial" w:hAnsi="Arial" w:cs="Arial"/>
          <w:b/>
        </w:rPr>
        <w:t xml:space="preserve">Abstract </w:t>
      </w:r>
    </w:p>
    <w:p w14:paraId="1612659D" w14:textId="77777777" w:rsidR="00B268E3" w:rsidRPr="00FC01C1" w:rsidRDefault="00B268E3" w:rsidP="00B268E3">
      <w:pPr>
        <w:spacing w:after="0" w:line="240" w:lineRule="auto"/>
        <w:ind w:right="284"/>
        <w:rPr>
          <w:rFonts w:ascii="Arial" w:hAnsi="Arial" w:cs="Arial"/>
        </w:rPr>
      </w:pPr>
    </w:p>
    <w:p w14:paraId="5AD0F1E1" w14:textId="66389D9A" w:rsidR="00730682" w:rsidRPr="00FC01C1" w:rsidRDefault="005C137E" w:rsidP="00B268E3">
      <w:pPr>
        <w:spacing w:after="0" w:line="240" w:lineRule="auto"/>
        <w:ind w:right="284"/>
        <w:rPr>
          <w:rFonts w:ascii="Arial" w:hAnsi="Arial" w:cs="Arial"/>
        </w:rPr>
      </w:pPr>
      <w:r w:rsidRPr="005C137E">
        <w:rPr>
          <w:rFonts w:ascii="Arial" w:hAnsi="Arial" w:cs="Arial"/>
        </w:rPr>
        <w:t>Consideration of the speed and scale of change of</w:t>
      </w:r>
      <w:r w:rsidR="00730682" w:rsidRPr="005C137E">
        <w:rPr>
          <w:rFonts w:ascii="Arial" w:hAnsi="Arial" w:cs="Arial"/>
        </w:rPr>
        <w:t xml:space="preserve"> urban forms ha</w:t>
      </w:r>
      <w:r w:rsidRPr="005C137E">
        <w:rPr>
          <w:rFonts w:ascii="Arial" w:hAnsi="Arial" w:cs="Arial"/>
        </w:rPr>
        <w:t>s</w:t>
      </w:r>
      <w:r w:rsidR="00730682" w:rsidRPr="005C137E">
        <w:rPr>
          <w:rFonts w:ascii="Arial" w:hAnsi="Arial" w:cs="Arial"/>
        </w:rPr>
        <w:t xml:space="preserve"> a long history</w:t>
      </w:r>
      <w:r w:rsidR="00E87824" w:rsidRPr="005C137E">
        <w:rPr>
          <w:rFonts w:ascii="Arial" w:hAnsi="Arial" w:cs="Arial"/>
        </w:rPr>
        <w:t xml:space="preserve"> in urban morphological thought</w:t>
      </w:r>
      <w:r w:rsidR="00730682" w:rsidRPr="005C137E">
        <w:rPr>
          <w:rFonts w:ascii="Arial" w:hAnsi="Arial" w:cs="Arial"/>
        </w:rPr>
        <w:t xml:space="preserve">. </w:t>
      </w:r>
      <w:r w:rsidR="00931AD8" w:rsidRPr="005C137E">
        <w:rPr>
          <w:rFonts w:ascii="Arial" w:hAnsi="Arial" w:cs="Arial"/>
        </w:rPr>
        <w:t xml:space="preserve">Buildings and forms that persist in the urban landscape </w:t>
      </w:r>
      <w:r w:rsidRPr="005C137E">
        <w:rPr>
          <w:rFonts w:ascii="Arial" w:hAnsi="Arial" w:cs="Arial"/>
        </w:rPr>
        <w:t xml:space="preserve">through inertia or, more positively, deliberate decisions to retain them </w:t>
      </w:r>
      <w:r w:rsidR="00931AD8" w:rsidRPr="005C137E">
        <w:rPr>
          <w:rFonts w:ascii="Arial" w:hAnsi="Arial" w:cs="Arial"/>
        </w:rPr>
        <w:t>create character and</w:t>
      </w:r>
      <w:r w:rsidRPr="005C137E">
        <w:rPr>
          <w:rFonts w:ascii="Arial" w:hAnsi="Arial" w:cs="Arial"/>
        </w:rPr>
        <w:t xml:space="preserve"> –</w:t>
      </w:r>
      <w:r w:rsidR="00931AD8" w:rsidRPr="005C137E">
        <w:rPr>
          <w:rFonts w:ascii="Arial" w:hAnsi="Arial" w:cs="Arial"/>
        </w:rPr>
        <w:t xml:space="preserve"> a more recent argument</w:t>
      </w:r>
      <w:r w:rsidRPr="005C137E">
        <w:rPr>
          <w:rFonts w:ascii="Arial" w:hAnsi="Arial" w:cs="Arial"/>
        </w:rPr>
        <w:t xml:space="preserve"> –</w:t>
      </w:r>
      <w:r w:rsidR="00931AD8" w:rsidRPr="005C137E">
        <w:rPr>
          <w:rFonts w:ascii="Arial" w:hAnsi="Arial" w:cs="Arial"/>
        </w:rPr>
        <w:t xml:space="preserve"> contribute to sustainability not least in their embedded energy. </w:t>
      </w:r>
      <w:r w:rsidR="00730682" w:rsidRPr="005C137E">
        <w:rPr>
          <w:rFonts w:ascii="Arial" w:hAnsi="Arial" w:cs="Arial"/>
        </w:rPr>
        <w:t>This paper explores issues of the persistence and adaptation of some urban forms, focusing on the central business district of Birmingham, UK. Much of this is now protected as a conservation area, and some of its forms have persisted for centuries.  Yet there have been periods of rapid change</w:t>
      </w:r>
      <w:r w:rsidR="00931AD8" w:rsidRPr="005C137E">
        <w:rPr>
          <w:rFonts w:ascii="Arial" w:hAnsi="Arial" w:cs="Arial"/>
        </w:rPr>
        <w:t>, and we examine the extent of change following Second World War bomb damage</w:t>
      </w:r>
      <w:r w:rsidR="00730682" w:rsidRPr="005C137E">
        <w:rPr>
          <w:rFonts w:ascii="Arial" w:hAnsi="Arial" w:cs="Arial"/>
        </w:rPr>
        <w:t xml:space="preserve">. </w:t>
      </w:r>
      <w:r w:rsidRPr="005C137E">
        <w:rPr>
          <w:rFonts w:ascii="Arial" w:hAnsi="Arial" w:cs="Arial"/>
        </w:rPr>
        <w:t xml:space="preserve">This </w:t>
      </w:r>
      <w:r w:rsidR="00730682" w:rsidRPr="005C137E">
        <w:rPr>
          <w:rFonts w:ascii="Arial" w:hAnsi="Arial" w:cs="Arial"/>
        </w:rPr>
        <w:t>allows discussion of the dynamics of change</w:t>
      </w:r>
      <w:r w:rsidR="00A12533" w:rsidRPr="005C137E">
        <w:rPr>
          <w:rFonts w:ascii="Arial" w:hAnsi="Arial" w:cs="Arial"/>
        </w:rPr>
        <w:t xml:space="preserve"> and the agents and agencies responsible for producing new urban forms</w:t>
      </w:r>
      <w:r w:rsidRPr="005C137E">
        <w:rPr>
          <w:rFonts w:ascii="Arial" w:hAnsi="Arial" w:cs="Arial"/>
        </w:rPr>
        <w:t xml:space="preserve"> or retaining existing ones</w:t>
      </w:r>
      <w:r w:rsidR="00730682" w:rsidRPr="005C137E">
        <w:rPr>
          <w:rFonts w:ascii="Arial" w:hAnsi="Arial" w:cs="Arial"/>
        </w:rPr>
        <w:t xml:space="preserve">; and this informs exploration of the potential contribution of longevity of form to sustainability. The </w:t>
      </w:r>
      <w:r w:rsidRPr="005C137E">
        <w:rPr>
          <w:rFonts w:ascii="Arial" w:hAnsi="Arial" w:cs="Arial"/>
        </w:rPr>
        <w:t xml:space="preserve">rapid recycling of some structures, after only a couple of decades, </w:t>
      </w:r>
      <w:r w:rsidR="00730682" w:rsidRPr="005C137E">
        <w:rPr>
          <w:rFonts w:ascii="Arial" w:hAnsi="Arial" w:cs="Arial"/>
        </w:rPr>
        <w:t xml:space="preserve"> may be very unsustainable – impracticable and unaffordable – in an urban context.</w:t>
      </w:r>
    </w:p>
    <w:p w14:paraId="1CDC2745" w14:textId="77777777" w:rsidR="00A12533" w:rsidRPr="00FC01C1" w:rsidRDefault="00A12533" w:rsidP="00B268E3">
      <w:pPr>
        <w:spacing w:after="0" w:line="240" w:lineRule="auto"/>
        <w:ind w:right="284"/>
        <w:rPr>
          <w:rFonts w:ascii="Arial" w:hAnsi="Arial" w:cs="Arial"/>
        </w:rPr>
      </w:pPr>
    </w:p>
    <w:p w14:paraId="44DB5670" w14:textId="489A3BD7" w:rsidR="00A12533" w:rsidRPr="00FC01C1" w:rsidRDefault="00A12533" w:rsidP="00B268E3">
      <w:pPr>
        <w:spacing w:after="0" w:line="240" w:lineRule="auto"/>
        <w:ind w:right="284"/>
        <w:rPr>
          <w:rFonts w:ascii="Arial" w:hAnsi="Arial" w:cs="Arial"/>
          <w:i/>
          <w:iCs/>
        </w:rPr>
      </w:pPr>
      <w:r w:rsidRPr="00FC01C1">
        <w:rPr>
          <w:rFonts w:ascii="Arial" w:hAnsi="Arial" w:cs="Arial"/>
          <w:b/>
          <w:bCs/>
          <w:i/>
          <w:iCs/>
        </w:rPr>
        <w:t>Keywords:</w:t>
      </w:r>
      <w:r w:rsidRPr="00FC01C1">
        <w:rPr>
          <w:rFonts w:ascii="Arial" w:hAnsi="Arial" w:cs="Arial"/>
          <w:i/>
          <w:iCs/>
        </w:rPr>
        <w:t xml:space="preserve"> urban form, sustainability, ra</w:t>
      </w:r>
      <w:r w:rsidR="002F46A6">
        <w:rPr>
          <w:rFonts w:ascii="Arial" w:hAnsi="Arial" w:cs="Arial"/>
          <w:i/>
          <w:iCs/>
        </w:rPr>
        <w:t>te of</w:t>
      </w:r>
      <w:r w:rsidRPr="00FC01C1">
        <w:rPr>
          <w:rFonts w:ascii="Arial" w:hAnsi="Arial" w:cs="Arial"/>
          <w:i/>
          <w:iCs/>
        </w:rPr>
        <w:t xml:space="preserve"> urban change, reconstruction, Birmingham</w:t>
      </w:r>
    </w:p>
    <w:p w14:paraId="2D8FCE65" w14:textId="77777777" w:rsidR="00A12533" w:rsidRPr="00FC01C1" w:rsidRDefault="00A12533" w:rsidP="00B268E3">
      <w:pPr>
        <w:spacing w:after="0" w:line="240" w:lineRule="auto"/>
        <w:ind w:right="284"/>
        <w:rPr>
          <w:rFonts w:ascii="Arial" w:hAnsi="Arial" w:cs="Arial"/>
        </w:rPr>
      </w:pPr>
    </w:p>
    <w:p w14:paraId="00EDCC04" w14:textId="77777777" w:rsidR="00A12533" w:rsidRPr="00FC01C1" w:rsidRDefault="00A12533" w:rsidP="00A12533">
      <w:pPr>
        <w:spacing w:after="0" w:line="240" w:lineRule="auto"/>
        <w:ind w:right="284"/>
        <w:rPr>
          <w:rFonts w:ascii="Arial" w:hAnsi="Arial" w:cs="Arial"/>
        </w:rPr>
      </w:pPr>
      <w:r w:rsidRPr="00FC01C1">
        <w:rPr>
          <w:rFonts w:ascii="Arial" w:hAnsi="Arial" w:cs="Arial"/>
        </w:rPr>
        <w:t>*</w:t>
      </w:r>
      <w:r w:rsidRPr="00FC01C1">
        <w:rPr>
          <w:rFonts w:ascii="Arial" w:hAnsi="Arial" w:cs="Arial"/>
        </w:rPr>
        <w:tab/>
        <w:t xml:space="preserve">Professor of Planning, Birmingham City University, UK.  </w:t>
      </w:r>
    </w:p>
    <w:p w14:paraId="3DB86854" w14:textId="77777777" w:rsidR="00A12533" w:rsidRPr="00FC01C1" w:rsidRDefault="00A12533" w:rsidP="00A12533">
      <w:pPr>
        <w:spacing w:after="0" w:line="240" w:lineRule="auto"/>
        <w:ind w:right="284"/>
        <w:rPr>
          <w:rFonts w:ascii="Arial" w:hAnsi="Arial" w:cs="Arial"/>
        </w:rPr>
      </w:pPr>
      <w:r w:rsidRPr="00FC01C1">
        <w:rPr>
          <w:rFonts w:ascii="Arial" w:hAnsi="Arial" w:cs="Arial"/>
        </w:rPr>
        <w:tab/>
        <w:t xml:space="preserve">ORCID </w:t>
      </w:r>
      <w:r w:rsidRPr="00FC01C1">
        <w:rPr>
          <w:rStyle w:val="orcid-id-https2"/>
          <w:rFonts w:ascii="Arial" w:hAnsi="Arial" w:cs="Arial"/>
          <w:color w:val="494A4C"/>
          <w:sz w:val="22"/>
          <w:szCs w:val="22"/>
        </w:rPr>
        <w:t>https://orcid.org/0000-0002-2456-958X</w:t>
      </w:r>
    </w:p>
    <w:p w14:paraId="6687452B" w14:textId="77777777" w:rsidR="00A12533" w:rsidRPr="00FC01C1" w:rsidRDefault="00A12533" w:rsidP="00A12533">
      <w:pPr>
        <w:spacing w:after="0" w:line="240" w:lineRule="auto"/>
        <w:ind w:right="284"/>
        <w:rPr>
          <w:rFonts w:ascii="Arial" w:hAnsi="Arial" w:cs="Arial"/>
        </w:rPr>
      </w:pPr>
      <w:r w:rsidRPr="00FC01C1">
        <w:rPr>
          <w:rFonts w:ascii="Arial" w:hAnsi="Arial" w:cs="Arial"/>
        </w:rPr>
        <w:tab/>
        <w:t xml:space="preserve">E-mail: </w:t>
      </w:r>
      <w:hyperlink r:id="rId11" w:history="1">
        <w:r w:rsidRPr="00FC01C1">
          <w:rPr>
            <w:rStyle w:val="Hyperlink"/>
            <w:rFonts w:ascii="Arial" w:hAnsi="Arial" w:cs="Arial"/>
          </w:rPr>
          <w:t>peter.larkham@bcu.ac.uk</w:t>
        </w:r>
      </w:hyperlink>
    </w:p>
    <w:p w14:paraId="6E756214" w14:textId="77777777" w:rsidR="00A12533" w:rsidRPr="00FC01C1" w:rsidRDefault="00A12533" w:rsidP="00A12533">
      <w:pPr>
        <w:spacing w:after="0" w:line="240" w:lineRule="auto"/>
        <w:ind w:right="284"/>
        <w:rPr>
          <w:rFonts w:ascii="Arial" w:hAnsi="Arial" w:cs="Arial"/>
        </w:rPr>
      </w:pPr>
    </w:p>
    <w:p w14:paraId="284082D7" w14:textId="77777777" w:rsidR="00A12533" w:rsidRPr="00FC01C1" w:rsidRDefault="00A12533" w:rsidP="00A12533">
      <w:pPr>
        <w:spacing w:after="0" w:line="240" w:lineRule="auto"/>
        <w:ind w:right="284"/>
        <w:rPr>
          <w:rFonts w:ascii="Arial" w:hAnsi="Arial" w:cs="Arial"/>
        </w:rPr>
      </w:pPr>
      <w:r w:rsidRPr="00FC01C1">
        <w:rPr>
          <w:rFonts w:ascii="Arial" w:hAnsi="Arial" w:cs="Arial"/>
        </w:rPr>
        <w:t>**</w:t>
      </w:r>
      <w:r w:rsidRPr="00FC01C1">
        <w:rPr>
          <w:rFonts w:ascii="Arial" w:hAnsi="Arial" w:cs="Arial"/>
        </w:rPr>
        <w:tab/>
        <w:t>Lecturer in Planning, University of Birmingham, UK.</w:t>
      </w:r>
    </w:p>
    <w:p w14:paraId="4DE84965" w14:textId="7E30EEB6" w:rsidR="00A12533" w:rsidRPr="00FC01C1" w:rsidRDefault="00A12533" w:rsidP="00A12533">
      <w:pPr>
        <w:spacing w:after="0" w:line="240" w:lineRule="auto"/>
        <w:ind w:right="284" w:firstLine="720"/>
        <w:rPr>
          <w:rFonts w:ascii="Arial" w:hAnsi="Arial" w:cs="Arial"/>
        </w:rPr>
      </w:pPr>
      <w:r w:rsidRPr="00FC01C1">
        <w:rPr>
          <w:rFonts w:ascii="Arial" w:hAnsi="Arial" w:cs="Arial"/>
        </w:rPr>
        <w:t>ORCID</w:t>
      </w:r>
      <w:r w:rsidR="00A43965">
        <w:rPr>
          <w:rFonts w:ascii="Arial" w:hAnsi="Arial" w:cs="Arial"/>
        </w:rPr>
        <w:t xml:space="preserve"> </w:t>
      </w:r>
      <w:r w:rsidR="00A43965" w:rsidRPr="00A43965">
        <w:rPr>
          <w:rFonts w:ascii="Arial" w:hAnsi="Arial" w:cs="Arial"/>
        </w:rPr>
        <w:t>https://orcid.org/0000-0002-7467-9170</w:t>
      </w:r>
    </w:p>
    <w:p w14:paraId="635498FB" w14:textId="58D2B2DD" w:rsidR="00A12533" w:rsidRDefault="00A12533" w:rsidP="00A12533">
      <w:pPr>
        <w:spacing w:after="0" w:line="240" w:lineRule="auto"/>
        <w:ind w:right="284" w:firstLine="720"/>
        <w:rPr>
          <w:rFonts w:ascii="Arial" w:hAnsi="Arial" w:cs="Arial"/>
        </w:rPr>
      </w:pPr>
      <w:r w:rsidRPr="00FC01C1">
        <w:rPr>
          <w:rFonts w:ascii="Arial" w:hAnsi="Arial" w:cs="Arial"/>
        </w:rPr>
        <w:t xml:space="preserve">E-mail: </w:t>
      </w:r>
      <w:hyperlink r:id="rId12" w:history="1">
        <w:r w:rsidR="00D846D5" w:rsidRPr="004963B1">
          <w:rPr>
            <w:rStyle w:val="Hyperlink"/>
            <w:rFonts w:ascii="Arial" w:hAnsi="Arial" w:cs="Arial"/>
          </w:rPr>
          <w:t>d.adams.4@bham.ac.uk</w:t>
        </w:r>
      </w:hyperlink>
    </w:p>
    <w:p w14:paraId="575F206E" w14:textId="77777777" w:rsidR="00A12533" w:rsidRPr="00FC01C1" w:rsidRDefault="00A12533" w:rsidP="00B268E3">
      <w:pPr>
        <w:spacing w:after="0" w:line="240" w:lineRule="auto"/>
        <w:ind w:right="284"/>
        <w:rPr>
          <w:rFonts w:ascii="Arial" w:hAnsi="Arial" w:cs="Arial"/>
        </w:rPr>
      </w:pPr>
    </w:p>
    <w:p w14:paraId="776C12B8" w14:textId="77777777" w:rsidR="00A12533" w:rsidRPr="00FC01C1" w:rsidRDefault="00A12533" w:rsidP="00B268E3">
      <w:pPr>
        <w:spacing w:after="0" w:line="240" w:lineRule="auto"/>
        <w:ind w:right="284"/>
        <w:rPr>
          <w:rFonts w:ascii="Arial" w:hAnsi="Arial" w:cs="Arial"/>
        </w:rPr>
      </w:pPr>
    </w:p>
    <w:p w14:paraId="0817193A" w14:textId="77777777" w:rsidR="000879B4" w:rsidRPr="003B72C3" w:rsidRDefault="000879B4" w:rsidP="00C62C4E">
      <w:pPr>
        <w:spacing w:after="0" w:line="240" w:lineRule="auto"/>
        <w:rPr>
          <w:rFonts w:ascii="Arial" w:hAnsi="Arial" w:cs="Arial"/>
          <w:b/>
        </w:rPr>
      </w:pPr>
      <w:r w:rsidRPr="003B72C3">
        <w:rPr>
          <w:rFonts w:ascii="Arial" w:hAnsi="Arial" w:cs="Arial"/>
          <w:b/>
        </w:rPr>
        <w:t>I</w:t>
      </w:r>
      <w:r w:rsidR="00C62C4E" w:rsidRPr="003B72C3">
        <w:rPr>
          <w:rFonts w:ascii="Arial" w:hAnsi="Arial" w:cs="Arial"/>
          <w:b/>
        </w:rPr>
        <w:t>NTRODUCTION</w:t>
      </w:r>
    </w:p>
    <w:p w14:paraId="792F8DA0" w14:textId="77777777" w:rsidR="00B268E3" w:rsidRPr="003B72C3" w:rsidRDefault="00B268E3" w:rsidP="00B268E3">
      <w:pPr>
        <w:spacing w:after="0" w:line="240" w:lineRule="auto"/>
        <w:rPr>
          <w:rFonts w:ascii="Arial" w:hAnsi="Arial" w:cs="Arial"/>
        </w:rPr>
      </w:pPr>
    </w:p>
    <w:p w14:paraId="45DEDF43" w14:textId="2EF2A670" w:rsidR="002F46A6" w:rsidRDefault="00AA3FEA" w:rsidP="002F46A6">
      <w:pPr>
        <w:tabs>
          <w:tab w:val="left" w:pos="1080"/>
        </w:tabs>
        <w:spacing w:after="0" w:line="240" w:lineRule="auto"/>
        <w:rPr>
          <w:rFonts w:ascii="Arial" w:hAnsi="Arial" w:cs="Arial"/>
        </w:rPr>
      </w:pPr>
      <w:r w:rsidRPr="002F46A6">
        <w:rPr>
          <w:rFonts w:ascii="Arial" w:hAnsi="Arial" w:cs="Arial"/>
        </w:rPr>
        <w:t xml:space="preserve">Cities are being continuously shaped and reshaped by economic forces, architectural tastes, planning ordinances, building controls, changing public fashions and a myriad of public-private regulations governing the </w:t>
      </w:r>
      <w:r w:rsidR="002F46A6" w:rsidRPr="002F46A6">
        <w:rPr>
          <w:rFonts w:ascii="Arial" w:hAnsi="Arial" w:cs="Arial"/>
        </w:rPr>
        <w:t xml:space="preserve">form and </w:t>
      </w:r>
      <w:r w:rsidRPr="002F46A6">
        <w:rPr>
          <w:rFonts w:ascii="Arial" w:hAnsi="Arial" w:cs="Arial"/>
        </w:rPr>
        <w:t xml:space="preserve">use of space.  </w:t>
      </w:r>
      <w:r w:rsidR="001F4290" w:rsidRPr="002F46A6">
        <w:rPr>
          <w:rFonts w:ascii="Arial" w:hAnsi="Arial" w:cs="Arial"/>
        </w:rPr>
        <w:t>In some cases, structural obsolescence, damage, war</w:t>
      </w:r>
      <w:r w:rsidR="002F46A6" w:rsidRPr="002F46A6">
        <w:rPr>
          <w:rFonts w:ascii="Arial" w:hAnsi="Arial" w:cs="Arial"/>
        </w:rPr>
        <w:t xml:space="preserve"> or</w:t>
      </w:r>
      <w:r w:rsidR="001F4290" w:rsidRPr="002F46A6">
        <w:rPr>
          <w:rFonts w:ascii="Arial" w:hAnsi="Arial" w:cs="Arial"/>
        </w:rPr>
        <w:t xml:space="preserve"> disaster also provide opportunities for </w:t>
      </w:r>
      <w:r w:rsidR="002F46A6" w:rsidRPr="002F46A6">
        <w:rPr>
          <w:rFonts w:ascii="Arial" w:hAnsi="Arial" w:cs="Arial"/>
        </w:rPr>
        <w:t>change</w:t>
      </w:r>
      <w:r w:rsidR="001F4290" w:rsidRPr="002F46A6">
        <w:rPr>
          <w:rFonts w:ascii="Arial" w:hAnsi="Arial" w:cs="Arial"/>
        </w:rPr>
        <w:t xml:space="preserve">.  It is common, therefore, for urbanists to consider that cities are palimpsests of successive layers of redevelopment over time (Martin 1968).  </w:t>
      </w:r>
      <w:r w:rsidR="00723080" w:rsidRPr="002F46A6">
        <w:rPr>
          <w:rFonts w:ascii="Arial" w:hAnsi="Arial" w:cs="Arial"/>
        </w:rPr>
        <w:t>But</w:t>
      </w:r>
      <w:r w:rsidR="002F46A6" w:rsidRPr="002F46A6">
        <w:rPr>
          <w:rFonts w:ascii="Arial" w:hAnsi="Arial" w:cs="Arial"/>
        </w:rPr>
        <w:t>,</w:t>
      </w:r>
      <w:r w:rsidR="00723080" w:rsidRPr="002F46A6">
        <w:rPr>
          <w:rFonts w:ascii="Arial" w:hAnsi="Arial" w:cs="Arial"/>
        </w:rPr>
        <w:t xml:space="preserve"> despite the scale and speed of urban change, </w:t>
      </w:r>
      <w:r w:rsidR="00F578BE" w:rsidRPr="002F46A6">
        <w:rPr>
          <w:rFonts w:ascii="Arial" w:hAnsi="Arial" w:cs="Arial"/>
        </w:rPr>
        <w:t xml:space="preserve">particular structures, landscapes and morphologies </w:t>
      </w:r>
      <w:r w:rsidR="002F46A6" w:rsidRPr="002F46A6">
        <w:rPr>
          <w:rFonts w:ascii="Arial" w:hAnsi="Arial" w:cs="Arial"/>
        </w:rPr>
        <w:t>persist</w:t>
      </w:r>
      <w:r w:rsidR="00723080" w:rsidRPr="002F46A6">
        <w:rPr>
          <w:rFonts w:ascii="Arial" w:hAnsi="Arial" w:cs="Arial"/>
        </w:rPr>
        <w:t xml:space="preserve">. The urban morphologist and chartered town planner M. R. G. Conzen, for example, highlighted the persistence of street patterns in comparison to </w:t>
      </w:r>
      <w:r w:rsidR="002F46A6" w:rsidRPr="002F46A6">
        <w:rPr>
          <w:rFonts w:ascii="Arial" w:hAnsi="Arial" w:cs="Arial"/>
        </w:rPr>
        <w:t xml:space="preserve">the faster change of </w:t>
      </w:r>
      <w:r w:rsidR="00723080" w:rsidRPr="002F46A6">
        <w:rPr>
          <w:rFonts w:ascii="Arial" w:hAnsi="Arial" w:cs="Arial"/>
        </w:rPr>
        <w:t>plot patterns and buildings (Conzen 1962).</w:t>
      </w:r>
      <w:r w:rsidR="002F46A6" w:rsidRPr="002F46A6">
        <w:rPr>
          <w:rFonts w:ascii="Arial" w:hAnsi="Arial" w:cs="Arial"/>
        </w:rPr>
        <w:t xml:space="preserve">  There is a link here to ecosystems theory: </w:t>
      </w:r>
      <w:r w:rsidR="002F46A6" w:rsidRPr="002F46A6">
        <w:rPr>
          <w:rFonts w:ascii="Arial" w:hAnsi="Arial" w:cs="Arial"/>
          <w:color w:val="000000" w:themeColor="text1"/>
          <w:kern w:val="24"/>
        </w:rPr>
        <w:t>“the dynamics of the system will be dominated by the slow components, with the rapid components simply following along”</w:t>
      </w:r>
      <w:r w:rsidR="002F46A6">
        <w:rPr>
          <w:rFonts w:ascii="Arial" w:hAnsi="Arial" w:cs="Arial"/>
          <w:color w:val="000000" w:themeColor="text1"/>
          <w:kern w:val="24"/>
        </w:rPr>
        <w:t xml:space="preserve"> (O’Neill </w:t>
      </w:r>
      <w:r w:rsidR="002F46A6">
        <w:rPr>
          <w:rFonts w:ascii="Arial" w:hAnsi="Arial" w:cs="Arial"/>
          <w:i/>
          <w:iCs/>
          <w:color w:val="000000" w:themeColor="text1"/>
          <w:kern w:val="24"/>
        </w:rPr>
        <w:t>et al.</w:t>
      </w:r>
      <w:r w:rsidR="002F46A6">
        <w:rPr>
          <w:rFonts w:ascii="Arial" w:hAnsi="Arial" w:cs="Arial"/>
          <w:color w:val="000000" w:themeColor="text1"/>
          <w:kern w:val="24"/>
        </w:rPr>
        <w:t xml:space="preserve"> 1986, p. 98)</w:t>
      </w:r>
      <w:r w:rsidR="002F46A6" w:rsidRPr="002F46A6">
        <w:rPr>
          <w:rFonts w:ascii="Arial" w:hAnsi="Arial" w:cs="Arial"/>
          <w:color w:val="000000" w:themeColor="text1"/>
          <w:kern w:val="24"/>
        </w:rPr>
        <w:t>.</w:t>
      </w:r>
    </w:p>
    <w:p w14:paraId="1DF6D73E" w14:textId="77777777" w:rsidR="002F46A6" w:rsidRDefault="002F46A6" w:rsidP="00A66963">
      <w:pPr>
        <w:spacing w:after="0" w:line="240" w:lineRule="auto"/>
        <w:rPr>
          <w:rFonts w:ascii="Arial" w:hAnsi="Arial" w:cs="Arial"/>
        </w:rPr>
      </w:pPr>
    </w:p>
    <w:p w14:paraId="5EDE259E" w14:textId="53E19BBF" w:rsidR="00CB7C2C" w:rsidRDefault="00CB7C2C" w:rsidP="00762FBF">
      <w:pPr>
        <w:spacing w:after="0" w:line="240" w:lineRule="auto"/>
        <w:rPr>
          <w:rFonts w:ascii="Arial" w:hAnsi="Arial" w:cs="Arial"/>
        </w:rPr>
      </w:pPr>
      <w:r>
        <w:rPr>
          <w:rFonts w:ascii="Arial" w:hAnsi="Arial" w:cs="Arial"/>
        </w:rPr>
        <w:t xml:space="preserve">Persistence is often linked to retention, although sheer inertia, resistance to change, </w:t>
      </w:r>
      <w:r w:rsidR="00EB0132">
        <w:rPr>
          <w:rFonts w:ascii="Arial" w:hAnsi="Arial" w:cs="Arial"/>
        </w:rPr>
        <w:t>may</w:t>
      </w:r>
      <w:r>
        <w:rPr>
          <w:rFonts w:ascii="Arial" w:hAnsi="Arial" w:cs="Arial"/>
        </w:rPr>
        <w:t xml:space="preserve"> play a role.  Retention is often linked to heritage and conservation.  </w:t>
      </w:r>
      <w:r w:rsidR="001F4290" w:rsidRPr="003B72C3">
        <w:rPr>
          <w:rFonts w:ascii="Arial" w:hAnsi="Arial" w:cs="Arial"/>
        </w:rPr>
        <w:t>D</w:t>
      </w:r>
      <w:r w:rsidR="00723080" w:rsidRPr="003B72C3">
        <w:rPr>
          <w:rFonts w:ascii="Arial" w:hAnsi="Arial" w:cs="Arial"/>
        </w:rPr>
        <w:t>ecisions a</w:t>
      </w:r>
      <w:r w:rsidR="00EB0132">
        <w:rPr>
          <w:rFonts w:ascii="Arial" w:hAnsi="Arial" w:cs="Arial"/>
        </w:rPr>
        <w:t>bout</w:t>
      </w:r>
      <w:r w:rsidR="00723080" w:rsidRPr="003B72C3">
        <w:rPr>
          <w:rFonts w:ascii="Arial" w:hAnsi="Arial" w:cs="Arial"/>
        </w:rPr>
        <w:t xml:space="preserve"> </w:t>
      </w:r>
      <w:r w:rsidR="00AA3FEA" w:rsidRPr="003B72C3">
        <w:rPr>
          <w:rFonts w:ascii="Arial" w:hAnsi="Arial" w:cs="Arial"/>
        </w:rPr>
        <w:t>what to retain</w:t>
      </w:r>
      <w:r w:rsidR="001F4290" w:rsidRPr="003B72C3">
        <w:rPr>
          <w:rFonts w:ascii="Arial" w:hAnsi="Arial" w:cs="Arial"/>
        </w:rPr>
        <w:t xml:space="preserve">, and the </w:t>
      </w:r>
      <w:r w:rsidR="00AA3FEA" w:rsidRPr="003B72C3">
        <w:rPr>
          <w:rFonts w:ascii="Arial" w:hAnsi="Arial" w:cs="Arial"/>
        </w:rPr>
        <w:t xml:space="preserve">sorts of designs </w:t>
      </w:r>
      <w:r>
        <w:rPr>
          <w:rFonts w:ascii="Arial" w:hAnsi="Arial" w:cs="Arial"/>
        </w:rPr>
        <w:t xml:space="preserve">that </w:t>
      </w:r>
      <w:r w:rsidR="00AA3FEA" w:rsidRPr="003B72C3">
        <w:rPr>
          <w:rFonts w:ascii="Arial" w:hAnsi="Arial" w:cs="Arial"/>
        </w:rPr>
        <w:t>should be variously encouraged and discouraged through preservation practices</w:t>
      </w:r>
      <w:r w:rsidR="00EB0132">
        <w:rPr>
          <w:rFonts w:ascii="Arial" w:hAnsi="Arial" w:cs="Arial"/>
        </w:rPr>
        <w:t>,</w:t>
      </w:r>
      <w:r w:rsidR="00AA3FEA" w:rsidRPr="003B72C3">
        <w:rPr>
          <w:rFonts w:ascii="Arial" w:hAnsi="Arial" w:cs="Arial"/>
        </w:rPr>
        <w:t xml:space="preserve"> </w:t>
      </w:r>
      <w:r w:rsidR="00F578BE" w:rsidRPr="003B72C3">
        <w:rPr>
          <w:rFonts w:ascii="Arial" w:hAnsi="Arial" w:cs="Arial"/>
        </w:rPr>
        <w:t xml:space="preserve">are </w:t>
      </w:r>
      <w:r w:rsidR="00723080" w:rsidRPr="003B72C3">
        <w:rPr>
          <w:rFonts w:ascii="Arial" w:hAnsi="Arial" w:cs="Arial"/>
        </w:rPr>
        <w:t xml:space="preserve">often </w:t>
      </w:r>
      <w:r w:rsidR="00F578BE" w:rsidRPr="003B72C3">
        <w:rPr>
          <w:rFonts w:ascii="Arial" w:hAnsi="Arial" w:cs="Arial"/>
        </w:rPr>
        <w:t xml:space="preserve">enmeshed in judgements about the value and meaning of different aspects of the past, present and future (Graham </w:t>
      </w:r>
      <w:r w:rsidR="00F578BE" w:rsidRPr="003B72C3">
        <w:rPr>
          <w:rFonts w:ascii="Arial" w:hAnsi="Arial" w:cs="Arial"/>
          <w:i/>
          <w:iCs/>
        </w:rPr>
        <w:t>et al.</w:t>
      </w:r>
      <w:r w:rsidR="00F578BE" w:rsidRPr="003B72C3">
        <w:rPr>
          <w:rFonts w:ascii="Arial" w:hAnsi="Arial" w:cs="Arial"/>
        </w:rPr>
        <w:t xml:space="preserve"> 2000</w:t>
      </w:r>
      <w:r w:rsidR="00AA3FEA" w:rsidRPr="003B72C3">
        <w:rPr>
          <w:rFonts w:ascii="Arial" w:hAnsi="Arial" w:cs="Arial"/>
        </w:rPr>
        <w:t>; Edensor 2019</w:t>
      </w:r>
      <w:r w:rsidR="00F578BE" w:rsidRPr="003B72C3">
        <w:rPr>
          <w:rFonts w:ascii="Arial" w:hAnsi="Arial" w:cs="Arial"/>
        </w:rPr>
        <w:t>).</w:t>
      </w:r>
      <w:r w:rsidR="00AA3FEA" w:rsidRPr="003B72C3">
        <w:rPr>
          <w:rFonts w:ascii="Arial" w:hAnsi="Arial" w:cs="Arial"/>
        </w:rPr>
        <w:t xml:space="preserve">  </w:t>
      </w:r>
      <w:r w:rsidR="001F4290" w:rsidRPr="003B72C3">
        <w:rPr>
          <w:rFonts w:ascii="Arial" w:hAnsi="Arial" w:cs="Arial"/>
        </w:rPr>
        <w:t>E</w:t>
      </w:r>
      <w:r w:rsidR="00AA3FEA" w:rsidRPr="003B72C3">
        <w:rPr>
          <w:rFonts w:ascii="Arial" w:hAnsi="Arial" w:cs="Arial"/>
        </w:rPr>
        <w:t>ven places that are recognised (or</w:t>
      </w:r>
      <w:r w:rsidR="001F4290" w:rsidRPr="003B72C3">
        <w:rPr>
          <w:rFonts w:ascii="Arial" w:hAnsi="Arial" w:cs="Arial"/>
        </w:rPr>
        <w:t xml:space="preserve"> even</w:t>
      </w:r>
      <w:r w:rsidR="00AA3FEA" w:rsidRPr="003B72C3">
        <w:rPr>
          <w:rFonts w:ascii="Arial" w:hAnsi="Arial" w:cs="Arial"/>
        </w:rPr>
        <w:t xml:space="preserve"> branded) as ‘historic’</w:t>
      </w:r>
      <w:r w:rsidR="005E0911" w:rsidRPr="003B72C3">
        <w:rPr>
          <w:rFonts w:ascii="Arial" w:hAnsi="Arial" w:cs="Arial"/>
        </w:rPr>
        <w:t xml:space="preserve"> and spatially or </w:t>
      </w:r>
      <w:r w:rsidR="005E0911" w:rsidRPr="003B72C3">
        <w:rPr>
          <w:rFonts w:ascii="Arial" w:hAnsi="Arial" w:cs="Arial"/>
        </w:rPr>
        <w:lastRenderedPageBreak/>
        <w:t>temporally ‘fixed’</w:t>
      </w:r>
      <w:r w:rsidR="00AA3FEA" w:rsidRPr="003B72C3">
        <w:rPr>
          <w:rFonts w:ascii="Arial" w:hAnsi="Arial" w:cs="Arial"/>
        </w:rPr>
        <w:t xml:space="preserve"> are invariably assemblages of urban interventions over time. </w:t>
      </w:r>
      <w:r w:rsidR="001F4290" w:rsidRPr="003B72C3">
        <w:rPr>
          <w:rFonts w:ascii="Arial" w:hAnsi="Arial" w:cs="Arial"/>
        </w:rPr>
        <w:t xml:space="preserve"> </w:t>
      </w:r>
    </w:p>
    <w:p w14:paraId="00BE78AF" w14:textId="77777777" w:rsidR="00CB7C2C" w:rsidRDefault="00CB7C2C" w:rsidP="00762FBF">
      <w:pPr>
        <w:spacing w:after="0" w:line="240" w:lineRule="auto"/>
        <w:rPr>
          <w:rFonts w:ascii="Arial" w:hAnsi="Arial" w:cs="Arial"/>
        </w:rPr>
      </w:pPr>
    </w:p>
    <w:p w14:paraId="42AF0AA9" w14:textId="0B9DC581" w:rsidR="00FC01C1" w:rsidRPr="003B72C3" w:rsidRDefault="00CB7C2C" w:rsidP="00762FBF">
      <w:pPr>
        <w:spacing w:after="0" w:line="240" w:lineRule="auto"/>
        <w:rPr>
          <w:rFonts w:ascii="Arial" w:hAnsi="Arial" w:cs="Arial"/>
        </w:rPr>
      </w:pPr>
      <w:r>
        <w:rPr>
          <w:rFonts w:ascii="Arial" w:hAnsi="Arial" w:cs="Arial"/>
        </w:rPr>
        <w:t xml:space="preserve">Three-quarters of a century after the damage inflicted by the Second World War, these factors are affecting management of the post-war reconstruction.  </w:t>
      </w:r>
      <w:r w:rsidR="005E0911" w:rsidRPr="003B72C3">
        <w:rPr>
          <w:rFonts w:ascii="Arial" w:hAnsi="Arial" w:cs="Arial"/>
        </w:rPr>
        <w:t xml:space="preserve">Indeed, urban managers in many cities have been eager to rapidly remove or remodel what remains of post-war planning, perceiving it as being out of fashion with current design ideas.  </w:t>
      </w:r>
      <w:r>
        <w:rPr>
          <w:rFonts w:ascii="Arial" w:hAnsi="Arial" w:cs="Arial"/>
        </w:rPr>
        <w:t>Y</w:t>
      </w:r>
      <w:r w:rsidR="005E0911" w:rsidRPr="003B72C3">
        <w:rPr>
          <w:rFonts w:ascii="Arial" w:hAnsi="Arial" w:cs="Arial"/>
        </w:rPr>
        <w:t xml:space="preserve">et lobbying attempts have sought to retain aspects of the post-war physical fabric, hence selected modern buildings, structures and landscapes </w:t>
      </w:r>
      <w:r w:rsidR="001F4290" w:rsidRPr="003B72C3">
        <w:rPr>
          <w:rFonts w:ascii="Arial" w:hAnsi="Arial" w:cs="Arial"/>
        </w:rPr>
        <w:t>are</w:t>
      </w:r>
      <w:r w:rsidR="005E0911" w:rsidRPr="003B72C3">
        <w:rPr>
          <w:rFonts w:ascii="Arial" w:hAnsi="Arial" w:cs="Arial"/>
        </w:rPr>
        <w:t xml:space="preserve"> also being preserved</w:t>
      </w:r>
      <w:r w:rsidR="00A66963" w:rsidRPr="003B72C3">
        <w:rPr>
          <w:rFonts w:ascii="Arial" w:hAnsi="Arial" w:cs="Arial"/>
        </w:rPr>
        <w:t xml:space="preserve"> and brought into the remit of state protection</w:t>
      </w:r>
      <w:r w:rsidR="005B43BE" w:rsidRPr="003B72C3">
        <w:rPr>
          <w:rFonts w:ascii="Arial" w:hAnsi="Arial" w:cs="Arial"/>
        </w:rPr>
        <w:t xml:space="preserve"> (While and Short, 2010)</w:t>
      </w:r>
      <w:r w:rsidR="00A66963" w:rsidRPr="003B72C3">
        <w:rPr>
          <w:rFonts w:ascii="Arial" w:hAnsi="Arial" w:cs="Arial"/>
        </w:rPr>
        <w:t>.</w:t>
      </w:r>
      <w:r w:rsidR="00A66963" w:rsidRPr="003B72C3">
        <w:rPr>
          <w:rFonts w:ascii="Arial" w:hAnsi="Arial" w:cs="Arial"/>
          <w:vertAlign w:val="superscript"/>
        </w:rPr>
        <w:t>1</w:t>
      </w:r>
      <w:r w:rsidR="00A66963" w:rsidRPr="003B72C3">
        <w:rPr>
          <w:rFonts w:ascii="Arial" w:hAnsi="Arial" w:cs="Arial"/>
        </w:rPr>
        <w:t xml:space="preserve">  I</w:t>
      </w:r>
      <w:r w:rsidR="005E0911" w:rsidRPr="003B72C3">
        <w:rPr>
          <w:rFonts w:ascii="Arial" w:hAnsi="Arial" w:cs="Arial"/>
        </w:rPr>
        <w:t xml:space="preserve">n some cases, they are being </w:t>
      </w:r>
      <w:r w:rsidR="001F4290" w:rsidRPr="003B72C3">
        <w:rPr>
          <w:rFonts w:ascii="Arial" w:hAnsi="Arial" w:cs="Arial"/>
        </w:rPr>
        <w:t>re-worked to nestle within wider narratives of regeneration, place-marketing and gentrification, while serving the needs of elite interests (Lees 2003</w:t>
      </w:r>
      <w:r w:rsidR="005E0911" w:rsidRPr="003B72C3">
        <w:rPr>
          <w:rFonts w:ascii="Arial" w:hAnsi="Arial" w:cs="Arial"/>
        </w:rPr>
        <w:t>; While 2006, 2007</w:t>
      </w:r>
      <w:r w:rsidR="00FC01C1" w:rsidRPr="003B72C3">
        <w:rPr>
          <w:rFonts w:ascii="Arial" w:hAnsi="Arial" w:cs="Arial"/>
        </w:rPr>
        <w:t>; Harwood 2015</w:t>
      </w:r>
      <w:r w:rsidR="001F4290" w:rsidRPr="003B72C3">
        <w:rPr>
          <w:rFonts w:ascii="Arial" w:hAnsi="Arial" w:cs="Arial"/>
        </w:rPr>
        <w:t>).</w:t>
      </w:r>
      <w:r w:rsidR="00A66963" w:rsidRPr="003B72C3">
        <w:rPr>
          <w:rFonts w:ascii="Arial" w:hAnsi="Arial" w:cs="Arial"/>
        </w:rPr>
        <w:t xml:space="preserve"> </w:t>
      </w:r>
      <w:r w:rsidR="00171424" w:rsidRPr="003B72C3">
        <w:rPr>
          <w:rFonts w:ascii="Arial" w:hAnsi="Arial" w:cs="Arial"/>
        </w:rPr>
        <w:t xml:space="preserve"> Despite concerted efforts to revive ‘lost’ ideas of architectural authenticity, community and hope associated with the post-war modern urban environment (cf Harwood 2015</w:t>
      </w:r>
      <w:r w:rsidR="00762FBF" w:rsidRPr="003B72C3">
        <w:rPr>
          <w:rFonts w:ascii="Arial" w:hAnsi="Arial" w:cs="Arial"/>
        </w:rPr>
        <w:t>; Hopkins 2017</w:t>
      </w:r>
      <w:r w:rsidR="00171424" w:rsidRPr="003B72C3">
        <w:rPr>
          <w:rFonts w:ascii="Arial" w:hAnsi="Arial" w:cs="Arial"/>
        </w:rPr>
        <w:t xml:space="preserve">), many urban managers, landowners and residents often prefer new structures </w:t>
      </w:r>
      <w:r w:rsidR="00762FBF" w:rsidRPr="003B72C3">
        <w:rPr>
          <w:rFonts w:ascii="Arial" w:hAnsi="Arial" w:cs="Arial"/>
        </w:rPr>
        <w:t>which</w:t>
      </w:r>
      <w:r>
        <w:rPr>
          <w:rFonts w:ascii="Arial" w:hAnsi="Arial" w:cs="Arial"/>
        </w:rPr>
        <w:t>, they feel,</w:t>
      </w:r>
      <w:r w:rsidR="00762FBF" w:rsidRPr="003B72C3">
        <w:rPr>
          <w:rFonts w:ascii="Arial" w:hAnsi="Arial" w:cs="Arial"/>
        </w:rPr>
        <w:t xml:space="preserve"> help create economically functioning, socially vibrant city spaces.  The popular perception of </w:t>
      </w:r>
      <w:r>
        <w:rPr>
          <w:rFonts w:ascii="Arial" w:hAnsi="Arial" w:cs="Arial"/>
        </w:rPr>
        <w:t xml:space="preserve">the poor quality of </w:t>
      </w:r>
      <w:r w:rsidR="00762FBF" w:rsidRPr="003B72C3">
        <w:rPr>
          <w:rFonts w:ascii="Arial" w:hAnsi="Arial" w:cs="Arial"/>
        </w:rPr>
        <w:t xml:space="preserve">modern rebuilding, when substantial areas were rebuilt in a very short period, using new styles and materials to produce buildings and areas, is difficult to shift (Kynaston 2015). But while there is already considerable debate around the barriers facing </w:t>
      </w:r>
      <w:r>
        <w:rPr>
          <w:rFonts w:ascii="Arial" w:hAnsi="Arial" w:cs="Arial"/>
        </w:rPr>
        <w:t xml:space="preserve">the </w:t>
      </w:r>
      <w:r w:rsidR="00762FBF" w:rsidRPr="003B72C3">
        <w:rPr>
          <w:rFonts w:ascii="Arial" w:hAnsi="Arial" w:cs="Arial"/>
        </w:rPr>
        <w:t xml:space="preserve">preservation of post-war heritage, one under-explored issue relates to how the </w:t>
      </w:r>
      <w:r>
        <w:rPr>
          <w:rFonts w:ascii="Arial" w:hAnsi="Arial" w:cs="Arial"/>
        </w:rPr>
        <w:t xml:space="preserve">concepts and </w:t>
      </w:r>
      <w:r w:rsidR="00762FBF" w:rsidRPr="003B72C3">
        <w:rPr>
          <w:rFonts w:ascii="Arial" w:hAnsi="Arial" w:cs="Arial"/>
        </w:rPr>
        <w:t xml:space="preserve">dynamics of urban change </w:t>
      </w:r>
      <w:r w:rsidR="00FC01C1" w:rsidRPr="003B72C3">
        <w:rPr>
          <w:rFonts w:ascii="Arial" w:hAnsi="Arial" w:cs="Arial"/>
        </w:rPr>
        <w:t xml:space="preserve">and the persistence of particular forms might contribute to </w:t>
      </w:r>
      <w:r w:rsidR="00F64796">
        <w:rPr>
          <w:rFonts w:ascii="Arial" w:hAnsi="Arial" w:cs="Arial"/>
        </w:rPr>
        <w:t xml:space="preserve">the contemporary priority of </w:t>
      </w:r>
      <w:r w:rsidR="00FC01C1" w:rsidRPr="003B72C3">
        <w:rPr>
          <w:rFonts w:ascii="Arial" w:hAnsi="Arial" w:cs="Arial"/>
        </w:rPr>
        <w:t xml:space="preserve">sustainability through minimising resource use.  </w:t>
      </w:r>
    </w:p>
    <w:p w14:paraId="0E6C28AC" w14:textId="77777777" w:rsidR="00B268E3" w:rsidRPr="003B72C3" w:rsidRDefault="00B268E3" w:rsidP="00B268E3">
      <w:pPr>
        <w:spacing w:after="0" w:line="240" w:lineRule="auto"/>
        <w:rPr>
          <w:rFonts w:ascii="Arial" w:hAnsi="Arial" w:cs="Arial"/>
        </w:rPr>
      </w:pPr>
    </w:p>
    <w:p w14:paraId="629E6409" w14:textId="67427CCE" w:rsidR="00FC01C1" w:rsidRPr="003B72C3" w:rsidRDefault="000879B4" w:rsidP="00B268E3">
      <w:pPr>
        <w:spacing w:after="0" w:line="240" w:lineRule="auto"/>
        <w:rPr>
          <w:rFonts w:ascii="Arial" w:hAnsi="Arial" w:cs="Arial"/>
        </w:rPr>
      </w:pPr>
      <w:r w:rsidRPr="003B72C3">
        <w:rPr>
          <w:rFonts w:ascii="Arial" w:hAnsi="Arial" w:cs="Arial"/>
        </w:rPr>
        <w:t>Taking forward these id</w:t>
      </w:r>
      <w:r w:rsidR="00144660" w:rsidRPr="003B72C3">
        <w:rPr>
          <w:rFonts w:ascii="Arial" w:hAnsi="Arial" w:cs="Arial"/>
        </w:rPr>
        <w:t>eas</w:t>
      </w:r>
      <w:r w:rsidR="00F64796" w:rsidRPr="00F64796">
        <w:rPr>
          <w:rFonts w:ascii="Arial" w:hAnsi="Arial" w:cs="Arial"/>
        </w:rPr>
        <w:t xml:space="preserve"> </w:t>
      </w:r>
      <w:r w:rsidR="00F64796">
        <w:rPr>
          <w:rFonts w:ascii="Arial" w:hAnsi="Arial" w:cs="Arial"/>
        </w:rPr>
        <w:t xml:space="preserve">of change, </w:t>
      </w:r>
      <w:r w:rsidR="00F64796" w:rsidRPr="003B72C3">
        <w:rPr>
          <w:rFonts w:ascii="Arial" w:hAnsi="Arial" w:cs="Arial"/>
        </w:rPr>
        <w:t>preservation and sustainability</w:t>
      </w:r>
      <w:r w:rsidR="00144660" w:rsidRPr="003B72C3">
        <w:rPr>
          <w:rFonts w:ascii="Arial" w:hAnsi="Arial" w:cs="Arial"/>
        </w:rPr>
        <w:t xml:space="preserve">, </w:t>
      </w:r>
      <w:r w:rsidR="00FC01C1" w:rsidRPr="003B72C3">
        <w:rPr>
          <w:rFonts w:ascii="Arial" w:hAnsi="Arial" w:cs="Arial"/>
        </w:rPr>
        <w:t>therefore, th</w:t>
      </w:r>
      <w:r w:rsidR="00F64796">
        <w:rPr>
          <w:rFonts w:ascii="Arial" w:hAnsi="Arial" w:cs="Arial"/>
        </w:rPr>
        <w:t>is</w:t>
      </w:r>
      <w:r w:rsidR="00FC01C1" w:rsidRPr="003B72C3">
        <w:rPr>
          <w:rFonts w:ascii="Arial" w:hAnsi="Arial" w:cs="Arial"/>
        </w:rPr>
        <w:t xml:space="preserve"> paper</w:t>
      </w:r>
      <w:r w:rsidR="00144660" w:rsidRPr="003B72C3">
        <w:rPr>
          <w:rFonts w:ascii="Arial" w:hAnsi="Arial" w:cs="Arial"/>
        </w:rPr>
        <w:t xml:space="preserve"> explore</w:t>
      </w:r>
      <w:r w:rsidR="00FC01C1" w:rsidRPr="003B72C3">
        <w:rPr>
          <w:rFonts w:ascii="Arial" w:hAnsi="Arial" w:cs="Arial"/>
        </w:rPr>
        <w:t>s</w:t>
      </w:r>
      <w:r w:rsidR="00144660" w:rsidRPr="003B72C3">
        <w:rPr>
          <w:rFonts w:ascii="Arial" w:hAnsi="Arial" w:cs="Arial"/>
        </w:rPr>
        <w:t xml:space="preserve"> how </w:t>
      </w:r>
      <w:r w:rsidRPr="003B72C3">
        <w:rPr>
          <w:rFonts w:ascii="Arial" w:hAnsi="Arial" w:cs="Arial"/>
        </w:rPr>
        <w:t>the modernist bui</w:t>
      </w:r>
      <w:r w:rsidR="00730682" w:rsidRPr="003B72C3">
        <w:rPr>
          <w:rFonts w:ascii="Arial" w:hAnsi="Arial" w:cs="Arial"/>
        </w:rPr>
        <w:t xml:space="preserve">lt environment of the 1950s, </w:t>
      </w:r>
      <w:r w:rsidRPr="003B72C3">
        <w:rPr>
          <w:rFonts w:ascii="Arial" w:hAnsi="Arial" w:cs="Arial"/>
        </w:rPr>
        <w:t>1960s</w:t>
      </w:r>
      <w:r w:rsidR="00730682" w:rsidRPr="003B72C3">
        <w:rPr>
          <w:rFonts w:ascii="Arial" w:hAnsi="Arial" w:cs="Arial"/>
        </w:rPr>
        <w:t xml:space="preserve"> and 1970s</w:t>
      </w:r>
      <w:r w:rsidRPr="003B72C3">
        <w:rPr>
          <w:rFonts w:ascii="Arial" w:hAnsi="Arial" w:cs="Arial"/>
        </w:rPr>
        <w:t xml:space="preserve"> is being </w:t>
      </w:r>
      <w:r w:rsidR="00730682" w:rsidRPr="003B72C3">
        <w:rPr>
          <w:rFonts w:ascii="Arial" w:hAnsi="Arial" w:cs="Arial"/>
        </w:rPr>
        <w:t>situated</w:t>
      </w:r>
      <w:r w:rsidRPr="003B72C3">
        <w:rPr>
          <w:rFonts w:ascii="Arial" w:hAnsi="Arial" w:cs="Arial"/>
        </w:rPr>
        <w:t xml:space="preserve"> within </w:t>
      </w:r>
      <w:r w:rsidR="00F64796">
        <w:rPr>
          <w:rFonts w:ascii="Arial" w:hAnsi="Arial" w:cs="Arial"/>
        </w:rPr>
        <w:t>urban</w:t>
      </w:r>
      <w:r w:rsidRPr="003B72C3">
        <w:rPr>
          <w:rFonts w:ascii="Arial" w:hAnsi="Arial" w:cs="Arial"/>
        </w:rPr>
        <w:t xml:space="preserve"> development policy frameworks.</w:t>
      </w:r>
      <w:r w:rsidR="00C62C4E" w:rsidRPr="003B72C3">
        <w:rPr>
          <w:rFonts w:ascii="Arial" w:hAnsi="Arial" w:cs="Arial"/>
        </w:rPr>
        <w:t xml:space="preserve"> </w:t>
      </w:r>
      <w:r w:rsidRPr="003B72C3">
        <w:rPr>
          <w:rFonts w:ascii="Arial" w:hAnsi="Arial" w:cs="Arial"/>
        </w:rPr>
        <w:t>By focusing on</w:t>
      </w:r>
      <w:r w:rsidR="00F354CE" w:rsidRPr="003B72C3">
        <w:rPr>
          <w:rFonts w:ascii="Arial" w:hAnsi="Arial" w:cs="Arial"/>
        </w:rPr>
        <w:t xml:space="preserve"> the post-war buildings</w:t>
      </w:r>
      <w:r w:rsidRPr="003B72C3">
        <w:rPr>
          <w:rFonts w:ascii="Arial" w:hAnsi="Arial" w:cs="Arial"/>
        </w:rPr>
        <w:t xml:space="preserve"> and design narratives</w:t>
      </w:r>
      <w:r w:rsidR="00931AD8" w:rsidRPr="003B72C3">
        <w:rPr>
          <w:rFonts w:ascii="Arial" w:hAnsi="Arial" w:cs="Arial"/>
        </w:rPr>
        <w:t xml:space="preserve"> </w:t>
      </w:r>
      <w:r w:rsidR="00F64796">
        <w:rPr>
          <w:rFonts w:ascii="Arial" w:hAnsi="Arial" w:cs="Arial"/>
        </w:rPr>
        <w:t>we</w:t>
      </w:r>
      <w:r w:rsidRPr="003B72C3">
        <w:rPr>
          <w:rFonts w:ascii="Arial" w:hAnsi="Arial" w:cs="Arial"/>
        </w:rPr>
        <w:t xml:space="preserve"> raise wider questions about how </w:t>
      </w:r>
      <w:r w:rsidR="001C7B55" w:rsidRPr="003B72C3">
        <w:rPr>
          <w:rFonts w:ascii="Arial" w:hAnsi="Arial" w:cs="Arial"/>
        </w:rPr>
        <w:t xml:space="preserve">this </w:t>
      </w:r>
      <w:r w:rsidR="00F354CE" w:rsidRPr="003B72C3">
        <w:rPr>
          <w:rFonts w:ascii="Arial" w:hAnsi="Arial" w:cs="Arial"/>
        </w:rPr>
        <w:t>built form</w:t>
      </w:r>
      <w:r w:rsidRPr="003B72C3">
        <w:rPr>
          <w:rFonts w:ascii="Arial" w:hAnsi="Arial" w:cs="Arial"/>
        </w:rPr>
        <w:t xml:space="preserve"> is produced and reproduced</w:t>
      </w:r>
      <w:r w:rsidR="00C62C4E" w:rsidRPr="003B72C3">
        <w:rPr>
          <w:rFonts w:ascii="Arial" w:hAnsi="Arial" w:cs="Arial"/>
        </w:rPr>
        <w:t xml:space="preserve"> – changed or retained – within</w:t>
      </w:r>
      <w:r w:rsidRPr="003B72C3">
        <w:rPr>
          <w:rFonts w:ascii="Arial" w:hAnsi="Arial" w:cs="Arial"/>
        </w:rPr>
        <w:t xml:space="preserve"> localities</w:t>
      </w:r>
      <w:r w:rsidR="003C10DE" w:rsidRPr="003B72C3">
        <w:rPr>
          <w:rFonts w:ascii="Arial" w:hAnsi="Arial" w:cs="Arial"/>
        </w:rPr>
        <w:t xml:space="preserve">. </w:t>
      </w:r>
      <w:r w:rsidR="00C238C9" w:rsidRPr="003B72C3">
        <w:rPr>
          <w:rFonts w:ascii="Arial" w:hAnsi="Arial" w:cs="Arial"/>
        </w:rPr>
        <w:t>Here, analysis focuses primarily on the fundamental question: which</w:t>
      </w:r>
      <w:r w:rsidR="00931AD8" w:rsidRPr="003B72C3">
        <w:rPr>
          <w:rFonts w:ascii="Arial" w:hAnsi="Arial" w:cs="Arial"/>
        </w:rPr>
        <w:t xml:space="preserve"> </w:t>
      </w:r>
      <w:r w:rsidR="00C238C9" w:rsidRPr="003B72C3">
        <w:rPr>
          <w:rFonts w:ascii="Arial" w:hAnsi="Arial" w:cs="Arial"/>
        </w:rPr>
        <w:t xml:space="preserve">buildings persist </w:t>
      </w:r>
      <w:r w:rsidR="00EA09F2" w:rsidRPr="003B72C3">
        <w:rPr>
          <w:rFonts w:ascii="Arial" w:hAnsi="Arial" w:cs="Arial"/>
        </w:rPr>
        <w:t xml:space="preserve">through periods of </w:t>
      </w:r>
      <w:r w:rsidR="000B67AD" w:rsidRPr="003B72C3">
        <w:rPr>
          <w:rFonts w:ascii="Arial" w:hAnsi="Arial" w:cs="Arial"/>
        </w:rPr>
        <w:t>urban</w:t>
      </w:r>
      <w:r w:rsidR="00EA09F2" w:rsidRPr="003B72C3">
        <w:rPr>
          <w:rFonts w:ascii="Arial" w:hAnsi="Arial" w:cs="Arial"/>
        </w:rPr>
        <w:t xml:space="preserve"> change </w:t>
      </w:r>
      <w:r w:rsidR="00C238C9" w:rsidRPr="003B72C3">
        <w:rPr>
          <w:rFonts w:ascii="Arial" w:hAnsi="Arial" w:cs="Arial"/>
        </w:rPr>
        <w:t>and why are they</w:t>
      </w:r>
      <w:r w:rsidRPr="003B72C3">
        <w:rPr>
          <w:rFonts w:ascii="Arial" w:hAnsi="Arial" w:cs="Arial"/>
        </w:rPr>
        <w:t xml:space="preserve"> privileged in local design </w:t>
      </w:r>
      <w:r w:rsidR="00C238C9" w:rsidRPr="003B72C3">
        <w:rPr>
          <w:rFonts w:ascii="Arial" w:hAnsi="Arial" w:cs="Arial"/>
        </w:rPr>
        <w:t>terms</w:t>
      </w:r>
      <w:r w:rsidRPr="003B72C3">
        <w:rPr>
          <w:rFonts w:ascii="Arial" w:hAnsi="Arial" w:cs="Arial"/>
        </w:rPr>
        <w:t xml:space="preserve">? This </w:t>
      </w:r>
      <w:r w:rsidR="0043747E" w:rsidRPr="003B72C3">
        <w:rPr>
          <w:rFonts w:ascii="Arial" w:hAnsi="Arial" w:cs="Arial"/>
        </w:rPr>
        <w:t xml:space="preserve">analysis </w:t>
      </w:r>
      <w:r w:rsidRPr="003B72C3">
        <w:rPr>
          <w:rFonts w:ascii="Arial" w:hAnsi="Arial" w:cs="Arial"/>
        </w:rPr>
        <w:t xml:space="preserve">includes </w:t>
      </w:r>
      <w:r w:rsidR="00144660" w:rsidRPr="003B72C3">
        <w:rPr>
          <w:rFonts w:ascii="Arial" w:hAnsi="Arial" w:cs="Arial"/>
        </w:rPr>
        <w:t xml:space="preserve">a consideration of </w:t>
      </w:r>
      <w:r w:rsidR="00EA09F2" w:rsidRPr="003B72C3">
        <w:rPr>
          <w:rFonts w:ascii="Arial" w:hAnsi="Arial" w:cs="Arial"/>
        </w:rPr>
        <w:t xml:space="preserve">how the </w:t>
      </w:r>
      <w:r w:rsidR="00356E9C" w:rsidRPr="003B72C3">
        <w:rPr>
          <w:rFonts w:ascii="Arial" w:hAnsi="Arial" w:cs="Arial"/>
        </w:rPr>
        <w:t>post-war built form</w:t>
      </w:r>
      <w:r w:rsidR="00931AD8" w:rsidRPr="003B72C3">
        <w:rPr>
          <w:rFonts w:ascii="Arial" w:hAnsi="Arial" w:cs="Arial"/>
        </w:rPr>
        <w:t xml:space="preserve"> </w:t>
      </w:r>
      <w:r w:rsidR="00EA09F2" w:rsidRPr="003B72C3">
        <w:rPr>
          <w:rFonts w:ascii="Arial" w:hAnsi="Arial" w:cs="Arial"/>
        </w:rPr>
        <w:t>might</w:t>
      </w:r>
      <w:r w:rsidRPr="003B72C3">
        <w:rPr>
          <w:rFonts w:ascii="Arial" w:hAnsi="Arial" w:cs="Arial"/>
        </w:rPr>
        <w:t xml:space="preserve"> be </w:t>
      </w:r>
      <w:r w:rsidR="00356E9C" w:rsidRPr="003B72C3">
        <w:rPr>
          <w:rFonts w:ascii="Arial" w:hAnsi="Arial" w:cs="Arial"/>
        </w:rPr>
        <w:t>integrated</w:t>
      </w:r>
      <w:r w:rsidRPr="003B72C3">
        <w:rPr>
          <w:rFonts w:ascii="Arial" w:hAnsi="Arial" w:cs="Arial"/>
        </w:rPr>
        <w:t xml:space="preserve"> within urban redevelopment schemes</w:t>
      </w:r>
      <w:r w:rsidR="00356E9C" w:rsidRPr="003B72C3">
        <w:rPr>
          <w:rFonts w:ascii="Arial" w:hAnsi="Arial" w:cs="Arial"/>
        </w:rPr>
        <w:t xml:space="preserve"> that promote sustainability</w:t>
      </w:r>
      <w:r w:rsidRPr="003B72C3">
        <w:rPr>
          <w:rFonts w:ascii="Arial" w:hAnsi="Arial" w:cs="Arial"/>
        </w:rPr>
        <w:t xml:space="preserve">. </w:t>
      </w:r>
    </w:p>
    <w:p w14:paraId="08A7A88C" w14:textId="77777777" w:rsidR="00FC01C1" w:rsidRPr="003B72C3" w:rsidRDefault="00FC01C1" w:rsidP="00B268E3">
      <w:pPr>
        <w:spacing w:after="0" w:line="240" w:lineRule="auto"/>
        <w:rPr>
          <w:rFonts w:ascii="Arial" w:hAnsi="Arial" w:cs="Arial"/>
        </w:rPr>
      </w:pPr>
    </w:p>
    <w:p w14:paraId="57DC82B8" w14:textId="2B6A3EBF" w:rsidR="00265D89" w:rsidRPr="003B72C3" w:rsidRDefault="00F64796" w:rsidP="00B268E3">
      <w:pPr>
        <w:spacing w:after="0" w:line="240" w:lineRule="auto"/>
        <w:rPr>
          <w:rFonts w:ascii="Arial" w:hAnsi="Arial" w:cs="Arial"/>
        </w:rPr>
      </w:pPr>
      <w:r>
        <w:rPr>
          <w:rFonts w:ascii="Arial" w:hAnsi="Arial" w:cs="Arial"/>
        </w:rPr>
        <w:t>We begin</w:t>
      </w:r>
      <w:r w:rsidR="00FC01C1" w:rsidRPr="003B72C3">
        <w:rPr>
          <w:rFonts w:ascii="Arial" w:hAnsi="Arial" w:cs="Arial"/>
        </w:rPr>
        <w:t xml:space="preserve"> by</w:t>
      </w:r>
      <w:r w:rsidR="000879B4" w:rsidRPr="003B72C3">
        <w:rPr>
          <w:rFonts w:ascii="Arial" w:hAnsi="Arial" w:cs="Arial"/>
        </w:rPr>
        <w:t xml:space="preserve"> </w:t>
      </w:r>
      <w:r w:rsidR="00356E9C" w:rsidRPr="003B72C3">
        <w:rPr>
          <w:rFonts w:ascii="Arial" w:hAnsi="Arial" w:cs="Arial"/>
        </w:rPr>
        <w:t xml:space="preserve">exploring </w:t>
      </w:r>
      <w:r w:rsidR="000879B4" w:rsidRPr="003B72C3">
        <w:rPr>
          <w:rFonts w:ascii="Arial" w:hAnsi="Arial" w:cs="Arial"/>
        </w:rPr>
        <w:t xml:space="preserve">the </w:t>
      </w:r>
      <w:r w:rsidR="00513A57" w:rsidRPr="003B72C3">
        <w:rPr>
          <w:rFonts w:ascii="Arial" w:hAnsi="Arial" w:cs="Arial"/>
        </w:rPr>
        <w:t>forces that shape</w:t>
      </w:r>
      <w:r w:rsidR="00931AD8" w:rsidRPr="003B72C3">
        <w:rPr>
          <w:rFonts w:ascii="Arial" w:hAnsi="Arial" w:cs="Arial"/>
        </w:rPr>
        <w:t xml:space="preserve"> </w:t>
      </w:r>
      <w:r w:rsidR="00513A57" w:rsidRPr="003B72C3">
        <w:rPr>
          <w:rFonts w:ascii="Arial" w:hAnsi="Arial" w:cs="Arial"/>
        </w:rPr>
        <w:t>change in the built environment</w:t>
      </w:r>
      <w:r w:rsidR="00FC01C1" w:rsidRPr="003B72C3">
        <w:rPr>
          <w:rFonts w:ascii="Arial" w:hAnsi="Arial" w:cs="Arial"/>
        </w:rPr>
        <w:t xml:space="preserve">.  It moves on to examine </w:t>
      </w:r>
      <w:r w:rsidR="000879B4" w:rsidRPr="003B72C3">
        <w:rPr>
          <w:rFonts w:ascii="Arial" w:hAnsi="Arial" w:cs="Arial"/>
        </w:rPr>
        <w:t>how selected architecture and planning remnants from the 1950s</w:t>
      </w:r>
      <w:r w:rsidR="0032014D">
        <w:rPr>
          <w:rFonts w:ascii="Arial" w:hAnsi="Arial" w:cs="Arial"/>
        </w:rPr>
        <w:t xml:space="preserve"> </w:t>
      </w:r>
      <w:r w:rsidR="000879B4" w:rsidRPr="003B72C3">
        <w:rPr>
          <w:rFonts w:ascii="Arial" w:hAnsi="Arial" w:cs="Arial"/>
        </w:rPr>
        <w:t>/</w:t>
      </w:r>
      <w:r w:rsidR="0032014D">
        <w:rPr>
          <w:rFonts w:ascii="Arial" w:hAnsi="Arial" w:cs="Arial"/>
        </w:rPr>
        <w:t xml:space="preserve"> </w:t>
      </w:r>
      <w:r w:rsidR="000879B4" w:rsidRPr="003B72C3">
        <w:rPr>
          <w:rFonts w:ascii="Arial" w:hAnsi="Arial" w:cs="Arial"/>
        </w:rPr>
        <w:t>1960s have</w:t>
      </w:r>
      <w:r w:rsidR="0032014D">
        <w:rPr>
          <w:rFonts w:ascii="Arial" w:hAnsi="Arial" w:cs="Arial"/>
        </w:rPr>
        <w:t xml:space="preserve"> </w:t>
      </w:r>
      <w:r w:rsidR="000879B4" w:rsidRPr="003B72C3">
        <w:rPr>
          <w:rFonts w:ascii="Arial" w:hAnsi="Arial" w:cs="Arial"/>
        </w:rPr>
        <w:t xml:space="preserve">been treated </w:t>
      </w:r>
      <w:r w:rsidR="0032014D" w:rsidRPr="003B72C3">
        <w:rPr>
          <w:rFonts w:ascii="Arial" w:hAnsi="Arial" w:cs="Arial"/>
        </w:rPr>
        <w:t>following</w:t>
      </w:r>
      <w:r w:rsidR="0043747E" w:rsidRPr="003B72C3">
        <w:rPr>
          <w:rFonts w:ascii="Arial" w:hAnsi="Arial" w:cs="Arial"/>
        </w:rPr>
        <w:t xml:space="preserve"> the global economic recession</w:t>
      </w:r>
      <w:r w:rsidR="000879B4" w:rsidRPr="003B72C3">
        <w:rPr>
          <w:rFonts w:ascii="Arial" w:hAnsi="Arial" w:cs="Arial"/>
        </w:rPr>
        <w:t>. Th</w:t>
      </w:r>
      <w:r w:rsidR="00356E9C" w:rsidRPr="003B72C3">
        <w:rPr>
          <w:rFonts w:ascii="Arial" w:hAnsi="Arial" w:cs="Arial"/>
        </w:rPr>
        <w:t xml:space="preserve">e initial empirical analysis highlights </w:t>
      </w:r>
      <w:r w:rsidR="000879B4" w:rsidRPr="003B72C3">
        <w:rPr>
          <w:rFonts w:ascii="Arial" w:hAnsi="Arial" w:cs="Arial"/>
        </w:rPr>
        <w:t xml:space="preserve">a series of potential conflicts and complementarities between the post-war legacy and the dominant </w:t>
      </w:r>
      <w:r w:rsidR="00356E9C" w:rsidRPr="003B72C3">
        <w:rPr>
          <w:rFonts w:ascii="Arial" w:hAnsi="Arial" w:cs="Arial"/>
        </w:rPr>
        <w:t xml:space="preserve">design frameworks of </w:t>
      </w:r>
      <w:r w:rsidR="000879B4" w:rsidRPr="003B72C3">
        <w:rPr>
          <w:rFonts w:ascii="Arial" w:hAnsi="Arial" w:cs="Arial"/>
        </w:rPr>
        <w:t>‘post-industrial design’ that have been an important element of pro-growth regeneration strategies for</w:t>
      </w:r>
      <w:r w:rsidR="00356E9C" w:rsidRPr="003B72C3">
        <w:rPr>
          <w:rFonts w:ascii="Arial" w:hAnsi="Arial" w:cs="Arial"/>
        </w:rPr>
        <w:t xml:space="preserve"> </w:t>
      </w:r>
      <w:r>
        <w:rPr>
          <w:rFonts w:ascii="Arial" w:hAnsi="Arial" w:cs="Arial"/>
        </w:rPr>
        <w:t>many</w:t>
      </w:r>
      <w:r w:rsidR="00356E9C" w:rsidRPr="003B72C3">
        <w:rPr>
          <w:rFonts w:ascii="Arial" w:hAnsi="Arial" w:cs="Arial"/>
        </w:rPr>
        <w:t xml:space="preserve"> cit</w:t>
      </w:r>
      <w:r>
        <w:rPr>
          <w:rFonts w:ascii="Arial" w:hAnsi="Arial" w:cs="Arial"/>
        </w:rPr>
        <w:t>ies</w:t>
      </w:r>
      <w:r w:rsidR="00356E9C" w:rsidRPr="003B72C3">
        <w:rPr>
          <w:rFonts w:ascii="Arial" w:hAnsi="Arial" w:cs="Arial"/>
        </w:rPr>
        <w:t xml:space="preserve"> since the late 1980s / early </w:t>
      </w:r>
      <w:r w:rsidR="00144660" w:rsidRPr="003B72C3">
        <w:rPr>
          <w:rFonts w:ascii="Arial" w:hAnsi="Arial" w:cs="Arial"/>
        </w:rPr>
        <w:t>1990s</w:t>
      </w:r>
      <w:r w:rsidR="000879B4" w:rsidRPr="003B72C3">
        <w:rPr>
          <w:rFonts w:ascii="Arial" w:hAnsi="Arial" w:cs="Arial"/>
        </w:rPr>
        <w:t>.</w:t>
      </w:r>
    </w:p>
    <w:p w14:paraId="418FA1D0" w14:textId="77777777" w:rsidR="00B268E3" w:rsidRPr="003B72C3" w:rsidRDefault="00B268E3" w:rsidP="00B268E3">
      <w:pPr>
        <w:spacing w:after="0" w:line="240" w:lineRule="auto"/>
        <w:rPr>
          <w:rFonts w:ascii="Arial" w:hAnsi="Arial" w:cs="Arial"/>
        </w:rPr>
      </w:pPr>
    </w:p>
    <w:p w14:paraId="3E3F81A7" w14:textId="77777777" w:rsidR="000879B4" w:rsidRPr="003B72C3" w:rsidRDefault="00BB540B" w:rsidP="0043747E">
      <w:pPr>
        <w:spacing w:after="0" w:line="240" w:lineRule="auto"/>
        <w:rPr>
          <w:rFonts w:ascii="Arial" w:hAnsi="Arial" w:cs="Arial"/>
          <w:b/>
        </w:rPr>
      </w:pPr>
      <w:r w:rsidRPr="003B72C3">
        <w:rPr>
          <w:rFonts w:ascii="Arial" w:hAnsi="Arial" w:cs="Arial"/>
          <w:b/>
        </w:rPr>
        <w:t>S</w:t>
      </w:r>
      <w:r w:rsidR="0043747E" w:rsidRPr="003B72C3">
        <w:rPr>
          <w:rFonts w:ascii="Arial" w:hAnsi="Arial" w:cs="Arial"/>
          <w:b/>
        </w:rPr>
        <w:t>HAPING CHANGE IN THE BUILT ENVIRONMENT</w:t>
      </w:r>
    </w:p>
    <w:p w14:paraId="255DBC63" w14:textId="77777777" w:rsidR="00B268E3" w:rsidRPr="003B72C3" w:rsidRDefault="00B268E3" w:rsidP="00B268E3">
      <w:pPr>
        <w:spacing w:after="0" w:line="240" w:lineRule="auto"/>
        <w:rPr>
          <w:rFonts w:ascii="Arial" w:hAnsi="Arial" w:cs="Arial"/>
        </w:rPr>
      </w:pPr>
    </w:p>
    <w:p w14:paraId="64AD841F" w14:textId="00940DB3" w:rsidR="00B72DB5" w:rsidRPr="003B72C3" w:rsidRDefault="00AA3FEA" w:rsidP="00B268E3">
      <w:pPr>
        <w:spacing w:after="0" w:line="240" w:lineRule="auto"/>
        <w:rPr>
          <w:rFonts w:ascii="Arial" w:hAnsi="Arial" w:cs="Arial"/>
        </w:rPr>
      </w:pPr>
      <w:r w:rsidRPr="003B72C3">
        <w:rPr>
          <w:rFonts w:ascii="Arial" w:hAnsi="Arial" w:cs="Arial"/>
        </w:rPr>
        <w:t>I</w:t>
      </w:r>
      <w:r w:rsidR="00D20ED5" w:rsidRPr="003B72C3">
        <w:rPr>
          <w:rFonts w:ascii="Arial" w:hAnsi="Arial" w:cs="Arial"/>
        </w:rPr>
        <w:t xml:space="preserve">n </w:t>
      </w:r>
      <w:r w:rsidR="00661D20" w:rsidRPr="003B72C3">
        <w:rPr>
          <w:rFonts w:ascii="Arial" w:hAnsi="Arial" w:cs="Arial"/>
        </w:rPr>
        <w:t>recent decades, much</w:t>
      </w:r>
      <w:r w:rsidR="0082580C" w:rsidRPr="003B72C3">
        <w:rPr>
          <w:rFonts w:ascii="Arial" w:hAnsi="Arial" w:cs="Arial"/>
        </w:rPr>
        <w:t xml:space="preserve"> of what was </w:t>
      </w:r>
      <w:r w:rsidR="00AB043E" w:rsidRPr="003B72C3">
        <w:rPr>
          <w:rFonts w:ascii="Arial" w:hAnsi="Arial" w:cs="Arial"/>
        </w:rPr>
        <w:t xml:space="preserve">once </w:t>
      </w:r>
      <w:r w:rsidR="0082580C" w:rsidRPr="003B72C3">
        <w:rPr>
          <w:rFonts w:ascii="Arial" w:hAnsi="Arial" w:cs="Arial"/>
        </w:rPr>
        <w:t xml:space="preserve">valorised as ‘modern’ </w:t>
      </w:r>
      <w:r w:rsidR="00AB043E" w:rsidRPr="003B72C3">
        <w:rPr>
          <w:rFonts w:ascii="Arial" w:hAnsi="Arial" w:cs="Arial"/>
        </w:rPr>
        <w:t>is being steadily replaced</w:t>
      </w:r>
      <w:r w:rsidR="00D20ED5" w:rsidRPr="003B72C3">
        <w:rPr>
          <w:rFonts w:ascii="Arial" w:hAnsi="Arial" w:cs="Arial"/>
        </w:rPr>
        <w:t xml:space="preserve"> to </w:t>
      </w:r>
      <w:r w:rsidR="00F64796">
        <w:rPr>
          <w:rFonts w:ascii="Arial" w:hAnsi="Arial" w:cs="Arial"/>
        </w:rPr>
        <w:t xml:space="preserve">generate </w:t>
      </w:r>
      <w:r w:rsidR="00D20ED5" w:rsidRPr="003B72C3">
        <w:rPr>
          <w:rFonts w:ascii="Arial" w:hAnsi="Arial" w:cs="Arial"/>
        </w:rPr>
        <w:t xml:space="preserve">for </w:t>
      </w:r>
      <w:r w:rsidR="0082580C" w:rsidRPr="003B72C3">
        <w:rPr>
          <w:rFonts w:ascii="Arial" w:hAnsi="Arial" w:cs="Arial"/>
        </w:rPr>
        <w:t>new urban forms and images, ne</w:t>
      </w:r>
      <w:r w:rsidR="007F34D0" w:rsidRPr="003B72C3">
        <w:rPr>
          <w:rFonts w:ascii="Arial" w:hAnsi="Arial" w:cs="Arial"/>
        </w:rPr>
        <w:t xml:space="preserve">w patterns of use and mobility. </w:t>
      </w:r>
      <w:r w:rsidR="004346C0" w:rsidRPr="003B72C3">
        <w:rPr>
          <w:rFonts w:ascii="Arial" w:hAnsi="Arial" w:cs="Arial"/>
        </w:rPr>
        <w:t xml:space="preserve"> In many ways, </w:t>
      </w:r>
      <w:r w:rsidR="00E87824" w:rsidRPr="003B72C3">
        <w:rPr>
          <w:rFonts w:ascii="Arial" w:hAnsi="Arial" w:cs="Arial"/>
        </w:rPr>
        <w:t>the “</w:t>
      </w:r>
      <w:r w:rsidR="0082580C" w:rsidRPr="003B72C3">
        <w:rPr>
          <w:rFonts w:ascii="Arial" w:hAnsi="Arial" w:cs="Arial"/>
        </w:rPr>
        <w:t>stock of buildings in a city</w:t>
      </w:r>
      <w:r w:rsidR="004346C0" w:rsidRPr="003B72C3">
        <w:rPr>
          <w:rFonts w:ascii="Arial" w:hAnsi="Arial" w:cs="Arial"/>
        </w:rPr>
        <w:t>” can come to</w:t>
      </w:r>
      <w:r w:rsidR="0082580C" w:rsidRPr="003B72C3">
        <w:rPr>
          <w:rFonts w:ascii="Arial" w:hAnsi="Arial" w:cs="Arial"/>
        </w:rPr>
        <w:t xml:space="preserve"> represent</w:t>
      </w:r>
      <w:r w:rsidR="00E87824" w:rsidRPr="003B72C3">
        <w:rPr>
          <w:rFonts w:ascii="Arial" w:hAnsi="Arial" w:cs="Arial"/>
        </w:rPr>
        <w:t xml:space="preserve"> </w:t>
      </w:r>
      <w:r w:rsidR="004346C0" w:rsidRPr="003B72C3">
        <w:rPr>
          <w:rFonts w:ascii="Arial" w:hAnsi="Arial" w:cs="Arial"/>
        </w:rPr>
        <w:t>“</w:t>
      </w:r>
      <w:r w:rsidR="00E87824" w:rsidRPr="003B72C3">
        <w:rPr>
          <w:rFonts w:ascii="Arial" w:hAnsi="Arial" w:cs="Arial"/>
        </w:rPr>
        <w:t>an ageing and declining asset”</w:t>
      </w:r>
      <w:r w:rsidR="0082580C" w:rsidRPr="003B72C3">
        <w:rPr>
          <w:rFonts w:ascii="Arial" w:hAnsi="Arial" w:cs="Arial"/>
        </w:rPr>
        <w:t xml:space="preserve">, with supplementary investment needed to avoid </w:t>
      </w:r>
      <w:r w:rsidR="0043747E" w:rsidRPr="003B72C3">
        <w:rPr>
          <w:rFonts w:ascii="Arial" w:hAnsi="Arial" w:cs="Arial"/>
        </w:rPr>
        <w:t xml:space="preserve">both </w:t>
      </w:r>
      <w:r w:rsidR="0082580C" w:rsidRPr="003B72C3">
        <w:rPr>
          <w:rFonts w:ascii="Arial" w:hAnsi="Arial" w:cs="Arial"/>
        </w:rPr>
        <w:t>structural</w:t>
      </w:r>
      <w:r w:rsidR="00AB043E" w:rsidRPr="003B72C3">
        <w:rPr>
          <w:rFonts w:ascii="Arial" w:hAnsi="Arial" w:cs="Arial"/>
        </w:rPr>
        <w:t>, economic</w:t>
      </w:r>
      <w:r w:rsidR="0082580C" w:rsidRPr="003B72C3">
        <w:rPr>
          <w:rFonts w:ascii="Arial" w:hAnsi="Arial" w:cs="Arial"/>
        </w:rPr>
        <w:t xml:space="preserve"> and functional obsolescence</w:t>
      </w:r>
      <w:r w:rsidR="00296AD4" w:rsidRPr="003B72C3">
        <w:rPr>
          <w:rFonts w:ascii="Arial" w:hAnsi="Arial" w:cs="Arial"/>
        </w:rPr>
        <w:t xml:space="preserve"> (Larkham 1996, p. 78)</w:t>
      </w:r>
      <w:r w:rsidR="0082580C" w:rsidRPr="003B72C3">
        <w:rPr>
          <w:rFonts w:ascii="Arial" w:hAnsi="Arial" w:cs="Arial"/>
        </w:rPr>
        <w:t xml:space="preserve">. </w:t>
      </w:r>
      <w:r w:rsidR="00D20ED5" w:rsidRPr="003B72C3">
        <w:rPr>
          <w:rFonts w:ascii="Arial" w:hAnsi="Arial" w:cs="Arial"/>
        </w:rPr>
        <w:t xml:space="preserve"> </w:t>
      </w:r>
      <w:r w:rsidR="00A93B3D" w:rsidRPr="003B72C3">
        <w:rPr>
          <w:rFonts w:ascii="Arial" w:hAnsi="Arial" w:cs="Arial"/>
        </w:rPr>
        <w:t>Nevertheless, with the ebb and flow of urban change, traces of previous values, ways of life and material artefacts are embodied in official conservation and preservation efforts (Glendinning 2013</w:t>
      </w:r>
      <w:r w:rsidR="005B43BE" w:rsidRPr="003B72C3">
        <w:rPr>
          <w:rFonts w:ascii="Arial" w:hAnsi="Arial" w:cs="Arial"/>
        </w:rPr>
        <w:t>,</w:t>
      </w:r>
      <w:r w:rsidR="00A93B3D" w:rsidRPr="003B72C3">
        <w:rPr>
          <w:rFonts w:ascii="Arial" w:hAnsi="Arial" w:cs="Arial"/>
        </w:rPr>
        <w:t xml:space="preserve"> Parts III and IV). Consequently, particular features may persist in urban landscapes for extended periods, sometimes as “relics” </w:t>
      </w:r>
      <w:r w:rsidR="00F578BE" w:rsidRPr="003B72C3">
        <w:rPr>
          <w:rFonts w:ascii="Arial" w:hAnsi="Arial" w:cs="Arial"/>
        </w:rPr>
        <w:t xml:space="preserve">(cf Conzen 1962) </w:t>
      </w:r>
      <w:r w:rsidR="00A93B3D" w:rsidRPr="003B72C3">
        <w:rPr>
          <w:rFonts w:ascii="Arial" w:hAnsi="Arial" w:cs="Arial"/>
        </w:rPr>
        <w:t>with little direct connection with contemporary values and meanings</w:t>
      </w:r>
      <w:r w:rsidR="00DF4666" w:rsidRPr="003B72C3">
        <w:rPr>
          <w:rFonts w:ascii="Arial" w:hAnsi="Arial" w:cs="Arial"/>
        </w:rPr>
        <w:t>, as the city rapidly transforms</w:t>
      </w:r>
      <w:r w:rsidR="00A93B3D" w:rsidRPr="003B72C3">
        <w:rPr>
          <w:rFonts w:ascii="Arial" w:hAnsi="Arial" w:cs="Arial"/>
        </w:rPr>
        <w:t xml:space="preserve"> (Edensor 2019).</w:t>
      </w:r>
      <w:r w:rsidR="00F64796">
        <w:rPr>
          <w:rFonts w:ascii="Arial" w:hAnsi="Arial" w:cs="Arial"/>
        </w:rPr>
        <w:t xml:space="preserve">  This persistence may be through inertia, resistance to change, or through deliberate decisions to retain buildings and areas.</w:t>
      </w:r>
    </w:p>
    <w:p w14:paraId="2FD351A1" w14:textId="77777777" w:rsidR="00B72DB5" w:rsidRPr="003B72C3" w:rsidRDefault="00B72DB5" w:rsidP="00B268E3">
      <w:pPr>
        <w:spacing w:after="0" w:line="240" w:lineRule="auto"/>
        <w:rPr>
          <w:rFonts w:ascii="Arial" w:hAnsi="Arial" w:cs="Arial"/>
        </w:rPr>
      </w:pPr>
    </w:p>
    <w:p w14:paraId="7CACAF36" w14:textId="163651DD" w:rsidR="00B31317" w:rsidRPr="003B72C3" w:rsidRDefault="00B33BA6" w:rsidP="00B268E3">
      <w:pPr>
        <w:spacing w:after="0" w:line="240" w:lineRule="auto"/>
        <w:rPr>
          <w:rFonts w:ascii="Arial" w:hAnsi="Arial" w:cs="Arial"/>
        </w:rPr>
      </w:pPr>
      <w:r w:rsidRPr="003B72C3">
        <w:rPr>
          <w:rFonts w:ascii="Arial" w:hAnsi="Arial" w:cs="Arial"/>
        </w:rPr>
        <w:t xml:space="preserve">Of course, the protection or promotion of ‘heritage’ inevitably involves the selective (re)interpretation of certain aspects of the past, designed to suit “contemporary purposes, be that economic, cultural, political or social” (Graham </w:t>
      </w:r>
      <w:r w:rsidRPr="003B72C3">
        <w:rPr>
          <w:rFonts w:ascii="Arial" w:hAnsi="Arial" w:cs="Arial"/>
          <w:i/>
        </w:rPr>
        <w:t xml:space="preserve">et al. </w:t>
      </w:r>
      <w:r w:rsidRPr="003B72C3">
        <w:rPr>
          <w:rFonts w:ascii="Arial" w:hAnsi="Arial" w:cs="Arial"/>
          <w:iCs/>
        </w:rPr>
        <w:t>2000</w:t>
      </w:r>
      <w:r w:rsidRPr="003B72C3">
        <w:rPr>
          <w:rFonts w:ascii="Arial" w:hAnsi="Arial" w:cs="Arial"/>
        </w:rPr>
        <w:t>, p. 17). Nevertheless, d</w:t>
      </w:r>
      <w:r w:rsidR="002E67E4" w:rsidRPr="003B72C3">
        <w:rPr>
          <w:rFonts w:ascii="Arial" w:hAnsi="Arial" w:cs="Arial"/>
        </w:rPr>
        <w:t xml:space="preserve">espite recent detailed efforts to </w:t>
      </w:r>
      <w:r w:rsidR="00A93B3D" w:rsidRPr="003B72C3">
        <w:rPr>
          <w:rFonts w:ascii="Arial" w:hAnsi="Arial" w:cs="Arial"/>
        </w:rPr>
        <w:t xml:space="preserve">re-assess and </w:t>
      </w:r>
      <w:r w:rsidR="002E67E4" w:rsidRPr="003B72C3">
        <w:rPr>
          <w:rFonts w:ascii="Arial" w:hAnsi="Arial" w:cs="Arial"/>
        </w:rPr>
        <w:t xml:space="preserve">celebrate aspects of everyday </w:t>
      </w:r>
      <w:r w:rsidR="00001775" w:rsidRPr="003B72C3">
        <w:rPr>
          <w:rFonts w:ascii="Arial" w:hAnsi="Arial" w:cs="Arial"/>
        </w:rPr>
        <w:t>post-war modernist architecture</w:t>
      </w:r>
      <w:r w:rsidR="002E67E4" w:rsidRPr="003B72C3">
        <w:rPr>
          <w:rFonts w:ascii="Arial" w:hAnsi="Arial" w:cs="Arial"/>
        </w:rPr>
        <w:t xml:space="preserve"> (</w:t>
      </w:r>
      <w:r w:rsidR="00001775" w:rsidRPr="003B72C3">
        <w:rPr>
          <w:rFonts w:ascii="Arial" w:hAnsi="Arial" w:cs="Arial"/>
        </w:rPr>
        <w:t xml:space="preserve">cf </w:t>
      </w:r>
      <w:r w:rsidR="002E67E4" w:rsidRPr="003B72C3">
        <w:rPr>
          <w:rFonts w:ascii="Arial" w:hAnsi="Arial" w:cs="Arial"/>
        </w:rPr>
        <w:t>Harwood 2015</w:t>
      </w:r>
      <w:r w:rsidR="00A93B3D" w:rsidRPr="003B72C3">
        <w:rPr>
          <w:rFonts w:ascii="Arial" w:hAnsi="Arial" w:cs="Arial"/>
        </w:rPr>
        <w:t>; Hopkins, 2017</w:t>
      </w:r>
      <w:r w:rsidR="002E67E4" w:rsidRPr="003B72C3">
        <w:rPr>
          <w:rFonts w:ascii="Arial" w:hAnsi="Arial" w:cs="Arial"/>
        </w:rPr>
        <w:t>)</w:t>
      </w:r>
      <w:r w:rsidR="00001775" w:rsidRPr="003B72C3">
        <w:rPr>
          <w:rFonts w:ascii="Arial" w:hAnsi="Arial" w:cs="Arial"/>
        </w:rPr>
        <w:t>,</w:t>
      </w:r>
      <w:r w:rsidR="002E67E4" w:rsidRPr="003B72C3">
        <w:rPr>
          <w:rFonts w:ascii="Arial" w:hAnsi="Arial" w:cs="Arial"/>
        </w:rPr>
        <w:t xml:space="preserve"> many</w:t>
      </w:r>
      <w:r w:rsidR="000F3E2C" w:rsidRPr="003B72C3">
        <w:rPr>
          <w:rFonts w:ascii="Arial" w:hAnsi="Arial" w:cs="Arial"/>
        </w:rPr>
        <w:t xml:space="preserve"> </w:t>
      </w:r>
      <w:r w:rsidR="002E67E4" w:rsidRPr="003B72C3">
        <w:rPr>
          <w:rFonts w:ascii="Arial" w:hAnsi="Arial" w:cs="Arial"/>
        </w:rPr>
        <w:t xml:space="preserve">buildings and structures </w:t>
      </w:r>
      <w:r w:rsidR="00001775" w:rsidRPr="003B72C3">
        <w:rPr>
          <w:rFonts w:ascii="Arial" w:hAnsi="Arial" w:cs="Arial"/>
        </w:rPr>
        <w:t xml:space="preserve">from this era evoke </w:t>
      </w:r>
      <w:r w:rsidR="00532B5A" w:rsidRPr="003B72C3">
        <w:rPr>
          <w:rFonts w:ascii="Arial" w:hAnsi="Arial" w:cs="Arial"/>
        </w:rPr>
        <w:t>inaccessible</w:t>
      </w:r>
      <w:r w:rsidR="00001775" w:rsidRPr="003B72C3">
        <w:rPr>
          <w:rFonts w:ascii="Arial" w:hAnsi="Arial" w:cs="Arial"/>
        </w:rPr>
        <w:t xml:space="preserve"> architectural and cultural meanings that often</w:t>
      </w:r>
      <w:r w:rsidR="00F64796">
        <w:rPr>
          <w:rFonts w:ascii="Arial" w:hAnsi="Arial" w:cs="Arial"/>
        </w:rPr>
        <w:t xml:space="preserve"> conflict</w:t>
      </w:r>
      <w:r w:rsidR="00001775" w:rsidRPr="003B72C3">
        <w:rPr>
          <w:rFonts w:ascii="Arial" w:hAnsi="Arial" w:cs="Arial"/>
        </w:rPr>
        <w:t xml:space="preserve"> with the fast-paced, contemporary city, replete with its changing fashions, tastes and </w:t>
      </w:r>
      <w:r w:rsidR="00532B5A" w:rsidRPr="003B72C3">
        <w:rPr>
          <w:rFonts w:ascii="Arial" w:hAnsi="Arial" w:cs="Arial"/>
        </w:rPr>
        <w:t xml:space="preserve">policy </w:t>
      </w:r>
      <w:r w:rsidR="00001775" w:rsidRPr="003B72C3">
        <w:rPr>
          <w:rFonts w:ascii="Arial" w:hAnsi="Arial" w:cs="Arial"/>
        </w:rPr>
        <w:t>emphasis on sustainable urbanism (</w:t>
      </w:r>
      <w:r w:rsidR="00660662" w:rsidRPr="003B72C3">
        <w:rPr>
          <w:rFonts w:ascii="Arial" w:hAnsi="Arial" w:cs="Arial"/>
        </w:rPr>
        <w:t>Benton-Short</w:t>
      </w:r>
      <w:r w:rsidR="008F72FC" w:rsidRPr="003B72C3">
        <w:rPr>
          <w:rFonts w:ascii="Arial" w:hAnsi="Arial" w:cs="Arial"/>
        </w:rPr>
        <w:t xml:space="preserve"> </w:t>
      </w:r>
      <w:r w:rsidR="008F72FC" w:rsidRPr="003B72C3">
        <w:rPr>
          <w:rFonts w:ascii="Arial" w:hAnsi="Arial" w:cs="Arial"/>
          <w:i/>
          <w:iCs/>
        </w:rPr>
        <w:t>et al</w:t>
      </w:r>
      <w:r w:rsidR="008F72FC" w:rsidRPr="003B72C3">
        <w:rPr>
          <w:rFonts w:ascii="Arial" w:hAnsi="Arial" w:cs="Arial"/>
        </w:rPr>
        <w:t>. 2019</w:t>
      </w:r>
      <w:r w:rsidR="00001775" w:rsidRPr="003B72C3">
        <w:rPr>
          <w:rFonts w:ascii="Arial" w:hAnsi="Arial" w:cs="Arial"/>
        </w:rPr>
        <w:t xml:space="preserve">). </w:t>
      </w:r>
      <w:r w:rsidRPr="003B72C3">
        <w:rPr>
          <w:rFonts w:ascii="Arial" w:hAnsi="Arial" w:cs="Arial"/>
        </w:rPr>
        <w:t>In some cases,</w:t>
      </w:r>
      <w:r w:rsidR="00B51FDD" w:rsidRPr="003B72C3">
        <w:rPr>
          <w:rFonts w:ascii="Arial" w:hAnsi="Arial" w:cs="Arial"/>
        </w:rPr>
        <w:t xml:space="preserve"> the architectural and planning endeavours underpinning these buildings</w:t>
      </w:r>
      <w:r w:rsidRPr="003B72C3">
        <w:rPr>
          <w:rFonts w:ascii="Arial" w:hAnsi="Arial" w:cs="Arial"/>
        </w:rPr>
        <w:t xml:space="preserve"> remain</w:t>
      </w:r>
      <w:r w:rsidR="00B51FDD" w:rsidRPr="003B72C3">
        <w:rPr>
          <w:rFonts w:ascii="Arial" w:hAnsi="Arial" w:cs="Arial"/>
        </w:rPr>
        <w:t xml:space="preserve"> important </w:t>
      </w:r>
      <w:r w:rsidRPr="003B72C3">
        <w:rPr>
          <w:rFonts w:ascii="Arial" w:hAnsi="Arial" w:cs="Arial"/>
        </w:rPr>
        <w:t>concerns for</w:t>
      </w:r>
      <w:r w:rsidR="00B51FDD" w:rsidRPr="003B72C3">
        <w:rPr>
          <w:rFonts w:ascii="Arial" w:hAnsi="Arial" w:cs="Arial"/>
        </w:rPr>
        <w:t xml:space="preserve"> </w:t>
      </w:r>
      <w:r w:rsidRPr="003B72C3">
        <w:rPr>
          <w:rFonts w:ascii="Arial" w:hAnsi="Arial" w:cs="Arial"/>
        </w:rPr>
        <w:t>certain groups and individuals</w:t>
      </w:r>
      <w:r w:rsidR="00B51FDD" w:rsidRPr="003B72C3">
        <w:rPr>
          <w:rFonts w:ascii="Arial" w:hAnsi="Arial" w:cs="Arial"/>
        </w:rPr>
        <w:t xml:space="preserve">.  </w:t>
      </w:r>
      <w:r w:rsidR="00F64796">
        <w:rPr>
          <w:rFonts w:ascii="Arial" w:hAnsi="Arial" w:cs="Arial"/>
        </w:rPr>
        <w:t>For example, with</w:t>
      </w:r>
      <w:r w:rsidR="00B51FDD" w:rsidRPr="003B72C3">
        <w:rPr>
          <w:rFonts w:ascii="Arial" w:hAnsi="Arial" w:cs="Arial"/>
        </w:rPr>
        <w:t xml:space="preserve"> Goldfinger’s Balfron Tower</w:t>
      </w:r>
      <w:r w:rsidR="00891B1D" w:rsidRPr="003B72C3">
        <w:rPr>
          <w:rFonts w:ascii="Arial" w:hAnsi="Arial" w:cs="Arial"/>
        </w:rPr>
        <w:t xml:space="preserve">, </w:t>
      </w:r>
      <w:r w:rsidR="00B51FDD" w:rsidRPr="003B72C3">
        <w:rPr>
          <w:rFonts w:ascii="Arial" w:hAnsi="Arial" w:cs="Arial"/>
        </w:rPr>
        <w:t>Sheffield’s Park Hill</w:t>
      </w:r>
      <w:r w:rsidR="00891B1D" w:rsidRPr="003B72C3">
        <w:rPr>
          <w:rFonts w:ascii="Arial" w:hAnsi="Arial" w:cs="Arial"/>
        </w:rPr>
        <w:t xml:space="preserve"> and other notable </w:t>
      </w:r>
      <w:r w:rsidR="00F64796">
        <w:rPr>
          <w:rFonts w:ascii="Arial" w:hAnsi="Arial" w:cs="Arial"/>
        </w:rPr>
        <w:t>cases</w:t>
      </w:r>
      <w:r w:rsidR="00B51FDD" w:rsidRPr="003B72C3">
        <w:rPr>
          <w:rFonts w:ascii="Arial" w:hAnsi="Arial" w:cs="Arial"/>
        </w:rPr>
        <w:t xml:space="preserve">, some younger audiences </w:t>
      </w:r>
      <w:r w:rsidR="008A12F7" w:rsidRPr="003B72C3">
        <w:rPr>
          <w:rFonts w:ascii="Arial" w:hAnsi="Arial" w:cs="Arial"/>
        </w:rPr>
        <w:t xml:space="preserve">warmly embrace </w:t>
      </w:r>
      <w:r w:rsidR="007E156F" w:rsidRPr="003B72C3">
        <w:rPr>
          <w:rFonts w:ascii="Arial" w:hAnsi="Arial" w:cs="Arial"/>
        </w:rPr>
        <w:t xml:space="preserve">planned </w:t>
      </w:r>
      <w:r w:rsidR="008A12F7" w:rsidRPr="003B72C3">
        <w:rPr>
          <w:rFonts w:ascii="Arial" w:hAnsi="Arial" w:cs="Arial"/>
        </w:rPr>
        <w:t>attempts to</w:t>
      </w:r>
      <w:r w:rsidR="007E156F" w:rsidRPr="003B72C3">
        <w:rPr>
          <w:rFonts w:ascii="Arial" w:hAnsi="Arial" w:cs="Arial"/>
        </w:rPr>
        <w:t xml:space="preserve"> revive post-war buildings</w:t>
      </w:r>
      <w:r w:rsidR="007C5555" w:rsidRPr="003B72C3">
        <w:rPr>
          <w:rFonts w:ascii="Arial" w:hAnsi="Arial" w:cs="Arial"/>
        </w:rPr>
        <w:t xml:space="preserve">: such structures offer a </w:t>
      </w:r>
      <w:r w:rsidR="0017627C" w:rsidRPr="003B72C3">
        <w:rPr>
          <w:rFonts w:ascii="Arial" w:hAnsi="Arial" w:cs="Arial"/>
        </w:rPr>
        <w:t xml:space="preserve">route </w:t>
      </w:r>
      <w:r w:rsidR="007C5555" w:rsidRPr="003B72C3">
        <w:rPr>
          <w:rFonts w:ascii="Arial" w:hAnsi="Arial" w:cs="Arial"/>
        </w:rPr>
        <w:t>to</w:t>
      </w:r>
      <w:r w:rsidR="008A12F7" w:rsidRPr="003B72C3">
        <w:rPr>
          <w:rFonts w:ascii="Arial" w:hAnsi="Arial" w:cs="Arial"/>
        </w:rPr>
        <w:t xml:space="preserve"> an</w:t>
      </w:r>
      <w:r w:rsidR="00B51FDD" w:rsidRPr="003B72C3">
        <w:rPr>
          <w:rFonts w:ascii="Arial" w:hAnsi="Arial" w:cs="Arial"/>
        </w:rPr>
        <w:t xml:space="preserve"> unembellished</w:t>
      </w:r>
      <w:r w:rsidR="007C5555" w:rsidRPr="003B72C3">
        <w:rPr>
          <w:rFonts w:ascii="Arial" w:hAnsi="Arial" w:cs="Arial"/>
        </w:rPr>
        <w:t xml:space="preserve"> and</w:t>
      </w:r>
      <w:r w:rsidR="00B51FDD" w:rsidRPr="003B72C3">
        <w:rPr>
          <w:rFonts w:ascii="Arial" w:hAnsi="Arial" w:cs="Arial"/>
        </w:rPr>
        <w:t xml:space="preserve"> </w:t>
      </w:r>
      <w:r w:rsidR="0017627C" w:rsidRPr="003B72C3">
        <w:rPr>
          <w:rFonts w:ascii="Arial" w:hAnsi="Arial" w:cs="Arial"/>
        </w:rPr>
        <w:t>‘</w:t>
      </w:r>
      <w:r w:rsidR="00B51FDD" w:rsidRPr="003B72C3">
        <w:rPr>
          <w:rFonts w:ascii="Arial" w:hAnsi="Arial" w:cs="Arial"/>
        </w:rPr>
        <w:t>authentically honest</w:t>
      </w:r>
      <w:r w:rsidR="0017627C" w:rsidRPr="003B72C3">
        <w:rPr>
          <w:rFonts w:ascii="Arial" w:hAnsi="Arial" w:cs="Arial"/>
        </w:rPr>
        <w:t>’</w:t>
      </w:r>
      <w:r w:rsidR="00B51FDD" w:rsidRPr="003B72C3">
        <w:rPr>
          <w:rFonts w:ascii="Arial" w:hAnsi="Arial" w:cs="Arial"/>
        </w:rPr>
        <w:t xml:space="preserve"> urban past (Harwood 2015; Kynaston 2015).  And yet, concerted efforts</w:t>
      </w:r>
      <w:r w:rsidR="00691DA4" w:rsidRPr="003B72C3">
        <w:rPr>
          <w:rFonts w:ascii="Arial" w:hAnsi="Arial" w:cs="Arial"/>
        </w:rPr>
        <w:t xml:space="preserve"> to revive</w:t>
      </w:r>
      <w:r w:rsidR="008E748A" w:rsidRPr="003B72C3">
        <w:rPr>
          <w:rFonts w:ascii="Arial" w:hAnsi="Arial" w:cs="Arial"/>
        </w:rPr>
        <w:t xml:space="preserve"> or promote</w:t>
      </w:r>
      <w:r w:rsidR="00691DA4" w:rsidRPr="003B72C3">
        <w:rPr>
          <w:rFonts w:ascii="Arial" w:hAnsi="Arial" w:cs="Arial"/>
        </w:rPr>
        <w:t xml:space="preserve"> </w:t>
      </w:r>
      <w:r w:rsidR="008E748A" w:rsidRPr="003B72C3">
        <w:rPr>
          <w:rFonts w:ascii="Arial" w:hAnsi="Arial" w:cs="Arial"/>
        </w:rPr>
        <w:t>goals and practices of post-war conservation</w:t>
      </w:r>
      <w:r w:rsidR="0032014D">
        <w:rPr>
          <w:rFonts w:ascii="Arial" w:hAnsi="Arial" w:cs="Arial"/>
        </w:rPr>
        <w:t xml:space="preserve"> </w:t>
      </w:r>
      <w:r w:rsidR="008E748A" w:rsidRPr="003B72C3">
        <w:rPr>
          <w:rFonts w:ascii="Arial" w:hAnsi="Arial" w:cs="Arial"/>
        </w:rPr>
        <w:t>/</w:t>
      </w:r>
      <w:r w:rsidR="0032014D">
        <w:rPr>
          <w:rFonts w:ascii="Arial" w:hAnsi="Arial" w:cs="Arial"/>
        </w:rPr>
        <w:t xml:space="preserve"> </w:t>
      </w:r>
      <w:r w:rsidR="008E748A" w:rsidRPr="003B72C3">
        <w:rPr>
          <w:rFonts w:ascii="Arial" w:hAnsi="Arial" w:cs="Arial"/>
        </w:rPr>
        <w:t xml:space="preserve">preservation </w:t>
      </w:r>
      <w:r w:rsidR="00B51FDD" w:rsidRPr="003B72C3">
        <w:rPr>
          <w:rFonts w:ascii="Arial" w:hAnsi="Arial" w:cs="Arial"/>
        </w:rPr>
        <w:t xml:space="preserve">in-line with an </w:t>
      </w:r>
      <w:r w:rsidR="00691DA4" w:rsidRPr="003B72C3">
        <w:rPr>
          <w:rFonts w:ascii="Arial" w:hAnsi="Arial" w:cs="Arial"/>
        </w:rPr>
        <w:t xml:space="preserve">era of sustainable design face stiff challenges, </w:t>
      </w:r>
      <w:r w:rsidR="00F578BE" w:rsidRPr="003B72C3">
        <w:rPr>
          <w:rFonts w:ascii="Arial" w:hAnsi="Arial" w:cs="Arial"/>
        </w:rPr>
        <w:t xml:space="preserve">despite a </w:t>
      </w:r>
      <w:r w:rsidR="00691DA4" w:rsidRPr="003B72C3">
        <w:rPr>
          <w:rFonts w:ascii="Arial" w:hAnsi="Arial" w:cs="Arial"/>
        </w:rPr>
        <w:t>recent</w:t>
      </w:r>
      <w:r w:rsidR="00532B5A" w:rsidRPr="003B72C3">
        <w:rPr>
          <w:rFonts w:ascii="Arial" w:hAnsi="Arial" w:cs="Arial"/>
        </w:rPr>
        <w:t xml:space="preserve"> </w:t>
      </w:r>
      <w:r w:rsidR="00691DA4" w:rsidRPr="003B72C3">
        <w:rPr>
          <w:rFonts w:ascii="Arial" w:hAnsi="Arial" w:cs="Arial"/>
        </w:rPr>
        <w:t>focus on low-</w:t>
      </w:r>
      <w:r w:rsidR="00532B5A" w:rsidRPr="003B72C3">
        <w:rPr>
          <w:rFonts w:ascii="Arial" w:hAnsi="Arial" w:cs="Arial"/>
        </w:rPr>
        <w:t>carbon construction</w:t>
      </w:r>
      <w:r w:rsidR="00F578BE" w:rsidRPr="003B72C3">
        <w:rPr>
          <w:rFonts w:ascii="Arial" w:hAnsi="Arial" w:cs="Arial"/>
        </w:rPr>
        <w:t xml:space="preserve"> and developments that are </w:t>
      </w:r>
      <w:r w:rsidR="00691DA4" w:rsidRPr="003B72C3">
        <w:rPr>
          <w:rFonts w:ascii="Arial" w:hAnsi="Arial" w:cs="Arial"/>
        </w:rPr>
        <w:t>resilient to climate change (Ministry of Housing, Communities &amp; Local Government 2018</w:t>
      </w:r>
      <w:r w:rsidR="008E748A" w:rsidRPr="003B72C3">
        <w:rPr>
          <w:rFonts w:ascii="Arial" w:hAnsi="Arial" w:cs="Arial"/>
        </w:rPr>
        <w:t>).</w:t>
      </w:r>
      <w:r w:rsidR="00691DA4" w:rsidRPr="003B72C3">
        <w:rPr>
          <w:rFonts w:ascii="Arial" w:hAnsi="Arial" w:cs="Arial"/>
        </w:rPr>
        <w:t xml:space="preserve"> </w:t>
      </w:r>
    </w:p>
    <w:p w14:paraId="505CA147" w14:textId="77777777" w:rsidR="00DF4666" w:rsidRPr="003B72C3" w:rsidRDefault="00DF4666" w:rsidP="00B268E3">
      <w:pPr>
        <w:spacing w:after="0" w:line="240" w:lineRule="auto"/>
        <w:rPr>
          <w:rFonts w:ascii="Arial" w:hAnsi="Arial" w:cs="Arial"/>
        </w:rPr>
      </w:pPr>
    </w:p>
    <w:p w14:paraId="4C407BD7" w14:textId="76BBB7B4" w:rsidR="00B33BA6" w:rsidRPr="003B72C3" w:rsidRDefault="00D52A16" w:rsidP="00B33BA6">
      <w:pPr>
        <w:spacing w:after="0" w:line="240" w:lineRule="auto"/>
        <w:rPr>
          <w:rFonts w:ascii="Arial" w:hAnsi="Arial" w:cs="Arial"/>
        </w:rPr>
      </w:pPr>
      <w:r w:rsidRPr="003B72C3">
        <w:rPr>
          <w:rFonts w:ascii="Arial" w:hAnsi="Arial" w:cs="Arial"/>
        </w:rPr>
        <w:t xml:space="preserve">Indeed, </w:t>
      </w:r>
      <w:r w:rsidR="00B33BA6" w:rsidRPr="003B72C3">
        <w:rPr>
          <w:rFonts w:ascii="Arial" w:hAnsi="Arial" w:cs="Arial"/>
        </w:rPr>
        <w:t>notwithstanding</w:t>
      </w:r>
      <w:r w:rsidR="005E087E" w:rsidRPr="003B72C3">
        <w:rPr>
          <w:rFonts w:ascii="Arial" w:hAnsi="Arial" w:cs="Arial"/>
        </w:rPr>
        <w:t xml:space="preserve"> </w:t>
      </w:r>
      <w:r w:rsidRPr="003B72C3">
        <w:rPr>
          <w:rFonts w:ascii="Arial" w:hAnsi="Arial" w:cs="Arial"/>
        </w:rPr>
        <w:t xml:space="preserve">attempts to resuscitate forgotten, over-looked and neglected urban histories of the </w:t>
      </w:r>
      <w:r w:rsidR="005E087E" w:rsidRPr="003B72C3">
        <w:rPr>
          <w:rFonts w:ascii="Arial" w:hAnsi="Arial" w:cs="Arial"/>
        </w:rPr>
        <w:t>post-war physical fabric</w:t>
      </w:r>
      <w:r w:rsidRPr="003B72C3">
        <w:rPr>
          <w:rFonts w:ascii="Arial" w:hAnsi="Arial" w:cs="Arial"/>
        </w:rPr>
        <w:t xml:space="preserve">, </w:t>
      </w:r>
      <w:r w:rsidR="005E087E" w:rsidRPr="003B72C3">
        <w:rPr>
          <w:rFonts w:ascii="Arial" w:hAnsi="Arial" w:cs="Arial"/>
        </w:rPr>
        <w:t>the public attitude, even among those who cannot</w:t>
      </w:r>
      <w:r w:rsidR="007A3E41" w:rsidRPr="003B72C3">
        <w:rPr>
          <w:rFonts w:ascii="Arial" w:hAnsi="Arial" w:cs="Arial"/>
        </w:rPr>
        <w:t xml:space="preserve"> directly</w:t>
      </w:r>
      <w:r w:rsidR="005E087E" w:rsidRPr="003B72C3">
        <w:rPr>
          <w:rFonts w:ascii="Arial" w:hAnsi="Arial" w:cs="Arial"/>
        </w:rPr>
        <w:t xml:space="preserve"> recall the physical alteration of familiar landmarks and </w:t>
      </w:r>
      <w:r w:rsidR="0017627C" w:rsidRPr="003B72C3">
        <w:rPr>
          <w:rFonts w:ascii="Arial" w:hAnsi="Arial" w:cs="Arial"/>
        </w:rPr>
        <w:t>popular</w:t>
      </w:r>
      <w:r w:rsidR="007A3E41" w:rsidRPr="003B72C3">
        <w:rPr>
          <w:rFonts w:ascii="Arial" w:hAnsi="Arial" w:cs="Arial"/>
        </w:rPr>
        <w:t xml:space="preserve"> spaces,</w:t>
      </w:r>
      <w:r w:rsidR="005E087E" w:rsidRPr="003B72C3">
        <w:rPr>
          <w:rFonts w:ascii="Arial" w:hAnsi="Arial" w:cs="Arial"/>
        </w:rPr>
        <w:t xml:space="preserve"> remains decidedly critical.  </w:t>
      </w:r>
      <w:r w:rsidR="007A3E41" w:rsidRPr="003B72C3">
        <w:rPr>
          <w:rFonts w:ascii="Arial" w:hAnsi="Arial" w:cs="Arial"/>
        </w:rPr>
        <w:t>Hence the spectre of lofty</w:t>
      </w:r>
      <w:r w:rsidR="001C7DE2" w:rsidRPr="003B72C3">
        <w:rPr>
          <w:rFonts w:ascii="Arial" w:hAnsi="Arial" w:cs="Arial"/>
        </w:rPr>
        <w:t>, yet ultimately ‘failed’</w:t>
      </w:r>
      <w:r w:rsidR="007A3E41" w:rsidRPr="003B72C3">
        <w:rPr>
          <w:rFonts w:ascii="Arial" w:hAnsi="Arial" w:cs="Arial"/>
        </w:rPr>
        <w:t xml:space="preserve"> </w:t>
      </w:r>
      <w:r w:rsidR="001C7DE2" w:rsidRPr="003B72C3">
        <w:rPr>
          <w:rFonts w:ascii="Arial" w:hAnsi="Arial" w:cs="Arial"/>
        </w:rPr>
        <w:t xml:space="preserve">modern </w:t>
      </w:r>
      <w:r w:rsidR="007A3E41" w:rsidRPr="003B72C3">
        <w:rPr>
          <w:rFonts w:ascii="Arial" w:hAnsi="Arial" w:cs="Arial"/>
        </w:rPr>
        <w:t xml:space="preserve">architectural ambitions continues to loom over </w:t>
      </w:r>
      <w:r w:rsidR="00B31317" w:rsidRPr="003B72C3">
        <w:rPr>
          <w:rFonts w:ascii="Arial" w:hAnsi="Arial" w:cs="Arial"/>
        </w:rPr>
        <w:t xml:space="preserve">many cities, often affecting strategies to </w:t>
      </w:r>
      <w:r w:rsidR="00891B1D" w:rsidRPr="003B72C3">
        <w:rPr>
          <w:rFonts w:ascii="Arial" w:hAnsi="Arial" w:cs="Arial"/>
        </w:rPr>
        <w:t>demolish</w:t>
      </w:r>
      <w:r w:rsidR="0017627C" w:rsidRPr="003B72C3">
        <w:rPr>
          <w:rFonts w:ascii="Arial" w:hAnsi="Arial" w:cs="Arial"/>
        </w:rPr>
        <w:t xml:space="preserve"> or remodel seemingly outmoded </w:t>
      </w:r>
      <w:r w:rsidR="00B31317" w:rsidRPr="003B72C3">
        <w:rPr>
          <w:rFonts w:ascii="Arial" w:hAnsi="Arial" w:cs="Arial"/>
        </w:rPr>
        <w:t>structures</w:t>
      </w:r>
      <w:r w:rsidR="0017627C" w:rsidRPr="003B72C3">
        <w:rPr>
          <w:rFonts w:ascii="Arial" w:hAnsi="Arial" w:cs="Arial"/>
        </w:rPr>
        <w:t xml:space="preserve"> that </w:t>
      </w:r>
      <w:r w:rsidR="009273EF" w:rsidRPr="003B72C3">
        <w:rPr>
          <w:rFonts w:ascii="Arial" w:hAnsi="Arial" w:cs="Arial"/>
        </w:rPr>
        <w:t>might be repurposed in ways to</w:t>
      </w:r>
      <w:r w:rsidR="0017627C" w:rsidRPr="003B72C3">
        <w:rPr>
          <w:rFonts w:ascii="Arial" w:hAnsi="Arial" w:cs="Arial"/>
        </w:rPr>
        <w:t xml:space="preserve"> minimize the impact on the built and natural environment.  </w:t>
      </w:r>
      <w:r w:rsidR="00891B1D" w:rsidRPr="003B72C3">
        <w:rPr>
          <w:rFonts w:ascii="Arial" w:hAnsi="Arial" w:cs="Arial"/>
        </w:rPr>
        <w:t>Similarly, t</w:t>
      </w:r>
      <w:r w:rsidR="00DF4666" w:rsidRPr="003B72C3">
        <w:rPr>
          <w:rFonts w:ascii="Arial" w:hAnsi="Arial" w:cs="Arial"/>
        </w:rPr>
        <w:t>here may not be a widespread rush to glamourize or revere the architectural intentions of post-war modernism, despite the best efforts of some</w:t>
      </w:r>
      <w:r w:rsidR="00F65486" w:rsidRPr="003B72C3">
        <w:rPr>
          <w:rFonts w:ascii="Arial" w:hAnsi="Arial" w:cs="Arial"/>
        </w:rPr>
        <w:t xml:space="preserve"> (While 2007)</w:t>
      </w:r>
      <w:r w:rsidR="00DF4666" w:rsidRPr="003B72C3">
        <w:rPr>
          <w:rFonts w:ascii="Arial" w:hAnsi="Arial" w:cs="Arial"/>
        </w:rPr>
        <w:t xml:space="preserve">. </w:t>
      </w:r>
      <w:r w:rsidR="00F64796">
        <w:rPr>
          <w:rFonts w:ascii="Arial" w:hAnsi="Arial" w:cs="Arial"/>
        </w:rPr>
        <w:t>R</w:t>
      </w:r>
      <w:r w:rsidR="00B33BA6" w:rsidRPr="003B72C3">
        <w:rPr>
          <w:rFonts w:ascii="Arial" w:hAnsi="Arial" w:cs="Arial"/>
        </w:rPr>
        <w:t>egardless of</w:t>
      </w:r>
      <w:r w:rsidR="00B51FDD" w:rsidRPr="003B72C3">
        <w:rPr>
          <w:rFonts w:ascii="Arial" w:hAnsi="Arial" w:cs="Arial"/>
        </w:rPr>
        <w:t xml:space="preserve"> changing tastes, styles, cultural values and </w:t>
      </w:r>
      <w:r w:rsidR="007A3E41" w:rsidRPr="003B72C3">
        <w:rPr>
          <w:rFonts w:ascii="Arial" w:hAnsi="Arial" w:cs="Arial"/>
        </w:rPr>
        <w:t>a desire to ‘move away’ from the legacy of post-war rebuilding</w:t>
      </w:r>
      <w:r w:rsidR="00B51FDD" w:rsidRPr="003B72C3">
        <w:rPr>
          <w:rFonts w:ascii="Arial" w:hAnsi="Arial" w:cs="Arial"/>
        </w:rPr>
        <w:t xml:space="preserve">, </w:t>
      </w:r>
      <w:r w:rsidR="007A3E41" w:rsidRPr="003B72C3">
        <w:rPr>
          <w:rFonts w:ascii="Arial" w:hAnsi="Arial" w:cs="Arial"/>
        </w:rPr>
        <w:t>elements of the modern</w:t>
      </w:r>
      <w:r w:rsidR="00B51FDD" w:rsidRPr="003B72C3">
        <w:rPr>
          <w:rFonts w:ascii="Arial" w:hAnsi="Arial" w:cs="Arial"/>
        </w:rPr>
        <w:t xml:space="preserve"> physical fabric </w:t>
      </w:r>
      <w:r w:rsidR="00F64796">
        <w:rPr>
          <w:rFonts w:ascii="Arial" w:hAnsi="Arial" w:cs="Arial"/>
        </w:rPr>
        <w:t xml:space="preserve">nevertheless </w:t>
      </w:r>
      <w:r w:rsidR="004D159B" w:rsidRPr="003B72C3">
        <w:rPr>
          <w:rFonts w:ascii="Arial" w:hAnsi="Arial" w:cs="Arial"/>
        </w:rPr>
        <w:t xml:space="preserve">persist.  </w:t>
      </w:r>
      <w:r w:rsidR="00F64796">
        <w:rPr>
          <w:rFonts w:ascii="Arial" w:hAnsi="Arial" w:cs="Arial"/>
        </w:rPr>
        <w:t>T</w:t>
      </w:r>
      <w:r w:rsidR="004D159B" w:rsidRPr="003B72C3">
        <w:rPr>
          <w:rFonts w:ascii="Arial" w:hAnsi="Arial" w:cs="Arial"/>
        </w:rPr>
        <w:t xml:space="preserve">hey may </w:t>
      </w:r>
      <w:r w:rsidR="00B51FDD" w:rsidRPr="003B72C3">
        <w:rPr>
          <w:rFonts w:ascii="Arial" w:hAnsi="Arial" w:cs="Arial"/>
        </w:rPr>
        <w:t xml:space="preserve">continue to shape the present-day </w:t>
      </w:r>
      <w:r w:rsidR="0037294A" w:rsidRPr="003B72C3">
        <w:rPr>
          <w:rFonts w:ascii="Arial" w:hAnsi="Arial" w:cs="Arial"/>
        </w:rPr>
        <w:t xml:space="preserve">everyday </w:t>
      </w:r>
      <w:r w:rsidR="00B51FDD" w:rsidRPr="003B72C3">
        <w:rPr>
          <w:rFonts w:ascii="Arial" w:hAnsi="Arial" w:cs="Arial"/>
        </w:rPr>
        <w:t>experiencing in unusual</w:t>
      </w:r>
      <w:r w:rsidR="00DF4666" w:rsidRPr="003B72C3">
        <w:rPr>
          <w:rFonts w:ascii="Arial" w:hAnsi="Arial" w:cs="Arial"/>
        </w:rPr>
        <w:t>, unprovoked</w:t>
      </w:r>
      <w:r w:rsidR="007A3E41" w:rsidRPr="003B72C3">
        <w:rPr>
          <w:rFonts w:ascii="Arial" w:hAnsi="Arial" w:cs="Arial"/>
        </w:rPr>
        <w:t xml:space="preserve"> and sometimes positive</w:t>
      </w:r>
      <w:r w:rsidR="00B51FDD" w:rsidRPr="003B72C3">
        <w:rPr>
          <w:rFonts w:ascii="Arial" w:hAnsi="Arial" w:cs="Arial"/>
        </w:rPr>
        <w:t xml:space="preserve"> ways </w:t>
      </w:r>
      <w:r w:rsidR="00705EAE" w:rsidRPr="003B72C3">
        <w:rPr>
          <w:rFonts w:ascii="Arial" w:hAnsi="Arial" w:cs="Arial"/>
        </w:rPr>
        <w:t xml:space="preserve">that </w:t>
      </w:r>
      <w:r w:rsidR="0017627C" w:rsidRPr="003B72C3">
        <w:rPr>
          <w:rFonts w:ascii="Arial" w:hAnsi="Arial" w:cs="Arial"/>
        </w:rPr>
        <w:t xml:space="preserve">can align or collide with </w:t>
      </w:r>
      <w:r w:rsidR="00705EAE" w:rsidRPr="003B72C3">
        <w:rPr>
          <w:rFonts w:ascii="Arial" w:hAnsi="Arial" w:cs="Arial"/>
        </w:rPr>
        <w:t xml:space="preserve">official renderings of the urban past </w:t>
      </w:r>
      <w:r w:rsidR="00B51FDD" w:rsidRPr="003B72C3">
        <w:rPr>
          <w:rFonts w:ascii="Arial" w:hAnsi="Arial" w:cs="Arial"/>
        </w:rPr>
        <w:t>(</w:t>
      </w:r>
      <w:r w:rsidR="00F65486" w:rsidRPr="003B72C3">
        <w:rPr>
          <w:rFonts w:ascii="Arial" w:hAnsi="Arial" w:cs="Arial"/>
        </w:rPr>
        <w:t xml:space="preserve">Larkham 1999; </w:t>
      </w:r>
      <w:r w:rsidR="00B51FDD" w:rsidRPr="003B72C3">
        <w:rPr>
          <w:rFonts w:ascii="Arial" w:hAnsi="Arial" w:cs="Arial"/>
        </w:rPr>
        <w:t xml:space="preserve">Adams and Larkham 2019). </w:t>
      </w:r>
      <w:r w:rsidR="0037294A" w:rsidRPr="003B72C3">
        <w:rPr>
          <w:rFonts w:ascii="Arial" w:hAnsi="Arial" w:cs="Arial"/>
        </w:rPr>
        <w:t xml:space="preserve"> </w:t>
      </w:r>
      <w:r w:rsidR="00705EAE" w:rsidRPr="003B72C3">
        <w:rPr>
          <w:rFonts w:ascii="Arial" w:hAnsi="Arial" w:cs="Arial"/>
        </w:rPr>
        <w:t xml:space="preserve">Being </w:t>
      </w:r>
      <w:r w:rsidR="00F65486" w:rsidRPr="003B72C3">
        <w:rPr>
          <w:rFonts w:ascii="Arial" w:hAnsi="Arial" w:cs="Arial"/>
        </w:rPr>
        <w:t xml:space="preserve">alert to </w:t>
      </w:r>
      <w:r w:rsidR="004D159B" w:rsidRPr="003B72C3">
        <w:rPr>
          <w:rFonts w:ascii="Arial" w:hAnsi="Arial" w:cs="Arial"/>
        </w:rPr>
        <w:t>how these</w:t>
      </w:r>
      <w:r w:rsidR="00B33BA6" w:rsidRPr="003B72C3">
        <w:rPr>
          <w:rFonts w:ascii="Arial" w:hAnsi="Arial" w:cs="Arial"/>
        </w:rPr>
        <w:t xml:space="preserve"> traces </w:t>
      </w:r>
      <w:r w:rsidR="004D159B" w:rsidRPr="003B72C3">
        <w:rPr>
          <w:rFonts w:ascii="Arial" w:hAnsi="Arial" w:cs="Arial"/>
        </w:rPr>
        <w:t xml:space="preserve">continue to shape the everyday urban experience </w:t>
      </w:r>
      <w:r w:rsidR="00B33BA6" w:rsidRPr="003B72C3">
        <w:rPr>
          <w:rFonts w:ascii="Arial" w:hAnsi="Arial" w:cs="Arial"/>
        </w:rPr>
        <w:t>opens</w:t>
      </w:r>
      <w:r w:rsidR="00F64796">
        <w:rPr>
          <w:rFonts w:ascii="Arial" w:hAnsi="Arial" w:cs="Arial"/>
        </w:rPr>
        <w:t xml:space="preserve"> </w:t>
      </w:r>
      <w:r w:rsidR="00B33BA6" w:rsidRPr="003B72C3">
        <w:rPr>
          <w:rFonts w:ascii="Arial" w:hAnsi="Arial" w:cs="Arial"/>
        </w:rPr>
        <w:t xml:space="preserve">up important areas of inquiry relating not only to the possibility of </w:t>
      </w:r>
      <w:r w:rsidR="00E8581E" w:rsidRPr="003B72C3">
        <w:rPr>
          <w:rFonts w:ascii="Arial" w:hAnsi="Arial" w:cs="Arial"/>
        </w:rPr>
        <w:t>assessing</w:t>
      </w:r>
      <w:r w:rsidR="00B33BA6" w:rsidRPr="003B72C3">
        <w:rPr>
          <w:rFonts w:ascii="Arial" w:hAnsi="Arial" w:cs="Arial"/>
        </w:rPr>
        <w:t xml:space="preserve"> earlier</w:t>
      </w:r>
      <w:r w:rsidR="00E8581E" w:rsidRPr="003B72C3">
        <w:rPr>
          <w:rFonts w:ascii="Arial" w:hAnsi="Arial" w:cs="Arial"/>
        </w:rPr>
        <w:t xml:space="preserve">, ‘unreachable’ </w:t>
      </w:r>
      <w:r w:rsidR="00B33BA6" w:rsidRPr="003B72C3">
        <w:rPr>
          <w:rFonts w:ascii="Arial" w:hAnsi="Arial" w:cs="Arial"/>
        </w:rPr>
        <w:t xml:space="preserve">socially progressive </w:t>
      </w:r>
      <w:r w:rsidR="00E8581E" w:rsidRPr="003B72C3">
        <w:rPr>
          <w:rFonts w:ascii="Arial" w:hAnsi="Arial" w:cs="Arial"/>
        </w:rPr>
        <w:t>ideals</w:t>
      </w:r>
      <w:r w:rsidR="00B33BA6" w:rsidRPr="003B72C3">
        <w:rPr>
          <w:rFonts w:ascii="Arial" w:hAnsi="Arial" w:cs="Arial"/>
        </w:rPr>
        <w:t xml:space="preserve"> attached to much post</w:t>
      </w:r>
      <w:r w:rsidR="004D159B" w:rsidRPr="003B72C3">
        <w:rPr>
          <w:rFonts w:ascii="Arial" w:hAnsi="Arial" w:cs="Arial"/>
        </w:rPr>
        <w:t>-</w:t>
      </w:r>
      <w:r w:rsidR="00B33BA6" w:rsidRPr="003B72C3">
        <w:rPr>
          <w:rFonts w:ascii="Arial" w:hAnsi="Arial" w:cs="Arial"/>
        </w:rPr>
        <w:t>war building</w:t>
      </w:r>
      <w:r w:rsidR="004D159B" w:rsidRPr="003B72C3">
        <w:rPr>
          <w:rFonts w:ascii="Arial" w:hAnsi="Arial" w:cs="Arial"/>
        </w:rPr>
        <w:t xml:space="preserve">, </w:t>
      </w:r>
      <w:r w:rsidR="00F64796">
        <w:rPr>
          <w:rFonts w:ascii="Arial" w:hAnsi="Arial" w:cs="Arial"/>
        </w:rPr>
        <w:t xml:space="preserve">but </w:t>
      </w:r>
      <w:r w:rsidR="004D159B" w:rsidRPr="003B72C3">
        <w:rPr>
          <w:rFonts w:ascii="Arial" w:hAnsi="Arial" w:cs="Arial"/>
        </w:rPr>
        <w:t xml:space="preserve">they also offer a chance to look more carefully at </w:t>
      </w:r>
      <w:r w:rsidR="00F578BE" w:rsidRPr="003B72C3">
        <w:rPr>
          <w:rFonts w:ascii="Arial" w:hAnsi="Arial" w:cs="Arial"/>
        </w:rPr>
        <w:t xml:space="preserve">how </w:t>
      </w:r>
      <w:r w:rsidR="004D159B" w:rsidRPr="003B72C3">
        <w:rPr>
          <w:rFonts w:ascii="Arial" w:hAnsi="Arial" w:cs="Arial"/>
        </w:rPr>
        <w:t xml:space="preserve">outmoded </w:t>
      </w:r>
      <w:r w:rsidR="00E8581E" w:rsidRPr="003B72C3">
        <w:rPr>
          <w:rFonts w:ascii="Arial" w:hAnsi="Arial" w:cs="Arial"/>
        </w:rPr>
        <w:t xml:space="preserve">post-war </w:t>
      </w:r>
      <w:r w:rsidR="004D159B" w:rsidRPr="003B72C3">
        <w:rPr>
          <w:rFonts w:ascii="Arial" w:hAnsi="Arial" w:cs="Arial"/>
        </w:rPr>
        <w:t>structures</w:t>
      </w:r>
      <w:r w:rsidR="00F578BE" w:rsidRPr="003B72C3">
        <w:rPr>
          <w:rFonts w:ascii="Arial" w:hAnsi="Arial" w:cs="Arial"/>
        </w:rPr>
        <w:t xml:space="preserve"> might contribute to a wider sustainability discourse</w:t>
      </w:r>
      <w:r w:rsidR="004D159B" w:rsidRPr="003B72C3">
        <w:rPr>
          <w:rFonts w:ascii="Arial" w:hAnsi="Arial" w:cs="Arial"/>
        </w:rPr>
        <w:t>.</w:t>
      </w:r>
      <w:r w:rsidR="00E8581E" w:rsidRPr="003B72C3">
        <w:rPr>
          <w:rFonts w:ascii="Arial" w:hAnsi="Arial" w:cs="Arial"/>
        </w:rPr>
        <w:t xml:space="preserve">  </w:t>
      </w:r>
      <w:r w:rsidR="00B33BA6" w:rsidRPr="003B72C3">
        <w:rPr>
          <w:rFonts w:ascii="Arial" w:hAnsi="Arial" w:cs="Arial"/>
        </w:rPr>
        <w:t>In the following sections, these issues are explored through a case study of 1950s/1960s buildings and dominant heritage and design narratives in Birmingham, UK.</w:t>
      </w:r>
    </w:p>
    <w:p w14:paraId="7395C8CF" w14:textId="77777777" w:rsidR="00532B5A" w:rsidRPr="003B72C3" w:rsidRDefault="00532B5A" w:rsidP="00B268E3">
      <w:pPr>
        <w:spacing w:after="0" w:line="240" w:lineRule="auto"/>
        <w:rPr>
          <w:rFonts w:ascii="Arial" w:hAnsi="Arial" w:cs="Arial"/>
        </w:rPr>
      </w:pPr>
    </w:p>
    <w:p w14:paraId="339E1206" w14:textId="77777777" w:rsidR="000879B4" w:rsidRPr="003B72C3" w:rsidRDefault="00C238C9" w:rsidP="0043747E">
      <w:pPr>
        <w:spacing w:after="0" w:line="240" w:lineRule="auto"/>
        <w:rPr>
          <w:rFonts w:ascii="Arial" w:hAnsi="Arial" w:cs="Arial"/>
          <w:b/>
        </w:rPr>
      </w:pPr>
      <w:r w:rsidRPr="003B72C3">
        <w:rPr>
          <w:rFonts w:ascii="Arial" w:hAnsi="Arial" w:cs="Arial"/>
          <w:b/>
        </w:rPr>
        <w:t>D</w:t>
      </w:r>
      <w:r w:rsidR="0043747E" w:rsidRPr="003B72C3">
        <w:rPr>
          <w:rFonts w:ascii="Arial" w:hAnsi="Arial" w:cs="Arial"/>
          <w:b/>
        </w:rPr>
        <w:t>YNAMICS OF URBAN CHANGE: THE LEGACY OF BIRMINGHAM’S POST-WAR HERITAGE</w:t>
      </w:r>
    </w:p>
    <w:p w14:paraId="52263410" w14:textId="77777777" w:rsidR="00B268E3" w:rsidRPr="003B72C3" w:rsidRDefault="00B268E3" w:rsidP="00B268E3">
      <w:pPr>
        <w:spacing w:after="0" w:line="240" w:lineRule="auto"/>
        <w:rPr>
          <w:rFonts w:ascii="Arial" w:hAnsi="Arial" w:cs="Arial"/>
        </w:rPr>
      </w:pPr>
    </w:p>
    <w:p w14:paraId="66E41BC2" w14:textId="4098CE1B" w:rsidR="00F64796" w:rsidRDefault="0035540F" w:rsidP="00F614DA">
      <w:pPr>
        <w:spacing w:after="0" w:line="240" w:lineRule="auto"/>
        <w:rPr>
          <w:rFonts w:ascii="Arial" w:hAnsi="Arial" w:cs="Arial"/>
        </w:rPr>
      </w:pPr>
      <w:r w:rsidRPr="003B72C3">
        <w:rPr>
          <w:rFonts w:ascii="Arial" w:hAnsi="Arial" w:cs="Arial"/>
        </w:rPr>
        <w:t xml:space="preserve">Birmingham </w:t>
      </w:r>
      <w:r w:rsidR="0084697C" w:rsidRPr="003B72C3">
        <w:rPr>
          <w:rFonts w:ascii="Arial" w:hAnsi="Arial" w:cs="Arial"/>
        </w:rPr>
        <w:t xml:space="preserve">is </w:t>
      </w:r>
      <w:r w:rsidR="005E4995" w:rsidRPr="003B72C3">
        <w:rPr>
          <w:rFonts w:ascii="Arial" w:hAnsi="Arial" w:cs="Arial"/>
        </w:rPr>
        <w:t xml:space="preserve">the country’s “second city”, </w:t>
      </w:r>
      <w:r w:rsidR="005E4995">
        <w:rPr>
          <w:rFonts w:ascii="Arial" w:hAnsi="Arial" w:cs="Arial"/>
        </w:rPr>
        <w:t xml:space="preserve">located </w:t>
      </w:r>
      <w:r w:rsidR="0084697C" w:rsidRPr="003B72C3">
        <w:rPr>
          <w:rFonts w:ascii="Arial" w:hAnsi="Arial" w:cs="Arial"/>
        </w:rPr>
        <w:t>in</w:t>
      </w:r>
      <w:r w:rsidRPr="003B72C3">
        <w:rPr>
          <w:rFonts w:ascii="Arial" w:hAnsi="Arial" w:cs="Arial"/>
        </w:rPr>
        <w:t xml:space="preserve"> the English Midlands about 110 miles north of </w:t>
      </w:r>
      <w:r w:rsidR="0084697C" w:rsidRPr="003B72C3">
        <w:rPr>
          <w:rFonts w:ascii="Arial" w:hAnsi="Arial" w:cs="Arial"/>
        </w:rPr>
        <w:t>London</w:t>
      </w:r>
      <w:r w:rsidR="005E4995">
        <w:rPr>
          <w:rFonts w:ascii="Arial" w:hAnsi="Arial" w:cs="Arial"/>
        </w:rPr>
        <w:t>. It</w:t>
      </w:r>
      <w:r w:rsidR="0084697C" w:rsidRPr="003B72C3">
        <w:rPr>
          <w:rFonts w:ascii="Arial" w:hAnsi="Arial" w:cs="Arial"/>
        </w:rPr>
        <w:t xml:space="preserve"> </w:t>
      </w:r>
      <w:r w:rsidRPr="003B72C3">
        <w:rPr>
          <w:rFonts w:ascii="Arial" w:hAnsi="Arial" w:cs="Arial"/>
        </w:rPr>
        <w:t xml:space="preserve">grew from a small local market town to be a world-class industrial centre during the nineteenth century.  </w:t>
      </w:r>
      <w:r w:rsidR="0084697C" w:rsidRPr="003B72C3">
        <w:rPr>
          <w:rFonts w:ascii="Arial" w:hAnsi="Arial" w:cs="Arial"/>
        </w:rPr>
        <w:t>The city</w:t>
      </w:r>
      <w:r w:rsidRPr="003B72C3">
        <w:rPr>
          <w:rFonts w:ascii="Arial" w:hAnsi="Arial" w:cs="Arial"/>
        </w:rPr>
        <w:t xml:space="preserve"> was badly bombed</w:t>
      </w:r>
      <w:r w:rsidR="0084697C" w:rsidRPr="003B72C3">
        <w:rPr>
          <w:rFonts w:ascii="Arial" w:hAnsi="Arial" w:cs="Arial"/>
        </w:rPr>
        <w:t xml:space="preserve"> during the Second World War</w:t>
      </w:r>
      <w:r w:rsidRPr="003B72C3">
        <w:rPr>
          <w:rFonts w:ascii="Arial" w:hAnsi="Arial" w:cs="Arial"/>
        </w:rPr>
        <w:t>, with damage being scattered across the city</w:t>
      </w:r>
      <w:r w:rsidR="0084697C" w:rsidRPr="003B72C3">
        <w:rPr>
          <w:rFonts w:ascii="Arial" w:hAnsi="Arial" w:cs="Arial"/>
        </w:rPr>
        <w:t>,</w:t>
      </w:r>
      <w:r w:rsidRPr="003B72C3">
        <w:rPr>
          <w:rFonts w:ascii="Arial" w:hAnsi="Arial" w:cs="Arial"/>
        </w:rPr>
        <w:t xml:space="preserve"> although there was a concentration in the city core. In the post-war period its fortunes have fluctuated as de-industrialisation removed much of its heavy industrial base.</w:t>
      </w:r>
      <w:r w:rsidR="00F64796" w:rsidRPr="00F64796">
        <w:rPr>
          <w:rFonts w:ascii="Arial" w:hAnsi="Arial" w:cs="Arial"/>
        </w:rPr>
        <w:t xml:space="preserve"> </w:t>
      </w:r>
      <w:r w:rsidR="005E4995">
        <w:rPr>
          <w:rFonts w:ascii="Arial" w:hAnsi="Arial" w:cs="Arial"/>
        </w:rPr>
        <w:t>It now has</w:t>
      </w:r>
      <w:r w:rsidR="00F64796" w:rsidRPr="003B72C3">
        <w:rPr>
          <w:rFonts w:ascii="Arial" w:hAnsi="Arial" w:cs="Arial"/>
        </w:rPr>
        <w:t xml:space="preserve"> a population of just over 1 million and still growing, with many young people and a </w:t>
      </w:r>
      <w:r w:rsidR="005E4995">
        <w:rPr>
          <w:rFonts w:ascii="Arial" w:hAnsi="Arial" w:cs="Arial"/>
        </w:rPr>
        <w:t xml:space="preserve">strong </w:t>
      </w:r>
      <w:r w:rsidR="00F64796" w:rsidRPr="003B72C3">
        <w:rPr>
          <w:rFonts w:ascii="Arial" w:hAnsi="Arial" w:cs="Arial"/>
        </w:rPr>
        <w:t xml:space="preserve">policy emphasis on creating a thriving “post-industrial” city.  </w:t>
      </w:r>
    </w:p>
    <w:p w14:paraId="1EA83962" w14:textId="4B963BC7" w:rsidR="0035540F" w:rsidRPr="003B72C3" w:rsidRDefault="0035540F" w:rsidP="00B268E3">
      <w:pPr>
        <w:spacing w:after="0" w:line="240" w:lineRule="auto"/>
        <w:rPr>
          <w:rFonts w:ascii="Arial" w:hAnsi="Arial" w:cs="Arial"/>
        </w:rPr>
      </w:pPr>
    </w:p>
    <w:p w14:paraId="36AE29D6" w14:textId="77777777" w:rsidR="00B268E3" w:rsidRPr="003B72C3" w:rsidRDefault="00B268E3" w:rsidP="00B268E3">
      <w:pPr>
        <w:spacing w:after="0" w:line="240" w:lineRule="auto"/>
        <w:rPr>
          <w:rFonts w:ascii="Arial" w:hAnsi="Arial" w:cs="Arial"/>
        </w:rPr>
      </w:pPr>
    </w:p>
    <w:p w14:paraId="5287CA49" w14:textId="79F7C7DF" w:rsidR="00B268E3" w:rsidRPr="003B72C3" w:rsidRDefault="00EE7B88" w:rsidP="00B268E3">
      <w:pPr>
        <w:spacing w:after="0" w:line="240" w:lineRule="auto"/>
        <w:rPr>
          <w:rFonts w:ascii="Arial" w:hAnsi="Arial" w:cs="Arial"/>
        </w:rPr>
      </w:pPr>
      <w:r w:rsidRPr="003B72C3">
        <w:rPr>
          <w:rFonts w:ascii="Arial" w:hAnsi="Arial" w:cs="Arial"/>
        </w:rPr>
        <w:t xml:space="preserve">Birmingham began the process of </w:t>
      </w:r>
      <w:r w:rsidR="00405003" w:rsidRPr="003B72C3">
        <w:rPr>
          <w:rFonts w:ascii="Arial" w:hAnsi="Arial" w:cs="Arial"/>
        </w:rPr>
        <w:t xml:space="preserve">post-war </w:t>
      </w:r>
      <w:r w:rsidRPr="003B72C3">
        <w:rPr>
          <w:rFonts w:ascii="Arial" w:hAnsi="Arial" w:cs="Arial"/>
        </w:rPr>
        <w:t>reconstruction very early</w:t>
      </w:r>
      <w:r w:rsidR="00045368" w:rsidRPr="003B72C3">
        <w:rPr>
          <w:rFonts w:ascii="Arial" w:hAnsi="Arial" w:cs="Arial"/>
        </w:rPr>
        <w:t xml:space="preserve"> (Adams and Larkham 2019; Larkham 2016)</w:t>
      </w:r>
      <w:r w:rsidRPr="003B72C3">
        <w:rPr>
          <w:rFonts w:ascii="Arial" w:hAnsi="Arial" w:cs="Arial"/>
        </w:rPr>
        <w:t>. Its plans were well developed and</w:t>
      </w:r>
      <w:r w:rsidR="005E4995">
        <w:rPr>
          <w:rFonts w:ascii="Arial" w:hAnsi="Arial" w:cs="Arial"/>
        </w:rPr>
        <w:t>,</w:t>
      </w:r>
      <w:r w:rsidRPr="003B72C3">
        <w:rPr>
          <w:rFonts w:ascii="Arial" w:hAnsi="Arial" w:cs="Arial"/>
        </w:rPr>
        <w:t xml:space="preserve"> through the provisions of </w:t>
      </w:r>
      <w:r w:rsidR="0035540F" w:rsidRPr="003B72C3">
        <w:rPr>
          <w:rFonts w:ascii="Arial" w:hAnsi="Arial" w:cs="Arial"/>
        </w:rPr>
        <w:t>a private Act of Parliament in 1946</w:t>
      </w:r>
      <w:r w:rsidRPr="003B72C3">
        <w:rPr>
          <w:rFonts w:ascii="Arial" w:hAnsi="Arial" w:cs="Arial"/>
        </w:rPr>
        <w:t xml:space="preserve"> the relevant mechanisms were in place, before the majority of bomb</w:t>
      </w:r>
      <w:r w:rsidR="00325E82" w:rsidRPr="003B72C3">
        <w:rPr>
          <w:rFonts w:ascii="Arial" w:hAnsi="Arial" w:cs="Arial"/>
        </w:rPr>
        <w:t>-</w:t>
      </w:r>
      <w:r w:rsidRPr="003B72C3">
        <w:rPr>
          <w:rFonts w:ascii="Arial" w:hAnsi="Arial" w:cs="Arial"/>
        </w:rPr>
        <w:t xml:space="preserve">damaged towns. On several occasions, </w:t>
      </w:r>
      <w:r w:rsidR="0035540F" w:rsidRPr="003B72C3">
        <w:rPr>
          <w:rFonts w:ascii="Arial" w:hAnsi="Arial" w:cs="Arial"/>
        </w:rPr>
        <w:t xml:space="preserve">the City </w:t>
      </w:r>
      <w:r w:rsidR="00325E82" w:rsidRPr="003B72C3">
        <w:rPr>
          <w:rFonts w:ascii="Arial" w:hAnsi="Arial" w:cs="Arial"/>
        </w:rPr>
        <w:t xml:space="preserve">Engineer and </w:t>
      </w:r>
      <w:r w:rsidR="0035540F" w:rsidRPr="003B72C3">
        <w:rPr>
          <w:rFonts w:ascii="Arial" w:hAnsi="Arial" w:cs="Arial"/>
        </w:rPr>
        <w:t xml:space="preserve">Surveyor, Herbert </w:t>
      </w:r>
      <w:r w:rsidRPr="003B72C3">
        <w:rPr>
          <w:rFonts w:ascii="Arial" w:hAnsi="Arial" w:cs="Arial"/>
        </w:rPr>
        <w:t>Manzoni</w:t>
      </w:r>
      <w:r w:rsidR="0035540F" w:rsidRPr="003B72C3">
        <w:rPr>
          <w:rFonts w:ascii="Arial" w:hAnsi="Arial" w:cs="Arial"/>
        </w:rPr>
        <w:t>,</w:t>
      </w:r>
      <w:r w:rsidRPr="003B72C3">
        <w:rPr>
          <w:rFonts w:ascii="Arial" w:hAnsi="Arial" w:cs="Arial"/>
        </w:rPr>
        <w:t xml:space="preserve"> asserted that Birmingham’s redevelopment plans predated the </w:t>
      </w:r>
      <w:r w:rsidR="0035540F" w:rsidRPr="003B72C3">
        <w:rPr>
          <w:rFonts w:ascii="Arial" w:hAnsi="Arial" w:cs="Arial"/>
        </w:rPr>
        <w:t xml:space="preserve">wartime </w:t>
      </w:r>
      <w:r w:rsidRPr="003B72C3">
        <w:rPr>
          <w:rFonts w:ascii="Arial" w:hAnsi="Arial" w:cs="Arial"/>
        </w:rPr>
        <w:t>bombing raids and</w:t>
      </w:r>
      <w:r w:rsidR="005E4995">
        <w:rPr>
          <w:rFonts w:ascii="Arial" w:hAnsi="Arial" w:cs="Arial"/>
        </w:rPr>
        <w:t xml:space="preserve"> he felt that</w:t>
      </w:r>
      <w:r w:rsidRPr="003B72C3">
        <w:rPr>
          <w:rFonts w:ascii="Arial" w:hAnsi="Arial" w:cs="Arial"/>
        </w:rPr>
        <w:t xml:space="preserve"> the relatively limited </w:t>
      </w:r>
      <w:r w:rsidR="0035540F" w:rsidRPr="003B72C3">
        <w:rPr>
          <w:rFonts w:ascii="Arial" w:hAnsi="Arial" w:cs="Arial"/>
        </w:rPr>
        <w:t xml:space="preserve">(in comparison to Germany, Italy and Japan) </w:t>
      </w:r>
      <w:r w:rsidRPr="003B72C3">
        <w:rPr>
          <w:rFonts w:ascii="Arial" w:hAnsi="Arial" w:cs="Arial"/>
        </w:rPr>
        <w:t xml:space="preserve">and scattered nature of the bomb damage ensured that there was no need for a city-wide reconstruction plan </w:t>
      </w:r>
      <w:r w:rsidR="00045368" w:rsidRPr="003B72C3">
        <w:rPr>
          <w:rFonts w:ascii="Arial" w:hAnsi="Arial" w:cs="Arial"/>
        </w:rPr>
        <w:t>(Sutcliffe 1967-9; Sutcliffe and Smith 1974)</w:t>
      </w:r>
      <w:r w:rsidRPr="003B72C3">
        <w:rPr>
          <w:rFonts w:ascii="Arial" w:hAnsi="Arial" w:cs="Arial"/>
        </w:rPr>
        <w:t xml:space="preserve">. Unlike the schemes that many other cities were producing at the time, </w:t>
      </w:r>
      <w:r w:rsidR="005E4995">
        <w:rPr>
          <w:rFonts w:ascii="Arial" w:hAnsi="Arial" w:cs="Arial"/>
        </w:rPr>
        <w:t xml:space="preserve">on Manzoni’s advice </w:t>
      </w:r>
      <w:r w:rsidRPr="003B72C3">
        <w:rPr>
          <w:rFonts w:ascii="Arial" w:hAnsi="Arial" w:cs="Arial"/>
        </w:rPr>
        <w:t>the deliberate decision was taken in the early 1940s not to proceed with an overall city centre redevelopment plan</w:t>
      </w:r>
      <w:r w:rsidR="0084697C" w:rsidRPr="003B72C3">
        <w:rPr>
          <w:rFonts w:ascii="Arial" w:hAnsi="Arial" w:cs="Arial"/>
        </w:rPr>
        <w:t>. T</w:t>
      </w:r>
      <w:r w:rsidRPr="003B72C3">
        <w:rPr>
          <w:rFonts w:ascii="Arial" w:hAnsi="Arial" w:cs="Arial"/>
        </w:rPr>
        <w:t>he Council itself already owned m</w:t>
      </w:r>
      <w:r w:rsidR="005E4995">
        <w:rPr>
          <w:rFonts w:ascii="Arial" w:hAnsi="Arial" w:cs="Arial"/>
        </w:rPr>
        <w:t>uch property</w:t>
      </w:r>
      <w:r w:rsidRPr="003B72C3">
        <w:rPr>
          <w:rFonts w:ascii="Arial" w:hAnsi="Arial" w:cs="Arial"/>
        </w:rPr>
        <w:t xml:space="preserve"> in the </w:t>
      </w:r>
      <w:r w:rsidR="005E4995">
        <w:rPr>
          <w:rFonts w:ascii="Arial" w:hAnsi="Arial" w:cs="Arial"/>
        </w:rPr>
        <w:t xml:space="preserve">city </w:t>
      </w:r>
      <w:r w:rsidRPr="003B72C3">
        <w:rPr>
          <w:rFonts w:ascii="Arial" w:hAnsi="Arial" w:cs="Arial"/>
        </w:rPr>
        <w:t xml:space="preserve">centre and additional </w:t>
      </w:r>
      <w:r w:rsidR="005E4995">
        <w:rPr>
          <w:rFonts w:ascii="Arial" w:hAnsi="Arial" w:cs="Arial"/>
        </w:rPr>
        <w:t>sites</w:t>
      </w:r>
      <w:r w:rsidRPr="003B72C3">
        <w:rPr>
          <w:rFonts w:ascii="Arial" w:hAnsi="Arial" w:cs="Arial"/>
        </w:rPr>
        <w:t xml:space="preserve"> had been acquired along the line of the proposed inner ring road, </w:t>
      </w:r>
      <w:r w:rsidR="0084697C" w:rsidRPr="003B72C3">
        <w:rPr>
          <w:rFonts w:ascii="Arial" w:hAnsi="Arial" w:cs="Arial"/>
        </w:rPr>
        <w:t>thus allowing the local authority</w:t>
      </w:r>
      <w:r w:rsidRPr="003B72C3">
        <w:rPr>
          <w:rFonts w:ascii="Arial" w:hAnsi="Arial" w:cs="Arial"/>
        </w:rPr>
        <w:t xml:space="preserve"> considerable control over how to shape the modern city </w:t>
      </w:r>
      <w:r w:rsidR="00045368" w:rsidRPr="003B72C3">
        <w:rPr>
          <w:rFonts w:ascii="Arial" w:hAnsi="Arial" w:cs="Arial"/>
        </w:rPr>
        <w:t xml:space="preserve">(Manzoni 1968) </w:t>
      </w:r>
      <w:r w:rsidR="0035540F" w:rsidRPr="003B72C3">
        <w:rPr>
          <w:rFonts w:ascii="Arial" w:hAnsi="Arial" w:cs="Arial"/>
        </w:rPr>
        <w:t>(Figure 1)</w:t>
      </w:r>
      <w:r w:rsidRPr="003B72C3">
        <w:rPr>
          <w:rFonts w:ascii="Arial" w:hAnsi="Arial" w:cs="Arial"/>
        </w:rPr>
        <w:t>.</w:t>
      </w:r>
      <w:r w:rsidR="00045368" w:rsidRPr="003B72C3">
        <w:rPr>
          <w:rFonts w:ascii="Arial" w:hAnsi="Arial" w:cs="Arial"/>
        </w:rPr>
        <w:t xml:space="preserve">  </w:t>
      </w:r>
    </w:p>
    <w:p w14:paraId="3E6840AA" w14:textId="77777777" w:rsidR="000670EE" w:rsidRPr="003B72C3" w:rsidRDefault="000670EE" w:rsidP="00B268E3">
      <w:pPr>
        <w:spacing w:after="0" w:line="240" w:lineRule="auto"/>
        <w:rPr>
          <w:rFonts w:ascii="Arial" w:hAnsi="Arial" w:cs="Arial"/>
          <w:b/>
        </w:rPr>
      </w:pPr>
    </w:p>
    <w:p w14:paraId="4085940C" w14:textId="77777777" w:rsidR="0035540F" w:rsidRPr="003B72C3" w:rsidRDefault="00045368" w:rsidP="00045368">
      <w:pPr>
        <w:spacing w:after="0" w:line="240" w:lineRule="auto"/>
        <w:ind w:firstLine="720"/>
        <w:rPr>
          <w:rFonts w:ascii="Arial" w:hAnsi="Arial" w:cs="Arial"/>
          <w:bCs/>
        </w:rPr>
      </w:pPr>
      <w:r w:rsidRPr="003B72C3">
        <w:rPr>
          <w:rFonts w:ascii="Arial" w:hAnsi="Arial" w:cs="Arial"/>
          <w:bCs/>
        </w:rPr>
        <w:t>FIGURE 1 NEAR HERE</w:t>
      </w:r>
    </w:p>
    <w:p w14:paraId="5F8D657A" w14:textId="77777777" w:rsidR="00B268E3" w:rsidRPr="003B72C3" w:rsidRDefault="00B268E3" w:rsidP="00B268E3">
      <w:pPr>
        <w:spacing w:after="0" w:line="240" w:lineRule="auto"/>
        <w:rPr>
          <w:rFonts w:ascii="Arial" w:hAnsi="Arial" w:cs="Arial"/>
        </w:rPr>
      </w:pPr>
    </w:p>
    <w:p w14:paraId="2F9FBF6C" w14:textId="094691B8" w:rsidR="005A54C0" w:rsidRPr="003B72C3" w:rsidRDefault="00FF0644" w:rsidP="005A54C0">
      <w:pPr>
        <w:spacing w:after="0" w:line="240" w:lineRule="auto"/>
        <w:rPr>
          <w:rFonts w:ascii="Arial" w:hAnsi="Arial" w:cs="Arial"/>
        </w:rPr>
      </w:pPr>
      <w:r w:rsidRPr="003B72C3">
        <w:rPr>
          <w:rFonts w:ascii="Arial" w:hAnsi="Arial" w:cs="Arial"/>
        </w:rPr>
        <w:t>Nevertheless</w:t>
      </w:r>
      <w:r w:rsidR="00EA09F2" w:rsidRPr="003B72C3">
        <w:rPr>
          <w:rFonts w:ascii="Arial" w:hAnsi="Arial" w:cs="Arial"/>
        </w:rPr>
        <w:t xml:space="preserve">, implementation was slow, owing largely to </w:t>
      </w:r>
      <w:r w:rsidR="0084697C" w:rsidRPr="003B72C3">
        <w:rPr>
          <w:rFonts w:ascii="Arial" w:hAnsi="Arial" w:cs="Arial"/>
        </w:rPr>
        <w:t xml:space="preserve">national governmental inability or unwillingness to sanction </w:t>
      </w:r>
      <w:r w:rsidRPr="003B72C3">
        <w:rPr>
          <w:rFonts w:ascii="Arial" w:hAnsi="Arial" w:cs="Arial"/>
        </w:rPr>
        <w:t>local expenditure o</w:t>
      </w:r>
      <w:r w:rsidR="00865DBD" w:rsidRPr="003B72C3">
        <w:rPr>
          <w:rFonts w:ascii="Arial" w:hAnsi="Arial" w:cs="Arial"/>
        </w:rPr>
        <w:t xml:space="preserve">r to allocate source materials </w:t>
      </w:r>
      <w:r w:rsidR="00045368" w:rsidRPr="003B72C3">
        <w:rPr>
          <w:rFonts w:ascii="Arial" w:hAnsi="Arial" w:cs="Arial"/>
        </w:rPr>
        <w:t>(Larkham 2016)</w:t>
      </w:r>
      <w:r w:rsidRPr="003B72C3">
        <w:rPr>
          <w:rFonts w:ascii="Arial" w:hAnsi="Arial" w:cs="Arial"/>
        </w:rPr>
        <w:t>. From the early 1950s</w:t>
      </w:r>
      <w:r w:rsidR="0084697C" w:rsidRPr="003B72C3">
        <w:rPr>
          <w:rFonts w:ascii="Arial" w:hAnsi="Arial" w:cs="Arial"/>
        </w:rPr>
        <w:t>, however,</w:t>
      </w:r>
      <w:r w:rsidRPr="003B72C3">
        <w:rPr>
          <w:rFonts w:ascii="Arial" w:hAnsi="Arial" w:cs="Arial"/>
        </w:rPr>
        <w:t xml:space="preserve"> there was a decade of </w:t>
      </w:r>
      <w:r w:rsidR="00405003" w:rsidRPr="003B72C3">
        <w:rPr>
          <w:rFonts w:ascii="Arial" w:hAnsi="Arial" w:cs="Arial"/>
        </w:rPr>
        <w:t>significant</w:t>
      </w:r>
      <w:r w:rsidRPr="003B72C3">
        <w:rPr>
          <w:rFonts w:ascii="Arial" w:hAnsi="Arial" w:cs="Arial"/>
        </w:rPr>
        <w:t xml:space="preserve"> activity, culminating in the Smallbrook Ring</w:t>
      </w:r>
      <w:r w:rsidR="00C50805" w:rsidRPr="003B72C3">
        <w:rPr>
          <w:rFonts w:ascii="Arial" w:hAnsi="Arial" w:cs="Arial"/>
        </w:rPr>
        <w:t>way</w:t>
      </w:r>
      <w:r w:rsidR="00045368" w:rsidRPr="003B72C3">
        <w:rPr>
          <w:rFonts w:ascii="Arial" w:hAnsi="Arial" w:cs="Arial"/>
        </w:rPr>
        <w:t xml:space="preserve"> (the first section of the ring road, a high-speed street though closely lined with shops and offices)</w:t>
      </w:r>
      <w:r w:rsidR="00C50805" w:rsidRPr="003B72C3">
        <w:rPr>
          <w:rFonts w:ascii="Arial" w:hAnsi="Arial" w:cs="Arial"/>
        </w:rPr>
        <w:t xml:space="preserve"> and associated developments.</w:t>
      </w:r>
      <w:r w:rsidR="001A74E3" w:rsidRPr="003B72C3">
        <w:rPr>
          <w:rFonts w:ascii="Arial" w:hAnsi="Arial" w:cs="Arial"/>
        </w:rPr>
        <w:t xml:space="preserve"> From the election of the Conservative government in 1951 to the end of the office boom in the mid-1960s, however, the economy was de-regulated, building materials were no longer rationed from 1954</w:t>
      </w:r>
      <w:r w:rsidR="005E4995">
        <w:rPr>
          <w:rFonts w:ascii="Arial" w:hAnsi="Arial" w:cs="Arial"/>
        </w:rPr>
        <w:t>-</w:t>
      </w:r>
      <w:r w:rsidR="001A74E3" w:rsidRPr="003B72C3">
        <w:rPr>
          <w:rFonts w:ascii="Arial" w:hAnsi="Arial" w:cs="Arial"/>
        </w:rPr>
        <w:t>5, the 100% tax on land value increased by development</w:t>
      </w:r>
      <w:r w:rsidR="005E4995">
        <w:rPr>
          <w:rFonts w:ascii="Arial" w:hAnsi="Arial" w:cs="Arial"/>
        </w:rPr>
        <w:t xml:space="preserve"> (“betterment”</w:t>
      </w:r>
      <w:r w:rsidR="001A74E3" w:rsidRPr="003B72C3">
        <w:rPr>
          <w:rFonts w:ascii="Arial" w:hAnsi="Arial" w:cs="Arial"/>
        </w:rPr>
        <w:t>) was removed, and speculative developers forced the pace of change. This was certainly a period of intense development in the city and became prominently featured in the national and international press: “Birmingham’s gleaming new buildings and roads ... its expressways, sprawling suburbs, tall buildings, and its air of hustle and bustle and enterprise make its Britain’s most transatlantic city” (Sutcliffe and Smith 1974, p. 479).</w:t>
      </w:r>
      <w:r w:rsidR="005A54C0" w:rsidRPr="003B72C3">
        <w:rPr>
          <w:rFonts w:ascii="Arial" w:hAnsi="Arial" w:cs="Arial"/>
        </w:rPr>
        <w:t xml:space="preserve"> Despite the lack of an overall plan, with the ring road providing an armature the city’s urban form change</w:t>
      </w:r>
      <w:r w:rsidR="005E4995">
        <w:rPr>
          <w:rFonts w:ascii="Arial" w:hAnsi="Arial" w:cs="Arial"/>
        </w:rPr>
        <w:t>d</w:t>
      </w:r>
      <w:r w:rsidR="005A54C0" w:rsidRPr="003B72C3">
        <w:rPr>
          <w:rFonts w:ascii="Arial" w:hAnsi="Arial" w:cs="Arial"/>
        </w:rPr>
        <w:t xml:space="preserve"> very significantly in terms of street networks (see Van Nes 2001), plot patterns and building forms and uses (Figure 2).</w:t>
      </w:r>
    </w:p>
    <w:p w14:paraId="1E7F5C6A" w14:textId="77777777" w:rsidR="005A54C0" w:rsidRPr="003B72C3" w:rsidRDefault="005A54C0" w:rsidP="005A54C0">
      <w:pPr>
        <w:spacing w:after="0" w:line="240" w:lineRule="auto"/>
        <w:rPr>
          <w:rFonts w:ascii="Arial" w:hAnsi="Arial" w:cs="Arial"/>
        </w:rPr>
      </w:pPr>
    </w:p>
    <w:p w14:paraId="1709219B" w14:textId="77777777" w:rsidR="005A54C0" w:rsidRPr="003B72C3" w:rsidRDefault="005A54C0" w:rsidP="005A54C0">
      <w:pPr>
        <w:spacing w:after="0" w:line="240" w:lineRule="auto"/>
        <w:ind w:firstLine="720"/>
        <w:rPr>
          <w:rFonts w:ascii="Arial" w:hAnsi="Arial" w:cs="Arial"/>
        </w:rPr>
      </w:pPr>
      <w:r w:rsidRPr="003B72C3">
        <w:rPr>
          <w:rFonts w:ascii="Arial" w:hAnsi="Arial" w:cs="Arial"/>
        </w:rPr>
        <w:t>FIGURE 2 NEAR HERE</w:t>
      </w:r>
    </w:p>
    <w:p w14:paraId="5AFD86CE" w14:textId="77777777" w:rsidR="00B268E3" w:rsidRPr="003B72C3" w:rsidRDefault="00B268E3" w:rsidP="00B268E3">
      <w:pPr>
        <w:spacing w:after="0" w:line="240" w:lineRule="auto"/>
        <w:rPr>
          <w:rFonts w:ascii="Arial" w:hAnsi="Arial" w:cs="Arial"/>
        </w:rPr>
      </w:pPr>
    </w:p>
    <w:p w14:paraId="4B2969D2" w14:textId="1140F327" w:rsidR="00D26EC7" w:rsidRPr="003B72C3" w:rsidRDefault="005E4995" w:rsidP="00B268E3">
      <w:pPr>
        <w:spacing w:after="0" w:line="240" w:lineRule="auto"/>
        <w:rPr>
          <w:rFonts w:ascii="Arial" w:hAnsi="Arial" w:cs="Arial"/>
        </w:rPr>
      </w:pPr>
      <w:r w:rsidRPr="003B72C3">
        <w:rPr>
          <w:rFonts w:ascii="Arial" w:hAnsi="Arial" w:cs="Arial"/>
        </w:rPr>
        <w:t>Development activity began to slow towards the end of the 1960s</w:t>
      </w:r>
      <w:r>
        <w:rPr>
          <w:rFonts w:ascii="Arial" w:hAnsi="Arial" w:cs="Arial"/>
        </w:rPr>
        <w:t>.</w:t>
      </w:r>
      <w:r w:rsidRPr="003B72C3">
        <w:rPr>
          <w:rFonts w:ascii="Arial" w:hAnsi="Arial" w:cs="Arial"/>
        </w:rPr>
        <w:t xml:space="preserve"> </w:t>
      </w:r>
      <w:r w:rsidR="0084697C" w:rsidRPr="003B72C3">
        <w:rPr>
          <w:rFonts w:ascii="Arial" w:hAnsi="Arial" w:cs="Arial"/>
        </w:rPr>
        <w:t>B</w:t>
      </w:r>
      <w:r w:rsidR="00D26EC7" w:rsidRPr="003B72C3">
        <w:rPr>
          <w:rFonts w:ascii="Arial" w:hAnsi="Arial" w:cs="Arial"/>
        </w:rPr>
        <w:t xml:space="preserve">y the </w:t>
      </w:r>
      <w:r>
        <w:rPr>
          <w:rFonts w:ascii="Arial" w:hAnsi="Arial" w:cs="Arial"/>
        </w:rPr>
        <w:t>early 1970s</w:t>
      </w:r>
      <w:r w:rsidR="00D26EC7" w:rsidRPr="003B72C3">
        <w:rPr>
          <w:rFonts w:ascii="Arial" w:hAnsi="Arial" w:cs="Arial"/>
        </w:rPr>
        <w:t xml:space="preserve">, </w:t>
      </w:r>
      <w:r w:rsidR="00E739A4" w:rsidRPr="003B72C3">
        <w:rPr>
          <w:rFonts w:ascii="Arial" w:hAnsi="Arial" w:cs="Arial"/>
        </w:rPr>
        <w:t>s</w:t>
      </w:r>
      <w:r w:rsidR="00D26EC7" w:rsidRPr="003B72C3">
        <w:rPr>
          <w:rFonts w:ascii="Arial" w:hAnsi="Arial" w:cs="Arial"/>
        </w:rPr>
        <w:t xml:space="preserve">ubstantial </w:t>
      </w:r>
      <w:r w:rsidR="00E739A4" w:rsidRPr="003B72C3">
        <w:rPr>
          <w:rFonts w:ascii="Arial" w:hAnsi="Arial" w:cs="Arial"/>
        </w:rPr>
        <w:t xml:space="preserve">pockets of </w:t>
      </w:r>
      <w:r w:rsidR="00D26EC7" w:rsidRPr="003B72C3">
        <w:rPr>
          <w:rFonts w:ascii="Arial" w:hAnsi="Arial" w:cs="Arial"/>
        </w:rPr>
        <w:t>public anxiety</w:t>
      </w:r>
      <w:r w:rsidR="00E739A4" w:rsidRPr="003B72C3">
        <w:rPr>
          <w:rFonts w:ascii="Arial" w:hAnsi="Arial" w:cs="Arial"/>
        </w:rPr>
        <w:t xml:space="preserve"> emerged around</w:t>
      </w:r>
      <w:r w:rsidR="00D26EC7" w:rsidRPr="003B72C3">
        <w:rPr>
          <w:rFonts w:ascii="Arial" w:hAnsi="Arial" w:cs="Arial"/>
        </w:rPr>
        <w:t xml:space="preserve"> the excesses and rate at which the comprehensive modernist redevelopments w</w:t>
      </w:r>
      <w:r w:rsidR="00950634" w:rsidRPr="003B72C3">
        <w:rPr>
          <w:rFonts w:ascii="Arial" w:hAnsi="Arial" w:cs="Arial"/>
        </w:rPr>
        <w:t>ere</w:t>
      </w:r>
      <w:r w:rsidR="00D26EC7" w:rsidRPr="003B72C3">
        <w:rPr>
          <w:rFonts w:ascii="Arial" w:hAnsi="Arial" w:cs="Arial"/>
        </w:rPr>
        <w:t xml:space="preserve"> taking place in the centre of the city</w:t>
      </w:r>
      <w:r w:rsidR="00045368" w:rsidRPr="003B72C3">
        <w:rPr>
          <w:rFonts w:ascii="Arial" w:hAnsi="Arial" w:cs="Arial"/>
        </w:rPr>
        <w:t xml:space="preserve"> (Adams 2011)</w:t>
      </w:r>
      <w:r w:rsidR="00D26EC7" w:rsidRPr="003B72C3">
        <w:rPr>
          <w:rFonts w:ascii="Arial" w:hAnsi="Arial" w:cs="Arial"/>
        </w:rPr>
        <w:t>. Foster</w:t>
      </w:r>
      <w:r w:rsidR="00865DBD" w:rsidRPr="003B72C3">
        <w:rPr>
          <w:rFonts w:ascii="Arial" w:hAnsi="Arial" w:cs="Arial"/>
        </w:rPr>
        <w:t xml:space="preserve">, </w:t>
      </w:r>
      <w:r w:rsidR="00045368" w:rsidRPr="003B72C3">
        <w:rPr>
          <w:rFonts w:ascii="Arial" w:hAnsi="Arial" w:cs="Arial"/>
        </w:rPr>
        <w:t>in a</w:t>
      </w:r>
      <w:r w:rsidR="00865DBD" w:rsidRPr="003B72C3">
        <w:rPr>
          <w:rFonts w:ascii="Arial" w:hAnsi="Arial" w:cs="Arial"/>
        </w:rPr>
        <w:t xml:space="preserve"> major architectural history of the city centre</w:t>
      </w:r>
      <w:r w:rsidR="00D26EC7" w:rsidRPr="003B72C3">
        <w:rPr>
          <w:rFonts w:ascii="Arial" w:hAnsi="Arial" w:cs="Arial"/>
        </w:rPr>
        <w:t xml:space="preserve">, suggests that the </w:t>
      </w:r>
      <w:r w:rsidR="005D5E25" w:rsidRPr="003B72C3">
        <w:rPr>
          <w:rFonts w:ascii="Arial" w:hAnsi="Arial" w:cs="Arial"/>
        </w:rPr>
        <w:t xml:space="preserve">early 1970s </w:t>
      </w:r>
      <w:r w:rsidR="00D26EC7" w:rsidRPr="003B72C3">
        <w:rPr>
          <w:rFonts w:ascii="Arial" w:hAnsi="Arial" w:cs="Arial"/>
        </w:rPr>
        <w:t xml:space="preserve">public campaign against demolition of the Victorian Post Office on Victoria Square marked a </w:t>
      </w:r>
      <w:r w:rsidR="001A74E3" w:rsidRPr="003B72C3">
        <w:rPr>
          <w:rFonts w:ascii="Arial" w:hAnsi="Arial" w:cs="Arial"/>
        </w:rPr>
        <w:t xml:space="preserve">significant </w:t>
      </w:r>
      <w:r w:rsidR="005D5E25" w:rsidRPr="003B72C3">
        <w:rPr>
          <w:rFonts w:ascii="Arial" w:hAnsi="Arial" w:cs="Arial"/>
        </w:rPr>
        <w:t>change</w:t>
      </w:r>
      <w:r w:rsidR="00D26EC7" w:rsidRPr="003B72C3">
        <w:rPr>
          <w:rFonts w:ascii="Arial" w:hAnsi="Arial" w:cs="Arial"/>
        </w:rPr>
        <w:t xml:space="preserve"> of attitudes</w:t>
      </w:r>
      <w:r w:rsidR="005D5E25" w:rsidRPr="003B72C3">
        <w:rPr>
          <w:rFonts w:ascii="Arial" w:hAnsi="Arial" w:cs="Arial"/>
        </w:rPr>
        <w:t>, less supportive of</w:t>
      </w:r>
      <w:r w:rsidR="00D26EC7" w:rsidRPr="003B72C3">
        <w:rPr>
          <w:rFonts w:ascii="Arial" w:hAnsi="Arial" w:cs="Arial"/>
        </w:rPr>
        <w:t xml:space="preserve"> the scale</w:t>
      </w:r>
      <w:r w:rsidR="001A74E3" w:rsidRPr="003B72C3">
        <w:rPr>
          <w:rFonts w:ascii="Arial" w:hAnsi="Arial" w:cs="Arial"/>
        </w:rPr>
        <w:t xml:space="preserve">, </w:t>
      </w:r>
      <w:r w:rsidR="00D26EC7" w:rsidRPr="003B72C3">
        <w:rPr>
          <w:rFonts w:ascii="Arial" w:hAnsi="Arial" w:cs="Arial"/>
        </w:rPr>
        <w:t>pace</w:t>
      </w:r>
      <w:r w:rsidR="001A74E3" w:rsidRPr="003B72C3">
        <w:rPr>
          <w:rFonts w:ascii="Arial" w:hAnsi="Arial" w:cs="Arial"/>
        </w:rPr>
        <w:t xml:space="preserve"> and generally unsympathetic approach pursued during</w:t>
      </w:r>
      <w:r w:rsidR="00D26EC7" w:rsidRPr="003B72C3">
        <w:rPr>
          <w:rFonts w:ascii="Arial" w:hAnsi="Arial" w:cs="Arial"/>
        </w:rPr>
        <w:t xml:space="preserve"> cit</w:t>
      </w:r>
      <w:r w:rsidR="00105EF6" w:rsidRPr="003B72C3">
        <w:rPr>
          <w:rFonts w:ascii="Arial" w:hAnsi="Arial" w:cs="Arial"/>
        </w:rPr>
        <w:t>y’s post-war development</w:t>
      </w:r>
      <w:r w:rsidR="00865DBD" w:rsidRPr="003B72C3">
        <w:rPr>
          <w:rFonts w:ascii="Arial" w:hAnsi="Arial" w:cs="Arial"/>
        </w:rPr>
        <w:t xml:space="preserve"> </w:t>
      </w:r>
      <w:r w:rsidR="00045368" w:rsidRPr="003B72C3">
        <w:rPr>
          <w:rFonts w:ascii="Arial" w:hAnsi="Arial" w:cs="Arial"/>
        </w:rPr>
        <w:t>(Foster 2005)</w:t>
      </w:r>
      <w:r w:rsidR="00D26EC7" w:rsidRPr="003B72C3">
        <w:rPr>
          <w:rFonts w:ascii="Arial" w:hAnsi="Arial" w:cs="Arial"/>
        </w:rPr>
        <w:t xml:space="preserve">. </w:t>
      </w:r>
      <w:r>
        <w:rPr>
          <w:rFonts w:ascii="Arial" w:hAnsi="Arial" w:cs="Arial"/>
        </w:rPr>
        <w:t>Al</w:t>
      </w:r>
      <w:r w:rsidRPr="003B72C3">
        <w:rPr>
          <w:rFonts w:ascii="Arial" w:hAnsi="Arial" w:cs="Arial"/>
        </w:rPr>
        <w:t xml:space="preserve">though </w:t>
      </w:r>
      <w:r>
        <w:rPr>
          <w:rFonts w:ascii="Arial" w:hAnsi="Arial" w:cs="Arial"/>
        </w:rPr>
        <w:t>some projects</w:t>
      </w:r>
      <w:r w:rsidRPr="003B72C3">
        <w:rPr>
          <w:rFonts w:ascii="Arial" w:hAnsi="Arial" w:cs="Arial"/>
        </w:rPr>
        <w:t xml:space="preserve">, including some very major ones such as the Central Library, were ongoing until the </w:t>
      </w:r>
      <w:r>
        <w:rPr>
          <w:rFonts w:ascii="Arial" w:hAnsi="Arial" w:cs="Arial"/>
        </w:rPr>
        <w:t xml:space="preserve">1973 international </w:t>
      </w:r>
      <w:r w:rsidRPr="003B72C3">
        <w:rPr>
          <w:rFonts w:ascii="Arial" w:hAnsi="Arial" w:cs="Arial"/>
        </w:rPr>
        <w:t>oil crisis</w:t>
      </w:r>
      <w:r>
        <w:rPr>
          <w:rFonts w:ascii="Arial" w:hAnsi="Arial" w:cs="Arial"/>
        </w:rPr>
        <w:t>, development then virtually ceased</w:t>
      </w:r>
      <w:r w:rsidRPr="003B72C3">
        <w:rPr>
          <w:rFonts w:ascii="Arial" w:hAnsi="Arial" w:cs="Arial"/>
        </w:rPr>
        <w:t xml:space="preserve"> (Larkham 2016). </w:t>
      </w:r>
      <w:r w:rsidR="00D26EC7" w:rsidRPr="003B72C3">
        <w:rPr>
          <w:rFonts w:ascii="Arial" w:hAnsi="Arial" w:cs="Arial"/>
        </w:rPr>
        <w:t xml:space="preserve"> </w:t>
      </w:r>
    </w:p>
    <w:p w14:paraId="6D4F8D7E" w14:textId="77777777" w:rsidR="00B268E3" w:rsidRPr="003B72C3" w:rsidRDefault="00B268E3" w:rsidP="00B268E3">
      <w:pPr>
        <w:spacing w:after="0" w:line="240" w:lineRule="auto"/>
        <w:rPr>
          <w:rFonts w:ascii="Arial" w:hAnsi="Arial" w:cs="Arial"/>
        </w:rPr>
      </w:pPr>
    </w:p>
    <w:p w14:paraId="20712AF6" w14:textId="46E5492F" w:rsidR="00C204D4" w:rsidRPr="003B72C3" w:rsidRDefault="00C11CC3" w:rsidP="00B268E3">
      <w:pPr>
        <w:spacing w:after="0" w:line="240" w:lineRule="auto"/>
        <w:rPr>
          <w:rFonts w:ascii="Arial" w:hAnsi="Arial" w:cs="Arial"/>
        </w:rPr>
      </w:pPr>
      <w:r w:rsidRPr="003B72C3">
        <w:rPr>
          <w:rFonts w:ascii="Arial" w:hAnsi="Arial" w:cs="Arial"/>
        </w:rPr>
        <w:t xml:space="preserve">Parts of this story are familiar, of course, and resonate with wider </w:t>
      </w:r>
      <w:r w:rsidR="00AA1544" w:rsidRPr="003B72C3">
        <w:rPr>
          <w:rFonts w:ascii="Arial" w:hAnsi="Arial" w:cs="Arial"/>
        </w:rPr>
        <w:t>arguments around the apparent failure</w:t>
      </w:r>
      <w:r w:rsidRPr="003B72C3">
        <w:rPr>
          <w:rFonts w:ascii="Arial" w:hAnsi="Arial" w:cs="Arial"/>
        </w:rPr>
        <w:t xml:space="preserve"> of </w:t>
      </w:r>
      <w:r w:rsidR="00AA1544" w:rsidRPr="003B72C3">
        <w:rPr>
          <w:rFonts w:ascii="Arial" w:hAnsi="Arial" w:cs="Arial"/>
        </w:rPr>
        <w:t>mid-twentieth century modernity.  For Birmingham, though, the decline was felt particularly sharply:</w:t>
      </w:r>
      <w:r w:rsidRPr="003B72C3">
        <w:rPr>
          <w:rFonts w:ascii="Arial" w:hAnsi="Arial" w:cs="Arial"/>
        </w:rPr>
        <w:t xml:space="preserve"> in the 1950s and 1960s the region underwent change on an unprecedented scale, as Birmingham reaped the benefits of manufacturing-related economic success. However, in retrospect, the specialized nature of the region made it increasingly susceptible to economic changes and </w:t>
      </w:r>
      <w:r w:rsidR="005E4995">
        <w:rPr>
          <w:rFonts w:ascii="Arial" w:hAnsi="Arial" w:cs="Arial"/>
        </w:rPr>
        <w:t>so</w:t>
      </w:r>
      <w:r w:rsidRPr="003B72C3">
        <w:rPr>
          <w:rFonts w:ascii="Arial" w:hAnsi="Arial" w:cs="Arial"/>
        </w:rPr>
        <w:t xml:space="preserve"> the protracted recession of the 1970s and 1980s had a dramatic effect on the region, with employment in the dominant manufacturing sector declining rapidly (Flynn and Taylor 1986).  Following the recession of the late 1970s and early 1980s, Birmingham City Council sought to engineer a new future for the city; one which carried the hallmarks of the modern, progressive ideals of the mid-twentieth century. </w:t>
      </w:r>
      <w:r w:rsidR="0075569E" w:rsidRPr="003B72C3">
        <w:rPr>
          <w:rFonts w:ascii="Arial" w:hAnsi="Arial" w:cs="Arial"/>
        </w:rPr>
        <w:t>G</w:t>
      </w:r>
      <w:r w:rsidR="00F17397" w:rsidRPr="003B72C3">
        <w:rPr>
          <w:rFonts w:ascii="Arial" w:hAnsi="Arial" w:cs="Arial"/>
        </w:rPr>
        <w:t xml:space="preserve">rand development projects and aggressive promotion initiatives </w:t>
      </w:r>
      <w:r w:rsidR="0075569E" w:rsidRPr="003B72C3">
        <w:rPr>
          <w:rFonts w:ascii="Arial" w:hAnsi="Arial" w:cs="Arial"/>
        </w:rPr>
        <w:t>emerged in</w:t>
      </w:r>
      <w:r w:rsidR="00F17397" w:rsidRPr="003B72C3">
        <w:rPr>
          <w:rFonts w:ascii="Arial" w:hAnsi="Arial" w:cs="Arial"/>
        </w:rPr>
        <w:t xml:space="preserve"> an attempt to reverse the city’s image of being centred on the primacy of the motor</w:t>
      </w:r>
      <w:r w:rsidR="000670EE" w:rsidRPr="003B72C3">
        <w:rPr>
          <w:rFonts w:ascii="Arial" w:hAnsi="Arial" w:cs="Arial"/>
        </w:rPr>
        <w:t xml:space="preserve"> </w:t>
      </w:r>
      <w:r w:rsidR="00F17397" w:rsidRPr="003B72C3">
        <w:rPr>
          <w:rFonts w:ascii="Arial" w:hAnsi="Arial" w:cs="Arial"/>
        </w:rPr>
        <w:t>car (for a more in-depth review</w:t>
      </w:r>
      <w:r w:rsidR="0075569E" w:rsidRPr="003B72C3">
        <w:rPr>
          <w:rFonts w:ascii="Arial" w:hAnsi="Arial" w:cs="Arial"/>
        </w:rPr>
        <w:t>,</w:t>
      </w:r>
      <w:r w:rsidR="00F17397" w:rsidRPr="003B72C3">
        <w:rPr>
          <w:rFonts w:ascii="Arial" w:hAnsi="Arial" w:cs="Arial"/>
        </w:rPr>
        <w:t xml:space="preserve"> see Loftman and Nevin</w:t>
      </w:r>
      <w:r w:rsidR="002140A3" w:rsidRPr="003B72C3">
        <w:rPr>
          <w:rFonts w:ascii="Arial" w:hAnsi="Arial" w:cs="Arial"/>
        </w:rPr>
        <w:t xml:space="preserve"> </w:t>
      </w:r>
      <w:r w:rsidR="000670EE" w:rsidRPr="003B72C3">
        <w:rPr>
          <w:rFonts w:ascii="Arial" w:hAnsi="Arial" w:cs="Arial"/>
        </w:rPr>
        <w:t>2003</w:t>
      </w:r>
      <w:r w:rsidR="00F17397" w:rsidRPr="003B72C3">
        <w:rPr>
          <w:rFonts w:ascii="Arial" w:hAnsi="Arial" w:cs="Arial"/>
        </w:rPr>
        <w:t xml:space="preserve">).  </w:t>
      </w:r>
      <w:r w:rsidR="0075569E" w:rsidRPr="003B72C3">
        <w:rPr>
          <w:rFonts w:ascii="Arial" w:hAnsi="Arial" w:cs="Arial"/>
        </w:rPr>
        <w:t>Efforts also centred on reversing the negative associations attached to</w:t>
      </w:r>
      <w:r w:rsidR="00F17397" w:rsidRPr="003B72C3">
        <w:rPr>
          <w:rFonts w:ascii="Arial" w:hAnsi="Arial" w:cs="Arial"/>
        </w:rPr>
        <w:t xml:space="preserve"> the radical physical transformation that occurred between 1947 and 1973, characterised by the modern redevelopment and overpowering highway schemes. </w:t>
      </w:r>
      <w:r w:rsidR="00A342D7" w:rsidRPr="003B72C3">
        <w:rPr>
          <w:rFonts w:ascii="Arial" w:hAnsi="Arial" w:cs="Arial"/>
        </w:rPr>
        <w:t>For example, i</w:t>
      </w:r>
      <w:r w:rsidR="00F17397" w:rsidRPr="003B72C3">
        <w:rPr>
          <w:rFonts w:ascii="Arial" w:hAnsi="Arial" w:cs="Arial"/>
        </w:rPr>
        <w:t xml:space="preserve">n 1988 Birmingham City Council </w:t>
      </w:r>
      <w:r w:rsidR="0075569E" w:rsidRPr="003B72C3">
        <w:rPr>
          <w:rFonts w:ascii="Arial" w:hAnsi="Arial" w:cs="Arial"/>
        </w:rPr>
        <w:t>sought to</w:t>
      </w:r>
      <w:r w:rsidR="00F17397" w:rsidRPr="003B72C3">
        <w:rPr>
          <w:rFonts w:ascii="Arial" w:hAnsi="Arial" w:cs="Arial"/>
        </w:rPr>
        <w:t xml:space="preserve"> drastic</w:t>
      </w:r>
      <w:r w:rsidR="0075569E" w:rsidRPr="003B72C3">
        <w:rPr>
          <w:rFonts w:ascii="Arial" w:hAnsi="Arial" w:cs="Arial"/>
        </w:rPr>
        <w:t>ally</w:t>
      </w:r>
      <w:r w:rsidR="00F17397" w:rsidRPr="003B72C3">
        <w:rPr>
          <w:rFonts w:ascii="Arial" w:hAnsi="Arial" w:cs="Arial"/>
        </w:rPr>
        <w:t xml:space="preserve"> change the inner ring road. </w:t>
      </w:r>
      <w:r w:rsidR="005D5E25" w:rsidRPr="003B72C3">
        <w:rPr>
          <w:rFonts w:ascii="Arial" w:hAnsi="Arial" w:cs="Arial"/>
        </w:rPr>
        <w:t>T</w:t>
      </w:r>
      <w:r w:rsidR="00F17397" w:rsidRPr="003B72C3">
        <w:rPr>
          <w:rFonts w:ascii="Arial" w:hAnsi="Arial" w:cs="Arial"/>
        </w:rPr>
        <w:t xml:space="preserve">his was </w:t>
      </w:r>
      <w:r w:rsidR="005D5E25" w:rsidRPr="003B72C3">
        <w:rPr>
          <w:rFonts w:ascii="Arial" w:hAnsi="Arial" w:cs="Arial"/>
        </w:rPr>
        <w:t xml:space="preserve">in part </w:t>
      </w:r>
      <w:r w:rsidR="00F17397" w:rsidRPr="003B72C3">
        <w:rPr>
          <w:rFonts w:ascii="Arial" w:hAnsi="Arial" w:cs="Arial"/>
        </w:rPr>
        <w:t xml:space="preserve">due to the </w:t>
      </w:r>
      <w:r w:rsidR="00E42AD6" w:rsidRPr="003B72C3">
        <w:rPr>
          <w:rFonts w:ascii="Arial" w:hAnsi="Arial" w:cs="Arial"/>
        </w:rPr>
        <w:t>perceived disadvantage</w:t>
      </w:r>
      <w:r w:rsidR="00F17397" w:rsidRPr="003B72C3">
        <w:rPr>
          <w:rFonts w:ascii="Arial" w:hAnsi="Arial" w:cs="Arial"/>
        </w:rPr>
        <w:t xml:space="preserve"> of the pedestrian; but, perhaps more importantly, also</w:t>
      </w:r>
      <w:r w:rsidR="002140A3" w:rsidRPr="003B72C3">
        <w:rPr>
          <w:rFonts w:ascii="Arial" w:hAnsi="Arial" w:cs="Arial"/>
        </w:rPr>
        <w:t xml:space="preserve"> because of its functioning as “</w:t>
      </w:r>
      <w:r w:rsidR="00F17397" w:rsidRPr="003B72C3">
        <w:rPr>
          <w:rFonts w:ascii="Arial" w:hAnsi="Arial" w:cs="Arial"/>
        </w:rPr>
        <w:t>a physical and psychological barrier inhibiting gr</w:t>
      </w:r>
      <w:r w:rsidR="002140A3" w:rsidRPr="003B72C3">
        <w:rPr>
          <w:rFonts w:ascii="Arial" w:hAnsi="Arial" w:cs="Arial"/>
        </w:rPr>
        <w:t>owth”</w:t>
      </w:r>
      <w:r w:rsidR="004D7EC8" w:rsidRPr="003B72C3">
        <w:rPr>
          <w:rFonts w:ascii="Arial" w:hAnsi="Arial" w:cs="Arial"/>
        </w:rPr>
        <w:t xml:space="preserve"> </w:t>
      </w:r>
      <w:r w:rsidR="00E42AD6" w:rsidRPr="003B72C3">
        <w:rPr>
          <w:rFonts w:ascii="Arial" w:hAnsi="Arial" w:cs="Arial"/>
        </w:rPr>
        <w:t xml:space="preserve">of the commercial core </w:t>
      </w:r>
      <w:r w:rsidR="000670EE" w:rsidRPr="003B72C3">
        <w:rPr>
          <w:rFonts w:ascii="Arial" w:hAnsi="Arial" w:cs="Arial"/>
        </w:rPr>
        <w:t>(Birmingham City Council 1989</w:t>
      </w:r>
      <w:r w:rsidR="002140A3" w:rsidRPr="003B72C3">
        <w:rPr>
          <w:rFonts w:ascii="Arial" w:hAnsi="Arial" w:cs="Arial"/>
        </w:rPr>
        <w:t>, p</w:t>
      </w:r>
      <w:r w:rsidR="000670EE" w:rsidRPr="003B72C3">
        <w:rPr>
          <w:rFonts w:ascii="Arial" w:hAnsi="Arial" w:cs="Arial"/>
        </w:rPr>
        <w:t>.</w:t>
      </w:r>
      <w:r w:rsidR="00F17397" w:rsidRPr="003B72C3">
        <w:rPr>
          <w:rFonts w:ascii="Arial" w:hAnsi="Arial" w:cs="Arial"/>
        </w:rPr>
        <w:t xml:space="preserve"> 18</w:t>
      </w:r>
      <w:r w:rsidR="000670EE" w:rsidRPr="003B72C3">
        <w:rPr>
          <w:rFonts w:ascii="Arial" w:hAnsi="Arial" w:cs="Arial"/>
        </w:rPr>
        <w:t>)</w:t>
      </w:r>
      <w:r w:rsidR="00F17397" w:rsidRPr="003B72C3">
        <w:rPr>
          <w:rFonts w:ascii="Arial" w:hAnsi="Arial" w:cs="Arial"/>
        </w:rPr>
        <w:t xml:space="preserve">. Furthermore, in a decisive rejection of the post-war architecture, </w:t>
      </w:r>
      <w:r w:rsidR="002140A3" w:rsidRPr="003B72C3">
        <w:rPr>
          <w:rFonts w:ascii="Arial" w:hAnsi="Arial" w:cs="Arial"/>
        </w:rPr>
        <w:t>the 1990</w:t>
      </w:r>
      <w:r w:rsidR="00F17397" w:rsidRPr="003B72C3">
        <w:rPr>
          <w:rFonts w:ascii="Arial" w:hAnsi="Arial" w:cs="Arial"/>
          <w:i/>
        </w:rPr>
        <w:t xml:space="preserve"> Birmingham Urban Design Study</w:t>
      </w:r>
      <w:r w:rsidR="000670EE" w:rsidRPr="003B72C3">
        <w:rPr>
          <w:rFonts w:ascii="Arial" w:hAnsi="Arial" w:cs="Arial"/>
          <w:iCs/>
        </w:rPr>
        <w:t>, produced by a then-prominent urban design practice,</w:t>
      </w:r>
      <w:r w:rsidR="00F17397" w:rsidRPr="003B72C3">
        <w:rPr>
          <w:rFonts w:ascii="Arial" w:hAnsi="Arial" w:cs="Arial"/>
        </w:rPr>
        <w:t xml:space="preserve"> suggested ways in which the city could overturn its image of an unfathomable concrete jungle by making it </w:t>
      </w:r>
      <w:r w:rsidR="00AA1544" w:rsidRPr="003B72C3">
        <w:rPr>
          <w:rFonts w:ascii="Arial" w:hAnsi="Arial" w:cs="Arial"/>
        </w:rPr>
        <w:t xml:space="preserve">cleaner, safer, </w:t>
      </w:r>
      <w:r w:rsidR="00AE6C04" w:rsidRPr="003B72C3">
        <w:rPr>
          <w:rFonts w:ascii="Arial" w:hAnsi="Arial" w:cs="Arial"/>
        </w:rPr>
        <w:t xml:space="preserve">and more </w:t>
      </w:r>
      <w:r w:rsidR="00F17397" w:rsidRPr="003B72C3">
        <w:rPr>
          <w:rFonts w:ascii="Arial" w:hAnsi="Arial" w:cs="Arial"/>
        </w:rPr>
        <w:t>legible, by prioritising the pedestrian over the motorcar</w:t>
      </w:r>
      <w:r w:rsidR="002140A3" w:rsidRPr="003B72C3">
        <w:rPr>
          <w:rFonts w:ascii="Arial" w:hAnsi="Arial" w:cs="Arial"/>
        </w:rPr>
        <w:t xml:space="preserve"> </w:t>
      </w:r>
      <w:r w:rsidR="000670EE" w:rsidRPr="003B72C3">
        <w:rPr>
          <w:rFonts w:ascii="Arial" w:hAnsi="Arial" w:cs="Arial"/>
        </w:rPr>
        <w:t>(Tibbalds</w:t>
      </w:r>
      <w:r w:rsidR="00F614DA">
        <w:rPr>
          <w:rFonts w:ascii="Arial" w:hAnsi="Arial" w:cs="Arial"/>
        </w:rPr>
        <w:t>,</w:t>
      </w:r>
      <w:r w:rsidR="000670EE" w:rsidRPr="003B72C3">
        <w:rPr>
          <w:rFonts w:ascii="Arial" w:hAnsi="Arial" w:cs="Arial"/>
        </w:rPr>
        <w:t xml:space="preserve"> Colbourne</w:t>
      </w:r>
      <w:r w:rsidR="00F614DA">
        <w:rPr>
          <w:rFonts w:ascii="Arial" w:hAnsi="Arial" w:cs="Arial"/>
        </w:rPr>
        <w:t>,</w:t>
      </w:r>
      <w:r w:rsidR="000670EE" w:rsidRPr="003B72C3">
        <w:rPr>
          <w:rFonts w:ascii="Arial" w:hAnsi="Arial" w:cs="Arial"/>
        </w:rPr>
        <w:t xml:space="preserve"> Karski</w:t>
      </w:r>
      <w:r w:rsidR="00F614DA">
        <w:rPr>
          <w:rFonts w:ascii="Arial" w:hAnsi="Arial" w:cs="Arial"/>
        </w:rPr>
        <w:t>,</w:t>
      </w:r>
      <w:r w:rsidR="000670EE" w:rsidRPr="003B72C3">
        <w:rPr>
          <w:rFonts w:ascii="Arial" w:hAnsi="Arial" w:cs="Arial"/>
        </w:rPr>
        <w:t xml:space="preserve"> Williams 1990)</w:t>
      </w:r>
      <w:r w:rsidR="00F17397" w:rsidRPr="003B72C3">
        <w:rPr>
          <w:rFonts w:ascii="Arial" w:hAnsi="Arial" w:cs="Arial"/>
        </w:rPr>
        <w:t xml:space="preserve">. </w:t>
      </w:r>
    </w:p>
    <w:p w14:paraId="36640C5C" w14:textId="77777777" w:rsidR="00C204D4" w:rsidRPr="003B72C3" w:rsidRDefault="00C204D4" w:rsidP="00B268E3">
      <w:pPr>
        <w:spacing w:after="0" w:line="240" w:lineRule="auto"/>
        <w:rPr>
          <w:rFonts w:ascii="Arial" w:hAnsi="Arial" w:cs="Arial"/>
        </w:rPr>
      </w:pPr>
    </w:p>
    <w:p w14:paraId="321E94C6" w14:textId="6A575FE7" w:rsidR="00C90B33" w:rsidRPr="003B72C3" w:rsidRDefault="00A342D7" w:rsidP="00B268E3">
      <w:pPr>
        <w:spacing w:after="0" w:line="240" w:lineRule="auto"/>
        <w:rPr>
          <w:rFonts w:ascii="Arial" w:hAnsi="Arial" w:cs="Arial"/>
        </w:rPr>
      </w:pPr>
      <w:r w:rsidRPr="003B72C3">
        <w:rPr>
          <w:rFonts w:ascii="Arial" w:hAnsi="Arial" w:cs="Arial"/>
        </w:rPr>
        <w:t xml:space="preserve">Attempts to reverse the negative associations of the city’s post-war physical landscape were also accompanied by a strident ‘pro-growth’ attitude designed to bolster the city’s role in a changing </w:t>
      </w:r>
      <w:r w:rsidR="00F17397" w:rsidRPr="003B72C3">
        <w:rPr>
          <w:rFonts w:ascii="Arial" w:hAnsi="Arial" w:cs="Arial"/>
        </w:rPr>
        <w:t>glob</w:t>
      </w:r>
      <w:r w:rsidR="002140A3" w:rsidRPr="003B72C3">
        <w:rPr>
          <w:rFonts w:ascii="Arial" w:hAnsi="Arial" w:cs="Arial"/>
        </w:rPr>
        <w:t>al economy</w:t>
      </w:r>
      <w:r w:rsidR="00AE6C04" w:rsidRPr="003B72C3">
        <w:rPr>
          <w:rFonts w:ascii="Arial" w:hAnsi="Arial" w:cs="Arial"/>
        </w:rPr>
        <w:t xml:space="preserve"> (Barber and Hall 2008). Hence the emergence of polices designed to attract new forms of foreign investment, while creating attractive, well-designed spaces where </w:t>
      </w:r>
      <w:r w:rsidRPr="003B72C3">
        <w:rPr>
          <w:rFonts w:ascii="Arial" w:hAnsi="Arial" w:cs="Arial"/>
        </w:rPr>
        <w:t>affluent, youthful urbanites</w:t>
      </w:r>
      <w:r w:rsidR="002140A3" w:rsidRPr="003B72C3">
        <w:rPr>
          <w:rFonts w:ascii="Arial" w:hAnsi="Arial" w:cs="Arial"/>
        </w:rPr>
        <w:t xml:space="preserve"> </w:t>
      </w:r>
      <w:r w:rsidR="00AE6C04" w:rsidRPr="003B72C3">
        <w:rPr>
          <w:rFonts w:ascii="Arial" w:hAnsi="Arial" w:cs="Arial"/>
        </w:rPr>
        <w:t xml:space="preserve">can live, work and socialize </w:t>
      </w:r>
      <w:r w:rsidR="00A37B41" w:rsidRPr="003B72C3">
        <w:rPr>
          <w:rFonts w:ascii="Arial" w:hAnsi="Arial" w:cs="Arial"/>
        </w:rPr>
        <w:t>(</w:t>
      </w:r>
      <w:r w:rsidR="005D29F1">
        <w:rPr>
          <w:rFonts w:ascii="Arial" w:hAnsi="Arial" w:cs="Arial"/>
        </w:rPr>
        <w:t xml:space="preserve">Hall and </w:t>
      </w:r>
      <w:r w:rsidRPr="003B72C3">
        <w:rPr>
          <w:rFonts w:ascii="Arial" w:hAnsi="Arial" w:cs="Arial"/>
        </w:rPr>
        <w:t>Hubbard 2014</w:t>
      </w:r>
      <w:r w:rsidR="000670EE" w:rsidRPr="003B72C3">
        <w:rPr>
          <w:rFonts w:ascii="Arial" w:hAnsi="Arial" w:cs="Arial"/>
        </w:rPr>
        <w:t>)</w:t>
      </w:r>
      <w:r w:rsidRPr="003B72C3">
        <w:rPr>
          <w:rFonts w:ascii="Arial" w:hAnsi="Arial" w:cs="Arial"/>
        </w:rPr>
        <w:t>.</w:t>
      </w:r>
      <w:r w:rsidR="00C11CC3" w:rsidRPr="003B72C3">
        <w:rPr>
          <w:rFonts w:ascii="Arial" w:hAnsi="Arial" w:cs="Arial"/>
        </w:rPr>
        <w:t xml:space="preserve"> </w:t>
      </w:r>
      <w:r w:rsidR="00AE6C04" w:rsidRPr="003B72C3">
        <w:rPr>
          <w:rFonts w:ascii="Arial" w:hAnsi="Arial" w:cs="Arial"/>
        </w:rPr>
        <w:t xml:space="preserve"> </w:t>
      </w:r>
      <w:r w:rsidR="006166E7" w:rsidRPr="003B72C3">
        <w:rPr>
          <w:rFonts w:ascii="Arial" w:hAnsi="Arial" w:cs="Arial"/>
        </w:rPr>
        <w:t xml:space="preserve">Clearly, more consensual, less sweeping and more sensitive approaches to development </w:t>
      </w:r>
      <w:r w:rsidR="00C204D4" w:rsidRPr="003B72C3">
        <w:rPr>
          <w:rFonts w:ascii="Arial" w:hAnsi="Arial" w:cs="Arial"/>
        </w:rPr>
        <w:t xml:space="preserve">and conservation </w:t>
      </w:r>
      <w:r w:rsidR="006166E7" w:rsidRPr="003B72C3">
        <w:rPr>
          <w:rFonts w:ascii="Arial" w:hAnsi="Arial" w:cs="Arial"/>
        </w:rPr>
        <w:t>have also emerged in recent years.  And e</w:t>
      </w:r>
      <w:r w:rsidR="0060289C" w:rsidRPr="003B72C3">
        <w:rPr>
          <w:rFonts w:ascii="Arial" w:hAnsi="Arial" w:cs="Arial"/>
        </w:rPr>
        <w:t xml:space="preserve">nhancing the city’s “historic environment and sense of place” (Birmingham City Council 2017, p. 18) </w:t>
      </w:r>
      <w:r w:rsidR="006166E7" w:rsidRPr="003B72C3">
        <w:rPr>
          <w:rFonts w:ascii="Arial" w:hAnsi="Arial" w:cs="Arial"/>
        </w:rPr>
        <w:t>are</w:t>
      </w:r>
      <w:r w:rsidR="0060289C" w:rsidRPr="003B72C3">
        <w:rPr>
          <w:rFonts w:ascii="Arial" w:hAnsi="Arial" w:cs="Arial"/>
        </w:rPr>
        <w:t xml:space="preserve"> important policy consideration</w:t>
      </w:r>
      <w:r w:rsidR="006166E7" w:rsidRPr="003B72C3">
        <w:rPr>
          <w:rFonts w:ascii="Arial" w:hAnsi="Arial" w:cs="Arial"/>
        </w:rPr>
        <w:t>s in creating a new, vibrant city image, as e</w:t>
      </w:r>
      <w:r w:rsidR="0060289C" w:rsidRPr="003B72C3">
        <w:rPr>
          <w:rFonts w:ascii="Arial" w:hAnsi="Arial" w:cs="Arial"/>
        </w:rPr>
        <w:t xml:space="preserve">lements of the city’s </w:t>
      </w:r>
      <w:r w:rsidR="006166E7" w:rsidRPr="003B72C3">
        <w:rPr>
          <w:rFonts w:ascii="Arial" w:hAnsi="Arial" w:cs="Arial"/>
        </w:rPr>
        <w:t xml:space="preserve">physical </w:t>
      </w:r>
      <w:r w:rsidR="0060289C" w:rsidRPr="003B72C3">
        <w:rPr>
          <w:rFonts w:ascii="Arial" w:hAnsi="Arial" w:cs="Arial"/>
        </w:rPr>
        <w:t xml:space="preserve">heritage </w:t>
      </w:r>
      <w:r w:rsidR="006166E7" w:rsidRPr="003B72C3">
        <w:rPr>
          <w:rFonts w:ascii="Arial" w:hAnsi="Arial" w:cs="Arial"/>
        </w:rPr>
        <w:t>are</w:t>
      </w:r>
      <w:r w:rsidR="0060289C" w:rsidRPr="003B72C3">
        <w:rPr>
          <w:rFonts w:ascii="Arial" w:hAnsi="Arial" w:cs="Arial"/>
        </w:rPr>
        <w:t xml:space="preserve"> celebrated, preserved and marketed</w:t>
      </w:r>
      <w:r w:rsidR="00C204D4" w:rsidRPr="003B72C3">
        <w:rPr>
          <w:rFonts w:ascii="Arial" w:hAnsi="Arial" w:cs="Arial"/>
        </w:rPr>
        <w:t xml:space="preserve"> in a range of media</w:t>
      </w:r>
      <w:r w:rsidR="006166E7" w:rsidRPr="003B72C3">
        <w:rPr>
          <w:rFonts w:ascii="Arial" w:hAnsi="Arial" w:cs="Arial"/>
        </w:rPr>
        <w:t>.  Although,</w:t>
      </w:r>
      <w:r w:rsidR="0060289C" w:rsidRPr="003B72C3">
        <w:rPr>
          <w:rFonts w:ascii="Arial" w:hAnsi="Arial" w:cs="Arial"/>
        </w:rPr>
        <w:t xml:space="preserve"> rather less </w:t>
      </w:r>
      <w:r w:rsidR="00C90B33" w:rsidRPr="003B72C3">
        <w:rPr>
          <w:rFonts w:ascii="Arial" w:hAnsi="Arial" w:cs="Arial"/>
        </w:rPr>
        <w:t xml:space="preserve">official </w:t>
      </w:r>
      <w:r w:rsidR="0060289C" w:rsidRPr="003B72C3">
        <w:rPr>
          <w:rFonts w:ascii="Arial" w:hAnsi="Arial" w:cs="Arial"/>
        </w:rPr>
        <w:t xml:space="preserve">weight is given to the </w:t>
      </w:r>
      <w:r w:rsidR="00C90B33" w:rsidRPr="003B72C3">
        <w:rPr>
          <w:rFonts w:ascii="Arial" w:hAnsi="Arial" w:cs="Arial"/>
        </w:rPr>
        <w:t xml:space="preserve">preservation and </w:t>
      </w:r>
      <w:r w:rsidR="0060289C" w:rsidRPr="003B72C3">
        <w:rPr>
          <w:rFonts w:ascii="Arial" w:hAnsi="Arial" w:cs="Arial"/>
        </w:rPr>
        <w:t xml:space="preserve">promotion of the city’s post-war physical legacy.  </w:t>
      </w:r>
      <w:r w:rsidR="00C90B33" w:rsidRPr="003B72C3">
        <w:rPr>
          <w:rFonts w:ascii="Arial" w:hAnsi="Arial" w:cs="Arial"/>
        </w:rPr>
        <w:t>Indeed, despite Foster’s sympathetic reappraisal (2005) and more recent high-profile cases, t</w:t>
      </w:r>
      <w:r w:rsidR="0049035E" w:rsidRPr="003B72C3">
        <w:rPr>
          <w:rFonts w:ascii="Arial" w:hAnsi="Arial" w:cs="Arial"/>
        </w:rPr>
        <w:t xml:space="preserve">he material legacy of post-war (e.g. 1950s and 1960s) modernist redevelopment </w:t>
      </w:r>
      <w:r w:rsidR="00C90B33" w:rsidRPr="003B72C3">
        <w:rPr>
          <w:rFonts w:ascii="Arial" w:hAnsi="Arial" w:cs="Arial"/>
        </w:rPr>
        <w:t>remains a</w:t>
      </w:r>
      <w:r w:rsidR="0049035E" w:rsidRPr="003B72C3">
        <w:rPr>
          <w:rFonts w:ascii="Arial" w:hAnsi="Arial" w:cs="Arial"/>
        </w:rPr>
        <w:t xml:space="preserve"> largely unacknowledged part of Birmingham’s heritage and design identity</w:t>
      </w:r>
      <w:r w:rsidR="00C90B33" w:rsidRPr="003B72C3">
        <w:rPr>
          <w:rFonts w:ascii="Arial" w:hAnsi="Arial" w:cs="Arial"/>
        </w:rPr>
        <w:t>.</w:t>
      </w:r>
      <w:r w:rsidR="0049035E" w:rsidRPr="003B72C3">
        <w:rPr>
          <w:rFonts w:ascii="Arial" w:hAnsi="Arial" w:cs="Arial"/>
        </w:rPr>
        <w:t xml:space="preserve">  And the city’s post-war structures (from the 1950s to the 2000s) are </w:t>
      </w:r>
      <w:r w:rsidR="00C90B33" w:rsidRPr="003B72C3">
        <w:rPr>
          <w:rFonts w:ascii="Arial" w:hAnsi="Arial" w:cs="Arial"/>
        </w:rPr>
        <w:t xml:space="preserve">routinely </w:t>
      </w:r>
      <w:r w:rsidR="0049035E" w:rsidRPr="003B72C3">
        <w:rPr>
          <w:rFonts w:ascii="Arial" w:hAnsi="Arial" w:cs="Arial"/>
        </w:rPr>
        <w:t>castigated in surveys of the city's – even the country’s – ugliest buildings</w:t>
      </w:r>
      <w:r w:rsidR="00C90B33" w:rsidRPr="003B72C3">
        <w:rPr>
          <w:rFonts w:ascii="Arial" w:hAnsi="Arial" w:cs="Arial"/>
        </w:rPr>
        <w:t xml:space="preserve"> </w:t>
      </w:r>
      <w:r w:rsidR="0049035E" w:rsidRPr="003B72C3">
        <w:rPr>
          <w:rFonts w:ascii="Arial" w:hAnsi="Arial" w:cs="Arial"/>
        </w:rPr>
        <w:t xml:space="preserve">(for example, BBC 2008). </w:t>
      </w:r>
    </w:p>
    <w:p w14:paraId="22B7DB35" w14:textId="77777777" w:rsidR="00C90B33" w:rsidRPr="003B72C3" w:rsidRDefault="00C90B33" w:rsidP="00B268E3">
      <w:pPr>
        <w:spacing w:after="0" w:line="240" w:lineRule="auto"/>
        <w:rPr>
          <w:rFonts w:ascii="Arial" w:hAnsi="Arial" w:cs="Arial"/>
        </w:rPr>
      </w:pPr>
    </w:p>
    <w:p w14:paraId="7D085B68" w14:textId="49272733" w:rsidR="00AE6C04" w:rsidRPr="003B72C3" w:rsidRDefault="00C90B33" w:rsidP="00B268E3">
      <w:pPr>
        <w:spacing w:after="0" w:line="240" w:lineRule="auto"/>
        <w:rPr>
          <w:rFonts w:ascii="Arial" w:hAnsi="Arial" w:cs="Arial"/>
        </w:rPr>
      </w:pPr>
      <w:r w:rsidRPr="003B72C3">
        <w:rPr>
          <w:rFonts w:ascii="Arial" w:hAnsi="Arial" w:cs="Arial"/>
        </w:rPr>
        <w:t>It is understandabl</w:t>
      </w:r>
      <w:r w:rsidR="003F577A">
        <w:rPr>
          <w:rFonts w:ascii="Arial" w:hAnsi="Arial" w:cs="Arial"/>
        </w:rPr>
        <w:t>e</w:t>
      </w:r>
      <w:r w:rsidRPr="003B72C3">
        <w:rPr>
          <w:rFonts w:ascii="Arial" w:hAnsi="Arial" w:cs="Arial"/>
        </w:rPr>
        <w:t>, therefore, that</w:t>
      </w:r>
      <w:r w:rsidR="0060289C" w:rsidRPr="003B72C3">
        <w:rPr>
          <w:rFonts w:ascii="Arial" w:hAnsi="Arial" w:cs="Arial"/>
        </w:rPr>
        <w:t xml:space="preserve"> much recent policy emphasis </w:t>
      </w:r>
      <w:r w:rsidRPr="003B72C3">
        <w:rPr>
          <w:rFonts w:ascii="Arial" w:hAnsi="Arial" w:cs="Arial"/>
        </w:rPr>
        <w:t>continues to stress the</w:t>
      </w:r>
      <w:r w:rsidR="0060289C" w:rsidRPr="003B72C3">
        <w:rPr>
          <w:rFonts w:ascii="Arial" w:hAnsi="Arial" w:cs="Arial"/>
        </w:rPr>
        <w:t xml:space="preserve"> need </w:t>
      </w:r>
      <w:r w:rsidRPr="003B72C3">
        <w:rPr>
          <w:rFonts w:ascii="Arial" w:hAnsi="Arial" w:cs="Arial"/>
        </w:rPr>
        <w:t>for</w:t>
      </w:r>
      <w:r w:rsidR="0060289C" w:rsidRPr="003B72C3">
        <w:rPr>
          <w:rFonts w:ascii="Arial" w:hAnsi="Arial" w:cs="Arial"/>
        </w:rPr>
        <w:t xml:space="preserve"> new, resiliently designed, sustainable buildings and land uses that support shopping, business tourism and major cultural events (B</w:t>
      </w:r>
      <w:r w:rsidR="006166E7" w:rsidRPr="003B72C3">
        <w:rPr>
          <w:rFonts w:ascii="Arial" w:hAnsi="Arial" w:cs="Arial"/>
        </w:rPr>
        <w:t xml:space="preserve">irmingham </w:t>
      </w:r>
      <w:r w:rsidR="0060289C" w:rsidRPr="003B72C3">
        <w:rPr>
          <w:rFonts w:ascii="Arial" w:hAnsi="Arial" w:cs="Arial"/>
        </w:rPr>
        <w:t>C</w:t>
      </w:r>
      <w:r w:rsidR="006166E7" w:rsidRPr="003B72C3">
        <w:rPr>
          <w:rFonts w:ascii="Arial" w:hAnsi="Arial" w:cs="Arial"/>
        </w:rPr>
        <w:t xml:space="preserve">ity </w:t>
      </w:r>
      <w:r w:rsidR="0060289C" w:rsidRPr="003B72C3">
        <w:rPr>
          <w:rFonts w:ascii="Arial" w:hAnsi="Arial" w:cs="Arial"/>
        </w:rPr>
        <w:t>C</w:t>
      </w:r>
      <w:r w:rsidR="006166E7" w:rsidRPr="003B72C3">
        <w:rPr>
          <w:rFonts w:ascii="Arial" w:hAnsi="Arial" w:cs="Arial"/>
        </w:rPr>
        <w:t>ouncil</w:t>
      </w:r>
      <w:r w:rsidR="0060289C" w:rsidRPr="003B72C3">
        <w:rPr>
          <w:rFonts w:ascii="Arial" w:hAnsi="Arial" w:cs="Arial"/>
        </w:rPr>
        <w:t xml:space="preserve"> 2017, p.12).</w:t>
      </w:r>
    </w:p>
    <w:p w14:paraId="0AB75790" w14:textId="01DB85F2" w:rsidR="001526D2" w:rsidRPr="00FC01C1" w:rsidRDefault="00C90B33" w:rsidP="00B268E3">
      <w:pPr>
        <w:spacing w:after="0" w:line="240" w:lineRule="auto"/>
        <w:rPr>
          <w:rFonts w:ascii="Arial" w:hAnsi="Arial" w:cs="Arial"/>
        </w:rPr>
      </w:pPr>
      <w:r w:rsidRPr="003B72C3">
        <w:rPr>
          <w:rFonts w:ascii="Arial" w:hAnsi="Arial" w:cs="Arial"/>
        </w:rPr>
        <w:t>J</w:t>
      </w:r>
      <w:r w:rsidR="00F17397" w:rsidRPr="003B72C3">
        <w:rPr>
          <w:rFonts w:ascii="Arial" w:hAnsi="Arial" w:cs="Arial"/>
        </w:rPr>
        <w:t xml:space="preserve">ust as some contemporary architects saw the </w:t>
      </w:r>
      <w:r w:rsidR="000670EE" w:rsidRPr="003B72C3">
        <w:rPr>
          <w:rFonts w:ascii="Arial" w:hAnsi="Arial" w:cs="Arial"/>
        </w:rPr>
        <w:t xml:space="preserve">Second </w:t>
      </w:r>
      <w:r w:rsidR="00F17397" w:rsidRPr="003B72C3">
        <w:rPr>
          <w:rFonts w:ascii="Arial" w:hAnsi="Arial" w:cs="Arial"/>
        </w:rPr>
        <w:t xml:space="preserve">World War </w:t>
      </w:r>
      <w:r w:rsidR="005D5E25" w:rsidRPr="003B72C3">
        <w:rPr>
          <w:rFonts w:ascii="Arial" w:hAnsi="Arial" w:cs="Arial"/>
        </w:rPr>
        <w:t xml:space="preserve">bombing </w:t>
      </w:r>
      <w:r w:rsidR="00F17397" w:rsidRPr="003B72C3">
        <w:rPr>
          <w:rFonts w:ascii="Arial" w:hAnsi="Arial" w:cs="Arial"/>
        </w:rPr>
        <w:t xml:space="preserve">as an opportunity, so can the demolition of the reconstruction-era buildings be seen today. Batty </w:t>
      </w:r>
      <w:r w:rsidR="000670EE" w:rsidRPr="003B72C3">
        <w:rPr>
          <w:rFonts w:ascii="Arial" w:hAnsi="Arial" w:cs="Arial"/>
        </w:rPr>
        <w:t>(2007</w:t>
      </w:r>
      <w:r w:rsidR="00F17397" w:rsidRPr="003B72C3">
        <w:rPr>
          <w:rFonts w:ascii="Arial" w:hAnsi="Arial" w:cs="Arial"/>
        </w:rPr>
        <w:t>, p</w:t>
      </w:r>
      <w:r w:rsidR="000670EE" w:rsidRPr="003B72C3">
        <w:rPr>
          <w:rFonts w:ascii="Arial" w:hAnsi="Arial" w:cs="Arial"/>
        </w:rPr>
        <w:t>.</w:t>
      </w:r>
      <w:r w:rsidR="00F17397" w:rsidRPr="003B72C3">
        <w:rPr>
          <w:rFonts w:ascii="Arial" w:hAnsi="Arial" w:cs="Arial"/>
        </w:rPr>
        <w:t xml:space="preserve"> 2</w:t>
      </w:r>
      <w:r w:rsidR="000670EE" w:rsidRPr="003B72C3">
        <w:rPr>
          <w:rFonts w:ascii="Arial" w:hAnsi="Arial" w:cs="Arial"/>
        </w:rPr>
        <w:t>)</w:t>
      </w:r>
      <w:r w:rsidR="00AA1544" w:rsidRPr="003B72C3">
        <w:rPr>
          <w:rFonts w:ascii="Arial" w:hAnsi="Arial" w:cs="Arial"/>
        </w:rPr>
        <w:t>, for instance,</w:t>
      </w:r>
      <w:r w:rsidR="00F17397" w:rsidRPr="003B72C3">
        <w:rPr>
          <w:rFonts w:ascii="Arial" w:hAnsi="Arial" w:cs="Arial"/>
        </w:rPr>
        <w:t xml:space="preserve"> notes of the </w:t>
      </w:r>
      <w:r w:rsidR="00F354CE" w:rsidRPr="003B72C3">
        <w:rPr>
          <w:rFonts w:ascii="Arial" w:hAnsi="Arial" w:cs="Arial"/>
        </w:rPr>
        <w:t>late 2000s</w:t>
      </w:r>
      <w:r w:rsidR="004D7EC8" w:rsidRPr="003B72C3">
        <w:rPr>
          <w:rFonts w:ascii="Arial" w:hAnsi="Arial" w:cs="Arial"/>
        </w:rPr>
        <w:t xml:space="preserve"> </w:t>
      </w:r>
      <w:r w:rsidR="00F354CE" w:rsidRPr="003B72C3">
        <w:rPr>
          <w:rFonts w:ascii="Arial" w:hAnsi="Arial" w:cs="Arial"/>
        </w:rPr>
        <w:t xml:space="preserve">rebuilding boom in London that </w:t>
      </w:r>
      <w:r w:rsidR="00800444" w:rsidRPr="003B72C3">
        <w:rPr>
          <w:rFonts w:ascii="Arial" w:hAnsi="Arial" w:cs="Arial"/>
        </w:rPr>
        <w:t>“</w:t>
      </w:r>
      <w:r w:rsidR="00F17397" w:rsidRPr="003B72C3">
        <w:rPr>
          <w:rFonts w:ascii="Arial" w:hAnsi="Arial" w:cs="Arial"/>
        </w:rPr>
        <w:t>what is so interesting about this renewal is that it is not generated simply by the fact that buildings have outlived their usefulness ... perfectly serviceable and even attractive building</w:t>
      </w:r>
      <w:r w:rsidR="00F354CE" w:rsidRPr="003B72C3">
        <w:rPr>
          <w:rFonts w:ascii="Arial" w:hAnsi="Arial" w:cs="Arial"/>
        </w:rPr>
        <w:t>s are being removed and rebuilt</w:t>
      </w:r>
      <w:r w:rsidR="00800444" w:rsidRPr="003B72C3">
        <w:rPr>
          <w:rFonts w:ascii="Arial" w:hAnsi="Arial" w:cs="Arial"/>
        </w:rPr>
        <w:t>”</w:t>
      </w:r>
      <w:r w:rsidR="00F17397" w:rsidRPr="003B72C3">
        <w:rPr>
          <w:rFonts w:ascii="Arial" w:hAnsi="Arial" w:cs="Arial"/>
        </w:rPr>
        <w:t>. Moreover, this leads to the crucial question of whether, for all the difference in their respective rhetorics, the ideas that influenced post-war redevelopment and contemporary approaches to rebuilding the city, can produce significantly different outcomes or whether we are witnessing a new series of contradictions that a future generation of planners need to assuage in the future?</w:t>
      </w:r>
      <w:r w:rsidR="0049035E" w:rsidRPr="003B72C3">
        <w:rPr>
          <w:rFonts w:ascii="Arial" w:hAnsi="Arial" w:cs="Arial"/>
        </w:rPr>
        <w:t xml:space="preserve">  </w:t>
      </w:r>
      <w:r w:rsidR="000879B4" w:rsidRPr="003B72C3">
        <w:rPr>
          <w:rFonts w:ascii="Arial" w:hAnsi="Arial" w:cs="Arial"/>
        </w:rPr>
        <w:t xml:space="preserve">In the following section we explore various ways in which the post-war legacy has begun to </w:t>
      </w:r>
      <w:r w:rsidR="0092083D" w:rsidRPr="003B72C3">
        <w:rPr>
          <w:rFonts w:ascii="Arial" w:hAnsi="Arial" w:cs="Arial"/>
        </w:rPr>
        <w:t>be re-shaped.</w:t>
      </w:r>
    </w:p>
    <w:p w14:paraId="36A6D6BA" w14:textId="77777777" w:rsidR="00B268E3" w:rsidRPr="00FC01C1" w:rsidRDefault="00B268E3" w:rsidP="00B268E3">
      <w:pPr>
        <w:spacing w:after="0" w:line="240" w:lineRule="auto"/>
        <w:rPr>
          <w:rFonts w:ascii="Arial" w:hAnsi="Arial" w:cs="Arial"/>
          <w:b/>
        </w:rPr>
      </w:pPr>
    </w:p>
    <w:p w14:paraId="398865E0" w14:textId="77777777" w:rsidR="004A6E57" w:rsidRPr="00FC01C1" w:rsidRDefault="001526D2" w:rsidP="000670EE">
      <w:pPr>
        <w:spacing w:after="0" w:line="240" w:lineRule="auto"/>
        <w:rPr>
          <w:rFonts w:ascii="Arial" w:hAnsi="Arial" w:cs="Arial"/>
          <w:b/>
        </w:rPr>
      </w:pPr>
      <w:r w:rsidRPr="00FC01C1">
        <w:rPr>
          <w:rFonts w:ascii="Arial" w:hAnsi="Arial" w:cs="Arial"/>
          <w:b/>
        </w:rPr>
        <w:t>T</w:t>
      </w:r>
      <w:r w:rsidR="000670EE" w:rsidRPr="00FC01C1">
        <w:rPr>
          <w:rFonts w:ascii="Arial" w:hAnsi="Arial" w:cs="Arial"/>
          <w:b/>
        </w:rPr>
        <w:t>HE FATE OF BIRMINGHAM’S POST-WAR BUILDINGS</w:t>
      </w:r>
    </w:p>
    <w:p w14:paraId="40B92714" w14:textId="77777777" w:rsidR="00B268E3" w:rsidRPr="00FC01C1" w:rsidRDefault="00B268E3" w:rsidP="00B268E3">
      <w:pPr>
        <w:spacing w:after="0" w:line="240" w:lineRule="auto"/>
        <w:rPr>
          <w:rFonts w:ascii="Arial" w:hAnsi="Arial" w:cs="Arial"/>
        </w:rPr>
      </w:pPr>
    </w:p>
    <w:p w14:paraId="6B642E13" w14:textId="2CA54919" w:rsidR="00FF0644" w:rsidRPr="00FC01C1" w:rsidRDefault="004D7EC8" w:rsidP="004D7EC8">
      <w:pPr>
        <w:spacing w:after="0" w:line="240" w:lineRule="auto"/>
        <w:rPr>
          <w:rFonts w:ascii="Arial" w:hAnsi="Arial" w:cs="Arial"/>
          <w:b/>
        </w:rPr>
      </w:pPr>
      <w:r w:rsidRPr="00FC01C1">
        <w:rPr>
          <w:rFonts w:ascii="Arial" w:hAnsi="Arial" w:cs="Arial"/>
          <w:i/>
        </w:rPr>
        <w:t>Rapidity of chan</w:t>
      </w:r>
      <w:r w:rsidR="00EF2F80" w:rsidRPr="00FC01C1">
        <w:rPr>
          <w:rFonts w:ascii="Arial" w:hAnsi="Arial" w:cs="Arial"/>
          <w:i/>
        </w:rPr>
        <w:t>ge</w:t>
      </w:r>
      <w:r w:rsidR="004C65D6">
        <w:rPr>
          <w:rFonts w:ascii="Arial" w:hAnsi="Arial" w:cs="Arial"/>
          <w:iCs/>
          <w:vertAlign w:val="superscript"/>
        </w:rPr>
        <w:t>2</w:t>
      </w:r>
      <w:r w:rsidR="002479AD" w:rsidRPr="00FC01C1">
        <w:rPr>
          <w:rFonts w:ascii="Arial" w:hAnsi="Arial" w:cs="Arial"/>
        </w:rPr>
        <w:t xml:space="preserve">  </w:t>
      </w:r>
    </w:p>
    <w:p w14:paraId="7D48751A" w14:textId="77777777" w:rsidR="004D7EC8" w:rsidRPr="00FC01C1" w:rsidRDefault="004D7EC8" w:rsidP="004D7EC8">
      <w:pPr>
        <w:spacing w:after="0" w:line="240" w:lineRule="auto"/>
        <w:rPr>
          <w:rFonts w:ascii="Arial" w:hAnsi="Arial" w:cs="Arial"/>
        </w:rPr>
      </w:pPr>
    </w:p>
    <w:p w14:paraId="5FC15D5B" w14:textId="785350F5" w:rsidR="004D7EC8" w:rsidRPr="00FC01C1" w:rsidRDefault="004D7EC8" w:rsidP="004D7EC8">
      <w:pPr>
        <w:spacing w:after="0" w:line="240" w:lineRule="auto"/>
        <w:rPr>
          <w:rFonts w:ascii="Arial" w:hAnsi="Arial" w:cs="Arial"/>
        </w:rPr>
      </w:pPr>
      <w:r w:rsidRPr="00FC01C1">
        <w:rPr>
          <w:rFonts w:ascii="Arial" w:hAnsi="Arial" w:cs="Arial"/>
        </w:rPr>
        <w:t xml:space="preserve">For a wide range of reasons Birmingham’s post-war buildings have been seen as problematic and, in some cases, ephemeral.  Of those falling into the latter category, </w:t>
      </w:r>
      <w:r w:rsidR="00787B51" w:rsidRPr="00FC01C1">
        <w:rPr>
          <w:rFonts w:ascii="Arial" w:hAnsi="Arial" w:cs="Arial"/>
        </w:rPr>
        <w:t xml:space="preserve">the </w:t>
      </w:r>
      <w:r w:rsidR="00667D06" w:rsidRPr="00FC01C1">
        <w:rPr>
          <w:rFonts w:ascii="Arial" w:hAnsi="Arial" w:cs="Arial"/>
        </w:rPr>
        <w:t xml:space="preserve">Bristol and West Building Society’s </w:t>
      </w:r>
      <w:r w:rsidR="00787B51" w:rsidRPr="00FC01C1">
        <w:rPr>
          <w:rFonts w:ascii="Arial" w:hAnsi="Arial" w:cs="Arial"/>
        </w:rPr>
        <w:t xml:space="preserve">building at the corner of St Philip’s Place and Temple Row </w:t>
      </w:r>
      <w:r w:rsidRPr="00FC01C1">
        <w:rPr>
          <w:rFonts w:ascii="Arial" w:hAnsi="Arial" w:cs="Arial"/>
        </w:rPr>
        <w:t xml:space="preserve">is significant (Figure 3A). </w:t>
      </w:r>
      <w:r w:rsidR="00667D06" w:rsidRPr="00FC01C1">
        <w:rPr>
          <w:rFonts w:ascii="Arial" w:hAnsi="Arial" w:cs="Arial"/>
        </w:rPr>
        <w:t>Opened</w:t>
      </w:r>
      <w:r w:rsidRPr="00FC01C1">
        <w:rPr>
          <w:rFonts w:ascii="Arial" w:hAnsi="Arial" w:cs="Arial"/>
        </w:rPr>
        <w:t xml:space="preserve"> in </w:t>
      </w:r>
      <w:r w:rsidR="00667D06" w:rsidRPr="00FC01C1">
        <w:rPr>
          <w:rFonts w:ascii="Arial" w:hAnsi="Arial" w:cs="Arial"/>
        </w:rPr>
        <w:t>1</w:t>
      </w:r>
      <w:r w:rsidRPr="00FC01C1">
        <w:rPr>
          <w:rFonts w:ascii="Arial" w:hAnsi="Arial" w:cs="Arial"/>
        </w:rPr>
        <w:t>97</w:t>
      </w:r>
      <w:r w:rsidR="00667D06" w:rsidRPr="00FC01C1">
        <w:rPr>
          <w:rFonts w:ascii="Arial" w:hAnsi="Arial" w:cs="Arial"/>
        </w:rPr>
        <w:t>5</w:t>
      </w:r>
      <w:r w:rsidR="00A37B41" w:rsidRPr="00FC01C1">
        <w:rPr>
          <w:rFonts w:ascii="Arial" w:hAnsi="Arial" w:cs="Arial"/>
        </w:rPr>
        <w:t>,</w:t>
      </w:r>
      <w:r w:rsidRPr="00FC01C1">
        <w:rPr>
          <w:rFonts w:ascii="Arial" w:hAnsi="Arial" w:cs="Arial"/>
        </w:rPr>
        <w:t xml:space="preserve"> this building was carefully designed to fit a neighbour and also the design of the reconstruction-era Rackhams department store</w:t>
      </w:r>
      <w:r w:rsidR="00A37B41" w:rsidRPr="00FC01C1">
        <w:rPr>
          <w:rFonts w:ascii="Arial" w:hAnsi="Arial" w:cs="Arial"/>
        </w:rPr>
        <w:t>. I</w:t>
      </w:r>
      <w:r w:rsidRPr="00FC01C1">
        <w:rPr>
          <w:rFonts w:ascii="Arial" w:hAnsi="Arial" w:cs="Arial"/>
        </w:rPr>
        <w:t xml:space="preserve">t faced a major heritage asset, </w:t>
      </w:r>
      <w:r w:rsidR="004C65D6">
        <w:rPr>
          <w:rFonts w:ascii="Arial" w:hAnsi="Arial" w:cs="Arial"/>
        </w:rPr>
        <w:t>the</w:t>
      </w:r>
      <w:r w:rsidRPr="00FC01C1">
        <w:rPr>
          <w:rFonts w:ascii="Arial" w:hAnsi="Arial" w:cs="Arial"/>
        </w:rPr>
        <w:t xml:space="preserve"> cathedral and churchyard</w:t>
      </w:r>
      <w:r w:rsidR="00A37B41" w:rsidRPr="00FC01C1">
        <w:rPr>
          <w:rFonts w:ascii="Arial" w:hAnsi="Arial" w:cs="Arial"/>
        </w:rPr>
        <w:t>, and was within the central conservation area.</w:t>
      </w:r>
      <w:r w:rsidR="004C65D6">
        <w:rPr>
          <w:rFonts w:ascii="Arial" w:hAnsi="Arial" w:cs="Arial"/>
          <w:vertAlign w:val="superscript"/>
        </w:rPr>
        <w:t>3</w:t>
      </w:r>
      <w:r w:rsidR="00A37B41" w:rsidRPr="00FC01C1">
        <w:rPr>
          <w:rFonts w:ascii="Arial" w:hAnsi="Arial" w:cs="Arial"/>
        </w:rPr>
        <w:t xml:space="preserve"> </w:t>
      </w:r>
      <w:r w:rsidRPr="00FC01C1">
        <w:rPr>
          <w:rFonts w:ascii="Arial" w:hAnsi="Arial" w:cs="Arial"/>
        </w:rPr>
        <w:t>This was a robust</w:t>
      </w:r>
      <w:r w:rsidR="00C204D4" w:rsidRPr="00FC01C1">
        <w:rPr>
          <w:rFonts w:ascii="Arial" w:hAnsi="Arial" w:cs="Arial"/>
        </w:rPr>
        <w:t>, serviceable</w:t>
      </w:r>
      <w:r w:rsidRPr="00FC01C1">
        <w:rPr>
          <w:rFonts w:ascii="Arial" w:hAnsi="Arial" w:cs="Arial"/>
        </w:rPr>
        <w:t xml:space="preserve"> building, yet </w:t>
      </w:r>
      <w:r w:rsidR="00350A02">
        <w:rPr>
          <w:rFonts w:ascii="Arial" w:hAnsi="Arial" w:cs="Arial"/>
        </w:rPr>
        <w:t>in 1999</w:t>
      </w:r>
      <w:r w:rsidRPr="00FC01C1">
        <w:rPr>
          <w:rFonts w:ascii="Arial" w:hAnsi="Arial" w:cs="Arial"/>
        </w:rPr>
        <w:t xml:space="preserve"> the decision was taken to demolish and rebuild rather than to refurbish</w:t>
      </w:r>
      <w:r w:rsidR="00350A02">
        <w:rPr>
          <w:rFonts w:ascii="Arial" w:hAnsi="Arial" w:cs="Arial"/>
        </w:rPr>
        <w:t xml:space="preserve"> (planning application 1999/00671/PA)</w:t>
      </w:r>
      <w:r w:rsidRPr="00FC01C1">
        <w:rPr>
          <w:rFonts w:ascii="Arial" w:hAnsi="Arial" w:cs="Arial"/>
        </w:rPr>
        <w:t>.</w:t>
      </w:r>
      <w:r w:rsidR="00332DB8" w:rsidRPr="00FC01C1">
        <w:rPr>
          <w:rFonts w:ascii="Arial" w:hAnsi="Arial" w:cs="Arial"/>
        </w:rPr>
        <w:t xml:space="preserve"> By then the original owner had been taken over by the Bank of Ireland.</w:t>
      </w:r>
      <w:r w:rsidRPr="00FC01C1">
        <w:rPr>
          <w:rFonts w:ascii="Arial" w:hAnsi="Arial" w:cs="Arial"/>
        </w:rPr>
        <w:t xml:space="preserve"> The reasons given included that the heating and ventilation were integral to the concrete structure and could not be replaced; the new extensively-glazed building has a slightly bulkier form, and the windows jetty out over the pavement by a couple of feet (Figure 3B).  So there is increased lettable floorspace, and finance won. </w:t>
      </w:r>
      <w:r w:rsidR="00787B51" w:rsidRPr="00FC01C1">
        <w:rPr>
          <w:rFonts w:ascii="Arial" w:hAnsi="Arial" w:cs="Arial"/>
        </w:rPr>
        <w:t>The</w:t>
      </w:r>
      <w:r w:rsidRPr="00FC01C1">
        <w:rPr>
          <w:rFonts w:ascii="Arial" w:hAnsi="Arial" w:cs="Arial"/>
        </w:rPr>
        <w:t xml:space="preserve"> lifespan</w:t>
      </w:r>
      <w:r w:rsidR="00787B51" w:rsidRPr="00FC01C1">
        <w:rPr>
          <w:rFonts w:ascii="Arial" w:hAnsi="Arial" w:cs="Arial"/>
        </w:rPr>
        <w:t xml:space="preserve"> of the 1970s building was </w:t>
      </w:r>
      <w:r w:rsidRPr="00FC01C1">
        <w:rPr>
          <w:rFonts w:ascii="Arial" w:hAnsi="Arial" w:cs="Arial"/>
        </w:rPr>
        <w:t>25 years.</w:t>
      </w:r>
    </w:p>
    <w:p w14:paraId="18275017" w14:textId="77777777" w:rsidR="004D7EC8" w:rsidRPr="00FC01C1" w:rsidRDefault="004D7EC8" w:rsidP="004D7EC8">
      <w:pPr>
        <w:spacing w:after="0" w:line="240" w:lineRule="auto"/>
        <w:rPr>
          <w:rFonts w:ascii="Arial" w:hAnsi="Arial" w:cs="Arial"/>
        </w:rPr>
      </w:pPr>
    </w:p>
    <w:p w14:paraId="373848A4" w14:textId="77777777" w:rsidR="00332DB8" w:rsidRPr="00FC01C1" w:rsidRDefault="00332DB8" w:rsidP="00332DB8">
      <w:pPr>
        <w:spacing w:after="0" w:line="240" w:lineRule="auto"/>
        <w:ind w:firstLine="720"/>
        <w:rPr>
          <w:rFonts w:ascii="Arial" w:hAnsi="Arial" w:cs="Arial"/>
        </w:rPr>
      </w:pPr>
      <w:r w:rsidRPr="00FC01C1">
        <w:rPr>
          <w:rFonts w:ascii="Arial" w:hAnsi="Arial" w:cs="Arial"/>
        </w:rPr>
        <w:t>FIGURE 3 NEAR HERE</w:t>
      </w:r>
    </w:p>
    <w:p w14:paraId="05477D98" w14:textId="77777777" w:rsidR="004D7EC8" w:rsidRPr="00FC01C1" w:rsidRDefault="004D7EC8" w:rsidP="004D7EC8">
      <w:pPr>
        <w:spacing w:after="0" w:line="240" w:lineRule="auto"/>
        <w:rPr>
          <w:rFonts w:ascii="Arial" w:hAnsi="Arial" w:cs="Arial"/>
        </w:rPr>
      </w:pPr>
    </w:p>
    <w:p w14:paraId="22A9E4AC" w14:textId="1805EFA6" w:rsidR="004D7EC8" w:rsidRPr="00FC01C1" w:rsidRDefault="004D7EC8" w:rsidP="004D7EC8">
      <w:pPr>
        <w:spacing w:after="0" w:line="240" w:lineRule="auto"/>
        <w:rPr>
          <w:rFonts w:ascii="Arial" w:hAnsi="Arial" w:cs="Arial"/>
        </w:rPr>
      </w:pPr>
      <w:r w:rsidRPr="00FC01C1">
        <w:rPr>
          <w:rFonts w:ascii="Arial" w:hAnsi="Arial" w:cs="Arial"/>
        </w:rPr>
        <w:t>Another ephemeral building was 35 Newhall Street</w:t>
      </w:r>
      <w:r w:rsidR="00EE4654" w:rsidRPr="00FC01C1">
        <w:rPr>
          <w:rFonts w:ascii="Arial" w:hAnsi="Arial" w:cs="Arial"/>
        </w:rPr>
        <w:t xml:space="preserve"> (Figure 4A)</w:t>
      </w:r>
      <w:r w:rsidRPr="00FC01C1">
        <w:rPr>
          <w:rFonts w:ascii="Arial" w:hAnsi="Arial" w:cs="Arial"/>
        </w:rPr>
        <w:t xml:space="preserve">. </w:t>
      </w:r>
      <w:r w:rsidR="00F5315F" w:rsidRPr="00FC01C1">
        <w:rPr>
          <w:rFonts w:ascii="Arial" w:hAnsi="Arial" w:cs="Arial"/>
        </w:rPr>
        <w:t>Again,</w:t>
      </w:r>
      <w:r w:rsidRPr="00FC01C1">
        <w:rPr>
          <w:rFonts w:ascii="Arial" w:hAnsi="Arial" w:cs="Arial"/>
        </w:rPr>
        <w:t xml:space="preserve"> within the central conservation area, in the early </w:t>
      </w:r>
      <w:r w:rsidR="00F5315F" w:rsidRPr="00FC01C1">
        <w:rPr>
          <w:rFonts w:ascii="Arial" w:hAnsi="Arial" w:cs="Arial"/>
        </w:rPr>
        <w:t>1990s,</w:t>
      </w:r>
      <w:r w:rsidRPr="00FC01C1">
        <w:rPr>
          <w:rFonts w:ascii="Arial" w:hAnsi="Arial" w:cs="Arial"/>
          <w:color w:val="FF0000"/>
        </w:rPr>
        <w:t xml:space="preserve"> </w:t>
      </w:r>
      <w:r w:rsidRPr="00FC01C1">
        <w:rPr>
          <w:rFonts w:ascii="Arial" w:hAnsi="Arial" w:cs="Arial"/>
        </w:rPr>
        <w:t>conservation officers spent much time</w:t>
      </w:r>
      <w:r w:rsidR="00EE4654" w:rsidRPr="00FC01C1">
        <w:rPr>
          <w:rFonts w:ascii="Arial" w:hAnsi="Arial" w:cs="Arial"/>
        </w:rPr>
        <w:t xml:space="preserve"> and effort</w:t>
      </w:r>
      <w:r w:rsidRPr="00FC01C1">
        <w:rPr>
          <w:rFonts w:ascii="Arial" w:hAnsi="Arial" w:cs="Arial"/>
        </w:rPr>
        <w:t xml:space="preserve"> in negotiating a striking design to turn this corner. However, by </w:t>
      </w:r>
      <w:r w:rsidR="00F5315F" w:rsidRPr="00FC01C1">
        <w:rPr>
          <w:rFonts w:ascii="Arial" w:hAnsi="Arial" w:cs="Arial"/>
        </w:rPr>
        <w:t>200</w:t>
      </w:r>
      <w:r w:rsidR="00350A02">
        <w:rPr>
          <w:rFonts w:ascii="Arial" w:hAnsi="Arial" w:cs="Arial"/>
        </w:rPr>
        <w:t>5</w:t>
      </w:r>
      <w:r w:rsidRPr="00FC01C1">
        <w:rPr>
          <w:rFonts w:ascii="Arial" w:hAnsi="Arial" w:cs="Arial"/>
        </w:rPr>
        <w:t xml:space="preserve"> there were proposals for a </w:t>
      </w:r>
      <w:r w:rsidR="00350A02">
        <w:rPr>
          <w:rFonts w:ascii="Arial" w:hAnsi="Arial" w:cs="Arial"/>
        </w:rPr>
        <w:t xml:space="preserve">major change, virtually a </w:t>
      </w:r>
      <w:r w:rsidRPr="00FC01C1">
        <w:rPr>
          <w:rFonts w:ascii="Arial" w:hAnsi="Arial" w:cs="Arial"/>
        </w:rPr>
        <w:t>replacement building</w:t>
      </w:r>
      <w:r w:rsidR="00EE4654" w:rsidRPr="00FC01C1">
        <w:rPr>
          <w:rFonts w:ascii="Arial" w:hAnsi="Arial" w:cs="Arial"/>
        </w:rPr>
        <w:t xml:space="preserve"> (Figure 4B),</w:t>
      </w:r>
      <w:r w:rsidRPr="00FC01C1">
        <w:rPr>
          <w:rFonts w:ascii="Arial" w:hAnsi="Arial" w:cs="Arial"/>
        </w:rPr>
        <w:t xml:space="preserve"> again extensively glazed and jettying out slightly over the pavement</w:t>
      </w:r>
      <w:r w:rsidR="00350A02">
        <w:rPr>
          <w:rFonts w:ascii="Arial" w:hAnsi="Arial" w:cs="Arial"/>
        </w:rPr>
        <w:t xml:space="preserve"> (application 2005/01612/PA, for “erection of additional storey and new elevations”)</w:t>
      </w:r>
      <w:r w:rsidRPr="00FC01C1">
        <w:rPr>
          <w:rFonts w:ascii="Arial" w:hAnsi="Arial" w:cs="Arial"/>
        </w:rPr>
        <w:t xml:space="preserve">. </w:t>
      </w:r>
      <w:r w:rsidR="00A37B41" w:rsidRPr="00FC01C1">
        <w:rPr>
          <w:rFonts w:ascii="Arial" w:hAnsi="Arial" w:cs="Arial"/>
        </w:rPr>
        <w:t>Once more</w:t>
      </w:r>
      <w:r w:rsidRPr="00FC01C1">
        <w:rPr>
          <w:rFonts w:ascii="Arial" w:hAnsi="Arial" w:cs="Arial"/>
        </w:rPr>
        <w:t xml:space="preserve"> there was a significant in</w:t>
      </w:r>
      <w:r w:rsidR="00EE4654" w:rsidRPr="00FC01C1">
        <w:rPr>
          <w:rFonts w:ascii="Arial" w:hAnsi="Arial" w:cs="Arial"/>
        </w:rPr>
        <w:t>crease in lettable floorspace. The lifespan of the 1990s building was</w:t>
      </w:r>
      <w:r w:rsidRPr="00FC01C1">
        <w:rPr>
          <w:rFonts w:ascii="Arial" w:hAnsi="Arial" w:cs="Arial"/>
        </w:rPr>
        <w:t xml:space="preserve"> a mere 15 years.</w:t>
      </w:r>
    </w:p>
    <w:p w14:paraId="6AB653A7" w14:textId="77777777" w:rsidR="00EE4654" w:rsidRPr="00FC01C1" w:rsidRDefault="00EE4654" w:rsidP="004D7EC8">
      <w:pPr>
        <w:spacing w:after="0" w:line="240" w:lineRule="auto"/>
        <w:rPr>
          <w:rFonts w:ascii="Arial" w:hAnsi="Arial" w:cs="Arial"/>
        </w:rPr>
      </w:pPr>
    </w:p>
    <w:p w14:paraId="6FB41E35" w14:textId="77777777" w:rsidR="00025FF5" w:rsidRPr="00FC01C1" w:rsidRDefault="00025FF5" w:rsidP="004D7EC8">
      <w:pPr>
        <w:spacing w:after="0" w:line="240" w:lineRule="auto"/>
        <w:rPr>
          <w:rFonts w:ascii="Arial" w:hAnsi="Arial" w:cs="Arial"/>
        </w:rPr>
      </w:pPr>
      <w:r w:rsidRPr="00FC01C1">
        <w:rPr>
          <w:rFonts w:ascii="Arial" w:hAnsi="Arial" w:cs="Arial"/>
        </w:rPr>
        <w:tab/>
        <w:t>FIGURE 4 NEAR HERE</w:t>
      </w:r>
    </w:p>
    <w:p w14:paraId="6BF7D0B6" w14:textId="77777777" w:rsidR="004D7EC8" w:rsidRPr="00FC01C1" w:rsidRDefault="004D7EC8" w:rsidP="004D7EC8">
      <w:pPr>
        <w:spacing w:after="0" w:line="240" w:lineRule="auto"/>
        <w:rPr>
          <w:rFonts w:ascii="Arial" w:hAnsi="Arial" w:cs="Arial"/>
        </w:rPr>
      </w:pPr>
    </w:p>
    <w:p w14:paraId="1D0EC0E4" w14:textId="337E2DB6" w:rsidR="004D7EC8" w:rsidRPr="00FC01C1" w:rsidRDefault="00EE4654" w:rsidP="004D7EC8">
      <w:pPr>
        <w:spacing w:after="0" w:line="240" w:lineRule="auto"/>
        <w:rPr>
          <w:rFonts w:ascii="Arial" w:hAnsi="Arial" w:cs="Arial"/>
        </w:rPr>
      </w:pPr>
      <w:r w:rsidRPr="00FC01C1">
        <w:rPr>
          <w:rFonts w:ascii="Arial" w:hAnsi="Arial" w:cs="Arial"/>
        </w:rPr>
        <w:t xml:space="preserve">Neither of these buildings was functionally obsolescent. The first was, arguably, structurally obsolete in terms of the difficulty and expense of retro-fitting new services. </w:t>
      </w:r>
      <w:r w:rsidR="00EF581F" w:rsidRPr="00FC01C1">
        <w:rPr>
          <w:rFonts w:ascii="Arial" w:hAnsi="Arial" w:cs="Arial"/>
        </w:rPr>
        <w:t>But t</w:t>
      </w:r>
      <w:r w:rsidRPr="00FC01C1">
        <w:rPr>
          <w:rFonts w:ascii="Arial" w:hAnsi="Arial" w:cs="Arial"/>
        </w:rPr>
        <w:t>he key driver in replacing</w:t>
      </w:r>
      <w:r w:rsidR="00350A02">
        <w:rPr>
          <w:rFonts w:ascii="Arial" w:hAnsi="Arial" w:cs="Arial"/>
        </w:rPr>
        <w:t>/reconstructing</w:t>
      </w:r>
      <w:r w:rsidRPr="00FC01C1">
        <w:rPr>
          <w:rFonts w:ascii="Arial" w:hAnsi="Arial" w:cs="Arial"/>
        </w:rPr>
        <w:t xml:space="preserve"> both buildings after such short lives was the ready availability of finance and the relative rental income from the highest-quality office floorspace. </w:t>
      </w:r>
      <w:r w:rsidR="006300E1">
        <w:rPr>
          <w:rFonts w:ascii="Arial" w:hAnsi="Arial" w:cs="Arial"/>
        </w:rPr>
        <w:t>These</w:t>
      </w:r>
      <w:r w:rsidR="004D7EC8" w:rsidRPr="00FC01C1">
        <w:rPr>
          <w:rFonts w:ascii="Arial" w:hAnsi="Arial" w:cs="Arial"/>
        </w:rPr>
        <w:t xml:space="preserve"> buildings will </w:t>
      </w:r>
      <w:r w:rsidRPr="00FC01C1">
        <w:rPr>
          <w:rFonts w:ascii="Arial" w:hAnsi="Arial" w:cs="Arial"/>
        </w:rPr>
        <w:t xml:space="preserve">soon </w:t>
      </w:r>
      <w:r w:rsidR="004D7EC8" w:rsidRPr="00FC01C1">
        <w:rPr>
          <w:rFonts w:ascii="Arial" w:hAnsi="Arial" w:cs="Arial"/>
        </w:rPr>
        <w:t xml:space="preserve">suffer from the structural obsolescence of key components: </w:t>
      </w:r>
      <w:r w:rsidR="00025FF5" w:rsidRPr="00FC01C1">
        <w:rPr>
          <w:rFonts w:ascii="Arial" w:hAnsi="Arial" w:cs="Arial"/>
        </w:rPr>
        <w:t>for example</w:t>
      </w:r>
      <w:r w:rsidR="00302CAD" w:rsidRPr="00FC01C1">
        <w:rPr>
          <w:rFonts w:ascii="Arial" w:hAnsi="Arial" w:cs="Arial"/>
        </w:rPr>
        <w:t>,</w:t>
      </w:r>
      <w:r w:rsidR="00025FF5" w:rsidRPr="00FC01C1">
        <w:rPr>
          <w:rFonts w:ascii="Arial" w:hAnsi="Arial" w:cs="Arial"/>
        </w:rPr>
        <w:t xml:space="preserve"> </w:t>
      </w:r>
      <w:r w:rsidR="004D7EC8" w:rsidRPr="00FC01C1">
        <w:rPr>
          <w:rFonts w:ascii="Arial" w:hAnsi="Arial" w:cs="Arial"/>
        </w:rPr>
        <w:t>the industry-estimated life of double-glazed sealed units such as are used here is only about 15-20 years</w:t>
      </w:r>
      <w:r w:rsidR="00025FF5" w:rsidRPr="00FC01C1">
        <w:rPr>
          <w:rFonts w:ascii="Arial" w:hAnsi="Arial" w:cs="Arial"/>
        </w:rPr>
        <w:t>, and IT infrastructure probably rather less</w:t>
      </w:r>
      <w:r w:rsidR="004D7EC8" w:rsidRPr="00FC01C1">
        <w:rPr>
          <w:rFonts w:ascii="Arial" w:hAnsi="Arial" w:cs="Arial"/>
        </w:rPr>
        <w:t>.</w:t>
      </w:r>
    </w:p>
    <w:p w14:paraId="5A0ABE86" w14:textId="77777777" w:rsidR="00025FF5" w:rsidRPr="00FC01C1" w:rsidRDefault="00025FF5" w:rsidP="004D7EC8">
      <w:pPr>
        <w:spacing w:after="0" w:line="240" w:lineRule="auto"/>
        <w:rPr>
          <w:rFonts w:ascii="Arial" w:hAnsi="Arial" w:cs="Arial"/>
        </w:rPr>
      </w:pPr>
    </w:p>
    <w:p w14:paraId="693BF065" w14:textId="6E7F433F" w:rsidR="004D7EC8" w:rsidRPr="00FC01C1" w:rsidRDefault="004D7EC8" w:rsidP="004D7EC8">
      <w:pPr>
        <w:spacing w:after="0" w:line="240" w:lineRule="auto"/>
        <w:rPr>
          <w:rFonts w:ascii="Arial" w:hAnsi="Arial" w:cs="Arial"/>
        </w:rPr>
      </w:pPr>
      <w:r w:rsidRPr="00FC01C1">
        <w:rPr>
          <w:rFonts w:ascii="Arial" w:hAnsi="Arial" w:cs="Arial"/>
        </w:rPr>
        <w:t>These rather ephemeral buildings can be contrasted with one of the icons of the city’s post</w:t>
      </w:r>
      <w:r w:rsidR="00EE4654" w:rsidRPr="00FC01C1">
        <w:rPr>
          <w:rFonts w:ascii="Arial" w:hAnsi="Arial" w:cs="Arial"/>
        </w:rPr>
        <w:t>-</w:t>
      </w:r>
      <w:r w:rsidRPr="00FC01C1">
        <w:rPr>
          <w:rFonts w:ascii="Arial" w:hAnsi="Arial" w:cs="Arial"/>
        </w:rPr>
        <w:t>war reconstruction era, the Rotunda</w:t>
      </w:r>
      <w:r w:rsidR="00025FF5" w:rsidRPr="00FC01C1">
        <w:rPr>
          <w:rFonts w:ascii="Arial" w:hAnsi="Arial" w:cs="Arial"/>
        </w:rPr>
        <w:t>.</w:t>
      </w:r>
      <w:r w:rsidRPr="00FC01C1">
        <w:rPr>
          <w:rFonts w:ascii="Arial" w:hAnsi="Arial" w:cs="Arial"/>
        </w:rPr>
        <w:t xml:space="preserve"> Designed by local architect James A. Roberts and built by 1964, it survived an IRA bomb in 1974</w:t>
      </w:r>
      <w:r w:rsidR="00025FF5" w:rsidRPr="00FC01C1">
        <w:rPr>
          <w:rFonts w:ascii="Arial" w:hAnsi="Arial" w:cs="Arial"/>
        </w:rPr>
        <w:t xml:space="preserve"> although large amounts of external gazing had to be replaced,</w:t>
      </w:r>
      <w:r w:rsidRPr="00FC01C1">
        <w:rPr>
          <w:rFonts w:ascii="Arial" w:hAnsi="Arial" w:cs="Arial"/>
        </w:rPr>
        <w:t xml:space="preserve"> and the unpopularity of its segment-shaped offices</w:t>
      </w:r>
      <w:r w:rsidR="00381636">
        <w:rPr>
          <w:rFonts w:ascii="Arial" w:hAnsi="Arial" w:cs="Arial"/>
        </w:rPr>
        <w:t>.</w:t>
      </w:r>
      <w:r w:rsidRPr="00FC01C1">
        <w:rPr>
          <w:rFonts w:ascii="Arial" w:hAnsi="Arial" w:cs="Arial"/>
        </w:rPr>
        <w:t xml:space="preserve"> By 1986 there were proposals to redevelop it with another ‘landmark’ office building; instead it was </w:t>
      </w:r>
      <w:r w:rsidR="00A37B41" w:rsidRPr="00FC01C1">
        <w:rPr>
          <w:rFonts w:ascii="Arial" w:hAnsi="Arial" w:cs="Arial"/>
        </w:rPr>
        <w:t>l</w:t>
      </w:r>
      <w:r w:rsidRPr="00FC01C1">
        <w:rPr>
          <w:rFonts w:ascii="Arial" w:hAnsi="Arial" w:cs="Arial"/>
        </w:rPr>
        <w:t>isted</w:t>
      </w:r>
      <w:r w:rsidR="00025FF5" w:rsidRPr="00FC01C1">
        <w:rPr>
          <w:rFonts w:ascii="Arial" w:hAnsi="Arial" w:cs="Arial"/>
        </w:rPr>
        <w:t>.</w:t>
      </w:r>
      <w:r w:rsidRPr="00FC01C1">
        <w:rPr>
          <w:rFonts w:ascii="Arial" w:hAnsi="Arial" w:cs="Arial"/>
        </w:rPr>
        <w:t xml:space="preserve"> As part of the Bullring redevelopment of 2000</w:t>
      </w:r>
      <w:r w:rsidR="00025FF5" w:rsidRPr="00FC01C1">
        <w:rPr>
          <w:rFonts w:ascii="Arial" w:hAnsi="Arial" w:cs="Arial"/>
        </w:rPr>
        <w:t>-3</w:t>
      </w:r>
      <w:r w:rsidRPr="00FC01C1">
        <w:rPr>
          <w:rFonts w:ascii="Arial" w:hAnsi="Arial" w:cs="Arial"/>
        </w:rPr>
        <w:t xml:space="preserve"> it was stripped </w:t>
      </w:r>
      <w:r w:rsidR="00025FF5" w:rsidRPr="00FC01C1">
        <w:rPr>
          <w:rFonts w:ascii="Arial" w:hAnsi="Arial" w:cs="Arial"/>
        </w:rPr>
        <w:t xml:space="preserve">back </w:t>
      </w:r>
      <w:r w:rsidRPr="00FC01C1">
        <w:rPr>
          <w:rFonts w:ascii="Arial" w:hAnsi="Arial" w:cs="Arial"/>
        </w:rPr>
        <w:t xml:space="preserve">to the </w:t>
      </w:r>
      <w:r w:rsidR="00025FF5" w:rsidRPr="00FC01C1">
        <w:rPr>
          <w:rFonts w:ascii="Arial" w:hAnsi="Arial" w:cs="Arial"/>
        </w:rPr>
        <w:t xml:space="preserve">concrete </w:t>
      </w:r>
      <w:r w:rsidRPr="00FC01C1">
        <w:rPr>
          <w:rFonts w:ascii="Arial" w:hAnsi="Arial" w:cs="Arial"/>
        </w:rPr>
        <w:t>structural frame and re-clad</w:t>
      </w:r>
      <w:r w:rsidR="00EE4654" w:rsidRPr="00FC01C1">
        <w:rPr>
          <w:rFonts w:ascii="Arial" w:hAnsi="Arial" w:cs="Arial"/>
        </w:rPr>
        <w:t xml:space="preserve"> (Figure 5)</w:t>
      </w:r>
      <w:r w:rsidRPr="00FC01C1">
        <w:rPr>
          <w:rFonts w:ascii="Arial" w:hAnsi="Arial" w:cs="Arial"/>
        </w:rPr>
        <w:t>, the design receiving the approval of the original architect</w:t>
      </w:r>
      <w:r w:rsidRPr="00FC01C1">
        <w:rPr>
          <w:rFonts w:ascii="Arial" w:hAnsi="Arial" w:cs="Arial"/>
          <w:color w:val="FF0000"/>
        </w:rPr>
        <w:t xml:space="preserve"> </w:t>
      </w:r>
      <w:r w:rsidRPr="00FC01C1">
        <w:rPr>
          <w:rFonts w:ascii="Arial" w:hAnsi="Arial" w:cs="Arial"/>
        </w:rPr>
        <w:t>as being closer to his original design than what was originally built!</w:t>
      </w:r>
      <w:r w:rsidR="00D87CDF" w:rsidRPr="00FC01C1">
        <w:rPr>
          <w:rFonts w:ascii="Arial" w:hAnsi="Arial" w:cs="Arial"/>
        </w:rPr>
        <w:t xml:space="preserve"> This support was helpful in making the developer’s case for planning consents from the local authority </w:t>
      </w:r>
      <w:r w:rsidR="00A37B41" w:rsidRPr="00FC01C1">
        <w:rPr>
          <w:rFonts w:ascii="Arial" w:hAnsi="Arial" w:cs="Arial"/>
        </w:rPr>
        <w:t xml:space="preserve">and </w:t>
      </w:r>
      <w:r w:rsidR="00D87CDF" w:rsidRPr="00FC01C1">
        <w:rPr>
          <w:rFonts w:ascii="Arial" w:hAnsi="Arial" w:cs="Arial"/>
        </w:rPr>
        <w:t>English Heritage.</w:t>
      </w:r>
      <w:r w:rsidR="004C65D6">
        <w:rPr>
          <w:rFonts w:ascii="Arial" w:hAnsi="Arial" w:cs="Arial"/>
          <w:vertAlign w:val="superscript"/>
        </w:rPr>
        <w:t>4</w:t>
      </w:r>
      <w:r w:rsidRPr="00FC01C1">
        <w:rPr>
          <w:rFonts w:ascii="Arial" w:hAnsi="Arial" w:cs="Arial"/>
        </w:rPr>
        <w:t xml:space="preserve"> </w:t>
      </w:r>
      <w:r w:rsidR="00A37B41" w:rsidRPr="00FC01C1">
        <w:rPr>
          <w:rFonts w:ascii="Arial" w:hAnsi="Arial" w:cs="Arial"/>
        </w:rPr>
        <w:t>T</w:t>
      </w:r>
      <w:r w:rsidRPr="00FC01C1">
        <w:rPr>
          <w:rFonts w:ascii="Arial" w:hAnsi="Arial" w:cs="Arial"/>
        </w:rPr>
        <w:t xml:space="preserve">he developer Urban Splash converted the bank, offices and unused restaurant into flats, which sold out within a couple of hours of going on to the market. </w:t>
      </w:r>
      <w:r w:rsidR="00EE4654" w:rsidRPr="00FC01C1">
        <w:rPr>
          <w:rFonts w:ascii="Arial" w:hAnsi="Arial" w:cs="Arial"/>
        </w:rPr>
        <w:t>Its l</w:t>
      </w:r>
      <w:r w:rsidRPr="00FC01C1">
        <w:rPr>
          <w:rFonts w:ascii="Arial" w:hAnsi="Arial" w:cs="Arial"/>
        </w:rPr>
        <w:t>ifespan so far</w:t>
      </w:r>
      <w:r w:rsidR="00EE4654" w:rsidRPr="00FC01C1">
        <w:rPr>
          <w:rFonts w:ascii="Arial" w:hAnsi="Arial" w:cs="Arial"/>
        </w:rPr>
        <w:t xml:space="preserve"> has been</w:t>
      </w:r>
      <w:r w:rsidRPr="00FC01C1">
        <w:rPr>
          <w:rFonts w:ascii="Arial" w:hAnsi="Arial" w:cs="Arial"/>
        </w:rPr>
        <w:t xml:space="preserve"> </w:t>
      </w:r>
      <w:r w:rsidR="00D87CDF" w:rsidRPr="00FC01C1">
        <w:rPr>
          <w:rFonts w:ascii="Arial" w:hAnsi="Arial" w:cs="Arial"/>
        </w:rPr>
        <w:t>55</w:t>
      </w:r>
      <w:r w:rsidRPr="00FC01C1">
        <w:rPr>
          <w:rFonts w:ascii="Arial" w:hAnsi="Arial" w:cs="Arial"/>
        </w:rPr>
        <w:t xml:space="preserve"> years, </w:t>
      </w:r>
      <w:r w:rsidR="00EE4654" w:rsidRPr="00FC01C1">
        <w:rPr>
          <w:rFonts w:ascii="Arial" w:hAnsi="Arial" w:cs="Arial"/>
        </w:rPr>
        <w:t xml:space="preserve">it is </w:t>
      </w:r>
      <w:r w:rsidRPr="00FC01C1">
        <w:rPr>
          <w:rFonts w:ascii="Arial" w:hAnsi="Arial" w:cs="Arial"/>
        </w:rPr>
        <w:t xml:space="preserve">now protected, and </w:t>
      </w:r>
      <w:r w:rsidR="00EE4654" w:rsidRPr="00FC01C1">
        <w:rPr>
          <w:rFonts w:ascii="Arial" w:hAnsi="Arial" w:cs="Arial"/>
        </w:rPr>
        <w:t xml:space="preserve">is still </w:t>
      </w:r>
      <w:r w:rsidR="00350A02">
        <w:rPr>
          <w:rFonts w:ascii="Arial" w:hAnsi="Arial" w:cs="Arial"/>
        </w:rPr>
        <w:t>functioning well</w:t>
      </w:r>
      <w:r w:rsidRPr="00FC01C1">
        <w:rPr>
          <w:rFonts w:ascii="Arial" w:hAnsi="Arial" w:cs="Arial"/>
        </w:rPr>
        <w:t>. The robustness of its structural core is crucial to its successful refurbishment and survival.</w:t>
      </w:r>
      <w:r w:rsidR="00D87CDF" w:rsidRPr="00FC01C1">
        <w:rPr>
          <w:rFonts w:ascii="Arial" w:hAnsi="Arial" w:cs="Arial"/>
        </w:rPr>
        <w:t xml:space="preserve"> Its status as a local icon, appearing on book covers and </w:t>
      </w:r>
      <w:r w:rsidR="00350A02">
        <w:rPr>
          <w:rFonts w:ascii="Arial" w:hAnsi="Arial" w:cs="Arial"/>
        </w:rPr>
        <w:t>a range of marketing products, wa</w:t>
      </w:r>
      <w:r w:rsidR="00D87CDF" w:rsidRPr="00FC01C1">
        <w:rPr>
          <w:rFonts w:ascii="Arial" w:hAnsi="Arial" w:cs="Arial"/>
        </w:rPr>
        <w:t>s also helpful</w:t>
      </w:r>
      <w:r w:rsidR="00302CAD" w:rsidRPr="00FC01C1">
        <w:rPr>
          <w:rFonts w:ascii="Arial" w:hAnsi="Arial" w:cs="Arial"/>
        </w:rPr>
        <w:t xml:space="preserve"> in generating wider public support.</w:t>
      </w:r>
    </w:p>
    <w:p w14:paraId="3B824B1A" w14:textId="77777777" w:rsidR="00D87CDF" w:rsidRPr="00FC01C1" w:rsidRDefault="00D87CDF" w:rsidP="004D7EC8">
      <w:pPr>
        <w:spacing w:after="0" w:line="240" w:lineRule="auto"/>
        <w:rPr>
          <w:rFonts w:ascii="Arial" w:hAnsi="Arial" w:cs="Arial"/>
        </w:rPr>
      </w:pPr>
    </w:p>
    <w:p w14:paraId="1087FA51" w14:textId="77777777" w:rsidR="00D87CDF" w:rsidRPr="00FC01C1" w:rsidRDefault="00D87CDF" w:rsidP="004D7EC8">
      <w:pPr>
        <w:spacing w:after="0" w:line="240" w:lineRule="auto"/>
        <w:rPr>
          <w:rFonts w:ascii="Arial" w:hAnsi="Arial" w:cs="Arial"/>
        </w:rPr>
      </w:pPr>
      <w:r w:rsidRPr="00FC01C1">
        <w:rPr>
          <w:rFonts w:ascii="Arial" w:hAnsi="Arial" w:cs="Arial"/>
        </w:rPr>
        <w:tab/>
      </w:r>
      <w:bookmarkStart w:id="0" w:name="_Hlk18606916"/>
      <w:r w:rsidRPr="00FC01C1">
        <w:rPr>
          <w:rFonts w:ascii="Arial" w:hAnsi="Arial" w:cs="Arial"/>
        </w:rPr>
        <w:t>FIGURE 5 NEAR HERE</w:t>
      </w:r>
      <w:bookmarkEnd w:id="0"/>
    </w:p>
    <w:p w14:paraId="4B9AAF0C" w14:textId="77777777" w:rsidR="00EE4654" w:rsidRPr="00FC01C1" w:rsidRDefault="00EE4654" w:rsidP="004D7EC8">
      <w:pPr>
        <w:spacing w:after="0" w:line="240" w:lineRule="auto"/>
        <w:rPr>
          <w:rFonts w:ascii="Arial" w:hAnsi="Arial" w:cs="Arial"/>
        </w:rPr>
      </w:pPr>
    </w:p>
    <w:p w14:paraId="083A2CFD" w14:textId="5D02E994" w:rsidR="004D7EC8" w:rsidRPr="00FC01C1" w:rsidRDefault="004D7EC8" w:rsidP="004D7EC8">
      <w:pPr>
        <w:spacing w:after="0" w:line="240" w:lineRule="auto"/>
        <w:rPr>
          <w:rFonts w:ascii="Arial" w:hAnsi="Arial" w:cs="Arial"/>
        </w:rPr>
      </w:pPr>
      <w:r w:rsidRPr="00FC01C1">
        <w:rPr>
          <w:rFonts w:ascii="Arial" w:hAnsi="Arial" w:cs="Arial"/>
        </w:rPr>
        <w:t xml:space="preserve">The Mailbox, formerly </w:t>
      </w:r>
      <w:r w:rsidR="00EE4654" w:rsidRPr="00FC01C1">
        <w:rPr>
          <w:rFonts w:ascii="Arial" w:hAnsi="Arial" w:cs="Arial"/>
        </w:rPr>
        <w:t xml:space="preserve">one of </w:t>
      </w:r>
      <w:r w:rsidRPr="00FC01C1">
        <w:rPr>
          <w:rFonts w:ascii="Arial" w:hAnsi="Arial" w:cs="Arial"/>
        </w:rPr>
        <w:t>the largest Royal Mail sorting office</w:t>
      </w:r>
      <w:r w:rsidR="00EE4654" w:rsidRPr="00FC01C1">
        <w:rPr>
          <w:rFonts w:ascii="Arial" w:hAnsi="Arial" w:cs="Arial"/>
        </w:rPr>
        <w:t>s,</w:t>
      </w:r>
      <w:r w:rsidRPr="00FC01C1">
        <w:rPr>
          <w:rFonts w:ascii="Arial" w:hAnsi="Arial" w:cs="Arial"/>
        </w:rPr>
        <w:t xml:space="preserve"> dating from </w:t>
      </w:r>
      <w:r w:rsidR="001A5979">
        <w:rPr>
          <w:rFonts w:ascii="Arial" w:hAnsi="Arial" w:cs="Arial"/>
        </w:rPr>
        <w:t>1970</w:t>
      </w:r>
      <w:r w:rsidRPr="00FC01C1">
        <w:rPr>
          <w:rFonts w:ascii="Arial" w:hAnsi="Arial" w:cs="Arial"/>
        </w:rPr>
        <w:t xml:space="preserve">, likewise became redundant </w:t>
      </w:r>
      <w:r w:rsidR="001A5979">
        <w:rPr>
          <w:rFonts w:ascii="Arial" w:hAnsi="Arial" w:cs="Arial"/>
        </w:rPr>
        <w:t xml:space="preserve">and was </w:t>
      </w:r>
      <w:r w:rsidR="001A5979" w:rsidRPr="00385807">
        <w:rPr>
          <w:rFonts w:ascii="Arial" w:hAnsi="Arial" w:cs="Arial"/>
        </w:rPr>
        <w:t>sold to a developer for £3 million in 1998</w:t>
      </w:r>
      <w:r w:rsidRPr="00385807">
        <w:rPr>
          <w:rFonts w:ascii="Arial" w:hAnsi="Arial" w:cs="Arial"/>
        </w:rPr>
        <w:t xml:space="preserve">. Instead of demolition, it too was stripped to the steel frame and rebuilt as </w:t>
      </w:r>
      <w:r w:rsidR="001A5979" w:rsidRPr="00385807">
        <w:rPr>
          <w:rFonts w:ascii="Arial" w:hAnsi="Arial" w:cs="Arial"/>
        </w:rPr>
        <w:t>15</w:t>
      </w:r>
      <w:r w:rsidR="001A5979" w:rsidRPr="00385807">
        <w:rPr>
          <w:rFonts w:ascii="Arial" w:hAnsi="Arial" w:cs="Arial"/>
          <w:lang w:val="en"/>
        </w:rPr>
        <w:t>,850 sq. m (170,000 s</w:t>
      </w:r>
      <w:r w:rsidR="001A5979" w:rsidRPr="00385807">
        <w:rPr>
          <w:rFonts w:ascii="Arial" w:hAnsi="Arial" w:cs="Arial"/>
          <w:lang w:val="en"/>
        </w:rPr>
        <w:t>q</w:t>
      </w:r>
      <w:r w:rsidR="00385807">
        <w:rPr>
          <w:rFonts w:ascii="Arial" w:hAnsi="Arial" w:cs="Arial"/>
          <w:lang w:val="en"/>
        </w:rPr>
        <w:t>. ft</w:t>
      </w:r>
      <w:r w:rsidR="001A5979" w:rsidRPr="00385807">
        <w:rPr>
          <w:rFonts w:ascii="Arial" w:hAnsi="Arial" w:cs="Arial"/>
          <w:lang w:val="en"/>
        </w:rPr>
        <w:t>) of office space</w:t>
      </w:r>
      <w:r w:rsidR="00385807" w:rsidRPr="00385807">
        <w:rPr>
          <w:rFonts w:ascii="Arial" w:hAnsi="Arial" w:cs="Arial"/>
        </w:rPr>
        <w:t xml:space="preserve"> </w:t>
      </w:r>
      <w:r w:rsidR="00385807" w:rsidRPr="00385807">
        <w:rPr>
          <w:rFonts w:ascii="Arial" w:hAnsi="Arial" w:cs="Arial"/>
        </w:rPr>
        <w:t>with the BBC a major tenant</w:t>
      </w:r>
      <w:r w:rsidR="001A5979" w:rsidRPr="00385807">
        <w:rPr>
          <w:rFonts w:ascii="Arial" w:hAnsi="Arial" w:cs="Arial"/>
          <w:lang w:val="en"/>
        </w:rPr>
        <w:t>, 9,290 sq. m (100,000 sq</w:t>
      </w:r>
      <w:r w:rsidR="00385807">
        <w:rPr>
          <w:rFonts w:ascii="Arial" w:hAnsi="Arial" w:cs="Arial"/>
          <w:lang w:val="en"/>
        </w:rPr>
        <w:t>.</w:t>
      </w:r>
      <w:r w:rsidR="001A5979" w:rsidRPr="00385807">
        <w:rPr>
          <w:rFonts w:ascii="Arial" w:hAnsi="Arial" w:cs="Arial"/>
          <w:lang w:val="en"/>
        </w:rPr>
        <w:t xml:space="preserve"> ft)</w:t>
      </w:r>
      <w:r w:rsidR="001A5979" w:rsidRPr="00385807">
        <w:rPr>
          <w:rFonts w:ascii="Arial" w:hAnsi="Arial" w:cs="Arial"/>
          <w:lang w:val="en"/>
        </w:rPr>
        <w:t xml:space="preserve"> </w:t>
      </w:r>
      <w:r w:rsidRPr="00385807">
        <w:rPr>
          <w:rFonts w:ascii="Arial" w:hAnsi="Arial" w:cs="Arial"/>
        </w:rPr>
        <w:t xml:space="preserve">of highest-quality retail space, </w:t>
      </w:r>
      <w:r w:rsidR="001A5979" w:rsidRPr="00385807">
        <w:rPr>
          <w:rFonts w:ascii="Arial" w:hAnsi="Arial" w:cs="Arial"/>
        </w:rPr>
        <w:t>plus restaurants and a health club</w:t>
      </w:r>
      <w:r w:rsidR="00D87CDF" w:rsidRPr="00385807">
        <w:rPr>
          <w:rFonts w:ascii="Arial" w:hAnsi="Arial" w:cs="Arial"/>
        </w:rPr>
        <w:t>, and apartments above</w:t>
      </w:r>
      <w:r w:rsidR="00385807">
        <w:rPr>
          <w:rFonts w:ascii="Arial" w:hAnsi="Arial" w:cs="Arial"/>
        </w:rPr>
        <w:t xml:space="preserve"> (Bryson 2003)</w:t>
      </w:r>
      <w:r w:rsidRPr="00FC01C1">
        <w:rPr>
          <w:rFonts w:ascii="Arial" w:hAnsi="Arial" w:cs="Arial"/>
        </w:rPr>
        <w:t>. It seemed easier to get planning permission for a major reconstruction than for a wholly new building, notwithstanding the radical reshaping of the interior structure and striking recladding of the exterior</w:t>
      </w:r>
      <w:r w:rsidR="00EE4654" w:rsidRPr="00FC01C1">
        <w:rPr>
          <w:rFonts w:ascii="Arial" w:hAnsi="Arial" w:cs="Arial"/>
        </w:rPr>
        <w:t xml:space="preserve"> (Figure 6)</w:t>
      </w:r>
      <w:r w:rsidRPr="00FC01C1">
        <w:rPr>
          <w:rFonts w:ascii="Arial" w:hAnsi="Arial" w:cs="Arial"/>
        </w:rPr>
        <w:t>.</w:t>
      </w:r>
      <w:r w:rsidR="00D87CDF" w:rsidRPr="00FC01C1">
        <w:rPr>
          <w:rFonts w:ascii="Arial" w:hAnsi="Arial" w:cs="Arial"/>
        </w:rPr>
        <w:t xml:space="preserve"> This is part of a transition of this business/industrial urban quarter into a high-density residential area</w:t>
      </w:r>
      <w:r w:rsidR="003E6BCB" w:rsidRPr="00FC01C1">
        <w:rPr>
          <w:rFonts w:ascii="Arial" w:hAnsi="Arial" w:cs="Arial"/>
        </w:rPr>
        <w:t>, with several new apartment blocks</w:t>
      </w:r>
      <w:r w:rsidR="00D87CDF" w:rsidRPr="00FC01C1">
        <w:rPr>
          <w:rFonts w:ascii="Arial" w:hAnsi="Arial" w:cs="Arial"/>
        </w:rPr>
        <w:t>.</w:t>
      </w:r>
    </w:p>
    <w:p w14:paraId="3ADCA048" w14:textId="77777777" w:rsidR="00EE4654" w:rsidRPr="00FC01C1" w:rsidRDefault="00EE4654" w:rsidP="004D7EC8">
      <w:pPr>
        <w:spacing w:after="0" w:line="240" w:lineRule="auto"/>
        <w:rPr>
          <w:rFonts w:ascii="Arial" w:hAnsi="Arial" w:cs="Arial"/>
        </w:rPr>
      </w:pPr>
    </w:p>
    <w:p w14:paraId="3CFDB0BD" w14:textId="77777777" w:rsidR="003E6BCB" w:rsidRPr="00FC01C1" w:rsidRDefault="003E6BCB" w:rsidP="004D7EC8">
      <w:pPr>
        <w:spacing w:after="0" w:line="240" w:lineRule="auto"/>
        <w:rPr>
          <w:rFonts w:ascii="Arial" w:hAnsi="Arial" w:cs="Arial"/>
        </w:rPr>
      </w:pPr>
      <w:r w:rsidRPr="00FC01C1">
        <w:rPr>
          <w:rFonts w:ascii="Arial" w:hAnsi="Arial" w:cs="Arial"/>
        </w:rPr>
        <w:tab/>
        <w:t>FIGURE 6 NEAR HERE</w:t>
      </w:r>
    </w:p>
    <w:p w14:paraId="6B72208B" w14:textId="77777777" w:rsidR="004D7EC8" w:rsidRPr="00FC01C1" w:rsidRDefault="004D7EC8" w:rsidP="004D7EC8">
      <w:pPr>
        <w:spacing w:after="0" w:line="240" w:lineRule="auto"/>
        <w:rPr>
          <w:rFonts w:ascii="Arial" w:hAnsi="Arial" w:cs="Arial"/>
        </w:rPr>
      </w:pPr>
    </w:p>
    <w:p w14:paraId="14576531" w14:textId="6A689B9A" w:rsidR="004D7EC8" w:rsidRPr="00FC01C1" w:rsidRDefault="004D7EC8" w:rsidP="004D7EC8">
      <w:pPr>
        <w:spacing w:after="0" w:line="240" w:lineRule="auto"/>
        <w:rPr>
          <w:rFonts w:ascii="Arial" w:hAnsi="Arial" w:cs="Arial"/>
        </w:rPr>
      </w:pPr>
      <w:r w:rsidRPr="00FC01C1">
        <w:rPr>
          <w:rFonts w:ascii="Arial" w:hAnsi="Arial" w:cs="Arial"/>
        </w:rPr>
        <w:t xml:space="preserve">The </w:t>
      </w:r>
      <w:r w:rsidR="00EE4654" w:rsidRPr="00FC01C1">
        <w:rPr>
          <w:rFonts w:ascii="Arial" w:hAnsi="Arial" w:cs="Arial"/>
        </w:rPr>
        <w:t xml:space="preserve">Inner </w:t>
      </w:r>
      <w:r w:rsidRPr="00FC01C1">
        <w:rPr>
          <w:rFonts w:ascii="Arial" w:hAnsi="Arial" w:cs="Arial"/>
        </w:rPr>
        <w:t xml:space="preserve">Ring Road itself is also an iconic morphological structure of this period.  Its design spanned the period </w:t>
      </w:r>
      <w:r w:rsidRPr="00FC01C1">
        <w:rPr>
          <w:rFonts w:ascii="Arial" w:hAnsi="Arial" w:cs="Arial"/>
          <w:i/>
        </w:rPr>
        <w:t>c.</w:t>
      </w:r>
      <w:r w:rsidRPr="00FC01C1">
        <w:rPr>
          <w:rFonts w:ascii="Arial" w:hAnsi="Arial" w:cs="Arial"/>
        </w:rPr>
        <w:t>1944-71; its construction 1957-71. The detailed design was radically changed from a high-speed road lined with shops and offices to an urban motorway with</w:t>
      </w:r>
      <w:r w:rsidR="00A37B41" w:rsidRPr="00FC01C1">
        <w:rPr>
          <w:rFonts w:ascii="Arial" w:hAnsi="Arial" w:cs="Arial"/>
        </w:rPr>
        <w:t xml:space="preserve"> </w:t>
      </w:r>
      <w:r w:rsidRPr="00FC01C1">
        <w:rPr>
          <w:rFonts w:ascii="Arial" w:hAnsi="Arial" w:cs="Arial"/>
        </w:rPr>
        <w:t>tunnels,</w:t>
      </w:r>
      <w:r w:rsidR="00A37B41" w:rsidRPr="00FC01C1">
        <w:rPr>
          <w:rFonts w:ascii="Arial" w:hAnsi="Arial" w:cs="Arial"/>
        </w:rPr>
        <w:t xml:space="preserve"> </w:t>
      </w:r>
      <w:r w:rsidRPr="00FC01C1">
        <w:rPr>
          <w:rFonts w:ascii="Arial" w:hAnsi="Arial" w:cs="Arial"/>
        </w:rPr>
        <w:t>flyovers and extensive roundabouts</w:t>
      </w:r>
      <w:r w:rsidR="00EE4654" w:rsidRPr="00FC01C1">
        <w:rPr>
          <w:rFonts w:ascii="Arial" w:hAnsi="Arial" w:cs="Arial"/>
        </w:rPr>
        <w:t>.</w:t>
      </w:r>
      <w:r w:rsidRPr="00FC01C1">
        <w:rPr>
          <w:rFonts w:ascii="Arial" w:hAnsi="Arial" w:cs="Arial"/>
          <w:color w:val="FF0000"/>
        </w:rPr>
        <w:t xml:space="preserve"> </w:t>
      </w:r>
      <w:r w:rsidRPr="00FC01C1">
        <w:rPr>
          <w:rFonts w:ascii="Arial" w:hAnsi="Arial" w:cs="Arial"/>
        </w:rPr>
        <w:t xml:space="preserve">One of the cross-arms </w:t>
      </w:r>
      <w:r w:rsidR="00EE4654" w:rsidRPr="00FC01C1">
        <w:rPr>
          <w:rFonts w:ascii="Arial" w:hAnsi="Arial" w:cs="Arial"/>
        </w:rPr>
        <w:t xml:space="preserve">(see Figure 1) </w:t>
      </w:r>
      <w:r w:rsidRPr="00FC01C1">
        <w:rPr>
          <w:rFonts w:ascii="Arial" w:hAnsi="Arial" w:cs="Arial"/>
        </w:rPr>
        <w:t>was never built, a casualty of the changing attitudes towards conservation by the early 1970s.  But, as with other ring roads of the immediate post-war period, its route was extremely closely delineated around the CBD and it soon became known as a ‘concrete collar</w:t>
      </w:r>
      <w:r w:rsidR="00EE4654" w:rsidRPr="00FC01C1">
        <w:rPr>
          <w:rFonts w:ascii="Arial" w:hAnsi="Arial" w:cs="Arial"/>
        </w:rPr>
        <w:t>’</w:t>
      </w:r>
      <w:r w:rsidRPr="00FC01C1">
        <w:rPr>
          <w:rFonts w:ascii="Arial" w:hAnsi="Arial" w:cs="Arial"/>
        </w:rPr>
        <w:t xml:space="preserve">, stifling outward business growth. It also hindered movement, especially of pedestrians, since the numerous pedestrian underpasses </w:t>
      </w:r>
      <w:r w:rsidR="00302CAD" w:rsidRPr="00FC01C1">
        <w:rPr>
          <w:rFonts w:ascii="Arial" w:hAnsi="Arial" w:cs="Arial"/>
        </w:rPr>
        <w:t>eventually</w:t>
      </w:r>
      <w:r w:rsidRPr="00FC01C1">
        <w:rPr>
          <w:rFonts w:ascii="Arial" w:hAnsi="Arial" w:cs="Arial"/>
        </w:rPr>
        <w:t xml:space="preserve"> became sites of graffiti and violence. Hence a series of campaigns from 1988 sought to ‘break the concrete collar’</w:t>
      </w:r>
      <w:r w:rsidR="00EE4654" w:rsidRPr="00FC01C1">
        <w:rPr>
          <w:rFonts w:ascii="Arial" w:hAnsi="Arial" w:cs="Arial"/>
        </w:rPr>
        <w:t xml:space="preserve"> at several points around the city core</w:t>
      </w:r>
      <w:r w:rsidRPr="00FC01C1">
        <w:rPr>
          <w:rFonts w:ascii="Arial" w:hAnsi="Arial" w:cs="Arial"/>
        </w:rPr>
        <w:t>, filling underpasses, lowering the roadway, and giving priority to pedestrians</w:t>
      </w:r>
      <w:r w:rsidR="00EE4654" w:rsidRPr="00FC01C1">
        <w:rPr>
          <w:rFonts w:ascii="Arial" w:hAnsi="Arial" w:cs="Arial"/>
        </w:rPr>
        <w:t xml:space="preserve"> (Figure </w:t>
      </w:r>
      <w:r w:rsidR="0012480E" w:rsidRPr="00FC01C1">
        <w:rPr>
          <w:rFonts w:ascii="Arial" w:hAnsi="Arial" w:cs="Arial"/>
        </w:rPr>
        <w:t>7)</w:t>
      </w:r>
      <w:r w:rsidRPr="00FC01C1">
        <w:rPr>
          <w:rFonts w:ascii="Arial" w:hAnsi="Arial" w:cs="Arial"/>
        </w:rPr>
        <w:t xml:space="preserve">. The road remains despite this surgery, still a major route around </w:t>
      </w:r>
      <w:r w:rsidR="003E6BCB" w:rsidRPr="00FC01C1">
        <w:rPr>
          <w:rFonts w:ascii="Arial" w:hAnsi="Arial" w:cs="Arial"/>
        </w:rPr>
        <w:t xml:space="preserve">most of </w:t>
      </w:r>
      <w:r w:rsidRPr="00FC01C1">
        <w:rPr>
          <w:rFonts w:ascii="Arial" w:hAnsi="Arial" w:cs="Arial"/>
        </w:rPr>
        <w:t>the city</w:t>
      </w:r>
      <w:r w:rsidR="003E6BCB" w:rsidRPr="00FC01C1">
        <w:rPr>
          <w:rFonts w:ascii="Arial" w:hAnsi="Arial" w:cs="Arial"/>
        </w:rPr>
        <w:t xml:space="preserve"> core</w:t>
      </w:r>
      <w:r w:rsidRPr="00FC01C1">
        <w:rPr>
          <w:rFonts w:ascii="Arial" w:hAnsi="Arial" w:cs="Arial"/>
        </w:rPr>
        <w:t xml:space="preserve">: the </w:t>
      </w:r>
      <w:r w:rsidR="0012480E" w:rsidRPr="00FC01C1">
        <w:rPr>
          <w:rFonts w:ascii="Arial" w:hAnsi="Arial" w:cs="Arial"/>
        </w:rPr>
        <w:t xml:space="preserve">radical new </w:t>
      </w:r>
      <w:r w:rsidR="005C3E8E" w:rsidRPr="00FC01C1">
        <w:rPr>
          <w:rFonts w:ascii="Arial" w:hAnsi="Arial" w:cs="Arial"/>
        </w:rPr>
        <w:t>alignment and scale</w:t>
      </w:r>
      <w:r w:rsidRPr="00FC01C1">
        <w:rPr>
          <w:rFonts w:ascii="Arial" w:hAnsi="Arial" w:cs="Arial"/>
        </w:rPr>
        <w:t xml:space="preserve"> </w:t>
      </w:r>
      <w:r w:rsidR="0012480E" w:rsidRPr="00FC01C1">
        <w:rPr>
          <w:rFonts w:ascii="Arial" w:hAnsi="Arial" w:cs="Arial"/>
        </w:rPr>
        <w:t xml:space="preserve">of the 1940s </w:t>
      </w:r>
      <w:r w:rsidR="005C3E8E" w:rsidRPr="00FC01C1">
        <w:rPr>
          <w:rFonts w:ascii="Arial" w:hAnsi="Arial" w:cs="Arial"/>
        </w:rPr>
        <w:t xml:space="preserve">plan </w:t>
      </w:r>
      <w:r w:rsidRPr="00FC01C1">
        <w:rPr>
          <w:rFonts w:ascii="Arial" w:hAnsi="Arial" w:cs="Arial"/>
        </w:rPr>
        <w:t>ha</w:t>
      </w:r>
      <w:r w:rsidR="005C3E8E" w:rsidRPr="00FC01C1">
        <w:rPr>
          <w:rFonts w:ascii="Arial" w:hAnsi="Arial" w:cs="Arial"/>
        </w:rPr>
        <w:t>ve</w:t>
      </w:r>
      <w:r w:rsidRPr="00FC01C1">
        <w:rPr>
          <w:rFonts w:ascii="Arial" w:hAnsi="Arial" w:cs="Arial"/>
        </w:rPr>
        <w:t xml:space="preserve"> persisted although elements of the built form have been </w:t>
      </w:r>
      <w:r w:rsidR="0012480E" w:rsidRPr="00FC01C1">
        <w:rPr>
          <w:rFonts w:ascii="Arial" w:hAnsi="Arial" w:cs="Arial"/>
        </w:rPr>
        <w:t xml:space="preserve">equally </w:t>
      </w:r>
      <w:r w:rsidRPr="00FC01C1">
        <w:rPr>
          <w:rFonts w:ascii="Arial" w:hAnsi="Arial" w:cs="Arial"/>
        </w:rPr>
        <w:t>radically changed.</w:t>
      </w:r>
    </w:p>
    <w:p w14:paraId="77D1C377" w14:textId="77777777" w:rsidR="00D77B42" w:rsidRPr="00FC01C1" w:rsidRDefault="00D77B42" w:rsidP="004D7EC8">
      <w:pPr>
        <w:spacing w:after="0" w:line="240" w:lineRule="auto"/>
        <w:rPr>
          <w:rFonts w:ascii="Arial" w:hAnsi="Arial" w:cs="Arial"/>
        </w:rPr>
      </w:pPr>
    </w:p>
    <w:p w14:paraId="4544B50D" w14:textId="58BEFC6C" w:rsidR="00D77B42" w:rsidRPr="003B72C3" w:rsidRDefault="00D77B42" w:rsidP="004D7EC8">
      <w:pPr>
        <w:spacing w:after="0" w:line="240" w:lineRule="auto"/>
        <w:rPr>
          <w:rFonts w:ascii="Arial" w:hAnsi="Arial" w:cs="Arial"/>
          <w:vertAlign w:val="superscript"/>
        </w:rPr>
      </w:pPr>
      <w:r w:rsidRPr="00FC01C1">
        <w:rPr>
          <w:rFonts w:ascii="Arial" w:hAnsi="Arial" w:cs="Arial"/>
        </w:rPr>
        <w:t>However, work to the Inner Ring Road at one point (Figure 7) provided an opportunity to review another element of sustainability: the CO</w:t>
      </w:r>
      <w:r w:rsidRPr="00FC01C1">
        <w:rPr>
          <w:rFonts w:ascii="Arial" w:hAnsi="Arial" w:cs="Arial"/>
          <w:vertAlign w:val="subscript"/>
        </w:rPr>
        <w:t>2</w:t>
      </w:r>
      <w:r w:rsidRPr="00FC01C1">
        <w:rPr>
          <w:rFonts w:ascii="Arial" w:hAnsi="Arial" w:cs="Arial"/>
        </w:rPr>
        <w:t xml:space="preserve"> cost of this redevelopment. </w:t>
      </w:r>
      <w:r w:rsidR="008E0ED4" w:rsidRPr="00FC01C1">
        <w:rPr>
          <w:rFonts w:ascii="Arial" w:hAnsi="Arial" w:cs="Arial"/>
        </w:rPr>
        <w:t xml:space="preserve">Built between 1961-64, demolition </w:t>
      </w:r>
      <w:r w:rsidR="00A37B41" w:rsidRPr="00FC01C1">
        <w:rPr>
          <w:rFonts w:ascii="Arial" w:hAnsi="Arial" w:cs="Arial"/>
        </w:rPr>
        <w:t xml:space="preserve">of this raised section </w:t>
      </w:r>
      <w:r w:rsidR="008E0ED4" w:rsidRPr="00FC01C1">
        <w:rPr>
          <w:rFonts w:ascii="Arial" w:hAnsi="Arial" w:cs="Arial"/>
        </w:rPr>
        <w:t xml:space="preserve">began in 2002: a lifespan of four decades. </w:t>
      </w:r>
      <w:r w:rsidRPr="00FC01C1">
        <w:rPr>
          <w:rFonts w:ascii="Arial" w:hAnsi="Arial" w:cs="Arial"/>
        </w:rPr>
        <w:t xml:space="preserve">This part of the Ring Road </w:t>
      </w:r>
      <w:r w:rsidR="00A37B41" w:rsidRPr="00FC01C1">
        <w:rPr>
          <w:rFonts w:ascii="Arial" w:hAnsi="Arial" w:cs="Arial"/>
        </w:rPr>
        <w:t xml:space="preserve">redesign </w:t>
      </w:r>
      <w:r w:rsidRPr="00FC01C1">
        <w:rPr>
          <w:rFonts w:ascii="Arial" w:hAnsi="Arial" w:cs="Arial"/>
        </w:rPr>
        <w:t>project alone cost £24.2 million (at 2002 prices) and involved recycling of 20,000 m</w:t>
      </w:r>
      <w:r w:rsidRPr="00FC01C1">
        <w:rPr>
          <w:rFonts w:ascii="Arial" w:hAnsi="Arial" w:cs="Arial"/>
          <w:vertAlign w:val="superscript"/>
        </w:rPr>
        <w:t>3</w:t>
      </w:r>
      <w:r w:rsidRPr="00FC01C1">
        <w:rPr>
          <w:rFonts w:ascii="Arial" w:hAnsi="Arial" w:cs="Arial"/>
        </w:rPr>
        <w:t xml:space="preserve"> of concrete into </w:t>
      </w:r>
      <w:r w:rsidR="008E0EF3" w:rsidRPr="00FC01C1">
        <w:rPr>
          <w:rFonts w:ascii="Arial" w:hAnsi="Arial" w:cs="Arial"/>
        </w:rPr>
        <w:t xml:space="preserve">48,000 tonnes of </w:t>
      </w:r>
      <w:r w:rsidRPr="00FC01C1">
        <w:rPr>
          <w:rFonts w:ascii="Arial" w:hAnsi="Arial" w:cs="Arial"/>
        </w:rPr>
        <w:t>construction aggregate</w:t>
      </w:r>
      <w:r w:rsidR="00381636">
        <w:rPr>
          <w:rFonts w:ascii="Arial" w:hAnsi="Arial" w:cs="Arial"/>
        </w:rPr>
        <w:t>: m</w:t>
      </w:r>
      <w:r w:rsidR="008E0EF3" w:rsidRPr="00FC01C1">
        <w:rPr>
          <w:rFonts w:ascii="Arial" w:hAnsi="Arial" w:cs="Arial"/>
        </w:rPr>
        <w:t xml:space="preserve">uch was recycled on site, the lowest emissions </w:t>
      </w:r>
      <w:r w:rsidR="008E0EF3" w:rsidRPr="003B72C3">
        <w:rPr>
          <w:rFonts w:ascii="Arial" w:hAnsi="Arial" w:cs="Arial"/>
        </w:rPr>
        <w:t>option</w:t>
      </w:r>
      <w:r w:rsidR="003E6BCB" w:rsidRPr="003B72C3">
        <w:rPr>
          <w:rFonts w:ascii="Arial" w:hAnsi="Arial" w:cs="Arial"/>
        </w:rPr>
        <w:t xml:space="preserve"> (Thomas </w:t>
      </w:r>
      <w:r w:rsidR="003E6BCB" w:rsidRPr="003B72C3">
        <w:rPr>
          <w:rFonts w:ascii="Arial" w:hAnsi="Arial" w:cs="Arial"/>
          <w:i/>
        </w:rPr>
        <w:t>et al.</w:t>
      </w:r>
      <w:r w:rsidR="003E6BCB" w:rsidRPr="003B72C3">
        <w:rPr>
          <w:rFonts w:ascii="Arial" w:hAnsi="Arial" w:cs="Arial"/>
          <w:iCs/>
        </w:rPr>
        <w:t xml:space="preserve"> 2009)</w:t>
      </w:r>
      <w:r w:rsidR="00381636">
        <w:rPr>
          <w:rFonts w:ascii="Arial" w:hAnsi="Arial" w:cs="Arial"/>
          <w:iCs/>
        </w:rPr>
        <w:t>. This example</w:t>
      </w:r>
      <w:r w:rsidR="008E0EF3" w:rsidRPr="003B72C3">
        <w:rPr>
          <w:rFonts w:ascii="Arial" w:hAnsi="Arial" w:cs="Arial"/>
        </w:rPr>
        <w:t xml:space="preserve"> reinforces the wastefulness of the energy and CO</w:t>
      </w:r>
      <w:r w:rsidR="008E0EF3" w:rsidRPr="003B72C3">
        <w:rPr>
          <w:rFonts w:ascii="Arial" w:hAnsi="Arial" w:cs="Arial"/>
          <w:vertAlign w:val="subscript"/>
        </w:rPr>
        <w:t>2</w:t>
      </w:r>
      <w:r w:rsidR="008E0EF3" w:rsidRPr="003B72C3">
        <w:rPr>
          <w:rFonts w:ascii="Arial" w:hAnsi="Arial" w:cs="Arial"/>
        </w:rPr>
        <w:t xml:space="preserve"> embodied in </w:t>
      </w:r>
      <w:r w:rsidR="00381636">
        <w:rPr>
          <w:rFonts w:ascii="Arial" w:hAnsi="Arial" w:cs="Arial"/>
        </w:rPr>
        <w:t xml:space="preserve">demolishing </w:t>
      </w:r>
      <w:r w:rsidR="008E0EF3" w:rsidRPr="003B72C3">
        <w:rPr>
          <w:rFonts w:ascii="Arial" w:hAnsi="Arial" w:cs="Arial"/>
        </w:rPr>
        <w:t xml:space="preserve">these </w:t>
      </w:r>
      <w:r w:rsidR="003E6BCB" w:rsidRPr="003B72C3">
        <w:rPr>
          <w:rFonts w:ascii="Arial" w:hAnsi="Arial" w:cs="Arial"/>
        </w:rPr>
        <w:t xml:space="preserve">large-scale </w:t>
      </w:r>
      <w:r w:rsidR="008E0EF3" w:rsidRPr="003B72C3">
        <w:rPr>
          <w:rFonts w:ascii="Arial" w:hAnsi="Arial" w:cs="Arial"/>
        </w:rPr>
        <w:t>structures</w:t>
      </w:r>
      <w:r w:rsidR="00381636">
        <w:rPr>
          <w:rFonts w:ascii="Arial" w:hAnsi="Arial" w:cs="Arial"/>
        </w:rPr>
        <w:t xml:space="preserve"> after a short life</w:t>
      </w:r>
      <w:r w:rsidR="008E0EF3" w:rsidRPr="003B72C3">
        <w:rPr>
          <w:rFonts w:ascii="Arial" w:hAnsi="Arial" w:cs="Arial"/>
        </w:rPr>
        <w:t>.</w:t>
      </w:r>
      <w:r w:rsidR="00B658D5" w:rsidRPr="003B72C3">
        <w:rPr>
          <w:rFonts w:ascii="Arial" w:hAnsi="Arial" w:cs="Arial"/>
          <w:vertAlign w:val="superscript"/>
        </w:rPr>
        <w:t>5</w:t>
      </w:r>
    </w:p>
    <w:p w14:paraId="77E28145" w14:textId="77777777" w:rsidR="0012480E" w:rsidRPr="003B72C3" w:rsidRDefault="0012480E" w:rsidP="00B268E3">
      <w:pPr>
        <w:spacing w:after="0" w:line="240" w:lineRule="auto"/>
        <w:rPr>
          <w:rFonts w:ascii="Arial" w:hAnsi="Arial" w:cs="Arial"/>
          <w:b/>
        </w:rPr>
      </w:pPr>
    </w:p>
    <w:p w14:paraId="47863432" w14:textId="77777777" w:rsidR="003E6BCB" w:rsidRPr="003B72C3" w:rsidRDefault="003E6BCB" w:rsidP="00B268E3">
      <w:pPr>
        <w:spacing w:after="0" w:line="240" w:lineRule="auto"/>
        <w:rPr>
          <w:rFonts w:ascii="Arial" w:hAnsi="Arial" w:cs="Arial"/>
          <w:b/>
        </w:rPr>
      </w:pPr>
      <w:r w:rsidRPr="003B72C3">
        <w:rPr>
          <w:rFonts w:ascii="Arial" w:hAnsi="Arial" w:cs="Arial"/>
          <w:b/>
        </w:rPr>
        <w:tab/>
      </w:r>
      <w:r w:rsidRPr="003B72C3">
        <w:rPr>
          <w:rFonts w:ascii="Arial" w:hAnsi="Arial" w:cs="Arial"/>
        </w:rPr>
        <w:t>FIGURE 7 NEAR HERE</w:t>
      </w:r>
    </w:p>
    <w:p w14:paraId="028D2D06" w14:textId="77777777" w:rsidR="00B268E3" w:rsidRPr="003B72C3" w:rsidRDefault="00B268E3" w:rsidP="00B268E3">
      <w:pPr>
        <w:spacing w:after="0" w:line="240" w:lineRule="auto"/>
        <w:rPr>
          <w:rFonts w:ascii="Arial" w:hAnsi="Arial" w:cs="Arial"/>
          <w:i/>
        </w:rPr>
      </w:pPr>
    </w:p>
    <w:p w14:paraId="3EC1AC87" w14:textId="685DED2D" w:rsidR="00B268E3" w:rsidRPr="003B72C3" w:rsidRDefault="00FB7EE1" w:rsidP="00B268E3">
      <w:pPr>
        <w:spacing w:after="0" w:line="240" w:lineRule="auto"/>
        <w:rPr>
          <w:rFonts w:ascii="Arial" w:hAnsi="Arial" w:cs="Arial"/>
          <w:i/>
          <w:iCs/>
        </w:rPr>
      </w:pPr>
      <w:r w:rsidRPr="003B72C3">
        <w:rPr>
          <w:rFonts w:ascii="Arial" w:hAnsi="Arial" w:cs="Arial"/>
          <w:i/>
          <w:iCs/>
        </w:rPr>
        <w:t>Conflict and contest</w:t>
      </w:r>
      <w:r w:rsidR="00381636">
        <w:rPr>
          <w:rFonts w:ascii="Arial" w:hAnsi="Arial" w:cs="Arial"/>
          <w:i/>
          <w:iCs/>
        </w:rPr>
        <w:t>: decision-making and urban form</w:t>
      </w:r>
    </w:p>
    <w:p w14:paraId="2ACFA288" w14:textId="77777777" w:rsidR="00FB7EE1" w:rsidRPr="003B72C3" w:rsidRDefault="00FB7EE1" w:rsidP="00B268E3">
      <w:pPr>
        <w:spacing w:after="0" w:line="240" w:lineRule="auto"/>
        <w:rPr>
          <w:rFonts w:ascii="Arial" w:hAnsi="Arial" w:cs="Arial"/>
        </w:rPr>
      </w:pPr>
    </w:p>
    <w:p w14:paraId="7A5A5B23" w14:textId="458DA75A" w:rsidR="00E03B0E" w:rsidRPr="003B72C3" w:rsidRDefault="00CE4D79" w:rsidP="00E03B0E">
      <w:pPr>
        <w:spacing w:after="0" w:line="240" w:lineRule="auto"/>
        <w:rPr>
          <w:rFonts w:ascii="Arial" w:hAnsi="Arial" w:cs="Arial"/>
        </w:rPr>
      </w:pPr>
      <w:r w:rsidRPr="003B72C3">
        <w:rPr>
          <w:rFonts w:ascii="Arial" w:hAnsi="Arial" w:cs="Arial"/>
        </w:rPr>
        <w:t>I</w:t>
      </w:r>
      <w:r w:rsidR="001526D2" w:rsidRPr="003B72C3">
        <w:rPr>
          <w:rFonts w:ascii="Arial" w:hAnsi="Arial" w:cs="Arial"/>
        </w:rPr>
        <w:t>n</w:t>
      </w:r>
      <w:r w:rsidR="000879B4" w:rsidRPr="003B72C3">
        <w:rPr>
          <w:rFonts w:ascii="Arial" w:hAnsi="Arial" w:cs="Arial"/>
        </w:rPr>
        <w:t xml:space="preserve"> the UK, advocates for 1950s/1960s architecture – or post-war co</w:t>
      </w:r>
      <w:r w:rsidR="00FE5375" w:rsidRPr="003B72C3">
        <w:rPr>
          <w:rFonts w:ascii="Arial" w:hAnsi="Arial" w:cs="Arial"/>
        </w:rPr>
        <w:t xml:space="preserve">nservationists </w:t>
      </w:r>
      <w:r w:rsidR="003E6BCB" w:rsidRPr="003B72C3">
        <w:rPr>
          <w:rFonts w:ascii="Arial" w:hAnsi="Arial" w:cs="Arial"/>
        </w:rPr>
        <w:t>(While 2007)</w:t>
      </w:r>
      <w:r w:rsidR="000879B4" w:rsidRPr="003B72C3">
        <w:rPr>
          <w:rFonts w:ascii="Arial" w:hAnsi="Arial" w:cs="Arial"/>
        </w:rPr>
        <w:t xml:space="preserve"> – have played </w:t>
      </w:r>
      <w:r w:rsidR="00302CAD" w:rsidRPr="003B72C3">
        <w:rPr>
          <w:rFonts w:ascii="Arial" w:hAnsi="Arial" w:cs="Arial"/>
        </w:rPr>
        <w:t>a key role</w:t>
      </w:r>
      <w:r w:rsidR="000879B4" w:rsidRPr="003B72C3">
        <w:rPr>
          <w:rFonts w:ascii="Arial" w:hAnsi="Arial" w:cs="Arial"/>
        </w:rPr>
        <w:t xml:space="preserve"> in promoting a reassessment of post-war modernism</w:t>
      </w:r>
      <w:r w:rsidR="0012480E" w:rsidRPr="003B72C3">
        <w:rPr>
          <w:rFonts w:ascii="Arial" w:hAnsi="Arial" w:cs="Arial"/>
        </w:rPr>
        <w:t xml:space="preserve"> </w:t>
      </w:r>
      <w:r w:rsidR="00302CAD" w:rsidRPr="003B72C3">
        <w:rPr>
          <w:rFonts w:ascii="Arial" w:hAnsi="Arial" w:cs="Arial"/>
        </w:rPr>
        <w:t>(Harwood 2015</w:t>
      </w:r>
      <w:r w:rsidR="003E6BCB" w:rsidRPr="003B72C3">
        <w:rPr>
          <w:rFonts w:ascii="Arial" w:hAnsi="Arial" w:cs="Arial"/>
        </w:rPr>
        <w:t>)</w:t>
      </w:r>
      <w:r w:rsidR="000879B4" w:rsidRPr="003B72C3">
        <w:rPr>
          <w:rFonts w:ascii="Arial" w:hAnsi="Arial" w:cs="Arial"/>
        </w:rPr>
        <w:t xml:space="preserve">. </w:t>
      </w:r>
      <w:r w:rsidR="00381636">
        <w:rPr>
          <w:rFonts w:ascii="Arial" w:hAnsi="Arial" w:cs="Arial"/>
        </w:rPr>
        <w:t>This includes n</w:t>
      </w:r>
      <w:r w:rsidR="000879B4" w:rsidRPr="003B72C3">
        <w:rPr>
          <w:rFonts w:ascii="Arial" w:hAnsi="Arial" w:cs="Arial"/>
        </w:rPr>
        <w:t>ational pressure groups such as the</w:t>
      </w:r>
      <w:r w:rsidR="00F370F3" w:rsidRPr="003B72C3">
        <w:rPr>
          <w:rFonts w:ascii="Arial" w:hAnsi="Arial" w:cs="Arial"/>
        </w:rPr>
        <w:t xml:space="preserve"> </w:t>
      </w:r>
      <w:r w:rsidR="000879B4" w:rsidRPr="003B72C3">
        <w:rPr>
          <w:rFonts w:ascii="Arial" w:hAnsi="Arial" w:cs="Arial"/>
        </w:rPr>
        <w:t xml:space="preserve">Twentieth Century Society, and individuals who write books and newspaper articles, stage exhibitions, organise study visits, make television programmes, oppose plans to redevelop important buildings, and generally lobby on behalf of post-war architecture. </w:t>
      </w:r>
      <w:r w:rsidR="005B03E7" w:rsidRPr="003B72C3">
        <w:rPr>
          <w:rFonts w:ascii="Arial" w:hAnsi="Arial" w:cs="Arial"/>
        </w:rPr>
        <w:t>A</w:t>
      </w:r>
      <w:r w:rsidR="00791D8D">
        <w:rPr>
          <w:rFonts w:ascii="Arial" w:hAnsi="Arial" w:cs="Arial"/>
        </w:rPr>
        <w:t>s a result of pressure</w:t>
      </w:r>
      <w:r w:rsidR="005B03E7" w:rsidRPr="003B72C3">
        <w:rPr>
          <w:rFonts w:ascii="Arial" w:hAnsi="Arial" w:cs="Arial"/>
        </w:rPr>
        <w:t xml:space="preserve"> the scope of national listed building protection in England was extended to cover the 1950s, 1960s and 1970s: the expansion of post-war listing </w:t>
      </w:r>
      <w:r w:rsidR="00E03B0E" w:rsidRPr="003B72C3">
        <w:rPr>
          <w:rFonts w:ascii="Arial" w:hAnsi="Arial" w:cs="Arial"/>
        </w:rPr>
        <w:t>offers a</w:t>
      </w:r>
      <w:r w:rsidR="005B03E7" w:rsidRPr="003B72C3">
        <w:rPr>
          <w:rFonts w:ascii="Arial" w:hAnsi="Arial" w:cs="Arial"/>
        </w:rPr>
        <w:t xml:space="preserve"> ‘counterhegemonic’ conservation </w:t>
      </w:r>
      <w:r w:rsidR="00E03B0E" w:rsidRPr="003B72C3">
        <w:rPr>
          <w:rFonts w:ascii="Arial" w:hAnsi="Arial" w:cs="Arial"/>
        </w:rPr>
        <w:t xml:space="preserve">approach </w:t>
      </w:r>
      <w:r w:rsidR="005B03E7" w:rsidRPr="003B72C3">
        <w:rPr>
          <w:rFonts w:ascii="Arial" w:hAnsi="Arial" w:cs="Arial"/>
        </w:rPr>
        <w:t xml:space="preserve">in terms of its position within the national protection regime (While and Short 2010). </w:t>
      </w:r>
      <w:r w:rsidR="00E03B0E" w:rsidRPr="003B72C3">
        <w:rPr>
          <w:rFonts w:ascii="Arial" w:hAnsi="Arial" w:cs="Arial"/>
        </w:rPr>
        <w:t xml:space="preserve">Searching questions regarding how the post-war heritage might be used are exposed when decisions are taken about whether to protect particular buildings and areas. </w:t>
      </w:r>
      <w:r w:rsidR="00791D8D">
        <w:rPr>
          <w:rFonts w:ascii="Arial" w:hAnsi="Arial" w:cs="Arial"/>
        </w:rPr>
        <w:t>The resulting</w:t>
      </w:r>
      <w:r w:rsidR="00E03B0E" w:rsidRPr="003B72C3">
        <w:rPr>
          <w:rFonts w:ascii="Arial" w:hAnsi="Arial" w:cs="Arial"/>
        </w:rPr>
        <w:t xml:space="preserve"> battles a</w:t>
      </w:r>
      <w:r w:rsidR="00791D8D">
        <w:rPr>
          <w:rFonts w:ascii="Arial" w:hAnsi="Arial" w:cs="Arial"/>
        </w:rPr>
        <w:t>re often</w:t>
      </w:r>
      <w:r w:rsidR="00E03B0E" w:rsidRPr="003B72C3">
        <w:rPr>
          <w:rFonts w:ascii="Arial" w:hAnsi="Arial" w:cs="Arial"/>
        </w:rPr>
        <w:t xml:space="preserve"> hard-fought and time-consuming.  It took years of pressure from Historic England and the Twentieth Century Society to persuade Plymouth City Council to designate its city core as a conservation area in 2019, although this is the most complete development of a key plan by the period’s key planner, Professor Sir Patrick Abercrombie (Plymouth City Council 2019).</w:t>
      </w:r>
    </w:p>
    <w:p w14:paraId="3FF548A6" w14:textId="2E4B79C0" w:rsidR="00E03B0E" w:rsidRPr="003B72C3" w:rsidRDefault="00E03B0E" w:rsidP="00817758">
      <w:pPr>
        <w:spacing w:after="0" w:line="240" w:lineRule="auto"/>
        <w:rPr>
          <w:rFonts w:ascii="Arial" w:hAnsi="Arial" w:cs="Arial"/>
        </w:rPr>
      </w:pPr>
    </w:p>
    <w:p w14:paraId="08096E48" w14:textId="7A923E18" w:rsidR="00E03B0E" w:rsidRPr="003B72C3" w:rsidRDefault="00DD1B2B" w:rsidP="00E03B0E">
      <w:pPr>
        <w:spacing w:after="0" w:line="240" w:lineRule="auto"/>
        <w:rPr>
          <w:rFonts w:ascii="Arial" w:hAnsi="Arial" w:cs="Arial"/>
        </w:rPr>
      </w:pPr>
      <w:r w:rsidRPr="003B72C3">
        <w:rPr>
          <w:rFonts w:ascii="Arial" w:hAnsi="Arial" w:cs="Arial"/>
        </w:rPr>
        <w:t>I</w:t>
      </w:r>
      <w:r w:rsidR="00E03B0E" w:rsidRPr="003B72C3">
        <w:rPr>
          <w:rFonts w:ascii="Arial" w:hAnsi="Arial" w:cs="Arial"/>
        </w:rPr>
        <w:t>n Birmingham there has also been some noticeable resistance to the recent rush to dispose of elements of the post-war city. Some of the city's leading post-war architects have been an important part of this lobbying movement – albeit that there is a degree of self-interest here, as they were campaigning for increased heritage validation for their own buildings. James Roberts’s contribution to the Rotunda refurbishment has been mentioned, and John Madin was a passionate advocate for the protection of buildings such as Birmingham Central Library, one of the most startling examples of post-war architecture in the city (Figure 8). The Twentieth Century Society has played a key role in lobbying for protection for individual buildings, such as the Central Library. It is also noticeable that recent architectural histories, including several volumes on the publicly-unpopular “Brutalist” style (including Calder 2016; Clement 2018) have taken a mostly compassionate view of the 1950s and 1960s legacy, and Madin’s own contributions have been subject to critical reappraisal even before his death (Clawley 2011).</w:t>
      </w:r>
    </w:p>
    <w:p w14:paraId="6CD86565" w14:textId="77777777" w:rsidR="00E03B0E" w:rsidRPr="003B72C3" w:rsidRDefault="00E03B0E" w:rsidP="00E03B0E">
      <w:pPr>
        <w:spacing w:after="0" w:line="240" w:lineRule="auto"/>
        <w:rPr>
          <w:rFonts w:ascii="Arial" w:hAnsi="Arial" w:cs="Arial"/>
        </w:rPr>
      </w:pPr>
    </w:p>
    <w:p w14:paraId="44B6C5C0" w14:textId="79DE2042" w:rsidR="00E03B0E" w:rsidRPr="003B72C3" w:rsidRDefault="00E03B0E" w:rsidP="00E03B0E">
      <w:pPr>
        <w:spacing w:after="0" w:line="240" w:lineRule="auto"/>
        <w:rPr>
          <w:rFonts w:ascii="Arial" w:hAnsi="Arial" w:cs="Arial"/>
        </w:rPr>
      </w:pPr>
      <w:r w:rsidRPr="003B72C3">
        <w:rPr>
          <w:rFonts w:ascii="Arial" w:hAnsi="Arial" w:cs="Arial"/>
        </w:rPr>
        <w:tab/>
        <w:t>FIGURE 8 NEAR HERE</w:t>
      </w:r>
    </w:p>
    <w:p w14:paraId="5988891F" w14:textId="660161EC" w:rsidR="00DD1B2B" w:rsidRPr="003B72C3" w:rsidRDefault="00DD1B2B" w:rsidP="00E03B0E">
      <w:pPr>
        <w:spacing w:after="0" w:line="240" w:lineRule="auto"/>
        <w:rPr>
          <w:rFonts w:ascii="Arial" w:hAnsi="Arial" w:cs="Arial"/>
        </w:rPr>
      </w:pPr>
    </w:p>
    <w:p w14:paraId="5E1147F2" w14:textId="77777777" w:rsidR="00DD1B2B" w:rsidRPr="003B72C3" w:rsidRDefault="00DD1B2B" w:rsidP="00DD1B2B">
      <w:pPr>
        <w:spacing w:after="0" w:line="240" w:lineRule="auto"/>
        <w:rPr>
          <w:rFonts w:ascii="Arial" w:hAnsi="Arial" w:cs="Arial"/>
          <w:color w:val="FF0000"/>
        </w:rPr>
      </w:pPr>
      <w:r w:rsidRPr="003B72C3">
        <w:rPr>
          <w:rFonts w:ascii="Arial" w:hAnsi="Arial" w:cs="Arial"/>
        </w:rPr>
        <w:t xml:space="preserve">The saga of the Central Library exposes some key issues in the relationship between decision-making and urban form (Clawley 2015; Larkham and Adams 2016). Madin was asked in 1964 by the then City Architect J.R. Sheridan-Shedden to collaborate on a new civic centre master plan, combining an ensemble of civic buildings, including a new library, at the eastern end of Broad Street on the site known as Paradise Circus. Madin produced a large model, showing (amongst other buildings) the Town Hall of 1832-4 and the Hall of Memory war memorial, together with a bus station, student halls of residence, a concert hall and library. Madin’s plans for Paradise Circus were approved by the council in 1968, and the original scheme was for a central library, with a bus terminus underneath, a school of music and physical sports institute – this was Madin’s ‘civic heart’ of the city (Madin 2009).  </w:t>
      </w:r>
    </w:p>
    <w:p w14:paraId="5801E561" w14:textId="77777777" w:rsidR="00DD1B2B" w:rsidRPr="003B72C3" w:rsidRDefault="00DD1B2B" w:rsidP="00DD1B2B">
      <w:pPr>
        <w:spacing w:after="0" w:line="240" w:lineRule="auto"/>
        <w:rPr>
          <w:rFonts w:ascii="Arial" w:hAnsi="Arial" w:cs="Arial"/>
        </w:rPr>
      </w:pPr>
    </w:p>
    <w:p w14:paraId="5BC9AB9A" w14:textId="77777777" w:rsidR="00DD1B2B" w:rsidRPr="003B72C3" w:rsidRDefault="00DD1B2B" w:rsidP="00DD1B2B">
      <w:pPr>
        <w:spacing w:after="0" w:line="240" w:lineRule="auto"/>
        <w:rPr>
          <w:rFonts w:ascii="Arial" w:hAnsi="Arial" w:cs="Arial"/>
        </w:rPr>
      </w:pPr>
      <w:r w:rsidRPr="003B72C3">
        <w:rPr>
          <w:rFonts w:ascii="Arial" w:hAnsi="Arial" w:cs="Arial"/>
        </w:rPr>
        <w:t xml:space="preserve">Construction of the library began in 1969 and the main shell of the building was completed in 1971. The outward form was simple and comprised a huge reference block and smaller lending block to its east, which also houses the first set of escalators leading to the upper floors of both libraries. Adopting a cantilevered design, resulting in a distinctive inverted ziggurat form. It was adopted for civic purposes in the monumental Boston City Hall design by Kallmann, McKinnell and Knowles, in 1962 (also subject of very polarised views: Sirman 2018). Madin’s original vision of a building clad in Portland stone or travertine marble, set in landscaped gardens replete with fountains and waterfalls, was altered by the City Council for cost reasons, and pre-cast concrete with a stone aggregate was used instead, leading to some criticism that the library was a ‘concrete monstrosity’ (Gold 2007; Foster 2005; Parker and Long 2004). </w:t>
      </w:r>
    </w:p>
    <w:p w14:paraId="62C92C54" w14:textId="77777777" w:rsidR="00DD1B2B" w:rsidRPr="003B72C3" w:rsidRDefault="00DD1B2B" w:rsidP="00DD1B2B">
      <w:pPr>
        <w:spacing w:after="0" w:line="240" w:lineRule="auto"/>
        <w:rPr>
          <w:rFonts w:ascii="Arial" w:hAnsi="Arial" w:cs="Arial"/>
        </w:rPr>
      </w:pPr>
    </w:p>
    <w:p w14:paraId="2BC89282" w14:textId="4A72EADC" w:rsidR="001B0FDD" w:rsidRPr="00FC01C1" w:rsidRDefault="00DD1B2B" w:rsidP="00DD1B2B">
      <w:pPr>
        <w:spacing w:after="0" w:line="240" w:lineRule="auto"/>
        <w:rPr>
          <w:rFonts w:ascii="Arial" w:hAnsi="Arial" w:cs="Arial"/>
        </w:rPr>
      </w:pPr>
      <w:r w:rsidRPr="003B72C3">
        <w:rPr>
          <w:rFonts w:ascii="Arial" w:hAnsi="Arial" w:cs="Arial"/>
        </w:rPr>
        <w:t xml:space="preserve">The Council also cited the failure of some of the concrete panels in 1999 as a reason to demolish the library and pass the site to a commercial developer – although the Council-appointed experts did not substantiate these claims (Dale 2009). Despite some fresh visual attempts to understand and communicate the original architectural concepts to a wider audience – including a small photographic exhibition, ‘Back to the Modern’, held in 2006, which celebrated the library’s history which weaved together a blend of archive and contemporary photographs – the City Council, and in particular its then Leader, decided to proceed with demolition to make way for a more commercial enterprise. Government Ministers supported the Council and overrode two recommendations from English Heritage that it should be listed. Writing for the </w:t>
      </w:r>
      <w:r w:rsidRPr="003B72C3">
        <w:rPr>
          <w:rFonts w:ascii="Arial" w:hAnsi="Arial" w:cs="Arial"/>
          <w:i/>
        </w:rPr>
        <w:t>Birmingham Post</w:t>
      </w:r>
      <w:r w:rsidRPr="003B72C3">
        <w:rPr>
          <w:rFonts w:ascii="Arial" w:hAnsi="Arial" w:cs="Arial"/>
        </w:rPr>
        <w:t>, Madin (2009) stridently argued that it is the definitive act of urban regeneration to take the library building and resuscitate it for a new life, all for a cost not dissimilar to that of a new building. Madin’s library was demolished in 2015-6 and new offices are being constructed on its site; a replacement library costing approximately £190 million was opened nearby in 2013</w:t>
      </w:r>
      <w:r w:rsidR="001B0FDD" w:rsidRPr="00FC01C1">
        <w:rPr>
          <w:rFonts w:ascii="Arial" w:hAnsi="Arial" w:cs="Arial"/>
        </w:rPr>
        <w:t xml:space="preserve"> </w:t>
      </w:r>
      <w:r w:rsidR="00791D8D">
        <w:rPr>
          <w:rFonts w:ascii="Arial" w:hAnsi="Arial" w:cs="Arial"/>
        </w:rPr>
        <w:t>(Mecanoo architectem 2014).</w:t>
      </w:r>
      <w:r w:rsidRPr="00FC01C1">
        <w:rPr>
          <w:rFonts w:ascii="Arial" w:hAnsi="Arial" w:cs="Arial"/>
        </w:rPr>
        <w:t xml:space="preserve"> </w:t>
      </w:r>
    </w:p>
    <w:p w14:paraId="2232BD8F" w14:textId="77777777" w:rsidR="001B0FDD" w:rsidRPr="00FC01C1" w:rsidRDefault="001B0FDD" w:rsidP="00DD1B2B">
      <w:pPr>
        <w:spacing w:after="0" w:line="240" w:lineRule="auto"/>
        <w:rPr>
          <w:rFonts w:ascii="Arial" w:hAnsi="Arial" w:cs="Arial"/>
        </w:rPr>
      </w:pPr>
    </w:p>
    <w:p w14:paraId="1BDE6C39" w14:textId="14FF3CAF" w:rsidR="00DD1B2B" w:rsidRPr="00FC01C1" w:rsidRDefault="001B0FDD" w:rsidP="00DD1B2B">
      <w:pPr>
        <w:spacing w:after="0" w:line="240" w:lineRule="auto"/>
        <w:rPr>
          <w:rFonts w:ascii="Arial" w:hAnsi="Arial" w:cs="Arial"/>
        </w:rPr>
      </w:pPr>
      <w:r w:rsidRPr="00FC01C1">
        <w:rPr>
          <w:rFonts w:ascii="Arial" w:hAnsi="Arial" w:cs="Arial"/>
        </w:rPr>
        <w:t xml:space="preserve">In this case, efforts to protect the building faced stiff resistance from critics unwilling to see the value </w:t>
      </w:r>
      <w:r w:rsidR="00791D8D">
        <w:rPr>
          <w:rFonts w:ascii="Arial" w:hAnsi="Arial" w:cs="Arial"/>
        </w:rPr>
        <w:t>of</w:t>
      </w:r>
      <w:r w:rsidRPr="00FC01C1">
        <w:rPr>
          <w:rFonts w:ascii="Arial" w:hAnsi="Arial" w:cs="Arial"/>
        </w:rPr>
        <w:t xml:space="preserve"> preserving </w:t>
      </w:r>
      <w:r w:rsidR="00791D8D">
        <w:rPr>
          <w:rFonts w:ascii="Arial" w:hAnsi="Arial" w:cs="Arial"/>
        </w:rPr>
        <w:t>what was presented as an</w:t>
      </w:r>
      <w:r w:rsidRPr="00FC01C1">
        <w:rPr>
          <w:rFonts w:ascii="Arial" w:hAnsi="Arial" w:cs="Arial"/>
        </w:rPr>
        <w:t xml:space="preserve"> unpopular and dysfunctional building; a structure that for some became indelibly linked with the perceived failings of modern Birmingham.  Of course, official protection does not necessarily guarantee protection in perpetuity, but it does establish a strong presumption in favour of conservation.  </w:t>
      </w:r>
      <w:r w:rsidR="009043AF" w:rsidRPr="00FC01C1">
        <w:rPr>
          <w:rFonts w:ascii="Arial" w:hAnsi="Arial" w:cs="Arial"/>
        </w:rPr>
        <w:t xml:space="preserve">Lobbying efforts to revivify and preserve a semblance of original architectural integrity </w:t>
      </w:r>
      <w:r w:rsidRPr="00FC01C1">
        <w:rPr>
          <w:rFonts w:ascii="Arial" w:hAnsi="Arial" w:cs="Arial"/>
        </w:rPr>
        <w:t>run the risk of imposing the interests of a narrow architectural elite on landowners,</w:t>
      </w:r>
      <w:r w:rsidR="009043AF" w:rsidRPr="00FC01C1">
        <w:rPr>
          <w:rFonts w:ascii="Arial" w:hAnsi="Arial" w:cs="Arial"/>
        </w:rPr>
        <w:t xml:space="preserve"> </w:t>
      </w:r>
      <w:r w:rsidRPr="00FC01C1">
        <w:rPr>
          <w:rFonts w:ascii="Arial" w:hAnsi="Arial" w:cs="Arial"/>
        </w:rPr>
        <w:t>local authorities and local residents. I</w:t>
      </w:r>
      <w:r w:rsidR="006A4BE5" w:rsidRPr="00FC01C1">
        <w:rPr>
          <w:rFonts w:ascii="Arial" w:hAnsi="Arial" w:cs="Arial"/>
        </w:rPr>
        <w:t>deas of political obsolescence</w:t>
      </w:r>
      <w:r w:rsidRPr="00FC01C1">
        <w:rPr>
          <w:rFonts w:ascii="Arial" w:hAnsi="Arial" w:cs="Arial"/>
        </w:rPr>
        <w:t xml:space="preserve"> together with a push </w:t>
      </w:r>
      <w:r w:rsidR="006A4BE5" w:rsidRPr="00FC01C1">
        <w:rPr>
          <w:rFonts w:ascii="Arial" w:hAnsi="Arial" w:cs="Arial"/>
        </w:rPr>
        <w:t xml:space="preserve">for new, shiny structures </w:t>
      </w:r>
      <w:r w:rsidRPr="00FC01C1">
        <w:rPr>
          <w:rFonts w:ascii="Arial" w:hAnsi="Arial" w:cs="Arial"/>
        </w:rPr>
        <w:t xml:space="preserve">and land uses </w:t>
      </w:r>
      <w:r w:rsidR="006A4BE5" w:rsidRPr="00FC01C1">
        <w:rPr>
          <w:rFonts w:ascii="Arial" w:hAnsi="Arial" w:cs="Arial"/>
        </w:rPr>
        <w:t xml:space="preserve">that fit a wider narrative of post-industrial growth trumps deeper concerns over any desire to repurpose </w:t>
      </w:r>
      <w:r w:rsidRPr="00FC01C1">
        <w:rPr>
          <w:rFonts w:ascii="Arial" w:hAnsi="Arial" w:cs="Arial"/>
        </w:rPr>
        <w:t>functional, architecturally distinctive</w:t>
      </w:r>
      <w:r w:rsidR="006A4BE5" w:rsidRPr="00FC01C1">
        <w:rPr>
          <w:rFonts w:ascii="Arial" w:hAnsi="Arial" w:cs="Arial"/>
        </w:rPr>
        <w:t xml:space="preserve"> buildings to fit wider sustainability goals.</w:t>
      </w:r>
    </w:p>
    <w:p w14:paraId="4583618E" w14:textId="0548ECE3" w:rsidR="00DD1B2B" w:rsidRPr="00FC01C1" w:rsidRDefault="00DD1B2B" w:rsidP="00DD1B2B">
      <w:pPr>
        <w:spacing w:after="0" w:line="240" w:lineRule="auto"/>
        <w:rPr>
          <w:rFonts w:ascii="Arial" w:hAnsi="Arial" w:cs="Arial"/>
        </w:rPr>
      </w:pPr>
    </w:p>
    <w:p w14:paraId="53287D98" w14:textId="77777777" w:rsidR="00FB7EE1" w:rsidRPr="003B72C3" w:rsidRDefault="00FB7EE1" w:rsidP="00FB7EE1">
      <w:pPr>
        <w:spacing w:after="0" w:line="240" w:lineRule="auto"/>
        <w:rPr>
          <w:rFonts w:ascii="Arial" w:hAnsi="Arial" w:cs="Arial"/>
          <w:b/>
        </w:rPr>
      </w:pPr>
      <w:r w:rsidRPr="003B72C3">
        <w:rPr>
          <w:rFonts w:ascii="Arial" w:hAnsi="Arial" w:cs="Arial"/>
          <w:b/>
        </w:rPr>
        <w:t>PERSISTENCE AND NEW SUSTAINABLE OPPORTUNITIES FOR BIRMINGHAM’S POST-WAR URBAN FORM</w:t>
      </w:r>
    </w:p>
    <w:p w14:paraId="0E7254B6" w14:textId="77777777" w:rsidR="00FB7EE1" w:rsidRPr="003B72C3" w:rsidRDefault="00FB7EE1" w:rsidP="00DD1B2B">
      <w:pPr>
        <w:spacing w:after="0" w:line="240" w:lineRule="auto"/>
        <w:rPr>
          <w:rFonts w:ascii="Arial" w:hAnsi="Arial" w:cs="Arial"/>
        </w:rPr>
      </w:pPr>
    </w:p>
    <w:p w14:paraId="0060EF8F" w14:textId="6F69AE49" w:rsidR="00F5315F" w:rsidRPr="003B72C3" w:rsidRDefault="00FB7EE1" w:rsidP="00B268E3">
      <w:pPr>
        <w:spacing w:after="0" w:line="240" w:lineRule="auto"/>
        <w:rPr>
          <w:rFonts w:ascii="Arial" w:hAnsi="Arial" w:cs="Arial"/>
        </w:rPr>
      </w:pPr>
      <w:r w:rsidRPr="003B72C3">
        <w:rPr>
          <w:rFonts w:ascii="Arial" w:hAnsi="Arial" w:cs="Arial"/>
        </w:rPr>
        <w:t>C</w:t>
      </w:r>
      <w:r w:rsidR="00B07CE1" w:rsidRPr="003B72C3">
        <w:rPr>
          <w:rFonts w:ascii="Arial" w:hAnsi="Arial" w:cs="Arial"/>
        </w:rPr>
        <w:t xml:space="preserve">ertain </w:t>
      </w:r>
      <w:r w:rsidR="000879B4" w:rsidRPr="003B72C3">
        <w:rPr>
          <w:rFonts w:ascii="Arial" w:hAnsi="Arial" w:cs="Arial"/>
        </w:rPr>
        <w:t>structures</w:t>
      </w:r>
      <w:r w:rsidR="00B07CE1" w:rsidRPr="003B72C3">
        <w:rPr>
          <w:rFonts w:ascii="Arial" w:hAnsi="Arial" w:cs="Arial"/>
        </w:rPr>
        <w:t>,</w:t>
      </w:r>
      <w:r w:rsidR="000879B4" w:rsidRPr="003B72C3">
        <w:rPr>
          <w:rFonts w:ascii="Arial" w:hAnsi="Arial" w:cs="Arial"/>
        </w:rPr>
        <w:t xml:space="preserve"> such as the </w:t>
      </w:r>
      <w:r w:rsidR="00F17397" w:rsidRPr="003B72C3">
        <w:rPr>
          <w:rFonts w:ascii="Arial" w:hAnsi="Arial" w:cs="Arial"/>
        </w:rPr>
        <w:t>Rotunda</w:t>
      </w:r>
      <w:r w:rsidR="00B268E3" w:rsidRPr="003B72C3">
        <w:rPr>
          <w:rFonts w:ascii="Arial" w:hAnsi="Arial" w:cs="Arial"/>
        </w:rPr>
        <w:t xml:space="preserve"> </w:t>
      </w:r>
      <w:r w:rsidR="00A711B0" w:rsidRPr="003B72C3">
        <w:rPr>
          <w:rFonts w:ascii="Arial" w:hAnsi="Arial" w:cs="Arial"/>
        </w:rPr>
        <w:t>and Mailbox</w:t>
      </w:r>
      <w:r w:rsidR="00E07223" w:rsidRPr="003B72C3">
        <w:rPr>
          <w:rFonts w:ascii="Arial" w:hAnsi="Arial" w:cs="Arial"/>
        </w:rPr>
        <w:t>,</w:t>
      </w:r>
      <w:r w:rsidR="00A711B0" w:rsidRPr="003B72C3">
        <w:rPr>
          <w:rFonts w:ascii="Arial" w:hAnsi="Arial" w:cs="Arial"/>
        </w:rPr>
        <w:t xml:space="preserve"> </w:t>
      </w:r>
      <w:r w:rsidR="00B07CE1" w:rsidRPr="003B72C3">
        <w:rPr>
          <w:rFonts w:ascii="Arial" w:hAnsi="Arial" w:cs="Arial"/>
        </w:rPr>
        <w:t>manage to</w:t>
      </w:r>
      <w:r w:rsidR="00855698" w:rsidRPr="003B72C3">
        <w:rPr>
          <w:rFonts w:ascii="Arial" w:hAnsi="Arial" w:cs="Arial"/>
        </w:rPr>
        <w:t xml:space="preserve"> </w:t>
      </w:r>
      <w:r w:rsidR="000879B4" w:rsidRPr="003B72C3">
        <w:rPr>
          <w:rFonts w:ascii="Arial" w:hAnsi="Arial" w:cs="Arial"/>
        </w:rPr>
        <w:t xml:space="preserve">contribute </w:t>
      </w:r>
      <w:r w:rsidR="00353BF7" w:rsidRPr="003B72C3">
        <w:rPr>
          <w:rFonts w:ascii="Arial" w:hAnsi="Arial" w:cs="Arial"/>
        </w:rPr>
        <w:t>efficiently</w:t>
      </w:r>
      <w:r w:rsidR="000879B4" w:rsidRPr="003B72C3">
        <w:rPr>
          <w:rFonts w:ascii="Arial" w:hAnsi="Arial" w:cs="Arial"/>
        </w:rPr>
        <w:t xml:space="preserve"> alongside</w:t>
      </w:r>
      <w:r w:rsidR="00F17397" w:rsidRPr="003B72C3">
        <w:rPr>
          <w:rFonts w:ascii="Arial" w:hAnsi="Arial" w:cs="Arial"/>
        </w:rPr>
        <w:t xml:space="preserve"> newer </w:t>
      </w:r>
      <w:r w:rsidR="00E848F1" w:rsidRPr="003B72C3">
        <w:rPr>
          <w:rFonts w:ascii="Arial" w:hAnsi="Arial" w:cs="Arial"/>
        </w:rPr>
        <w:t>buildings</w:t>
      </w:r>
      <w:r w:rsidR="009043AF" w:rsidRPr="003B72C3">
        <w:rPr>
          <w:rFonts w:ascii="Arial" w:hAnsi="Arial" w:cs="Arial"/>
        </w:rPr>
        <w:t xml:space="preserve">.  In many ways, </w:t>
      </w:r>
      <w:r w:rsidR="002E4AD0" w:rsidRPr="003B72C3">
        <w:rPr>
          <w:rFonts w:ascii="Arial" w:hAnsi="Arial" w:cs="Arial"/>
        </w:rPr>
        <w:t>t</w:t>
      </w:r>
      <w:r w:rsidR="00F65530" w:rsidRPr="003B72C3">
        <w:rPr>
          <w:rFonts w:ascii="Arial" w:hAnsi="Arial" w:cs="Arial"/>
        </w:rPr>
        <w:t>hese</w:t>
      </w:r>
      <w:r w:rsidR="002E4AD0" w:rsidRPr="003B72C3">
        <w:rPr>
          <w:rFonts w:ascii="Arial" w:hAnsi="Arial" w:cs="Arial"/>
        </w:rPr>
        <w:t xml:space="preserve"> example</w:t>
      </w:r>
      <w:r w:rsidR="00F65530" w:rsidRPr="003B72C3">
        <w:rPr>
          <w:rFonts w:ascii="Arial" w:hAnsi="Arial" w:cs="Arial"/>
        </w:rPr>
        <w:t>s</w:t>
      </w:r>
      <w:r w:rsidR="00B268E3" w:rsidRPr="003B72C3">
        <w:rPr>
          <w:rFonts w:ascii="Arial" w:hAnsi="Arial" w:cs="Arial"/>
        </w:rPr>
        <w:t xml:space="preserve"> </w:t>
      </w:r>
      <w:r w:rsidR="00F17397" w:rsidRPr="003B72C3">
        <w:rPr>
          <w:rFonts w:ascii="Arial" w:hAnsi="Arial" w:cs="Arial"/>
        </w:rPr>
        <w:t xml:space="preserve">fit comfortably within the broader narrative of </w:t>
      </w:r>
      <w:r w:rsidR="0092083D" w:rsidRPr="003B72C3">
        <w:rPr>
          <w:rFonts w:ascii="Arial" w:hAnsi="Arial" w:cs="Arial"/>
        </w:rPr>
        <w:t xml:space="preserve">rapid </w:t>
      </w:r>
      <w:r w:rsidR="00F17397" w:rsidRPr="003B72C3">
        <w:rPr>
          <w:rFonts w:ascii="Arial" w:hAnsi="Arial" w:cs="Arial"/>
        </w:rPr>
        <w:t>post</w:t>
      </w:r>
      <w:r w:rsidR="000879B4" w:rsidRPr="003B72C3">
        <w:rPr>
          <w:rFonts w:ascii="Arial" w:hAnsi="Arial" w:cs="Arial"/>
        </w:rPr>
        <w:t>-industrial urban renaissance</w:t>
      </w:r>
      <w:r w:rsidR="009043AF" w:rsidRPr="003B72C3">
        <w:rPr>
          <w:rFonts w:ascii="Arial" w:hAnsi="Arial" w:cs="Arial"/>
        </w:rPr>
        <w:t xml:space="preserve"> and sustainability ambitions.</w:t>
      </w:r>
      <w:r w:rsidR="000879B4" w:rsidRPr="003B72C3">
        <w:rPr>
          <w:rFonts w:ascii="Arial" w:hAnsi="Arial" w:cs="Arial"/>
        </w:rPr>
        <w:t xml:space="preserve"> </w:t>
      </w:r>
      <w:r w:rsidR="009043AF" w:rsidRPr="003B72C3">
        <w:rPr>
          <w:rFonts w:ascii="Arial" w:hAnsi="Arial" w:cs="Arial"/>
        </w:rPr>
        <w:t xml:space="preserve"> </w:t>
      </w:r>
    </w:p>
    <w:p w14:paraId="401881B5" w14:textId="637C4277" w:rsidR="005752C4" w:rsidRPr="003B72C3" w:rsidRDefault="002E4AD0" w:rsidP="00B268E3">
      <w:pPr>
        <w:spacing w:after="0" w:line="240" w:lineRule="auto"/>
        <w:rPr>
          <w:rFonts w:ascii="Arial" w:hAnsi="Arial" w:cs="Arial"/>
        </w:rPr>
      </w:pPr>
      <w:r w:rsidRPr="003B72C3">
        <w:rPr>
          <w:rFonts w:ascii="Arial" w:hAnsi="Arial" w:cs="Arial"/>
        </w:rPr>
        <w:t xml:space="preserve">Furthermore, </w:t>
      </w:r>
      <w:r w:rsidR="00A711B0" w:rsidRPr="003B72C3">
        <w:rPr>
          <w:rFonts w:ascii="Arial" w:hAnsi="Arial" w:cs="Arial"/>
        </w:rPr>
        <w:t xml:space="preserve">protection through </w:t>
      </w:r>
      <w:r w:rsidRPr="003B72C3">
        <w:rPr>
          <w:rFonts w:ascii="Arial" w:hAnsi="Arial" w:cs="Arial"/>
        </w:rPr>
        <w:t xml:space="preserve">listing has </w:t>
      </w:r>
      <w:r w:rsidR="00A711B0" w:rsidRPr="003B72C3">
        <w:rPr>
          <w:rFonts w:ascii="Arial" w:hAnsi="Arial" w:cs="Arial"/>
        </w:rPr>
        <w:t xml:space="preserve">emphatically </w:t>
      </w:r>
      <w:r w:rsidRPr="003B72C3">
        <w:rPr>
          <w:rFonts w:ascii="Arial" w:hAnsi="Arial" w:cs="Arial"/>
        </w:rPr>
        <w:t xml:space="preserve">not prevented </w:t>
      </w:r>
      <w:r w:rsidR="00A711B0" w:rsidRPr="003B72C3">
        <w:rPr>
          <w:rFonts w:ascii="Arial" w:hAnsi="Arial" w:cs="Arial"/>
        </w:rPr>
        <w:t xml:space="preserve">a very substantial </w:t>
      </w:r>
      <w:r w:rsidRPr="003B72C3">
        <w:rPr>
          <w:rFonts w:ascii="Arial" w:hAnsi="Arial" w:cs="Arial"/>
        </w:rPr>
        <w:t xml:space="preserve">modification </w:t>
      </w:r>
      <w:r w:rsidR="00A711B0" w:rsidRPr="003B72C3">
        <w:rPr>
          <w:rFonts w:ascii="Arial" w:hAnsi="Arial" w:cs="Arial"/>
        </w:rPr>
        <w:t xml:space="preserve">and upgrading </w:t>
      </w:r>
      <w:r w:rsidRPr="003B72C3">
        <w:rPr>
          <w:rFonts w:ascii="Arial" w:hAnsi="Arial" w:cs="Arial"/>
        </w:rPr>
        <w:t xml:space="preserve">of the </w:t>
      </w:r>
      <w:r w:rsidR="00A711B0" w:rsidRPr="003B72C3">
        <w:rPr>
          <w:rFonts w:ascii="Arial" w:hAnsi="Arial" w:cs="Arial"/>
        </w:rPr>
        <w:t>Rotunda</w:t>
      </w:r>
      <w:r w:rsidR="0092083D" w:rsidRPr="003B72C3">
        <w:rPr>
          <w:rFonts w:ascii="Arial" w:hAnsi="Arial" w:cs="Arial"/>
        </w:rPr>
        <w:t xml:space="preserve">, </w:t>
      </w:r>
      <w:r w:rsidR="00A711B0" w:rsidRPr="003B72C3">
        <w:rPr>
          <w:rFonts w:ascii="Arial" w:hAnsi="Arial" w:cs="Arial"/>
        </w:rPr>
        <w:t>with</w:t>
      </w:r>
      <w:r w:rsidR="0092083D" w:rsidRPr="003B72C3">
        <w:rPr>
          <w:rFonts w:ascii="Arial" w:hAnsi="Arial" w:cs="Arial"/>
        </w:rPr>
        <w:t xml:space="preserve"> the</w:t>
      </w:r>
      <w:r w:rsidRPr="003B72C3">
        <w:rPr>
          <w:rFonts w:ascii="Arial" w:hAnsi="Arial" w:cs="Arial"/>
        </w:rPr>
        <w:t xml:space="preserve"> decision to </w:t>
      </w:r>
      <w:r w:rsidR="005752C4" w:rsidRPr="003B72C3">
        <w:rPr>
          <w:rFonts w:ascii="Arial" w:hAnsi="Arial" w:cs="Arial"/>
        </w:rPr>
        <w:t>install more energy</w:t>
      </w:r>
      <w:r w:rsidR="00E07223" w:rsidRPr="003B72C3">
        <w:rPr>
          <w:rFonts w:ascii="Arial" w:hAnsi="Arial" w:cs="Arial"/>
        </w:rPr>
        <w:t>-</w:t>
      </w:r>
      <w:r w:rsidR="005752C4" w:rsidRPr="003B72C3">
        <w:rPr>
          <w:rFonts w:ascii="Arial" w:hAnsi="Arial" w:cs="Arial"/>
        </w:rPr>
        <w:t>efficient electrical system</w:t>
      </w:r>
      <w:r w:rsidR="00E07223" w:rsidRPr="003B72C3">
        <w:rPr>
          <w:rFonts w:ascii="Arial" w:hAnsi="Arial" w:cs="Arial"/>
        </w:rPr>
        <w:t>s</w:t>
      </w:r>
      <w:r w:rsidR="005752C4" w:rsidRPr="003B72C3">
        <w:rPr>
          <w:rFonts w:ascii="Arial" w:hAnsi="Arial" w:cs="Arial"/>
        </w:rPr>
        <w:t xml:space="preserve"> and insulation</w:t>
      </w:r>
      <w:r w:rsidR="00A711B0" w:rsidRPr="003B72C3">
        <w:rPr>
          <w:rFonts w:ascii="Arial" w:hAnsi="Arial" w:cs="Arial"/>
        </w:rPr>
        <w:t>: the building</w:t>
      </w:r>
      <w:r w:rsidR="005752C4" w:rsidRPr="003B72C3">
        <w:rPr>
          <w:rFonts w:ascii="Arial" w:hAnsi="Arial" w:cs="Arial"/>
        </w:rPr>
        <w:t xml:space="preserve"> is, in some ways, more environmentally friendly as a result</w:t>
      </w:r>
      <w:r w:rsidRPr="003B72C3">
        <w:rPr>
          <w:rFonts w:ascii="Arial" w:hAnsi="Arial" w:cs="Arial"/>
        </w:rPr>
        <w:t xml:space="preserve">. In this case, listing has been sufficiently flexible to allow for change, despite concerns that the </w:t>
      </w:r>
      <w:r w:rsidR="00791D8D">
        <w:rPr>
          <w:rFonts w:ascii="Arial" w:hAnsi="Arial" w:cs="Arial"/>
        </w:rPr>
        <w:t>major refurbishment</w:t>
      </w:r>
      <w:r w:rsidR="001239C9" w:rsidRPr="003B72C3">
        <w:rPr>
          <w:rFonts w:ascii="Arial" w:hAnsi="Arial" w:cs="Arial"/>
        </w:rPr>
        <w:t xml:space="preserve"> </w:t>
      </w:r>
      <w:r w:rsidRPr="003B72C3">
        <w:rPr>
          <w:rFonts w:ascii="Arial" w:hAnsi="Arial" w:cs="Arial"/>
        </w:rPr>
        <w:t>has damaged</w:t>
      </w:r>
      <w:r w:rsidR="00A711B0" w:rsidRPr="003B72C3">
        <w:rPr>
          <w:rFonts w:ascii="Arial" w:hAnsi="Arial" w:cs="Arial"/>
        </w:rPr>
        <w:t xml:space="preserve"> the character of the building </w:t>
      </w:r>
      <w:r w:rsidR="00E07223" w:rsidRPr="003B72C3">
        <w:rPr>
          <w:rFonts w:ascii="Arial" w:hAnsi="Arial" w:cs="Arial"/>
        </w:rPr>
        <w:t>(Foster 2005,</w:t>
      </w:r>
      <w:r w:rsidR="005C3E8E" w:rsidRPr="003B72C3">
        <w:rPr>
          <w:rFonts w:ascii="Arial" w:hAnsi="Arial" w:cs="Arial"/>
        </w:rPr>
        <w:t xml:space="preserve"> p</w:t>
      </w:r>
      <w:r w:rsidR="00E07223" w:rsidRPr="003B72C3">
        <w:rPr>
          <w:rFonts w:ascii="Arial" w:hAnsi="Arial" w:cs="Arial"/>
        </w:rPr>
        <w:t>.</w:t>
      </w:r>
      <w:r w:rsidR="005C3E8E" w:rsidRPr="003B72C3">
        <w:rPr>
          <w:rFonts w:ascii="Arial" w:hAnsi="Arial" w:cs="Arial"/>
        </w:rPr>
        <w:t xml:space="preserve"> 86</w:t>
      </w:r>
      <w:r w:rsidR="00E07223" w:rsidRPr="003B72C3">
        <w:rPr>
          <w:rFonts w:ascii="Arial" w:hAnsi="Arial" w:cs="Arial"/>
        </w:rPr>
        <w:t>)</w:t>
      </w:r>
      <w:r w:rsidRPr="003B72C3">
        <w:rPr>
          <w:rFonts w:ascii="Arial" w:hAnsi="Arial" w:cs="Arial"/>
        </w:rPr>
        <w:t xml:space="preserve">.  </w:t>
      </w:r>
    </w:p>
    <w:p w14:paraId="0734D6BF" w14:textId="77777777" w:rsidR="00B268E3" w:rsidRPr="003B72C3" w:rsidRDefault="00B268E3" w:rsidP="00B268E3">
      <w:pPr>
        <w:spacing w:after="0" w:line="240" w:lineRule="auto"/>
        <w:rPr>
          <w:rFonts w:ascii="Arial" w:hAnsi="Arial" w:cs="Arial"/>
        </w:rPr>
      </w:pPr>
    </w:p>
    <w:p w14:paraId="5B008547" w14:textId="09D975E6" w:rsidR="0012480E" w:rsidRPr="003B72C3" w:rsidRDefault="006300E1" w:rsidP="004F37B0">
      <w:pPr>
        <w:spacing w:after="0" w:line="240" w:lineRule="auto"/>
        <w:rPr>
          <w:rFonts w:ascii="Times New Roman" w:hAnsi="Times New Roman"/>
          <w:sz w:val="28"/>
          <w:szCs w:val="28"/>
        </w:rPr>
      </w:pPr>
      <w:r w:rsidRPr="003B72C3">
        <w:rPr>
          <w:rFonts w:ascii="Arial" w:hAnsi="Arial" w:cs="Arial"/>
        </w:rPr>
        <w:t>T</w:t>
      </w:r>
      <w:r w:rsidR="000879B4" w:rsidRPr="003B72C3">
        <w:rPr>
          <w:rFonts w:ascii="Arial" w:hAnsi="Arial" w:cs="Arial"/>
        </w:rPr>
        <w:t xml:space="preserve">he design principles of </w:t>
      </w:r>
      <w:r w:rsidR="00855698" w:rsidRPr="003B72C3">
        <w:rPr>
          <w:rFonts w:ascii="Arial" w:hAnsi="Arial" w:cs="Arial"/>
        </w:rPr>
        <w:t xml:space="preserve">some of </w:t>
      </w:r>
      <w:r w:rsidR="00DB1CFD" w:rsidRPr="003B72C3">
        <w:rPr>
          <w:rFonts w:ascii="Arial" w:hAnsi="Arial" w:cs="Arial"/>
        </w:rPr>
        <w:t xml:space="preserve">Birmingham’s </w:t>
      </w:r>
      <w:r w:rsidR="000879B4" w:rsidRPr="003B72C3">
        <w:rPr>
          <w:rFonts w:ascii="Arial" w:hAnsi="Arial" w:cs="Arial"/>
        </w:rPr>
        <w:t xml:space="preserve">post-war architecture </w:t>
      </w:r>
      <w:r w:rsidR="00DB1CFD" w:rsidRPr="003B72C3">
        <w:rPr>
          <w:rFonts w:ascii="Arial" w:hAnsi="Arial" w:cs="Arial"/>
        </w:rPr>
        <w:t>re</w:t>
      </w:r>
      <w:r w:rsidR="00E07223" w:rsidRPr="003B72C3">
        <w:rPr>
          <w:rFonts w:ascii="Arial" w:hAnsi="Arial" w:cs="Arial"/>
        </w:rPr>
        <w:t>sonate</w:t>
      </w:r>
      <w:r w:rsidR="000879B4" w:rsidRPr="003B72C3">
        <w:rPr>
          <w:rFonts w:ascii="Arial" w:hAnsi="Arial" w:cs="Arial"/>
        </w:rPr>
        <w:t xml:space="preserve"> well with </w:t>
      </w:r>
      <w:r w:rsidR="00DB1CFD" w:rsidRPr="003B72C3">
        <w:rPr>
          <w:rFonts w:ascii="Arial" w:hAnsi="Arial" w:cs="Arial"/>
        </w:rPr>
        <w:t xml:space="preserve">the </w:t>
      </w:r>
      <w:r w:rsidR="005752C4" w:rsidRPr="003B72C3">
        <w:rPr>
          <w:rFonts w:ascii="Arial" w:hAnsi="Arial" w:cs="Arial"/>
        </w:rPr>
        <w:t xml:space="preserve">wider </w:t>
      </w:r>
      <w:r w:rsidR="00DB1CFD" w:rsidRPr="003B72C3">
        <w:rPr>
          <w:rFonts w:ascii="Arial" w:hAnsi="Arial" w:cs="Arial"/>
        </w:rPr>
        <w:t>narrative of sustainability</w:t>
      </w:r>
      <w:r w:rsidR="00E07223" w:rsidRPr="003B72C3">
        <w:rPr>
          <w:rFonts w:ascii="Arial" w:hAnsi="Arial" w:cs="Arial"/>
        </w:rPr>
        <w:t>. T</w:t>
      </w:r>
      <w:r w:rsidR="00DB1CFD" w:rsidRPr="003B72C3">
        <w:rPr>
          <w:rFonts w:ascii="Arial" w:hAnsi="Arial" w:cs="Arial"/>
        </w:rPr>
        <w:t>his is perhaps most notable</w:t>
      </w:r>
      <w:r w:rsidR="000879B4" w:rsidRPr="003B72C3">
        <w:rPr>
          <w:rFonts w:ascii="Arial" w:hAnsi="Arial" w:cs="Arial"/>
        </w:rPr>
        <w:t xml:space="preserve"> in terms</w:t>
      </w:r>
      <w:r w:rsidR="00DB1CFD" w:rsidRPr="003B72C3">
        <w:rPr>
          <w:rFonts w:ascii="Arial" w:hAnsi="Arial" w:cs="Arial"/>
        </w:rPr>
        <w:t xml:space="preserve"> of </w:t>
      </w:r>
      <w:r w:rsidR="000879B4" w:rsidRPr="003B72C3">
        <w:rPr>
          <w:rFonts w:ascii="Arial" w:hAnsi="Arial" w:cs="Arial"/>
        </w:rPr>
        <w:t>offer</w:t>
      </w:r>
      <w:r w:rsidR="00DB1CFD" w:rsidRPr="003B72C3">
        <w:rPr>
          <w:rFonts w:ascii="Arial" w:hAnsi="Arial" w:cs="Arial"/>
        </w:rPr>
        <w:t>ing</w:t>
      </w:r>
      <w:r w:rsidR="000879B4" w:rsidRPr="003B72C3">
        <w:rPr>
          <w:rFonts w:ascii="Arial" w:hAnsi="Arial" w:cs="Arial"/>
        </w:rPr>
        <w:t xml:space="preserve"> flexible floorplates for resid</w:t>
      </w:r>
      <w:r w:rsidR="00EE7B88" w:rsidRPr="003B72C3">
        <w:rPr>
          <w:rFonts w:ascii="Arial" w:hAnsi="Arial" w:cs="Arial"/>
        </w:rPr>
        <w:t>ential or office accommodation mixed with a</w:t>
      </w:r>
      <w:r w:rsidR="000879B4" w:rsidRPr="003B72C3">
        <w:rPr>
          <w:rFonts w:ascii="Arial" w:hAnsi="Arial" w:cs="Arial"/>
        </w:rPr>
        <w:t xml:space="preserve"> certain urban coolness, as reflected in the transformation of structures such as the </w:t>
      </w:r>
      <w:r w:rsidR="001053A5" w:rsidRPr="003B72C3">
        <w:rPr>
          <w:rFonts w:ascii="Arial" w:hAnsi="Arial" w:cs="Arial"/>
        </w:rPr>
        <w:t>Mailbox</w:t>
      </w:r>
      <w:r w:rsidR="00FE6E3B" w:rsidRPr="003B72C3">
        <w:rPr>
          <w:rFonts w:ascii="Arial" w:hAnsi="Arial" w:cs="Arial"/>
        </w:rPr>
        <w:t xml:space="preserve"> and the Rotunda, where apartments sold out within hours</w:t>
      </w:r>
      <w:r w:rsidR="00A711B0" w:rsidRPr="003B72C3">
        <w:rPr>
          <w:rFonts w:ascii="Arial" w:hAnsi="Arial" w:cs="Arial"/>
        </w:rPr>
        <w:t>.</w:t>
      </w:r>
      <w:r w:rsidR="00BF1A01" w:rsidRPr="003B72C3">
        <w:rPr>
          <w:rFonts w:ascii="Arial" w:hAnsi="Arial" w:cs="Arial"/>
        </w:rPr>
        <w:t xml:space="preserve">  </w:t>
      </w:r>
      <w:r w:rsidR="000879B4" w:rsidRPr="003B72C3">
        <w:rPr>
          <w:rFonts w:ascii="Arial" w:hAnsi="Arial" w:cs="Arial"/>
        </w:rPr>
        <w:t xml:space="preserve">In the 1990s, </w:t>
      </w:r>
      <w:r w:rsidR="0067566C" w:rsidRPr="003B72C3">
        <w:rPr>
          <w:rFonts w:ascii="Arial" w:hAnsi="Arial" w:cs="Arial"/>
        </w:rPr>
        <w:t xml:space="preserve">the developer </w:t>
      </w:r>
      <w:r w:rsidR="00B72944" w:rsidRPr="003B72C3">
        <w:rPr>
          <w:rFonts w:ascii="Arial" w:hAnsi="Arial" w:cs="Arial"/>
        </w:rPr>
        <w:t>Urban Splash</w:t>
      </w:r>
      <w:r w:rsidR="00FF0644" w:rsidRPr="003B72C3">
        <w:rPr>
          <w:rFonts w:ascii="Arial" w:hAnsi="Arial" w:cs="Arial"/>
        </w:rPr>
        <w:t xml:space="preserve"> was actively buying up 1960s </w:t>
      </w:r>
      <w:r w:rsidR="0012480E" w:rsidRPr="003B72C3">
        <w:rPr>
          <w:rFonts w:ascii="Arial" w:hAnsi="Arial" w:cs="Arial"/>
        </w:rPr>
        <w:t>‘</w:t>
      </w:r>
      <w:r w:rsidR="00FF5B8B" w:rsidRPr="003B72C3">
        <w:rPr>
          <w:rFonts w:ascii="Arial" w:hAnsi="Arial" w:cs="Arial"/>
        </w:rPr>
        <w:t xml:space="preserve">outmoded’ </w:t>
      </w:r>
      <w:r w:rsidR="000879B4" w:rsidRPr="003B72C3">
        <w:rPr>
          <w:rFonts w:ascii="Arial" w:hAnsi="Arial" w:cs="Arial"/>
        </w:rPr>
        <w:t xml:space="preserve">office </w:t>
      </w:r>
      <w:r w:rsidR="00FF0644" w:rsidRPr="003B72C3">
        <w:rPr>
          <w:rFonts w:ascii="Arial" w:hAnsi="Arial" w:cs="Arial"/>
        </w:rPr>
        <w:t xml:space="preserve">and industrial </w:t>
      </w:r>
      <w:r w:rsidR="000879B4" w:rsidRPr="003B72C3">
        <w:rPr>
          <w:rFonts w:ascii="Arial" w:hAnsi="Arial" w:cs="Arial"/>
        </w:rPr>
        <w:t xml:space="preserve">buildings in </w:t>
      </w:r>
      <w:r w:rsidR="00B72944" w:rsidRPr="003B72C3">
        <w:rPr>
          <w:rFonts w:ascii="Arial" w:hAnsi="Arial" w:cs="Arial"/>
        </w:rPr>
        <w:t>Birmingham</w:t>
      </w:r>
      <w:r w:rsidR="0067566C" w:rsidRPr="003B72C3">
        <w:rPr>
          <w:rFonts w:ascii="Arial" w:hAnsi="Arial" w:cs="Arial"/>
        </w:rPr>
        <w:t xml:space="preserve"> and elsewhere</w:t>
      </w:r>
      <w:r w:rsidR="004F37B0" w:rsidRPr="003B72C3">
        <w:rPr>
          <w:rFonts w:ascii="Arial" w:hAnsi="Arial" w:cs="Arial"/>
        </w:rPr>
        <w:t xml:space="preserve"> (Allen and Blandy 2004)</w:t>
      </w:r>
      <w:r w:rsidR="000879B4" w:rsidRPr="003B72C3">
        <w:rPr>
          <w:rFonts w:ascii="Arial" w:hAnsi="Arial" w:cs="Arial"/>
        </w:rPr>
        <w:t xml:space="preserve">. While elements of the original design aesthetic are retained, the </w:t>
      </w:r>
      <w:r w:rsidR="00B72944" w:rsidRPr="003B72C3">
        <w:rPr>
          <w:rFonts w:ascii="Arial" w:hAnsi="Arial" w:cs="Arial"/>
        </w:rPr>
        <w:t xml:space="preserve">Urban Splash </w:t>
      </w:r>
      <w:r w:rsidR="000879B4" w:rsidRPr="003B72C3">
        <w:rPr>
          <w:rFonts w:ascii="Arial" w:hAnsi="Arial" w:cs="Arial"/>
        </w:rPr>
        <w:t>approach tends to involve an exterior makeover of recladding or repainting stained concrete, and design alterations such as new entrances, but where possible window and other original features are retained for economic as much as design reasons.</w:t>
      </w:r>
      <w:r w:rsidR="00FE6E3B" w:rsidRPr="003B72C3">
        <w:rPr>
          <w:rFonts w:ascii="Arial" w:hAnsi="Arial" w:cs="Arial"/>
        </w:rPr>
        <w:t xml:space="preserve"> The UK Urban Task Force</w:t>
      </w:r>
      <w:r w:rsidR="00791D8D">
        <w:rPr>
          <w:rFonts w:ascii="Arial" w:hAnsi="Arial" w:cs="Arial"/>
        </w:rPr>
        <w:t xml:space="preserve"> (UTF)</w:t>
      </w:r>
      <w:r w:rsidR="00B658D5" w:rsidRPr="003B72C3">
        <w:rPr>
          <w:rFonts w:ascii="Arial" w:hAnsi="Arial" w:cs="Arial"/>
          <w:vertAlign w:val="superscript"/>
        </w:rPr>
        <w:t>6</w:t>
      </w:r>
      <w:r w:rsidR="00FE6E3B" w:rsidRPr="003B72C3">
        <w:rPr>
          <w:rFonts w:ascii="Arial" w:hAnsi="Arial" w:cs="Arial"/>
        </w:rPr>
        <w:t xml:space="preserve"> </w:t>
      </w:r>
      <w:r w:rsidR="004F37B0" w:rsidRPr="003B72C3">
        <w:rPr>
          <w:rFonts w:ascii="Arial" w:hAnsi="Arial" w:cs="Arial"/>
        </w:rPr>
        <w:t xml:space="preserve">(1999, p. 252) </w:t>
      </w:r>
      <w:r w:rsidR="00FE6E3B" w:rsidRPr="003B72C3">
        <w:rPr>
          <w:rFonts w:ascii="Arial" w:hAnsi="Arial" w:cs="Arial"/>
        </w:rPr>
        <w:t xml:space="preserve">praised the Urban Splash approach in bringing empty commercial property back into residential use – and indeed most of the Rotunda had stood empty for some years. </w:t>
      </w:r>
      <w:r w:rsidR="00C8149D" w:rsidRPr="003B72C3">
        <w:rPr>
          <w:rFonts w:ascii="Arial" w:hAnsi="Arial" w:cs="Arial"/>
        </w:rPr>
        <w:t xml:space="preserve">However, Lees </w:t>
      </w:r>
      <w:r w:rsidR="004F37B0" w:rsidRPr="003B72C3">
        <w:rPr>
          <w:rFonts w:ascii="Arial" w:hAnsi="Arial" w:cs="Arial"/>
        </w:rPr>
        <w:t>(2003, p.</w:t>
      </w:r>
      <w:r w:rsidR="00C8149D" w:rsidRPr="003B72C3">
        <w:rPr>
          <w:rFonts w:ascii="Arial" w:hAnsi="Arial" w:cs="Arial"/>
        </w:rPr>
        <w:t xml:space="preserve"> 71</w:t>
      </w:r>
      <w:r w:rsidR="004F37B0" w:rsidRPr="003B72C3">
        <w:rPr>
          <w:rFonts w:ascii="Arial" w:hAnsi="Arial" w:cs="Arial"/>
        </w:rPr>
        <w:t>)</w:t>
      </w:r>
      <w:r w:rsidR="00C8149D" w:rsidRPr="003B72C3">
        <w:rPr>
          <w:rFonts w:ascii="Arial" w:hAnsi="Arial" w:cs="Arial"/>
        </w:rPr>
        <w:t xml:space="preserve"> sounds a note of caution: this might be sustainable re-use, but “for the most part, because of the limited space, it is only attractive to wealthy professional singles or couples without children.  The UTF promotes the kinds of gentrified enclaves familiar from US rust-belt cities such as New York, Boston and Baltimore”.</w:t>
      </w:r>
      <w:r w:rsidR="00FB7EE1" w:rsidRPr="003B72C3">
        <w:rPr>
          <w:rFonts w:ascii="Arial" w:hAnsi="Arial" w:cs="Arial"/>
        </w:rPr>
        <w:t xml:space="preserve"> </w:t>
      </w:r>
      <w:r w:rsidR="0012480E" w:rsidRPr="003B72C3">
        <w:rPr>
          <w:rFonts w:ascii="Arial" w:hAnsi="Arial" w:cs="Arial"/>
        </w:rPr>
        <w:t>Conversely, some of the more recent buildings – of the 1970s and even 1990s rather than 1950s or 1960s</w:t>
      </w:r>
      <w:r w:rsidR="004F37B0" w:rsidRPr="003B72C3">
        <w:rPr>
          <w:rFonts w:ascii="Arial" w:hAnsi="Arial" w:cs="Arial"/>
        </w:rPr>
        <w:t xml:space="preserve"> – </w:t>
      </w:r>
      <w:r w:rsidR="0012480E" w:rsidRPr="003B72C3">
        <w:rPr>
          <w:rFonts w:ascii="Arial" w:hAnsi="Arial" w:cs="Arial"/>
        </w:rPr>
        <w:t xml:space="preserve">have led very brief lives. They have been redeveloped for largely financial reasons, rather than structural or functional obsolescence. </w:t>
      </w:r>
      <w:r w:rsidR="00C8149D" w:rsidRPr="003B72C3">
        <w:rPr>
          <w:rFonts w:ascii="Arial" w:hAnsi="Arial" w:cs="Arial"/>
        </w:rPr>
        <w:t xml:space="preserve">The Central Library, however, </w:t>
      </w:r>
      <w:r w:rsidR="00B658D5" w:rsidRPr="003B72C3">
        <w:rPr>
          <w:rFonts w:ascii="Arial" w:hAnsi="Arial" w:cs="Arial"/>
        </w:rPr>
        <w:t>was condemned</w:t>
      </w:r>
      <w:r w:rsidR="00C8149D" w:rsidRPr="003B72C3">
        <w:rPr>
          <w:rFonts w:ascii="Arial" w:hAnsi="Arial" w:cs="Arial"/>
        </w:rPr>
        <w:t xml:space="preserve"> more by ‘political obsolescence’. </w:t>
      </w:r>
      <w:r w:rsidR="0012480E" w:rsidRPr="003B72C3">
        <w:rPr>
          <w:rFonts w:ascii="Arial" w:hAnsi="Arial" w:cs="Arial"/>
        </w:rPr>
        <w:t>The radical changes to the Rotunda and Mailbox have proved what can be done, and in cost-effective ways</w:t>
      </w:r>
      <w:r w:rsidR="004F37B0" w:rsidRPr="003B72C3">
        <w:rPr>
          <w:rFonts w:ascii="Arial" w:hAnsi="Arial" w:cs="Arial"/>
        </w:rPr>
        <w:t xml:space="preserve">. </w:t>
      </w:r>
      <w:r w:rsidR="0012480E" w:rsidRPr="003B72C3">
        <w:rPr>
          <w:rFonts w:ascii="Arial" w:hAnsi="Arial" w:cs="Arial"/>
        </w:rPr>
        <w:t>Demolishing such relatively new buildings cannot be sustainable.</w:t>
      </w:r>
    </w:p>
    <w:p w14:paraId="3E05D12E" w14:textId="77777777" w:rsidR="00B268E3" w:rsidRPr="003B72C3" w:rsidRDefault="00B268E3" w:rsidP="0012480E">
      <w:pPr>
        <w:spacing w:after="0" w:line="240" w:lineRule="auto"/>
        <w:rPr>
          <w:rFonts w:ascii="Arial" w:hAnsi="Arial" w:cs="Arial"/>
          <w:b/>
        </w:rPr>
      </w:pPr>
    </w:p>
    <w:p w14:paraId="0036AA21" w14:textId="77777777" w:rsidR="000879B4" w:rsidRPr="003B72C3" w:rsidRDefault="000879B4" w:rsidP="004F37B0">
      <w:pPr>
        <w:spacing w:after="0" w:line="240" w:lineRule="auto"/>
        <w:rPr>
          <w:rFonts w:ascii="Arial" w:hAnsi="Arial" w:cs="Arial"/>
          <w:b/>
        </w:rPr>
      </w:pPr>
      <w:r w:rsidRPr="003B72C3">
        <w:rPr>
          <w:rFonts w:ascii="Arial" w:hAnsi="Arial" w:cs="Arial"/>
          <w:b/>
        </w:rPr>
        <w:t>C</w:t>
      </w:r>
      <w:r w:rsidR="004F37B0" w:rsidRPr="003B72C3">
        <w:rPr>
          <w:rFonts w:ascii="Arial" w:hAnsi="Arial" w:cs="Arial"/>
          <w:b/>
        </w:rPr>
        <w:t>ONCLUSIONS</w:t>
      </w:r>
    </w:p>
    <w:p w14:paraId="4C29745A" w14:textId="77777777" w:rsidR="00B268E3" w:rsidRPr="003B72C3" w:rsidRDefault="00B268E3" w:rsidP="00B268E3">
      <w:pPr>
        <w:spacing w:after="0" w:line="240" w:lineRule="auto"/>
        <w:rPr>
          <w:rFonts w:ascii="Arial" w:hAnsi="Arial" w:cs="Arial"/>
        </w:rPr>
      </w:pPr>
    </w:p>
    <w:p w14:paraId="4054030B" w14:textId="74251FD7" w:rsidR="000879B4" w:rsidRPr="003B72C3" w:rsidRDefault="000879B4" w:rsidP="00B268E3">
      <w:pPr>
        <w:spacing w:after="0" w:line="240" w:lineRule="auto"/>
        <w:rPr>
          <w:rFonts w:ascii="Arial" w:hAnsi="Arial" w:cs="Arial"/>
        </w:rPr>
      </w:pPr>
      <w:r w:rsidRPr="003B72C3">
        <w:rPr>
          <w:rFonts w:ascii="Arial" w:hAnsi="Arial" w:cs="Arial"/>
        </w:rPr>
        <w:t xml:space="preserve">Like </w:t>
      </w:r>
      <w:r w:rsidR="00677985" w:rsidRPr="003B72C3">
        <w:rPr>
          <w:rFonts w:ascii="Arial" w:hAnsi="Arial" w:cs="Arial"/>
        </w:rPr>
        <w:t>many</w:t>
      </w:r>
      <w:r w:rsidRPr="003B72C3">
        <w:rPr>
          <w:rFonts w:ascii="Arial" w:hAnsi="Arial" w:cs="Arial"/>
        </w:rPr>
        <w:t xml:space="preserve"> places, the </w:t>
      </w:r>
      <w:r w:rsidR="004F37B0" w:rsidRPr="003B72C3">
        <w:rPr>
          <w:rFonts w:ascii="Arial" w:hAnsi="Arial" w:cs="Arial"/>
        </w:rPr>
        <w:t>urban</w:t>
      </w:r>
      <w:r w:rsidRPr="003B72C3">
        <w:rPr>
          <w:rFonts w:ascii="Arial" w:hAnsi="Arial" w:cs="Arial"/>
        </w:rPr>
        <w:t xml:space="preserve"> form of </w:t>
      </w:r>
      <w:r w:rsidR="00286B5C" w:rsidRPr="003B72C3">
        <w:rPr>
          <w:rFonts w:ascii="Arial" w:hAnsi="Arial" w:cs="Arial"/>
        </w:rPr>
        <w:t>Birmingham</w:t>
      </w:r>
      <w:r w:rsidRPr="003B72C3">
        <w:rPr>
          <w:rFonts w:ascii="Arial" w:hAnsi="Arial" w:cs="Arial"/>
        </w:rPr>
        <w:t xml:space="preserve"> city centre is a constantly changing assemblage of architecture</w:t>
      </w:r>
      <w:r w:rsidR="00FB7EE1" w:rsidRPr="003B72C3">
        <w:rPr>
          <w:rFonts w:ascii="Arial" w:hAnsi="Arial" w:cs="Arial"/>
        </w:rPr>
        <w:t xml:space="preserve">, </w:t>
      </w:r>
      <w:r w:rsidRPr="003B72C3">
        <w:rPr>
          <w:rFonts w:ascii="Arial" w:hAnsi="Arial" w:cs="Arial"/>
        </w:rPr>
        <w:t>planning interventions</w:t>
      </w:r>
      <w:r w:rsidR="00FB7EE1" w:rsidRPr="003B72C3">
        <w:rPr>
          <w:rFonts w:ascii="Arial" w:hAnsi="Arial" w:cs="Arial"/>
        </w:rPr>
        <w:t>, changing tastes, fashions and experiences</w:t>
      </w:r>
      <w:r w:rsidRPr="003B72C3">
        <w:rPr>
          <w:rFonts w:ascii="Arial" w:hAnsi="Arial" w:cs="Arial"/>
        </w:rPr>
        <w:t xml:space="preserve">. </w:t>
      </w:r>
      <w:r w:rsidR="004661C5" w:rsidRPr="003B72C3">
        <w:rPr>
          <w:rFonts w:ascii="Arial" w:hAnsi="Arial" w:cs="Arial"/>
        </w:rPr>
        <w:t>This paper</w:t>
      </w:r>
      <w:r w:rsidRPr="003B72C3">
        <w:rPr>
          <w:rFonts w:ascii="Arial" w:hAnsi="Arial" w:cs="Arial"/>
        </w:rPr>
        <w:t xml:space="preserve"> explore</w:t>
      </w:r>
      <w:r w:rsidR="004661C5" w:rsidRPr="003B72C3">
        <w:rPr>
          <w:rFonts w:ascii="Arial" w:hAnsi="Arial" w:cs="Arial"/>
        </w:rPr>
        <w:t>s</w:t>
      </w:r>
      <w:r w:rsidRPr="003B72C3">
        <w:rPr>
          <w:rFonts w:ascii="Arial" w:hAnsi="Arial" w:cs="Arial"/>
        </w:rPr>
        <w:t xml:space="preserve"> the factors that are shaping decisions about what remains of the 1950s/1960s legacy in that city, focusing particularly on the </w:t>
      </w:r>
      <w:r w:rsidR="00112E03" w:rsidRPr="003B72C3">
        <w:rPr>
          <w:rFonts w:ascii="Arial" w:hAnsi="Arial" w:cs="Arial"/>
        </w:rPr>
        <w:t>connection</w:t>
      </w:r>
      <w:r w:rsidRPr="003B72C3">
        <w:rPr>
          <w:rFonts w:ascii="Arial" w:hAnsi="Arial" w:cs="Arial"/>
        </w:rPr>
        <w:t xml:space="preserve"> between post-war conservation and the ongoing programme of urban </w:t>
      </w:r>
      <w:r w:rsidR="00677985" w:rsidRPr="003B72C3">
        <w:rPr>
          <w:rFonts w:ascii="Arial" w:hAnsi="Arial" w:cs="Arial"/>
        </w:rPr>
        <w:t>renewal</w:t>
      </w:r>
      <w:r w:rsidRPr="003B72C3">
        <w:rPr>
          <w:rFonts w:ascii="Arial" w:hAnsi="Arial" w:cs="Arial"/>
        </w:rPr>
        <w:t xml:space="preserve">. </w:t>
      </w:r>
      <w:r w:rsidR="002E4AD0" w:rsidRPr="003B72C3">
        <w:rPr>
          <w:rFonts w:ascii="Arial" w:hAnsi="Arial" w:cs="Arial"/>
        </w:rPr>
        <w:t>As a starting point for consideration,</w:t>
      </w:r>
      <w:r w:rsidRPr="003B72C3">
        <w:rPr>
          <w:rFonts w:ascii="Arial" w:hAnsi="Arial" w:cs="Arial"/>
        </w:rPr>
        <w:t xml:space="preserve"> the </w:t>
      </w:r>
      <w:r w:rsidR="004F37B0" w:rsidRPr="003B72C3">
        <w:rPr>
          <w:rFonts w:ascii="Arial" w:hAnsi="Arial" w:cs="Arial"/>
        </w:rPr>
        <w:t>products</w:t>
      </w:r>
      <w:r w:rsidRPr="003B72C3">
        <w:rPr>
          <w:rFonts w:ascii="Arial" w:hAnsi="Arial" w:cs="Arial"/>
        </w:rPr>
        <w:t xml:space="preserve"> of 1950s/1960s urbanism have tended to be seen by </w:t>
      </w:r>
      <w:r w:rsidR="004F37B0" w:rsidRPr="003B72C3">
        <w:rPr>
          <w:rFonts w:ascii="Arial" w:hAnsi="Arial" w:cs="Arial"/>
        </w:rPr>
        <w:t xml:space="preserve">later </w:t>
      </w:r>
      <w:r w:rsidRPr="003B72C3">
        <w:rPr>
          <w:rFonts w:ascii="Arial" w:hAnsi="Arial" w:cs="Arial"/>
        </w:rPr>
        <w:t xml:space="preserve">urban leaders as </w:t>
      </w:r>
      <w:r w:rsidR="004F37B0" w:rsidRPr="003B72C3">
        <w:rPr>
          <w:rFonts w:ascii="Arial" w:hAnsi="Arial" w:cs="Arial"/>
        </w:rPr>
        <w:t xml:space="preserve">“relic features”, </w:t>
      </w:r>
      <w:r w:rsidRPr="003B72C3">
        <w:rPr>
          <w:rFonts w:ascii="Arial" w:hAnsi="Arial" w:cs="Arial"/>
        </w:rPr>
        <w:t>a</w:t>
      </w:r>
      <w:r w:rsidR="00B658D5" w:rsidRPr="003B72C3">
        <w:rPr>
          <w:rFonts w:ascii="Arial" w:hAnsi="Arial" w:cs="Arial"/>
        </w:rPr>
        <w:t>n</w:t>
      </w:r>
      <w:r w:rsidRPr="003B72C3">
        <w:rPr>
          <w:rFonts w:ascii="Arial" w:hAnsi="Arial" w:cs="Arial"/>
        </w:rPr>
        <w:t xml:space="preserve"> unwanted </w:t>
      </w:r>
      <w:r w:rsidR="00405003" w:rsidRPr="003B72C3">
        <w:rPr>
          <w:rFonts w:ascii="Arial" w:hAnsi="Arial" w:cs="Arial"/>
        </w:rPr>
        <w:t>interruption</w:t>
      </w:r>
      <w:r w:rsidRPr="003B72C3">
        <w:rPr>
          <w:rFonts w:ascii="Arial" w:hAnsi="Arial" w:cs="Arial"/>
        </w:rPr>
        <w:t xml:space="preserve"> </w:t>
      </w:r>
      <w:r w:rsidR="00B658D5" w:rsidRPr="003B72C3">
        <w:rPr>
          <w:rFonts w:ascii="Arial" w:hAnsi="Arial" w:cs="Arial"/>
        </w:rPr>
        <w:t>t</w:t>
      </w:r>
      <w:r w:rsidRPr="003B72C3">
        <w:rPr>
          <w:rFonts w:ascii="Arial" w:hAnsi="Arial" w:cs="Arial"/>
        </w:rPr>
        <w:t xml:space="preserve">o the </w:t>
      </w:r>
      <w:r w:rsidR="00405003" w:rsidRPr="003B72C3">
        <w:rPr>
          <w:rFonts w:ascii="Arial" w:hAnsi="Arial" w:cs="Arial"/>
        </w:rPr>
        <w:t xml:space="preserve">more recent </w:t>
      </w:r>
      <w:r w:rsidRPr="003B72C3">
        <w:rPr>
          <w:rFonts w:ascii="Arial" w:hAnsi="Arial" w:cs="Arial"/>
        </w:rPr>
        <w:t>design narratives of post-industrial cities</w:t>
      </w:r>
      <w:r w:rsidR="004661C5" w:rsidRPr="003B72C3">
        <w:rPr>
          <w:rFonts w:ascii="Arial" w:hAnsi="Arial" w:cs="Arial"/>
        </w:rPr>
        <w:t xml:space="preserve">, even despite the recent focus on sustainability. </w:t>
      </w:r>
      <w:r w:rsidRPr="003B72C3">
        <w:rPr>
          <w:rFonts w:ascii="Arial" w:hAnsi="Arial" w:cs="Arial"/>
        </w:rPr>
        <w:t xml:space="preserve"> </w:t>
      </w:r>
      <w:r w:rsidR="004661C5" w:rsidRPr="003B72C3">
        <w:rPr>
          <w:rFonts w:ascii="Arial" w:hAnsi="Arial" w:cs="Arial"/>
        </w:rPr>
        <w:t>Although there is some appreciation of the architectural qualities of post-war urbanism, we</w:t>
      </w:r>
      <w:r w:rsidRPr="003B72C3">
        <w:rPr>
          <w:rFonts w:ascii="Arial" w:hAnsi="Arial" w:cs="Arial"/>
        </w:rPr>
        <w:t xml:space="preserve"> </w:t>
      </w:r>
      <w:r w:rsidR="00112E03" w:rsidRPr="003B72C3">
        <w:rPr>
          <w:rFonts w:ascii="Arial" w:hAnsi="Arial" w:cs="Arial"/>
        </w:rPr>
        <w:t xml:space="preserve">have </w:t>
      </w:r>
      <w:r w:rsidR="000B67AD" w:rsidRPr="003B72C3">
        <w:rPr>
          <w:rFonts w:ascii="Arial" w:hAnsi="Arial" w:cs="Arial"/>
        </w:rPr>
        <w:t xml:space="preserve">tentatively </w:t>
      </w:r>
      <w:r w:rsidR="00112E03" w:rsidRPr="003B72C3">
        <w:rPr>
          <w:rFonts w:ascii="Arial" w:hAnsi="Arial" w:cs="Arial"/>
        </w:rPr>
        <w:t xml:space="preserve">sketched out the </w:t>
      </w:r>
      <w:r w:rsidRPr="003B72C3">
        <w:rPr>
          <w:rFonts w:ascii="Arial" w:hAnsi="Arial" w:cs="Arial"/>
        </w:rPr>
        <w:t xml:space="preserve">possibility for </w:t>
      </w:r>
      <w:r w:rsidR="00112E03" w:rsidRPr="003B72C3">
        <w:rPr>
          <w:rFonts w:ascii="Arial" w:hAnsi="Arial" w:cs="Arial"/>
        </w:rPr>
        <w:t>alternative ways of</w:t>
      </w:r>
      <w:r w:rsidRPr="003B72C3">
        <w:rPr>
          <w:rFonts w:ascii="Arial" w:hAnsi="Arial" w:cs="Arial"/>
        </w:rPr>
        <w:t xml:space="preserve"> </w:t>
      </w:r>
      <w:r w:rsidR="004661C5" w:rsidRPr="003B72C3">
        <w:rPr>
          <w:rFonts w:ascii="Arial" w:hAnsi="Arial" w:cs="Arial"/>
        </w:rPr>
        <w:t>interpreting how this</w:t>
      </w:r>
      <w:r w:rsidRPr="003B72C3">
        <w:rPr>
          <w:rFonts w:ascii="Arial" w:hAnsi="Arial" w:cs="Arial"/>
        </w:rPr>
        <w:t xml:space="preserve"> </w:t>
      </w:r>
      <w:r w:rsidR="004661C5" w:rsidRPr="003B72C3">
        <w:rPr>
          <w:rFonts w:ascii="Arial" w:hAnsi="Arial" w:cs="Arial"/>
        </w:rPr>
        <w:t xml:space="preserve">apparently </w:t>
      </w:r>
      <w:r w:rsidRPr="003B72C3">
        <w:rPr>
          <w:rFonts w:ascii="Arial" w:hAnsi="Arial" w:cs="Arial"/>
        </w:rPr>
        <w:t xml:space="preserve">unwanted heritage </w:t>
      </w:r>
      <w:r w:rsidR="004661C5" w:rsidRPr="003B72C3">
        <w:rPr>
          <w:rFonts w:ascii="Arial" w:hAnsi="Arial" w:cs="Arial"/>
        </w:rPr>
        <w:t>could make positive contribution to</w:t>
      </w:r>
      <w:r w:rsidR="00112E03" w:rsidRPr="003B72C3">
        <w:rPr>
          <w:rFonts w:ascii="Arial" w:hAnsi="Arial" w:cs="Arial"/>
        </w:rPr>
        <w:t xml:space="preserve"> a </w:t>
      </w:r>
      <w:r w:rsidR="004661C5" w:rsidRPr="003B72C3">
        <w:rPr>
          <w:rFonts w:ascii="Arial" w:hAnsi="Arial" w:cs="Arial"/>
        </w:rPr>
        <w:t xml:space="preserve">wider </w:t>
      </w:r>
      <w:r w:rsidR="00112E03" w:rsidRPr="003B72C3">
        <w:rPr>
          <w:rFonts w:ascii="Arial" w:hAnsi="Arial" w:cs="Arial"/>
        </w:rPr>
        <w:t>sustainable discourse</w:t>
      </w:r>
      <w:r w:rsidRPr="003B72C3">
        <w:rPr>
          <w:rFonts w:ascii="Arial" w:hAnsi="Arial" w:cs="Arial"/>
        </w:rPr>
        <w:t xml:space="preserve">. Two main conclusions </w:t>
      </w:r>
      <w:r w:rsidR="004F37B0" w:rsidRPr="003B72C3">
        <w:rPr>
          <w:rFonts w:ascii="Arial" w:hAnsi="Arial" w:cs="Arial"/>
        </w:rPr>
        <w:t xml:space="preserve">arise </w:t>
      </w:r>
      <w:r w:rsidRPr="003B72C3">
        <w:rPr>
          <w:rFonts w:ascii="Arial" w:hAnsi="Arial" w:cs="Arial"/>
        </w:rPr>
        <w:t xml:space="preserve">from the analysis, with specific implications for the legacy of post-war modernism and more general resonance for </w:t>
      </w:r>
      <w:r w:rsidR="00405003" w:rsidRPr="003B72C3">
        <w:rPr>
          <w:rFonts w:ascii="Arial" w:hAnsi="Arial" w:cs="Arial"/>
        </w:rPr>
        <w:t>sustainability and urban form.</w:t>
      </w:r>
    </w:p>
    <w:p w14:paraId="7205A631" w14:textId="77777777" w:rsidR="0012480E" w:rsidRPr="003B72C3" w:rsidRDefault="0012480E" w:rsidP="0012480E">
      <w:pPr>
        <w:spacing w:after="0" w:line="240" w:lineRule="auto"/>
        <w:rPr>
          <w:rFonts w:ascii="Arial" w:hAnsi="Arial" w:cs="Arial"/>
        </w:rPr>
      </w:pPr>
    </w:p>
    <w:p w14:paraId="5DC5A6E7" w14:textId="1F09E229" w:rsidR="0012480E" w:rsidRPr="003B72C3" w:rsidRDefault="00B722F3" w:rsidP="0012480E">
      <w:pPr>
        <w:spacing w:after="0" w:line="240" w:lineRule="auto"/>
        <w:rPr>
          <w:rFonts w:ascii="Arial" w:hAnsi="Arial" w:cs="Arial"/>
        </w:rPr>
      </w:pPr>
      <w:r w:rsidRPr="003B72C3">
        <w:rPr>
          <w:rFonts w:ascii="Arial" w:hAnsi="Arial" w:cs="Arial"/>
        </w:rPr>
        <w:t>B</w:t>
      </w:r>
      <w:r w:rsidR="0012480E" w:rsidRPr="003B72C3">
        <w:rPr>
          <w:rFonts w:ascii="Arial" w:hAnsi="Arial" w:cs="Arial"/>
        </w:rPr>
        <w:t xml:space="preserve">uildings can be changed very quickly and/or have relatively short lives. In the contemporary city centre, structural obsolescence is much less an issue than finance and the imperative for more </w:t>
      </w:r>
      <w:r w:rsidR="004661C5" w:rsidRPr="003B72C3">
        <w:rPr>
          <w:rFonts w:ascii="Arial" w:hAnsi="Arial" w:cs="Arial"/>
        </w:rPr>
        <w:t xml:space="preserve">attractive post-industrial structures and </w:t>
      </w:r>
      <w:r w:rsidR="0012480E" w:rsidRPr="003B72C3">
        <w:rPr>
          <w:rFonts w:ascii="Arial" w:hAnsi="Arial" w:cs="Arial"/>
        </w:rPr>
        <w:t>lettable floorspace, notwithstanding the design quality of a building to be replaced. The short-term financial interests of land and building owners dominate. Land ownership can also trigger change and building replacement even of apparently sound structures</w:t>
      </w:r>
      <w:r w:rsidR="00791D8D">
        <w:rPr>
          <w:rFonts w:ascii="Arial" w:hAnsi="Arial" w:cs="Arial"/>
        </w:rPr>
        <w:t xml:space="preserve"> especially when as in Birmingham, many sites are held on relatively short-term leases</w:t>
      </w:r>
      <w:r w:rsidR="0012480E" w:rsidRPr="003B72C3">
        <w:rPr>
          <w:rFonts w:ascii="Arial" w:hAnsi="Arial" w:cs="Arial"/>
        </w:rPr>
        <w:t xml:space="preserve">. </w:t>
      </w:r>
      <w:r w:rsidR="003175DD" w:rsidRPr="003B72C3">
        <w:rPr>
          <w:rFonts w:ascii="Arial" w:hAnsi="Arial" w:cs="Arial"/>
        </w:rPr>
        <w:t>Powerful memories, meanings, and values attached to buildings, structures and artefacts may fade. But these memories also continue to hover in the background, ready to burst through the immediate context and provoking sometimes powerful, emotive and political responses among residents, developers, landowners and decision-makers (cf. Edensor 2019). Hence p</w:t>
      </w:r>
      <w:r w:rsidRPr="003B72C3">
        <w:rPr>
          <w:rFonts w:ascii="Arial" w:hAnsi="Arial" w:cs="Arial"/>
        </w:rPr>
        <w:t>olitical</w:t>
      </w:r>
      <w:r w:rsidR="00DC53A8" w:rsidRPr="003B72C3">
        <w:rPr>
          <w:rFonts w:ascii="Arial" w:hAnsi="Arial" w:cs="Arial"/>
        </w:rPr>
        <w:t>, rather than structural or financial, considerations may also trigger removal of buildings deemed unsightly, unpopular</w:t>
      </w:r>
      <w:r w:rsidR="00FF70D3" w:rsidRPr="003B72C3">
        <w:rPr>
          <w:rFonts w:ascii="Arial" w:hAnsi="Arial" w:cs="Arial"/>
        </w:rPr>
        <w:t xml:space="preserve"> or in the way of development. </w:t>
      </w:r>
      <w:r w:rsidR="0012480E" w:rsidRPr="003B72C3">
        <w:rPr>
          <w:rFonts w:ascii="Arial" w:hAnsi="Arial" w:cs="Arial"/>
        </w:rPr>
        <w:t>More recently, awareness of the finite life of building components – glazing, roofing, services – as compared to the much longer life of steel or concrete frames has become an issue, while in the UK’s system, retaining a frame might make the planning issues more straightforward.</w:t>
      </w:r>
      <w:r w:rsidR="00FF70D3" w:rsidRPr="003B72C3">
        <w:rPr>
          <w:rFonts w:ascii="Arial" w:hAnsi="Arial" w:cs="Arial"/>
        </w:rPr>
        <w:t xml:space="preserve">  Consideration of sustainability costs and considerations – of embedded energy and CO</w:t>
      </w:r>
      <w:r w:rsidR="00FF70D3" w:rsidRPr="003B72C3">
        <w:rPr>
          <w:rFonts w:ascii="Arial" w:hAnsi="Arial" w:cs="Arial"/>
          <w:vertAlign w:val="subscript"/>
        </w:rPr>
        <w:t>2</w:t>
      </w:r>
      <w:r w:rsidR="00FF70D3" w:rsidRPr="003B72C3">
        <w:rPr>
          <w:rFonts w:ascii="Arial" w:hAnsi="Arial" w:cs="Arial"/>
        </w:rPr>
        <w:t>, and of recycling, need to be more clearly incorporated in decision-making.</w:t>
      </w:r>
    </w:p>
    <w:p w14:paraId="02A0C490" w14:textId="77777777" w:rsidR="0012480E" w:rsidRPr="003B72C3" w:rsidRDefault="0012480E" w:rsidP="0012480E">
      <w:pPr>
        <w:spacing w:after="0" w:line="240" w:lineRule="auto"/>
        <w:rPr>
          <w:rFonts w:ascii="Arial" w:hAnsi="Arial" w:cs="Arial"/>
        </w:rPr>
      </w:pPr>
    </w:p>
    <w:p w14:paraId="5FF1BC25" w14:textId="59357207" w:rsidR="0012480E" w:rsidRPr="00FC01C1" w:rsidRDefault="003175DD" w:rsidP="0012480E">
      <w:pPr>
        <w:spacing w:after="0" w:line="240" w:lineRule="auto"/>
        <w:rPr>
          <w:rFonts w:ascii="Arial" w:hAnsi="Arial" w:cs="Arial"/>
        </w:rPr>
      </w:pPr>
      <w:r w:rsidRPr="003B72C3">
        <w:rPr>
          <w:rFonts w:ascii="Arial" w:hAnsi="Arial" w:cs="Arial"/>
        </w:rPr>
        <w:t>E</w:t>
      </w:r>
      <w:r w:rsidR="0012480E" w:rsidRPr="003B72C3">
        <w:rPr>
          <w:rFonts w:ascii="Arial" w:hAnsi="Arial" w:cs="Arial"/>
        </w:rPr>
        <w:t>merging from this is the suggestion that the unloved ordinary buildings of the post-war reconstruction period need to be reappraised in the current concern for sustainable urban and built form. They can often be readily adapted to new uses; rebuilt or reclad. Extending their life promotes sustainability, especially considering the energy embedded in their original structure. The radical new urban forms proposed by some might be less of an issue if the best use is made of these under-appreciated assets.</w:t>
      </w:r>
      <w:r w:rsidR="006300E1" w:rsidRPr="003B72C3">
        <w:rPr>
          <w:rFonts w:ascii="Arial" w:hAnsi="Arial" w:cs="Arial"/>
        </w:rPr>
        <w:t xml:space="preserve">   R</w:t>
      </w:r>
      <w:r w:rsidRPr="003B72C3">
        <w:rPr>
          <w:rFonts w:ascii="Arial" w:hAnsi="Arial" w:cs="Arial"/>
        </w:rPr>
        <w:t xml:space="preserve">ather than championing the importance of architectural integrity or authenticity, </w:t>
      </w:r>
      <w:r w:rsidR="0012480E" w:rsidRPr="003B72C3">
        <w:rPr>
          <w:rFonts w:ascii="Arial" w:hAnsi="Arial" w:cs="Arial"/>
        </w:rPr>
        <w:t>sustainable future urban forms should pay much greater heed to considerations of flexibility and adaptability of what currently exists</w:t>
      </w:r>
      <w:r w:rsidRPr="003B72C3">
        <w:rPr>
          <w:rFonts w:ascii="Arial" w:hAnsi="Arial" w:cs="Arial"/>
        </w:rPr>
        <w:t>,</w:t>
      </w:r>
      <w:r w:rsidR="0012480E" w:rsidRPr="003B72C3">
        <w:rPr>
          <w:rFonts w:ascii="Arial" w:hAnsi="Arial" w:cs="Arial"/>
        </w:rPr>
        <w:t xml:space="preserve"> even of relatively unloved and vulnerable structures.</w:t>
      </w:r>
      <w:r w:rsidR="0012480E" w:rsidRPr="003B72C3">
        <w:rPr>
          <w:rFonts w:ascii="Arial" w:hAnsi="Arial" w:cs="Arial"/>
          <w:b/>
        </w:rPr>
        <w:t xml:space="preserve"> </w:t>
      </w:r>
      <w:r w:rsidR="0012480E" w:rsidRPr="003B72C3">
        <w:rPr>
          <w:rFonts w:ascii="Arial" w:hAnsi="Arial" w:cs="Arial"/>
        </w:rPr>
        <w:t>A life of 15-</w:t>
      </w:r>
      <w:r w:rsidR="00FF70D3" w:rsidRPr="003B72C3">
        <w:rPr>
          <w:rFonts w:ascii="Arial" w:hAnsi="Arial" w:cs="Arial"/>
        </w:rPr>
        <w:t>4</w:t>
      </w:r>
      <w:r w:rsidR="0012480E" w:rsidRPr="003B72C3">
        <w:rPr>
          <w:rFonts w:ascii="Arial" w:hAnsi="Arial" w:cs="Arial"/>
        </w:rPr>
        <w:t>0 years for major city-centre buildings or expensive infrastructure is not sustainable.</w:t>
      </w:r>
      <w:r w:rsidR="00A12533" w:rsidRPr="003B72C3">
        <w:rPr>
          <w:rFonts w:ascii="Arial" w:hAnsi="Arial" w:cs="Arial"/>
        </w:rPr>
        <w:t xml:space="preserve"> This realisation will change the dominant dynamic of city-centre urban form in the industrial era: fast and large-scale change is unsustainable</w:t>
      </w:r>
      <w:r w:rsidR="00B658D5" w:rsidRPr="003B72C3">
        <w:rPr>
          <w:rFonts w:ascii="Arial" w:hAnsi="Arial" w:cs="Arial"/>
        </w:rPr>
        <w:t>, unless caused by some catastrophe such as natural disaster or, in Birmingham’s case, the destruction of war</w:t>
      </w:r>
      <w:r w:rsidR="00A12533" w:rsidRPr="003B72C3">
        <w:rPr>
          <w:rFonts w:ascii="Arial" w:hAnsi="Arial" w:cs="Arial"/>
        </w:rPr>
        <w:t>.</w:t>
      </w:r>
    </w:p>
    <w:p w14:paraId="57CBD279" w14:textId="77777777" w:rsidR="0012480E" w:rsidRPr="00FC01C1" w:rsidRDefault="0012480E" w:rsidP="00B268E3">
      <w:pPr>
        <w:spacing w:after="0" w:line="240" w:lineRule="auto"/>
        <w:rPr>
          <w:rFonts w:ascii="Arial" w:hAnsi="Arial" w:cs="Arial"/>
        </w:rPr>
      </w:pPr>
    </w:p>
    <w:p w14:paraId="41564F89" w14:textId="77777777" w:rsidR="00025FF5" w:rsidRPr="00FC01C1" w:rsidRDefault="00025FF5" w:rsidP="00B268E3">
      <w:pPr>
        <w:spacing w:after="0" w:line="240" w:lineRule="auto"/>
        <w:rPr>
          <w:rFonts w:ascii="Arial" w:hAnsi="Arial" w:cs="Arial"/>
        </w:rPr>
      </w:pPr>
      <w:r w:rsidRPr="00FC01C1">
        <w:rPr>
          <w:rFonts w:ascii="Arial" w:hAnsi="Arial" w:cs="Arial"/>
        </w:rPr>
        <w:t>NOTES</w:t>
      </w:r>
    </w:p>
    <w:p w14:paraId="273623F8" w14:textId="77777777" w:rsidR="00025FF5" w:rsidRPr="00FC01C1" w:rsidRDefault="00025FF5" w:rsidP="00B268E3">
      <w:pPr>
        <w:spacing w:after="0" w:line="240" w:lineRule="auto"/>
        <w:rPr>
          <w:rFonts w:ascii="Arial" w:hAnsi="Arial" w:cs="Arial"/>
        </w:rPr>
      </w:pPr>
    </w:p>
    <w:p w14:paraId="630EBBD5" w14:textId="77777777" w:rsidR="00296AD4" w:rsidRPr="00FC01C1" w:rsidRDefault="00296AD4" w:rsidP="00296AD4">
      <w:pPr>
        <w:pStyle w:val="ListParagraph"/>
        <w:numPr>
          <w:ilvl w:val="0"/>
          <w:numId w:val="5"/>
        </w:numPr>
        <w:spacing w:after="0" w:line="240" w:lineRule="auto"/>
        <w:rPr>
          <w:rFonts w:ascii="Arial" w:hAnsi="Arial" w:cs="Arial"/>
        </w:rPr>
      </w:pPr>
      <w:r w:rsidRPr="00FC01C1">
        <w:rPr>
          <w:rFonts w:ascii="Arial" w:hAnsi="Arial" w:cs="Arial"/>
        </w:rPr>
        <w:t>A “Listed” building has been added to a Government list of buildings of special architectural or historic interest.</w:t>
      </w:r>
      <w:r w:rsidR="00A37B41" w:rsidRPr="00FC01C1">
        <w:rPr>
          <w:rFonts w:ascii="Arial" w:hAnsi="Arial" w:cs="Arial"/>
        </w:rPr>
        <w:t xml:space="preserve"> Buildings are graded (I, II*, II) depending on their perceived architectural or historic importance.</w:t>
      </w:r>
    </w:p>
    <w:p w14:paraId="4B05BC37" w14:textId="77777777" w:rsidR="00A37B41" w:rsidRPr="00FC01C1" w:rsidRDefault="00025FF5" w:rsidP="00B268E3">
      <w:pPr>
        <w:pStyle w:val="ListParagraph"/>
        <w:numPr>
          <w:ilvl w:val="0"/>
          <w:numId w:val="5"/>
        </w:numPr>
        <w:spacing w:after="0" w:line="240" w:lineRule="auto"/>
        <w:rPr>
          <w:rFonts w:ascii="Arial" w:hAnsi="Arial" w:cs="Arial"/>
        </w:rPr>
      </w:pPr>
      <w:r w:rsidRPr="00FC01C1">
        <w:rPr>
          <w:rFonts w:ascii="Arial" w:hAnsi="Arial" w:cs="Arial"/>
        </w:rPr>
        <w:t>Information for this section is sourced from Birmingham City Council archives and planning files, and from conversations with former professional planning staff.</w:t>
      </w:r>
    </w:p>
    <w:p w14:paraId="36125CB4" w14:textId="2351C315" w:rsidR="00B658D5" w:rsidRDefault="00025FF5" w:rsidP="00B268E3">
      <w:pPr>
        <w:pStyle w:val="ListParagraph"/>
        <w:numPr>
          <w:ilvl w:val="0"/>
          <w:numId w:val="5"/>
        </w:numPr>
        <w:spacing w:after="0" w:line="240" w:lineRule="auto"/>
        <w:rPr>
          <w:rFonts w:ascii="Arial" w:hAnsi="Arial" w:cs="Arial"/>
        </w:rPr>
      </w:pPr>
      <w:r w:rsidRPr="00FC01C1">
        <w:rPr>
          <w:rFonts w:ascii="Arial" w:hAnsi="Arial" w:cs="Arial"/>
        </w:rPr>
        <w:t>A “conservation area” is designated by the local authority as “an area of special architectural or historic interest, the character or appearance of which it is desirable to preserve or enhance” (Planning [Listed Buildings and Conservation Areas] Act, 1990).</w:t>
      </w:r>
    </w:p>
    <w:p w14:paraId="12B5C59D" w14:textId="43AE207C" w:rsidR="004C65D6" w:rsidRPr="004C65D6" w:rsidRDefault="004C65D6" w:rsidP="004C65D6">
      <w:pPr>
        <w:pStyle w:val="ListParagraph"/>
        <w:numPr>
          <w:ilvl w:val="0"/>
          <w:numId w:val="5"/>
        </w:numPr>
        <w:spacing w:after="0" w:line="240" w:lineRule="auto"/>
        <w:rPr>
          <w:rFonts w:ascii="Arial" w:hAnsi="Arial" w:cs="Arial"/>
        </w:rPr>
      </w:pPr>
      <w:r w:rsidRPr="00FC01C1">
        <w:rPr>
          <w:rFonts w:ascii="Arial" w:hAnsi="Arial" w:cs="Arial"/>
        </w:rPr>
        <w:t>English Heritage was the Government’s advisory body on heritage from 1983; in 2015 it was restructured an</w:t>
      </w:r>
      <w:r w:rsidR="007762AE">
        <w:rPr>
          <w:rFonts w:ascii="Arial" w:hAnsi="Arial" w:cs="Arial"/>
        </w:rPr>
        <w:t>d</w:t>
      </w:r>
      <w:r w:rsidRPr="00FC01C1">
        <w:rPr>
          <w:rFonts w:ascii="Arial" w:hAnsi="Arial" w:cs="Arial"/>
        </w:rPr>
        <w:t xml:space="preserve"> Historic England provides that function.</w:t>
      </w:r>
    </w:p>
    <w:p w14:paraId="797B2D3E" w14:textId="77777777" w:rsidR="00B658D5" w:rsidRPr="00FC01C1" w:rsidRDefault="003E6BCB" w:rsidP="004B0AE2">
      <w:pPr>
        <w:pStyle w:val="ListParagraph"/>
        <w:numPr>
          <w:ilvl w:val="0"/>
          <w:numId w:val="5"/>
        </w:numPr>
        <w:spacing w:after="0" w:line="240" w:lineRule="auto"/>
        <w:rPr>
          <w:rFonts w:ascii="Arial" w:hAnsi="Arial" w:cs="Arial"/>
        </w:rPr>
      </w:pPr>
      <w:r w:rsidRPr="00FC01C1">
        <w:rPr>
          <w:rFonts w:ascii="Arial" w:hAnsi="Arial" w:cs="Arial"/>
        </w:rPr>
        <w:t>Producing a tonne of concrete liberates about a tonne of CO</w:t>
      </w:r>
      <w:r w:rsidRPr="00FC01C1">
        <w:rPr>
          <w:rFonts w:ascii="Arial" w:hAnsi="Arial" w:cs="Arial"/>
          <w:vertAlign w:val="subscript"/>
        </w:rPr>
        <w:t>2</w:t>
      </w:r>
      <w:r w:rsidRPr="00FC01C1">
        <w:rPr>
          <w:rFonts w:ascii="Arial" w:hAnsi="Arial" w:cs="Arial"/>
        </w:rPr>
        <w:t xml:space="preserve"> and about 900 MJ of energy: the costs of concrete production are huge (Aïtcin and Minders 2011), and thus the embodied costs of concrete structures are a serious consideration for sustainability</w:t>
      </w:r>
      <w:r w:rsidR="00B658D5" w:rsidRPr="00FC01C1">
        <w:rPr>
          <w:rFonts w:ascii="Arial" w:hAnsi="Arial" w:cs="Arial"/>
        </w:rPr>
        <w:t>.</w:t>
      </w:r>
    </w:p>
    <w:p w14:paraId="0583AB26" w14:textId="77777777" w:rsidR="003E6BCB" w:rsidRPr="00FC01C1" w:rsidRDefault="004F37B0" w:rsidP="004B0AE2">
      <w:pPr>
        <w:pStyle w:val="ListParagraph"/>
        <w:numPr>
          <w:ilvl w:val="0"/>
          <w:numId w:val="5"/>
        </w:numPr>
        <w:spacing w:after="0" w:line="240" w:lineRule="auto"/>
        <w:rPr>
          <w:rFonts w:ascii="Arial" w:hAnsi="Arial" w:cs="Arial"/>
        </w:rPr>
      </w:pPr>
      <w:r w:rsidRPr="00FC01C1">
        <w:rPr>
          <w:rFonts w:ascii="Arial" w:hAnsi="Arial" w:cs="Arial"/>
        </w:rPr>
        <w:t>The Urban Task Force was a Government initiative, chaired by the architect Lord Richard Rogers</w:t>
      </w:r>
      <w:r w:rsidR="003E6BCB" w:rsidRPr="00FC01C1">
        <w:rPr>
          <w:rFonts w:ascii="Arial" w:hAnsi="Arial" w:cs="Arial"/>
        </w:rPr>
        <w:t>.</w:t>
      </w:r>
    </w:p>
    <w:p w14:paraId="27497B97" w14:textId="77777777" w:rsidR="00025FF5" w:rsidRPr="00FC01C1" w:rsidRDefault="00025FF5" w:rsidP="00B268E3">
      <w:pPr>
        <w:spacing w:after="0" w:line="240" w:lineRule="auto"/>
        <w:rPr>
          <w:rFonts w:ascii="Arial" w:hAnsi="Arial" w:cs="Arial"/>
        </w:rPr>
      </w:pPr>
    </w:p>
    <w:p w14:paraId="49171ED4" w14:textId="77777777" w:rsidR="000879B4" w:rsidRPr="00100D7E" w:rsidRDefault="000879B4" w:rsidP="00B268E3">
      <w:pPr>
        <w:spacing w:after="0" w:line="240" w:lineRule="auto"/>
        <w:rPr>
          <w:rFonts w:ascii="Arial" w:hAnsi="Arial" w:cs="Arial"/>
          <w:b/>
        </w:rPr>
      </w:pPr>
      <w:bookmarkStart w:id="1" w:name="_Hlk20323138"/>
      <w:r w:rsidRPr="00100D7E">
        <w:rPr>
          <w:rFonts w:ascii="Arial" w:hAnsi="Arial" w:cs="Arial"/>
          <w:b/>
        </w:rPr>
        <w:t>References</w:t>
      </w:r>
    </w:p>
    <w:p w14:paraId="17069617" w14:textId="77777777" w:rsidR="00E65BAD" w:rsidRPr="00100D7E" w:rsidRDefault="00E65BAD" w:rsidP="00E65BAD">
      <w:pPr>
        <w:spacing w:after="0" w:line="240" w:lineRule="auto"/>
        <w:rPr>
          <w:rFonts w:ascii="Arial" w:hAnsi="Arial" w:cs="Arial"/>
        </w:rPr>
      </w:pPr>
      <w:bookmarkStart w:id="2" w:name="_Hlk18596638"/>
    </w:p>
    <w:bookmarkEnd w:id="2"/>
    <w:p w14:paraId="6D0319FE"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Adams, D. (2011). Everyday experiences of the modern city: remembering the post-war reconstruction of Birmingham. </w:t>
      </w:r>
      <w:r w:rsidRPr="00100D7E">
        <w:rPr>
          <w:rFonts w:ascii="Arial" w:hAnsi="Arial" w:cs="Arial"/>
          <w:i/>
        </w:rPr>
        <w:t>Planning Perspectives, 26,</w:t>
      </w:r>
      <w:r w:rsidRPr="00100D7E">
        <w:rPr>
          <w:rFonts w:ascii="Arial" w:hAnsi="Arial" w:cs="Arial"/>
        </w:rPr>
        <w:t xml:space="preserve"> 237-260. </w:t>
      </w:r>
    </w:p>
    <w:p w14:paraId="2B0907F5"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Adams, D. &amp; Larkham, P.J. (2019). </w:t>
      </w:r>
      <w:r w:rsidRPr="00100D7E">
        <w:rPr>
          <w:rFonts w:ascii="Arial" w:hAnsi="Arial" w:cs="Arial"/>
          <w:i/>
          <w:iCs/>
        </w:rPr>
        <w:t>The Everyday Experiences of Reconstruction and Regeneration.</w:t>
      </w:r>
      <w:r w:rsidRPr="00100D7E">
        <w:rPr>
          <w:rFonts w:ascii="Arial" w:hAnsi="Arial" w:cs="Arial"/>
        </w:rPr>
        <w:t xml:space="preserve">  Abingdon: Routledge.</w:t>
      </w:r>
    </w:p>
    <w:p w14:paraId="1482FE06" w14:textId="515E360D" w:rsidR="008F72FC" w:rsidRPr="00100D7E" w:rsidRDefault="008F72FC" w:rsidP="008F72FC">
      <w:pPr>
        <w:spacing w:after="0" w:line="240" w:lineRule="auto"/>
        <w:ind w:left="720" w:hanging="720"/>
        <w:rPr>
          <w:rFonts w:ascii="Arial" w:hAnsi="Arial" w:cs="Arial"/>
        </w:rPr>
      </w:pPr>
      <w:r w:rsidRPr="00100D7E">
        <w:rPr>
          <w:rFonts w:ascii="Arial" w:hAnsi="Arial" w:cs="Arial"/>
        </w:rPr>
        <w:t>Aïtcin, P.-C. &amp; Minders, S. (2011)</w:t>
      </w:r>
      <w:r w:rsidR="005D29F1">
        <w:rPr>
          <w:rFonts w:ascii="Arial" w:hAnsi="Arial" w:cs="Arial"/>
        </w:rPr>
        <w:t>.</w:t>
      </w:r>
      <w:r w:rsidRPr="00100D7E">
        <w:rPr>
          <w:rFonts w:ascii="Arial" w:hAnsi="Arial" w:cs="Arial"/>
        </w:rPr>
        <w:t xml:space="preserve"> </w:t>
      </w:r>
      <w:r w:rsidRPr="00100D7E">
        <w:rPr>
          <w:rFonts w:ascii="Arial" w:hAnsi="Arial" w:cs="Arial"/>
          <w:i/>
        </w:rPr>
        <w:t>Sustainability of Concrete.</w:t>
      </w:r>
      <w:r w:rsidRPr="00100D7E">
        <w:rPr>
          <w:rFonts w:ascii="Arial" w:hAnsi="Arial" w:cs="Arial"/>
        </w:rPr>
        <w:t xml:space="preserve"> Abdingdon, Spon.</w:t>
      </w:r>
    </w:p>
    <w:p w14:paraId="0057F29E" w14:textId="77777777" w:rsidR="008F72FC" w:rsidRPr="00100D7E" w:rsidRDefault="008F72FC" w:rsidP="008F72FC">
      <w:pPr>
        <w:spacing w:after="0" w:line="240" w:lineRule="auto"/>
        <w:ind w:left="720" w:hanging="720"/>
        <w:rPr>
          <w:rFonts w:ascii="Arial" w:hAnsi="Arial" w:cs="Arial"/>
          <w:color w:val="222222"/>
          <w:shd w:val="clear" w:color="auto" w:fill="FFFFFF"/>
        </w:rPr>
      </w:pPr>
      <w:r w:rsidRPr="00100D7E">
        <w:rPr>
          <w:rFonts w:ascii="Arial" w:hAnsi="Arial" w:cs="Arial"/>
          <w:color w:val="222222"/>
          <w:shd w:val="clear" w:color="auto" w:fill="FFFFFF"/>
        </w:rPr>
        <w:t xml:space="preserve">Allen, C. &amp; Blandy, S. (2004). Fables of the reconstruction: Inner-urban regeneration, city centre living and the reinvention of urban space. Paper presented at the </w:t>
      </w:r>
      <w:r w:rsidRPr="00100D7E">
        <w:rPr>
          <w:rFonts w:ascii="Arial" w:hAnsi="Arial" w:cs="Arial"/>
          <w:color w:val="222222"/>
        </w:rPr>
        <w:t>International Conference of the International Sociological Association, Toronto</w:t>
      </w:r>
      <w:r w:rsidRPr="00100D7E">
        <w:rPr>
          <w:rFonts w:ascii="Arial" w:hAnsi="Arial" w:cs="Arial"/>
          <w:color w:val="222222"/>
          <w:shd w:val="clear" w:color="auto" w:fill="FFFFFF"/>
        </w:rPr>
        <w:t xml:space="preserve">.  </w:t>
      </w:r>
      <w:hyperlink r:id="rId13" w:history="1">
        <w:r w:rsidRPr="00100D7E">
          <w:rPr>
            <w:rStyle w:val="Hyperlink"/>
            <w:rFonts w:ascii="Arial" w:hAnsi="Arial" w:cs="Arial"/>
            <w:shd w:val="clear" w:color="auto" w:fill="FFFFFF"/>
          </w:rPr>
          <w:t>http://citeseerx.ist.psu.edu/</w:t>
        </w:r>
      </w:hyperlink>
      <w:r w:rsidRPr="00100D7E">
        <w:rPr>
          <w:rFonts w:ascii="Arial" w:hAnsi="Arial" w:cs="Arial"/>
          <w:color w:val="222222"/>
          <w:shd w:val="clear" w:color="auto" w:fill="FFFFFF"/>
        </w:rPr>
        <w:t xml:space="preserve"> </w:t>
      </w:r>
      <w:r w:rsidRPr="00100D7E">
        <w:rPr>
          <w:rFonts w:ascii="Arial" w:hAnsi="Arial" w:cs="Arial"/>
        </w:rPr>
        <w:t>(accessed 6/9/2019).</w:t>
      </w:r>
    </w:p>
    <w:p w14:paraId="15D61F86" w14:textId="639588F1" w:rsidR="00C91E11" w:rsidRPr="00C91E11" w:rsidRDefault="00C91E11" w:rsidP="008F72FC">
      <w:pPr>
        <w:spacing w:after="0" w:line="240" w:lineRule="auto"/>
        <w:ind w:left="720" w:hanging="720"/>
        <w:rPr>
          <w:rFonts w:ascii="Arial" w:hAnsi="Arial" w:cs="Arial"/>
        </w:rPr>
      </w:pPr>
      <w:r w:rsidRPr="00C91E11">
        <w:rPr>
          <w:rFonts w:ascii="Arial" w:hAnsi="Arial" w:cs="Arial"/>
          <w:bdr w:val="none" w:sz="0" w:space="0" w:color="auto" w:frame="1"/>
        </w:rPr>
        <w:t>Barber, A. &amp; Hall, S. (2008). Birmingham: whose urban renaissance? Regeneration as a response to economic restructuring. </w:t>
      </w:r>
      <w:r w:rsidRPr="00C91E11">
        <w:rPr>
          <w:rFonts w:ascii="Arial" w:hAnsi="Arial" w:cs="Arial"/>
          <w:i/>
          <w:iCs/>
          <w:bdr w:val="none" w:sz="0" w:space="0" w:color="auto" w:frame="1"/>
        </w:rPr>
        <w:t xml:space="preserve">Policy </w:t>
      </w:r>
      <w:r>
        <w:rPr>
          <w:rFonts w:ascii="Arial" w:hAnsi="Arial" w:cs="Arial"/>
          <w:i/>
          <w:iCs/>
          <w:bdr w:val="none" w:sz="0" w:space="0" w:color="auto" w:frame="1"/>
        </w:rPr>
        <w:t>S</w:t>
      </w:r>
      <w:r w:rsidRPr="00C91E11">
        <w:rPr>
          <w:rFonts w:ascii="Arial" w:hAnsi="Arial" w:cs="Arial"/>
          <w:i/>
          <w:iCs/>
          <w:bdr w:val="none" w:sz="0" w:space="0" w:color="auto" w:frame="1"/>
        </w:rPr>
        <w:t>tudies, 29</w:t>
      </w:r>
      <w:r w:rsidRPr="00C91E11">
        <w:rPr>
          <w:rFonts w:ascii="Arial" w:hAnsi="Arial" w:cs="Arial"/>
          <w:bdr w:val="none" w:sz="0" w:space="0" w:color="auto" w:frame="1"/>
        </w:rPr>
        <w:t>, 281-292.</w:t>
      </w:r>
    </w:p>
    <w:p w14:paraId="490340FC" w14:textId="03921256"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Batty, M. (2007). The creative destruction of cities. </w:t>
      </w:r>
      <w:r w:rsidRPr="00100D7E">
        <w:rPr>
          <w:rFonts w:ascii="Arial" w:hAnsi="Arial" w:cs="Arial"/>
          <w:i/>
        </w:rPr>
        <w:t xml:space="preserve">Environment &amp; Planning B, 24, </w:t>
      </w:r>
      <w:r w:rsidRPr="00100D7E">
        <w:rPr>
          <w:rFonts w:ascii="Arial" w:hAnsi="Arial" w:cs="Arial"/>
        </w:rPr>
        <w:t>2-5.</w:t>
      </w:r>
    </w:p>
    <w:p w14:paraId="1CE0D61F" w14:textId="65C231FB" w:rsidR="008F72FC" w:rsidRPr="00100D7E" w:rsidRDefault="008F72FC" w:rsidP="008F72FC">
      <w:pPr>
        <w:spacing w:after="0" w:line="240" w:lineRule="auto"/>
        <w:ind w:left="720" w:hanging="720"/>
        <w:rPr>
          <w:rFonts w:ascii="Arial" w:hAnsi="Arial" w:cs="Arial"/>
        </w:rPr>
      </w:pPr>
      <w:r w:rsidRPr="00100D7E">
        <w:rPr>
          <w:rFonts w:ascii="Arial" w:hAnsi="Arial" w:cs="Arial"/>
          <w:spacing w:val="-3"/>
        </w:rPr>
        <w:t>BBC</w:t>
      </w:r>
      <w:r w:rsidR="005D29F1">
        <w:rPr>
          <w:rFonts w:ascii="Arial" w:hAnsi="Arial" w:cs="Arial"/>
          <w:spacing w:val="-3"/>
        </w:rPr>
        <w:t xml:space="preserve"> (British Broadcasting Corporation)</w:t>
      </w:r>
      <w:r w:rsidRPr="00100D7E">
        <w:rPr>
          <w:rFonts w:ascii="Arial" w:hAnsi="Arial" w:cs="Arial"/>
          <w:spacing w:val="-3"/>
        </w:rPr>
        <w:t xml:space="preserve"> (2008). </w:t>
      </w:r>
      <w:r w:rsidRPr="00100D7E">
        <w:rPr>
          <w:rFonts w:ascii="Arial" w:hAnsi="Arial" w:cs="Arial"/>
        </w:rPr>
        <w:t xml:space="preserve">Bullring ‘UK’s ugliest building. </w:t>
      </w:r>
      <w:r w:rsidR="005D29F1">
        <w:rPr>
          <w:rFonts w:ascii="Arial" w:hAnsi="Arial" w:cs="Arial"/>
        </w:rPr>
        <w:t xml:space="preserve">BBC News </w:t>
      </w:r>
      <w:r w:rsidRPr="00100D7E">
        <w:rPr>
          <w:rFonts w:ascii="Arial" w:hAnsi="Arial" w:cs="Arial"/>
        </w:rPr>
        <w:t xml:space="preserve">14 October. </w:t>
      </w:r>
      <w:hyperlink r:id="rId14" w:history="1">
        <w:r w:rsidRPr="00100D7E">
          <w:rPr>
            <w:rStyle w:val="Hyperlink"/>
            <w:rFonts w:ascii="Arial" w:hAnsi="Arial" w:cs="Arial"/>
          </w:rPr>
          <w:t>http://bbc.co.uk/1/hi/uk/7668994.stm</w:t>
        </w:r>
      </w:hyperlink>
      <w:r w:rsidRPr="00100D7E">
        <w:rPr>
          <w:rFonts w:ascii="Arial" w:hAnsi="Arial" w:cs="Arial"/>
        </w:rPr>
        <w:t xml:space="preserve"> </w:t>
      </w:r>
      <w:bookmarkStart w:id="3" w:name="_Hlk18666170"/>
      <w:r w:rsidRPr="00100D7E">
        <w:rPr>
          <w:rFonts w:ascii="Arial" w:hAnsi="Arial" w:cs="Arial"/>
        </w:rPr>
        <w:t>(accessed 6/9/2019).</w:t>
      </w:r>
    </w:p>
    <w:bookmarkEnd w:id="3"/>
    <w:p w14:paraId="78832B90" w14:textId="77777777" w:rsidR="008F72FC" w:rsidRPr="00435797" w:rsidRDefault="008F72FC" w:rsidP="008F72FC">
      <w:pPr>
        <w:spacing w:after="0" w:line="240" w:lineRule="auto"/>
        <w:ind w:left="720" w:hanging="720"/>
        <w:rPr>
          <w:rFonts w:ascii="Arial" w:hAnsi="Arial" w:cs="Arial"/>
        </w:rPr>
      </w:pPr>
      <w:r w:rsidRPr="00435797">
        <w:rPr>
          <w:rFonts w:ascii="Arial" w:hAnsi="Arial" w:cs="Arial"/>
        </w:rPr>
        <w:t xml:space="preserve">Benton-Short, L., Keeley, M. </w:t>
      </w:r>
      <w:r w:rsidRPr="00100D7E">
        <w:rPr>
          <w:rFonts w:ascii="Arial" w:hAnsi="Arial" w:cs="Arial"/>
        </w:rPr>
        <w:t xml:space="preserve">&amp; </w:t>
      </w:r>
      <w:r w:rsidRPr="00435797">
        <w:rPr>
          <w:rFonts w:ascii="Arial" w:hAnsi="Arial" w:cs="Arial"/>
        </w:rPr>
        <w:t xml:space="preserve">Rowland, J. </w:t>
      </w:r>
      <w:r w:rsidRPr="00100D7E">
        <w:rPr>
          <w:rFonts w:ascii="Arial" w:hAnsi="Arial" w:cs="Arial"/>
        </w:rPr>
        <w:t>(</w:t>
      </w:r>
      <w:r w:rsidRPr="00435797">
        <w:rPr>
          <w:rFonts w:ascii="Arial" w:hAnsi="Arial" w:cs="Arial"/>
        </w:rPr>
        <w:t>2019</w:t>
      </w:r>
      <w:r w:rsidRPr="00100D7E">
        <w:rPr>
          <w:rFonts w:ascii="Arial" w:hAnsi="Arial" w:cs="Arial"/>
        </w:rPr>
        <w:t>).</w:t>
      </w:r>
      <w:r w:rsidRPr="00435797">
        <w:rPr>
          <w:rFonts w:ascii="Arial" w:hAnsi="Arial" w:cs="Arial"/>
        </w:rPr>
        <w:t xml:space="preserve"> Green infrastructure, green space, and sustainable urbanism: geography’s important role. </w:t>
      </w:r>
      <w:r w:rsidRPr="00435797">
        <w:rPr>
          <w:rFonts w:ascii="Arial" w:hAnsi="Arial" w:cs="Arial"/>
          <w:i/>
          <w:iCs/>
        </w:rPr>
        <w:t>Urban Geography</w:t>
      </w:r>
      <w:r w:rsidRPr="00435797">
        <w:rPr>
          <w:rFonts w:ascii="Arial" w:hAnsi="Arial" w:cs="Arial"/>
        </w:rPr>
        <w:t xml:space="preserve">, </w:t>
      </w:r>
      <w:r w:rsidRPr="00435797">
        <w:rPr>
          <w:rFonts w:ascii="Arial" w:hAnsi="Arial" w:cs="Arial"/>
          <w:i/>
          <w:iCs/>
        </w:rPr>
        <w:t>40</w:t>
      </w:r>
      <w:r w:rsidRPr="00435797">
        <w:rPr>
          <w:rFonts w:ascii="Arial" w:hAnsi="Arial" w:cs="Arial"/>
        </w:rPr>
        <w:t>, 330-351.</w:t>
      </w:r>
    </w:p>
    <w:p w14:paraId="5B2B3E61"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 Birmingham City Council (1989). </w:t>
      </w:r>
      <w:r w:rsidRPr="00100D7E">
        <w:rPr>
          <w:rFonts w:ascii="Arial" w:hAnsi="Arial" w:cs="Arial"/>
          <w:i/>
        </w:rPr>
        <w:t>The Highbury Initiative City Challenge Symposium.</w:t>
      </w:r>
      <w:r w:rsidRPr="00100D7E">
        <w:rPr>
          <w:rFonts w:ascii="Arial" w:hAnsi="Arial" w:cs="Arial"/>
        </w:rPr>
        <w:t xml:space="preserve"> Birmingham: City Council.</w:t>
      </w:r>
    </w:p>
    <w:p w14:paraId="2D56C2BA" w14:textId="77777777" w:rsidR="00385807" w:rsidRDefault="008F72FC" w:rsidP="00385807">
      <w:pPr>
        <w:spacing w:after="0" w:line="240" w:lineRule="auto"/>
        <w:ind w:left="720" w:hanging="720"/>
        <w:rPr>
          <w:rFonts w:ascii="Arial" w:hAnsi="Arial" w:cs="Arial"/>
        </w:rPr>
      </w:pPr>
      <w:r w:rsidRPr="00100D7E">
        <w:rPr>
          <w:rFonts w:ascii="Arial" w:hAnsi="Arial" w:cs="Arial"/>
        </w:rPr>
        <w:t xml:space="preserve">Birmingham City Council (2017) </w:t>
      </w:r>
      <w:r w:rsidRPr="00100D7E">
        <w:rPr>
          <w:rFonts w:ascii="Arial" w:hAnsi="Arial" w:cs="Arial"/>
          <w:i/>
          <w:iCs/>
        </w:rPr>
        <w:t xml:space="preserve">Birmingham Plan 2031.  </w:t>
      </w:r>
      <w:r w:rsidRPr="00100D7E">
        <w:rPr>
          <w:rFonts w:ascii="Arial" w:hAnsi="Arial" w:cs="Arial"/>
        </w:rPr>
        <w:t>Birmingham: City Council.</w:t>
      </w:r>
    </w:p>
    <w:p w14:paraId="4371DF63" w14:textId="2564F6A4" w:rsidR="00385807" w:rsidRPr="00385807" w:rsidRDefault="00385807" w:rsidP="00385807">
      <w:pPr>
        <w:spacing w:after="0" w:line="240" w:lineRule="auto"/>
        <w:ind w:left="720" w:hanging="720"/>
        <w:rPr>
          <w:rStyle w:val="a-size-large"/>
          <w:rFonts w:ascii="Arial" w:hAnsi="Arial" w:cs="Arial"/>
        </w:rPr>
      </w:pPr>
      <w:r>
        <w:rPr>
          <w:rStyle w:val="a-size-large"/>
          <w:rFonts w:ascii="Arial" w:hAnsi="Arial" w:cs="Arial"/>
          <w:color w:val="111111"/>
        </w:rPr>
        <w:t xml:space="preserve">Bryson, J. (2003) Reshaping and reinvesnting the city of Birmingham: planning for enterprise and the information society.  In A. MacLaren (ed.) </w:t>
      </w:r>
      <w:r>
        <w:rPr>
          <w:rStyle w:val="a-size-large"/>
          <w:rFonts w:ascii="Arial" w:hAnsi="Arial" w:cs="Arial"/>
          <w:i/>
          <w:color w:val="111111"/>
        </w:rPr>
        <w:t>Making Sopace: Property development and Urban Planning</w:t>
      </w:r>
      <w:r>
        <w:rPr>
          <w:rStyle w:val="a-size-large"/>
          <w:rFonts w:ascii="Arial" w:hAnsi="Arial" w:cs="Arial"/>
          <w:color w:val="111111"/>
        </w:rPr>
        <w:t xml:space="preserve"> London: Arnold.</w:t>
      </w:r>
    </w:p>
    <w:p w14:paraId="49266DA9" w14:textId="03B14A09" w:rsidR="008F72FC" w:rsidRPr="00100D7E" w:rsidRDefault="008F72FC" w:rsidP="008F72FC">
      <w:pPr>
        <w:spacing w:after="0" w:line="240" w:lineRule="auto"/>
        <w:rPr>
          <w:rStyle w:val="a-size-large"/>
          <w:rFonts w:ascii="Arial" w:hAnsi="Arial" w:cs="Arial"/>
          <w:color w:val="111111"/>
        </w:rPr>
      </w:pPr>
      <w:r w:rsidRPr="00100D7E">
        <w:rPr>
          <w:rStyle w:val="a-size-large"/>
          <w:rFonts w:ascii="Arial" w:hAnsi="Arial" w:cs="Arial"/>
          <w:color w:val="111111"/>
        </w:rPr>
        <w:t>Calder, B. (2016)</w:t>
      </w:r>
      <w:r w:rsidR="005D29F1">
        <w:rPr>
          <w:rStyle w:val="a-size-large"/>
          <w:rFonts w:ascii="Arial" w:hAnsi="Arial" w:cs="Arial"/>
          <w:color w:val="111111"/>
        </w:rPr>
        <w:t>.</w:t>
      </w:r>
      <w:r w:rsidRPr="00100D7E">
        <w:rPr>
          <w:rStyle w:val="a-size-large"/>
          <w:rFonts w:ascii="Arial" w:hAnsi="Arial" w:cs="Arial"/>
          <w:color w:val="111111"/>
        </w:rPr>
        <w:t xml:space="preserve"> </w:t>
      </w:r>
      <w:r w:rsidRPr="00100D7E">
        <w:rPr>
          <w:rStyle w:val="a-size-large"/>
          <w:rFonts w:ascii="Arial" w:hAnsi="Arial" w:cs="Arial"/>
          <w:i/>
          <w:iCs/>
          <w:color w:val="111111"/>
        </w:rPr>
        <w:t xml:space="preserve">Raw Concrete: The Beauty of Brutalism. </w:t>
      </w:r>
      <w:r w:rsidRPr="00100D7E">
        <w:rPr>
          <w:rStyle w:val="a-size-large"/>
          <w:rFonts w:ascii="Arial" w:hAnsi="Arial" w:cs="Arial"/>
          <w:color w:val="111111"/>
        </w:rPr>
        <w:t>London:</w:t>
      </w:r>
      <w:r w:rsidRPr="00100D7E">
        <w:rPr>
          <w:rStyle w:val="a-size-large"/>
          <w:rFonts w:ascii="Arial" w:hAnsi="Arial" w:cs="Arial"/>
          <w:i/>
          <w:iCs/>
          <w:color w:val="111111"/>
        </w:rPr>
        <w:t xml:space="preserve"> </w:t>
      </w:r>
      <w:r w:rsidRPr="00100D7E">
        <w:rPr>
          <w:rStyle w:val="a-size-large"/>
          <w:rFonts w:ascii="Arial" w:hAnsi="Arial" w:cs="Arial"/>
          <w:color w:val="111111"/>
        </w:rPr>
        <w:t>Heinemann.</w:t>
      </w:r>
    </w:p>
    <w:p w14:paraId="6249CA94"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Clawley, A. (2011). </w:t>
      </w:r>
      <w:r w:rsidRPr="00100D7E">
        <w:rPr>
          <w:rFonts w:ascii="Arial" w:hAnsi="Arial" w:cs="Arial"/>
          <w:i/>
        </w:rPr>
        <w:t>John Madin.</w:t>
      </w:r>
      <w:r w:rsidRPr="00100D7E">
        <w:rPr>
          <w:rFonts w:ascii="Arial" w:hAnsi="Arial" w:cs="Arial"/>
        </w:rPr>
        <w:t xml:space="preserve"> London: RIBA Publications.</w:t>
      </w:r>
    </w:p>
    <w:p w14:paraId="43ED75F8"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Clawley, A. (2015). </w:t>
      </w:r>
      <w:r w:rsidRPr="00100D7E">
        <w:rPr>
          <w:rFonts w:ascii="Arial" w:hAnsi="Arial" w:cs="Arial"/>
          <w:i/>
          <w:iCs/>
        </w:rPr>
        <w:t>Library Story</w:t>
      </w:r>
      <w:r w:rsidRPr="00100D7E">
        <w:rPr>
          <w:rFonts w:ascii="Arial" w:hAnsi="Arial" w:cs="Arial"/>
        </w:rPr>
        <w:t>. Birmingham: author.</w:t>
      </w:r>
    </w:p>
    <w:p w14:paraId="07D37BA5" w14:textId="77777777" w:rsidR="008F72FC" w:rsidRPr="00100D7E" w:rsidRDefault="008F72FC" w:rsidP="008F72FC">
      <w:pPr>
        <w:spacing w:after="0" w:line="240" w:lineRule="auto"/>
        <w:rPr>
          <w:rFonts w:ascii="Arial" w:hAnsi="Arial" w:cs="Arial"/>
          <w:color w:val="222222"/>
          <w:shd w:val="clear" w:color="auto" w:fill="FFFFFF"/>
        </w:rPr>
      </w:pPr>
      <w:r w:rsidRPr="00100D7E">
        <w:rPr>
          <w:rFonts w:ascii="Arial" w:hAnsi="Arial" w:cs="Arial"/>
          <w:color w:val="222222"/>
          <w:shd w:val="clear" w:color="auto" w:fill="FFFFFF"/>
        </w:rPr>
        <w:t xml:space="preserve">Clement, A. (2018). </w:t>
      </w:r>
      <w:r w:rsidRPr="00100D7E">
        <w:rPr>
          <w:rFonts w:ascii="Arial" w:hAnsi="Arial" w:cs="Arial"/>
          <w:i/>
          <w:iCs/>
          <w:color w:val="222222"/>
        </w:rPr>
        <w:t>Brutalism: Post-war British Architecture</w:t>
      </w:r>
      <w:r w:rsidRPr="00100D7E">
        <w:rPr>
          <w:rFonts w:ascii="Arial" w:hAnsi="Arial" w:cs="Arial"/>
          <w:color w:val="222222"/>
          <w:shd w:val="clear" w:color="auto" w:fill="FFFFFF"/>
        </w:rPr>
        <w:t>. Marlborough: Crowood Press.</w:t>
      </w:r>
    </w:p>
    <w:p w14:paraId="573B2688"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Conzen, M.R.G. (1962). The plan analysis of an English city centre.  In K. Norborg (ed.)  </w:t>
      </w:r>
      <w:r w:rsidRPr="00100D7E">
        <w:rPr>
          <w:rFonts w:ascii="Arial" w:hAnsi="Arial" w:cs="Arial"/>
          <w:i/>
        </w:rPr>
        <w:t>Proceedings of the I.G.U. Symposium in Urban Geography, Lund, 1960.</w:t>
      </w:r>
      <w:r w:rsidRPr="00100D7E">
        <w:rPr>
          <w:rFonts w:ascii="Arial" w:hAnsi="Arial" w:cs="Arial"/>
        </w:rPr>
        <w:t xml:space="preserve"> Lund Studies in Geography. Lund: </w:t>
      </w:r>
      <w:r w:rsidRPr="00100D7E">
        <w:rPr>
          <w:rFonts w:ascii="Arial" w:hAnsi="Arial" w:cs="Arial"/>
          <w:color w:val="222222"/>
          <w:shd w:val="clear" w:color="auto" w:fill="FFFFFF"/>
        </w:rPr>
        <w:t>Royal University of Lund, Department of Geography</w:t>
      </w:r>
      <w:r w:rsidRPr="00100D7E">
        <w:rPr>
          <w:rFonts w:ascii="Arial" w:hAnsi="Arial" w:cs="Arial"/>
        </w:rPr>
        <w:t xml:space="preserve">. </w:t>
      </w:r>
    </w:p>
    <w:p w14:paraId="13421516" w14:textId="191E01DC" w:rsidR="008F72FC" w:rsidRPr="00100D7E" w:rsidRDefault="008F72FC" w:rsidP="008F72FC">
      <w:pPr>
        <w:spacing w:after="0" w:line="240" w:lineRule="auto"/>
        <w:ind w:left="720" w:hanging="720"/>
        <w:rPr>
          <w:rFonts w:ascii="Arial" w:hAnsi="Arial" w:cs="Arial"/>
        </w:rPr>
      </w:pPr>
      <w:r w:rsidRPr="00100D7E">
        <w:rPr>
          <w:rFonts w:ascii="Arial" w:hAnsi="Arial" w:cs="Arial"/>
        </w:rPr>
        <w:t>Dale, P. (2009). Experts cast doubt on Birmingham Central Library ‘concrete cancer’ claims</w:t>
      </w:r>
      <w:r w:rsidR="005D29F1">
        <w:rPr>
          <w:rFonts w:ascii="Arial" w:hAnsi="Arial" w:cs="Arial"/>
        </w:rPr>
        <w:t>.</w:t>
      </w:r>
      <w:r w:rsidRPr="00100D7E">
        <w:rPr>
          <w:rFonts w:ascii="Arial" w:hAnsi="Arial" w:cs="Arial"/>
        </w:rPr>
        <w:t xml:space="preserve"> </w:t>
      </w:r>
      <w:r w:rsidRPr="00100D7E">
        <w:rPr>
          <w:rFonts w:ascii="Arial" w:hAnsi="Arial" w:cs="Arial"/>
          <w:i/>
        </w:rPr>
        <w:t>Birmingham Post</w:t>
      </w:r>
      <w:r w:rsidRPr="00100D7E">
        <w:rPr>
          <w:rFonts w:ascii="Arial" w:hAnsi="Arial" w:cs="Arial"/>
        </w:rPr>
        <w:t xml:space="preserve"> 16 June. </w:t>
      </w:r>
      <w:hyperlink r:id="rId15" w:history="1">
        <w:r w:rsidRPr="00100D7E">
          <w:rPr>
            <w:rStyle w:val="Hyperlink"/>
            <w:rFonts w:ascii="Arial" w:hAnsi="Arial" w:cs="Arial"/>
          </w:rPr>
          <w:t>https://www.thefreelibrary.com/</w:t>
        </w:r>
      </w:hyperlink>
      <w:r w:rsidRPr="00100D7E">
        <w:rPr>
          <w:rFonts w:ascii="Arial" w:hAnsi="Arial" w:cs="Arial"/>
        </w:rPr>
        <w:t xml:space="preserve"> (accessed 6/9/2019).</w:t>
      </w:r>
    </w:p>
    <w:p w14:paraId="528B4567" w14:textId="77777777" w:rsidR="00C91E11" w:rsidRPr="00C91E11" w:rsidRDefault="00C91E11" w:rsidP="008F72FC">
      <w:pPr>
        <w:spacing w:after="0" w:line="240" w:lineRule="auto"/>
        <w:ind w:left="720" w:hanging="720"/>
        <w:rPr>
          <w:rFonts w:ascii="Arial" w:hAnsi="Arial" w:cs="Arial"/>
          <w:shd w:val="clear" w:color="auto" w:fill="FFFFFF"/>
        </w:rPr>
      </w:pPr>
      <w:r w:rsidRPr="00C91E11">
        <w:rPr>
          <w:rFonts w:ascii="Arial" w:hAnsi="Arial" w:cs="Arial"/>
          <w:shd w:val="clear" w:color="auto" w:fill="FFFFFF"/>
        </w:rPr>
        <w:t>Edensor, T. (2019). The haunting presence of commemorative statues. </w:t>
      </w:r>
      <w:r w:rsidRPr="00C91E11">
        <w:rPr>
          <w:rFonts w:ascii="Arial" w:hAnsi="Arial" w:cs="Arial"/>
          <w:i/>
          <w:iCs/>
          <w:shd w:val="clear" w:color="auto" w:fill="FFFFFF"/>
        </w:rPr>
        <w:t>Ephemera, 19</w:t>
      </w:r>
      <w:r w:rsidRPr="00C91E11">
        <w:rPr>
          <w:rFonts w:ascii="Arial" w:hAnsi="Arial" w:cs="Arial"/>
          <w:shd w:val="clear" w:color="auto" w:fill="FFFFFF"/>
        </w:rPr>
        <w:t>, 53-76.</w:t>
      </w:r>
    </w:p>
    <w:p w14:paraId="65F7AD10" w14:textId="3E76118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Flynn, N. &amp; Taylor, A. (1986). Inside the rust-belt: an analysis of the decline of the West Midlands economy. </w:t>
      </w:r>
      <w:r w:rsidRPr="00100D7E">
        <w:rPr>
          <w:rFonts w:ascii="Arial" w:hAnsi="Arial" w:cs="Arial"/>
          <w:i/>
        </w:rPr>
        <w:t xml:space="preserve">Environment &amp; Planning A, 18, </w:t>
      </w:r>
      <w:r w:rsidRPr="00100D7E">
        <w:rPr>
          <w:rFonts w:ascii="Arial" w:hAnsi="Arial" w:cs="Arial"/>
        </w:rPr>
        <w:t xml:space="preserve">865-900. </w:t>
      </w:r>
    </w:p>
    <w:p w14:paraId="69B721DE" w14:textId="77777777" w:rsidR="008F72FC" w:rsidRPr="00100D7E" w:rsidRDefault="008F72FC" w:rsidP="008F72FC">
      <w:pPr>
        <w:suppressAutoHyphens/>
        <w:spacing w:after="0" w:line="240" w:lineRule="auto"/>
        <w:ind w:left="720" w:hanging="720"/>
        <w:rPr>
          <w:rFonts w:ascii="Arial" w:hAnsi="Arial" w:cs="Arial"/>
        </w:rPr>
      </w:pPr>
      <w:r w:rsidRPr="00100D7E">
        <w:rPr>
          <w:rFonts w:ascii="Arial" w:hAnsi="Arial" w:cs="Arial"/>
        </w:rPr>
        <w:t>Foster, A. (2005).</w:t>
      </w:r>
      <w:r w:rsidRPr="00100D7E">
        <w:rPr>
          <w:rFonts w:ascii="Arial" w:hAnsi="Arial" w:cs="Arial"/>
          <w:i/>
          <w:spacing w:val="-3"/>
        </w:rPr>
        <w:t xml:space="preserve"> Birmingham</w:t>
      </w:r>
      <w:r w:rsidRPr="00100D7E">
        <w:rPr>
          <w:rFonts w:ascii="Arial" w:hAnsi="Arial" w:cs="Arial"/>
          <w:spacing w:val="-3"/>
        </w:rPr>
        <w:t xml:space="preserve"> (Buildings of Britain: Pevsner Architectural Guides). New Haven: Yale University Press.</w:t>
      </w:r>
    </w:p>
    <w:p w14:paraId="319B206F"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Glendinning, M. (2013). </w:t>
      </w:r>
      <w:r w:rsidRPr="00100D7E">
        <w:rPr>
          <w:rFonts w:ascii="Arial" w:hAnsi="Arial" w:cs="Arial"/>
          <w:i/>
          <w:iCs/>
        </w:rPr>
        <w:t>The Conservation Movement.</w:t>
      </w:r>
      <w:r w:rsidRPr="00100D7E">
        <w:rPr>
          <w:rFonts w:ascii="Arial" w:hAnsi="Arial" w:cs="Arial"/>
        </w:rPr>
        <w:t xml:space="preserve"> Abingdon: Routledge.</w:t>
      </w:r>
    </w:p>
    <w:p w14:paraId="2738138C"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Gold, J.R. (2007). </w:t>
      </w:r>
      <w:r w:rsidRPr="00100D7E">
        <w:rPr>
          <w:rFonts w:ascii="Arial" w:hAnsi="Arial" w:cs="Arial"/>
          <w:i/>
        </w:rPr>
        <w:t>The Practice of Modernism: Modern Architects and Urban Transformation.</w:t>
      </w:r>
      <w:r w:rsidRPr="00100D7E">
        <w:rPr>
          <w:rFonts w:ascii="Arial" w:hAnsi="Arial" w:cs="Arial"/>
        </w:rPr>
        <w:t xml:space="preserve"> London: Routledge.</w:t>
      </w:r>
    </w:p>
    <w:p w14:paraId="2D52B7CE"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Graham, B., Ashworth, G.J. &amp; Tunbridge, J.E. (2000). </w:t>
      </w:r>
      <w:r w:rsidRPr="00100D7E">
        <w:rPr>
          <w:rFonts w:ascii="Arial" w:hAnsi="Arial" w:cs="Arial"/>
          <w:i/>
        </w:rPr>
        <w:t>A Geography of Heritage.</w:t>
      </w:r>
      <w:r w:rsidRPr="00100D7E">
        <w:rPr>
          <w:rFonts w:ascii="Arial" w:hAnsi="Arial" w:cs="Arial"/>
        </w:rPr>
        <w:t xml:space="preserve"> London: Edward Arnold. </w:t>
      </w:r>
    </w:p>
    <w:p w14:paraId="57E4B75F" w14:textId="275E55A5" w:rsidR="005D29F1" w:rsidRPr="00100D7E" w:rsidRDefault="005D29F1" w:rsidP="005D29F1">
      <w:pPr>
        <w:spacing w:after="0" w:line="240" w:lineRule="auto"/>
        <w:ind w:left="720" w:hanging="720"/>
        <w:rPr>
          <w:rFonts w:ascii="Arial" w:hAnsi="Arial" w:cs="Arial"/>
        </w:rPr>
      </w:pPr>
      <w:r w:rsidRPr="00100D7E">
        <w:rPr>
          <w:rFonts w:ascii="Arial" w:hAnsi="Arial" w:cs="Arial"/>
        </w:rPr>
        <w:t xml:space="preserve">Hall, T. and Hubbard, P. (2014). Birmingham needs you / you need Birmingham: cities as actors, actors in cities. In </w:t>
      </w:r>
      <w:r>
        <w:rPr>
          <w:rFonts w:ascii="Arial" w:hAnsi="Arial" w:cs="Arial"/>
        </w:rPr>
        <w:t xml:space="preserve">M. </w:t>
      </w:r>
      <w:r w:rsidRPr="00100D7E">
        <w:rPr>
          <w:rFonts w:ascii="Arial" w:hAnsi="Arial" w:cs="Arial"/>
        </w:rPr>
        <w:t xml:space="preserve">Conzen </w:t>
      </w:r>
      <w:r w:rsidR="00FB6E5D">
        <w:rPr>
          <w:rFonts w:ascii="Arial" w:hAnsi="Arial" w:cs="Arial"/>
        </w:rPr>
        <w:t>&amp;</w:t>
      </w:r>
      <w:r w:rsidRPr="00100D7E">
        <w:rPr>
          <w:rFonts w:ascii="Arial" w:hAnsi="Arial" w:cs="Arial"/>
        </w:rPr>
        <w:t xml:space="preserve"> </w:t>
      </w:r>
      <w:r>
        <w:rPr>
          <w:rFonts w:ascii="Arial" w:hAnsi="Arial" w:cs="Arial"/>
        </w:rPr>
        <w:t xml:space="preserve">P.J. </w:t>
      </w:r>
      <w:r w:rsidRPr="00100D7E">
        <w:rPr>
          <w:rFonts w:ascii="Arial" w:hAnsi="Arial" w:cs="Arial"/>
        </w:rPr>
        <w:t xml:space="preserve">Larkham (eds) </w:t>
      </w:r>
      <w:r w:rsidRPr="00100D7E">
        <w:rPr>
          <w:rFonts w:ascii="Arial" w:hAnsi="Arial" w:cs="Arial"/>
          <w:i/>
          <w:iCs/>
        </w:rPr>
        <w:t>Shapers of Urban Form: Explorations in Morphological Agency</w:t>
      </w:r>
      <w:r w:rsidR="00FB6E5D">
        <w:rPr>
          <w:rFonts w:ascii="Arial" w:hAnsi="Arial" w:cs="Arial"/>
          <w:i/>
          <w:iCs/>
        </w:rPr>
        <w:t>.</w:t>
      </w:r>
      <w:r w:rsidRPr="00100D7E">
        <w:rPr>
          <w:rFonts w:ascii="Arial" w:hAnsi="Arial" w:cs="Arial"/>
        </w:rPr>
        <w:t xml:space="preserve"> Abingdon: Routledge.</w:t>
      </w:r>
    </w:p>
    <w:p w14:paraId="7C5B9313" w14:textId="44F07B76" w:rsidR="005D29F1" w:rsidRPr="00100D7E" w:rsidRDefault="005D29F1" w:rsidP="005D29F1">
      <w:pPr>
        <w:spacing w:after="0" w:line="240" w:lineRule="auto"/>
        <w:ind w:left="720" w:hanging="720"/>
        <w:rPr>
          <w:rFonts w:ascii="Arial" w:hAnsi="Arial" w:cs="Arial"/>
        </w:rPr>
      </w:pPr>
      <w:r w:rsidRPr="00100D7E">
        <w:rPr>
          <w:rFonts w:ascii="Arial" w:hAnsi="Arial" w:cs="Arial"/>
        </w:rPr>
        <w:t xml:space="preserve">Harwood, E. (2015) </w:t>
      </w:r>
      <w:r w:rsidRPr="00100D7E">
        <w:rPr>
          <w:rFonts w:ascii="Arial" w:hAnsi="Arial" w:cs="Arial"/>
          <w:i/>
          <w:iCs/>
        </w:rPr>
        <w:t xml:space="preserve">Space, Hope, and Brutalism: English Architecture, 1945-1975.  </w:t>
      </w:r>
      <w:r w:rsidR="00FB6E5D">
        <w:rPr>
          <w:rFonts w:ascii="Arial" w:hAnsi="Arial" w:cs="Arial"/>
        </w:rPr>
        <w:t xml:space="preserve">London: </w:t>
      </w:r>
      <w:r w:rsidRPr="00100D7E">
        <w:rPr>
          <w:rFonts w:ascii="Arial" w:hAnsi="Arial" w:cs="Arial"/>
        </w:rPr>
        <w:t>Yale University Press.</w:t>
      </w:r>
    </w:p>
    <w:p w14:paraId="239C911B" w14:textId="6103F7C6" w:rsidR="008F72FC" w:rsidRPr="00100D7E" w:rsidRDefault="008F72FC" w:rsidP="008F72FC">
      <w:pPr>
        <w:spacing w:after="0" w:line="240" w:lineRule="auto"/>
        <w:ind w:left="720" w:hanging="720"/>
        <w:rPr>
          <w:rFonts w:ascii="Arial" w:hAnsi="Arial" w:cs="Arial"/>
        </w:rPr>
      </w:pPr>
      <w:bookmarkStart w:id="4" w:name="_GoBack"/>
      <w:bookmarkEnd w:id="4"/>
      <w:r w:rsidRPr="00100D7E">
        <w:rPr>
          <w:rFonts w:ascii="Arial" w:hAnsi="Arial" w:cs="Arial"/>
        </w:rPr>
        <w:t xml:space="preserve">Hopkins, O. (2017). </w:t>
      </w:r>
      <w:r w:rsidRPr="00100D7E">
        <w:rPr>
          <w:rFonts w:ascii="Arial" w:hAnsi="Arial" w:cs="Arial"/>
          <w:i/>
          <w:iCs/>
        </w:rPr>
        <w:t>Lost Futures: The Disappearing Architecture of Post-War Britain</w:t>
      </w:r>
      <w:r w:rsidRPr="00100D7E">
        <w:rPr>
          <w:rFonts w:ascii="Arial" w:hAnsi="Arial" w:cs="Arial"/>
        </w:rPr>
        <w:t xml:space="preserve">. </w:t>
      </w:r>
      <w:r w:rsidR="00FB6E5D">
        <w:rPr>
          <w:rFonts w:ascii="Arial" w:hAnsi="Arial" w:cs="Arial"/>
        </w:rPr>
        <w:t xml:space="preserve">London: </w:t>
      </w:r>
      <w:r w:rsidRPr="00100D7E">
        <w:rPr>
          <w:rFonts w:ascii="Arial" w:hAnsi="Arial" w:cs="Arial"/>
        </w:rPr>
        <w:t>Royal Academy of Arts.</w:t>
      </w:r>
    </w:p>
    <w:p w14:paraId="7930C4B1"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Kynaston, D. (2015). A crushing case for brutalism — with the people left out. </w:t>
      </w:r>
      <w:r w:rsidRPr="00100D7E">
        <w:rPr>
          <w:rFonts w:ascii="Arial" w:hAnsi="Arial" w:cs="Arial"/>
          <w:i/>
          <w:iCs/>
        </w:rPr>
        <w:t>The Spectator</w:t>
      </w:r>
      <w:r w:rsidRPr="00100D7E">
        <w:rPr>
          <w:rFonts w:ascii="Arial" w:hAnsi="Arial" w:cs="Arial"/>
        </w:rPr>
        <w:t>,</w:t>
      </w:r>
      <w:r w:rsidRPr="00100D7E">
        <w:rPr>
          <w:rFonts w:ascii="Arial" w:hAnsi="Arial" w:cs="Arial"/>
          <w:i/>
          <w:iCs/>
        </w:rPr>
        <w:t xml:space="preserve"> </w:t>
      </w:r>
      <w:r w:rsidRPr="00100D7E">
        <w:rPr>
          <w:rFonts w:ascii="Arial" w:hAnsi="Arial" w:cs="Arial"/>
        </w:rPr>
        <w:t xml:space="preserve">10 October, </w:t>
      </w:r>
      <w:hyperlink r:id="rId16" w:history="1">
        <w:r w:rsidRPr="00100D7E">
          <w:rPr>
            <w:rStyle w:val="Hyperlink"/>
            <w:rFonts w:ascii="Arial" w:hAnsi="Arial" w:cs="Arial"/>
          </w:rPr>
          <w:t>https://www.spectator.co.uk/2015/10/big-is-beautiful-a-crushing-case-for-brutalism-with-the-people-left-out/</w:t>
        </w:r>
      </w:hyperlink>
      <w:r w:rsidRPr="00100D7E">
        <w:rPr>
          <w:rFonts w:ascii="Arial" w:hAnsi="Arial" w:cs="Arial"/>
        </w:rPr>
        <w:t xml:space="preserve"> (accessed 19/9/2019).</w:t>
      </w:r>
    </w:p>
    <w:p w14:paraId="5EF6B016"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Larkham, P.J. (1996). </w:t>
      </w:r>
      <w:r w:rsidRPr="00100D7E">
        <w:rPr>
          <w:rFonts w:ascii="Arial" w:hAnsi="Arial" w:cs="Arial"/>
          <w:i/>
        </w:rPr>
        <w:t>Conservation and the City.</w:t>
      </w:r>
      <w:r w:rsidRPr="00100D7E">
        <w:rPr>
          <w:rFonts w:ascii="Arial" w:hAnsi="Arial" w:cs="Arial"/>
        </w:rPr>
        <w:t xml:space="preserve"> London: Routledge.</w:t>
      </w:r>
    </w:p>
    <w:p w14:paraId="38CE2A83"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Larkham, P.J. (1999). Tensions in managing the suburbs: conservation versus change. </w:t>
      </w:r>
      <w:r w:rsidRPr="00100D7E">
        <w:rPr>
          <w:rFonts w:ascii="Arial" w:hAnsi="Arial" w:cs="Arial"/>
          <w:i/>
        </w:rPr>
        <w:t xml:space="preserve">Area, 31, </w:t>
      </w:r>
      <w:r w:rsidRPr="00100D7E">
        <w:rPr>
          <w:rFonts w:ascii="Arial" w:hAnsi="Arial" w:cs="Arial"/>
        </w:rPr>
        <w:t xml:space="preserve">359-371. </w:t>
      </w:r>
    </w:p>
    <w:p w14:paraId="5841BA5B" w14:textId="77777777" w:rsidR="008F72FC" w:rsidRPr="00100D7E" w:rsidRDefault="008F72FC" w:rsidP="008F72FC">
      <w:pPr>
        <w:spacing w:after="0" w:line="240" w:lineRule="auto"/>
        <w:ind w:left="720" w:hanging="720"/>
        <w:rPr>
          <w:rFonts w:ascii="Arial" w:hAnsi="Arial" w:cs="Arial"/>
          <w:spacing w:val="-3"/>
        </w:rPr>
      </w:pPr>
      <w:r w:rsidRPr="00100D7E">
        <w:rPr>
          <w:rFonts w:ascii="Arial" w:hAnsi="Arial" w:cs="Arial"/>
        </w:rPr>
        <w:t xml:space="preserve">Larkham, P.J. (2016). </w:t>
      </w:r>
      <w:r w:rsidRPr="00100D7E">
        <w:rPr>
          <w:rFonts w:ascii="Arial" w:hAnsi="Arial" w:cs="Arial"/>
          <w:spacing w:val="-3"/>
        </w:rPr>
        <w:t xml:space="preserve">Replanning post-war Birmingham: process, product and longevity. </w:t>
      </w:r>
      <w:r w:rsidRPr="00100D7E">
        <w:rPr>
          <w:rFonts w:ascii="Arial" w:hAnsi="Arial" w:cs="Arial"/>
          <w:i/>
          <w:spacing w:val="-3"/>
        </w:rPr>
        <w:t xml:space="preserve">Architectura, 46, </w:t>
      </w:r>
      <w:r w:rsidRPr="00100D7E">
        <w:rPr>
          <w:rFonts w:ascii="Arial" w:hAnsi="Arial" w:cs="Arial"/>
          <w:spacing w:val="-3"/>
        </w:rPr>
        <w:t>2-26.</w:t>
      </w:r>
    </w:p>
    <w:p w14:paraId="6C971BEF" w14:textId="77777777" w:rsidR="008F72FC" w:rsidRPr="00100D7E" w:rsidRDefault="008F72FC" w:rsidP="008F72FC">
      <w:pPr>
        <w:spacing w:after="0" w:line="240" w:lineRule="auto"/>
        <w:ind w:left="720" w:hanging="720"/>
        <w:rPr>
          <w:rFonts w:ascii="Arial" w:hAnsi="Arial" w:cs="Arial"/>
          <w:spacing w:val="-3"/>
        </w:rPr>
      </w:pPr>
      <w:r w:rsidRPr="00100D7E">
        <w:rPr>
          <w:rFonts w:ascii="Arial" w:hAnsi="Arial" w:cs="Arial"/>
        </w:rPr>
        <w:t xml:space="preserve">Larkham, P.J. &amp; Adams, D. (2016). </w:t>
      </w:r>
      <w:r w:rsidRPr="00100D7E">
        <w:rPr>
          <w:rFonts w:ascii="Arial" w:hAnsi="Arial" w:cs="Arial"/>
          <w:spacing w:val="-3"/>
        </w:rPr>
        <w:t xml:space="preserve">The un-necessary monument?  The origins, impact and potential conservation of Birmingham Central Library. </w:t>
      </w:r>
      <w:r w:rsidRPr="00100D7E">
        <w:rPr>
          <w:rFonts w:ascii="Arial" w:hAnsi="Arial" w:cs="Arial"/>
          <w:i/>
          <w:spacing w:val="-3"/>
        </w:rPr>
        <w:t>Transactions of the Ancient Monuments Society, 60,</w:t>
      </w:r>
      <w:r w:rsidRPr="00100D7E">
        <w:rPr>
          <w:rFonts w:ascii="Arial" w:hAnsi="Arial" w:cs="Arial"/>
          <w:spacing w:val="-3"/>
        </w:rPr>
        <w:t xml:space="preserve"> 94-127.</w:t>
      </w:r>
    </w:p>
    <w:p w14:paraId="7C1788B8"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Lees, L. (2003). Visions of ‘urban renaissance’: the Urban Task Force report and the Urban White Paper. In R. Imrie &amp; M. Raco (eds)</w:t>
      </w:r>
      <w:r w:rsidRPr="00100D7E">
        <w:rPr>
          <w:rFonts w:ascii="Arial" w:hAnsi="Arial" w:cs="Arial"/>
          <w:i/>
        </w:rPr>
        <w:t xml:space="preserve"> Urban Renaissance? New Labour, Community and Urban Policy.</w:t>
      </w:r>
      <w:r w:rsidRPr="00100D7E">
        <w:rPr>
          <w:rFonts w:ascii="Arial" w:hAnsi="Arial" w:cs="Arial"/>
        </w:rPr>
        <w:t xml:space="preserve"> Bristol: Policy Press.</w:t>
      </w:r>
    </w:p>
    <w:p w14:paraId="2DE50670"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Loftman, P. &amp; Nevin, B. (2003). Prestige projects, city centre restructuring and social exclusion: taking the long-term view. In </w:t>
      </w:r>
      <w:r w:rsidRPr="00100D7E">
        <w:rPr>
          <w:rFonts w:ascii="Arial" w:hAnsi="Arial" w:cs="Arial"/>
          <w:iCs/>
        </w:rPr>
        <w:t>M. Miles &amp; T. Hall (eds)</w:t>
      </w:r>
      <w:r w:rsidRPr="00100D7E">
        <w:rPr>
          <w:rFonts w:ascii="Arial" w:hAnsi="Arial" w:cs="Arial"/>
          <w:i/>
          <w:iCs/>
        </w:rPr>
        <w:t xml:space="preserve"> Urban Futures.</w:t>
      </w:r>
      <w:r w:rsidRPr="00100D7E">
        <w:rPr>
          <w:rFonts w:ascii="Arial" w:hAnsi="Arial" w:cs="Arial"/>
          <w:iCs/>
        </w:rPr>
        <w:t xml:space="preserve"> London: </w:t>
      </w:r>
      <w:r w:rsidRPr="00100D7E">
        <w:rPr>
          <w:rFonts w:ascii="Arial" w:hAnsi="Arial" w:cs="Arial"/>
        </w:rPr>
        <w:t>Routledge.</w:t>
      </w:r>
    </w:p>
    <w:p w14:paraId="4634B973"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Madin</w:t>
      </w:r>
      <w:r w:rsidRPr="00100D7E">
        <w:rPr>
          <w:rFonts w:ascii="Arial" w:hAnsi="Arial" w:cs="Arial"/>
          <w:iCs/>
        </w:rPr>
        <w:t>, J. (2009).</w:t>
      </w:r>
      <w:r w:rsidRPr="00100D7E">
        <w:rPr>
          <w:rFonts w:ascii="Arial" w:hAnsi="Arial" w:cs="Arial"/>
          <w:i/>
        </w:rPr>
        <w:t xml:space="preserve"> </w:t>
      </w:r>
      <w:r w:rsidRPr="00100D7E">
        <w:rPr>
          <w:rFonts w:ascii="Arial" w:hAnsi="Arial" w:cs="Arial"/>
        </w:rPr>
        <w:t>Cutting the cultural and civic heart out of Birmingham.</w:t>
      </w:r>
      <w:r w:rsidRPr="00100D7E">
        <w:rPr>
          <w:rFonts w:ascii="Arial" w:hAnsi="Arial" w:cs="Arial"/>
          <w:i/>
        </w:rPr>
        <w:t xml:space="preserve"> Birmingham Post</w:t>
      </w:r>
      <w:r w:rsidRPr="00100D7E">
        <w:rPr>
          <w:rFonts w:ascii="Arial" w:hAnsi="Arial" w:cs="Arial"/>
        </w:rPr>
        <w:t xml:space="preserve">, 9 October., </w:t>
      </w:r>
      <w:hyperlink r:id="rId17" w:history="1">
        <w:r w:rsidRPr="00100D7E">
          <w:rPr>
            <w:rStyle w:val="Hyperlink"/>
            <w:rFonts w:ascii="Arial" w:hAnsi="Arial" w:cs="Arial"/>
          </w:rPr>
          <w:t>http://www.BirminghamPost.net/comment</w:t>
        </w:r>
      </w:hyperlink>
      <w:r w:rsidRPr="00100D7E">
        <w:rPr>
          <w:rFonts w:ascii="Arial" w:hAnsi="Arial" w:cs="Arial"/>
        </w:rPr>
        <w:t xml:space="preserve"> (accessed 6/9/2019).</w:t>
      </w:r>
    </w:p>
    <w:p w14:paraId="6FBB448B"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spacing w:val="-3"/>
        </w:rPr>
        <w:t xml:space="preserve">Manzoni, H.J. (1968). </w:t>
      </w:r>
      <w:r w:rsidRPr="00100D7E">
        <w:rPr>
          <w:rFonts w:ascii="Arial" w:hAnsi="Arial" w:cs="Arial"/>
          <w:i/>
          <w:spacing w:val="-3"/>
        </w:rPr>
        <w:t>The Development of Town Planning in Birmingham.</w:t>
      </w:r>
      <w:r w:rsidRPr="00100D7E">
        <w:rPr>
          <w:rFonts w:ascii="Arial" w:hAnsi="Arial" w:cs="Arial"/>
          <w:spacing w:val="-3"/>
        </w:rPr>
        <w:t xml:space="preserve"> Unpublished notes from the History of Birmingham Seminar no. 2, School of History, University of Birmingham, copy in Birmingham Library, Local Studies, LP56.4.</w:t>
      </w:r>
    </w:p>
    <w:p w14:paraId="7E418B8B"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Martin, G.H. (1968). The town as palimpsest. In H.J. Dyos (ed.) </w:t>
      </w:r>
      <w:r w:rsidRPr="00100D7E">
        <w:rPr>
          <w:rFonts w:ascii="Arial" w:hAnsi="Arial" w:cs="Arial"/>
          <w:i/>
        </w:rPr>
        <w:t>The Study of Urban History.</w:t>
      </w:r>
      <w:r w:rsidRPr="00100D7E">
        <w:rPr>
          <w:rFonts w:ascii="Arial" w:hAnsi="Arial" w:cs="Arial"/>
        </w:rPr>
        <w:t xml:space="preserve">  London: Edward Arnold.</w:t>
      </w:r>
    </w:p>
    <w:p w14:paraId="498A682F" w14:textId="3F8FC08D" w:rsidR="001A445F" w:rsidRPr="001A445F" w:rsidRDefault="001A445F" w:rsidP="008F72FC">
      <w:pPr>
        <w:spacing w:after="0" w:line="240" w:lineRule="auto"/>
        <w:ind w:left="720" w:hanging="720"/>
        <w:rPr>
          <w:rFonts w:ascii="Arial" w:hAnsi="Arial" w:cs="Arial"/>
        </w:rPr>
      </w:pPr>
      <w:r>
        <w:rPr>
          <w:rFonts w:ascii="Arial" w:hAnsi="Arial" w:cs="Arial"/>
        </w:rPr>
        <w:t xml:space="preserve">Mecanoo architecten (2014). </w:t>
      </w:r>
      <w:r>
        <w:rPr>
          <w:rFonts w:ascii="Arial" w:hAnsi="Arial" w:cs="Arial"/>
          <w:i/>
          <w:iCs/>
        </w:rPr>
        <w:t>A People’s Palace: the Library of Birmingham</w:t>
      </w:r>
      <w:r>
        <w:rPr>
          <w:rFonts w:ascii="Arial" w:hAnsi="Arial" w:cs="Arial"/>
        </w:rPr>
        <w:t>. Berlin: Aedes Architecture Forum.</w:t>
      </w:r>
    </w:p>
    <w:p w14:paraId="339347DC" w14:textId="2E107CA4"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Ministry of Housing, Communities &amp; Local Government (2018). </w:t>
      </w:r>
      <w:r w:rsidRPr="00100D7E">
        <w:rPr>
          <w:rFonts w:ascii="Arial" w:hAnsi="Arial" w:cs="Arial"/>
          <w:i/>
          <w:iCs/>
        </w:rPr>
        <w:t xml:space="preserve">Revised National Planning Policy Framework.  </w:t>
      </w:r>
      <w:r w:rsidRPr="00100D7E">
        <w:rPr>
          <w:rFonts w:ascii="Arial" w:hAnsi="Arial" w:cs="Arial"/>
        </w:rPr>
        <w:t>London: Ministry of Housing, Communities &amp; Local Government.</w:t>
      </w:r>
    </w:p>
    <w:p w14:paraId="3293A44A" w14:textId="23555009" w:rsidR="002F46A6" w:rsidRDefault="002F46A6" w:rsidP="008F72FC">
      <w:pPr>
        <w:spacing w:after="0" w:line="240" w:lineRule="auto"/>
        <w:ind w:left="720" w:hanging="720"/>
        <w:rPr>
          <w:rFonts w:ascii="Arial" w:hAnsi="Arial" w:cs="Arial"/>
        </w:rPr>
      </w:pPr>
      <w:r>
        <w:rPr>
          <w:rFonts w:ascii="Arial" w:hAnsi="Arial" w:cs="Arial"/>
        </w:rPr>
        <w:t xml:space="preserve">O’Neill, R.V., DeAngelis, D.L., Wade, J.B. and Allen, T.F.H. (1986). </w:t>
      </w:r>
      <w:r>
        <w:rPr>
          <w:rFonts w:ascii="Arial" w:hAnsi="Arial" w:cs="Arial"/>
          <w:i/>
          <w:iCs/>
        </w:rPr>
        <w:t>A Hierarchical Concept of Ecosystems.</w:t>
      </w:r>
      <w:r>
        <w:rPr>
          <w:rFonts w:ascii="Arial" w:hAnsi="Arial" w:cs="Arial"/>
        </w:rPr>
        <w:t xml:space="preserve"> Princeton: Princeton University Press. </w:t>
      </w:r>
    </w:p>
    <w:p w14:paraId="3438A035" w14:textId="2DE7D99A"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Parker, D. and Long, P. (2004). ‘The mistakes of the past’?  Visual narratives of urban decline and regeneration. </w:t>
      </w:r>
      <w:r w:rsidRPr="00100D7E">
        <w:rPr>
          <w:rFonts w:ascii="Arial" w:hAnsi="Arial" w:cs="Arial"/>
          <w:i/>
        </w:rPr>
        <w:t>Visual Culture in Britain, 5,</w:t>
      </w:r>
      <w:r w:rsidRPr="00100D7E">
        <w:rPr>
          <w:rFonts w:ascii="Arial" w:hAnsi="Arial" w:cs="Arial"/>
        </w:rPr>
        <w:t xml:space="preserve"> 37-58.</w:t>
      </w:r>
    </w:p>
    <w:p w14:paraId="7B66F08F"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Plymouth City Council (2019). Press release on new conservation area. </w:t>
      </w:r>
      <w:hyperlink r:id="rId18" w:history="1">
        <w:r w:rsidRPr="00100D7E">
          <w:rPr>
            <w:rStyle w:val="Hyperlink"/>
            <w:rFonts w:ascii="Arial" w:hAnsi="Arial" w:cs="Arial"/>
          </w:rPr>
          <w:t>http://plymouthnewsroom.co.uk/council-agrees-new-city-centre-conservation-area/</w:t>
        </w:r>
      </w:hyperlink>
      <w:r w:rsidRPr="00100D7E">
        <w:rPr>
          <w:rFonts w:ascii="Arial" w:hAnsi="Arial" w:cs="Arial"/>
        </w:rPr>
        <w:t xml:space="preserve"> (accessed 6/9/2019).</w:t>
      </w:r>
    </w:p>
    <w:p w14:paraId="37279FF3" w14:textId="77777777" w:rsidR="008F72FC" w:rsidRPr="00100D7E" w:rsidRDefault="008F72FC" w:rsidP="008F72FC">
      <w:pPr>
        <w:spacing w:after="0" w:line="240" w:lineRule="auto"/>
        <w:ind w:left="720" w:hanging="720"/>
        <w:rPr>
          <w:rFonts w:ascii="Arial" w:hAnsi="Arial" w:cs="Arial"/>
        </w:rPr>
      </w:pPr>
      <w:r w:rsidRPr="00100D7E">
        <w:rPr>
          <w:rFonts w:ascii="Arial" w:eastAsiaTheme="minorHAnsi" w:hAnsi="Arial" w:cs="Arial"/>
          <w:color w:val="222222"/>
          <w:shd w:val="clear" w:color="auto" w:fill="FFFFFF"/>
          <w:lang w:eastAsia="en-US"/>
        </w:rPr>
        <w:t xml:space="preserve">Sirman, B. (2018). </w:t>
      </w:r>
      <w:r w:rsidRPr="00100D7E">
        <w:rPr>
          <w:rFonts w:ascii="Arial" w:eastAsiaTheme="minorHAnsi" w:hAnsi="Arial" w:cs="Arial"/>
          <w:i/>
          <w:iCs/>
          <w:lang w:eastAsia="en-US"/>
        </w:rPr>
        <w:t>Concrete Changes: Architecture, Politics, and the Design of Boston City Hall</w:t>
      </w:r>
      <w:r w:rsidRPr="00100D7E">
        <w:rPr>
          <w:rFonts w:ascii="Arial" w:eastAsiaTheme="minorHAnsi" w:hAnsi="Arial" w:cs="Arial"/>
          <w:shd w:val="clear" w:color="auto" w:fill="FFFFFF"/>
          <w:lang w:eastAsia="en-US"/>
        </w:rPr>
        <w:t>.</w:t>
      </w:r>
      <w:r w:rsidRPr="00100D7E">
        <w:rPr>
          <w:rFonts w:ascii="Arial" w:eastAsiaTheme="minorHAnsi" w:hAnsi="Arial" w:cs="Arial"/>
          <w:color w:val="222222"/>
          <w:shd w:val="clear" w:color="auto" w:fill="FFFFFF"/>
          <w:lang w:eastAsia="en-US"/>
        </w:rPr>
        <w:t xml:space="preserve"> Amherst: University of Massachusetts Press.</w:t>
      </w:r>
    </w:p>
    <w:p w14:paraId="06300CD1"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spacing w:val="-3"/>
        </w:rPr>
        <w:t xml:space="preserve">Sutcliffe, A.R. (1967-9). </w:t>
      </w:r>
      <w:r w:rsidRPr="00100D7E">
        <w:rPr>
          <w:rFonts w:ascii="Arial" w:hAnsi="Arial" w:cs="Arial"/>
          <w:i/>
          <w:spacing w:val="-3"/>
        </w:rPr>
        <w:t>Transcripts of Interviews with Prominent Birmingham People 1967-9.</w:t>
      </w:r>
      <w:r w:rsidRPr="00100D7E">
        <w:rPr>
          <w:rFonts w:ascii="Arial" w:hAnsi="Arial" w:cs="Arial"/>
          <w:spacing w:val="-3"/>
        </w:rPr>
        <w:t xml:space="preserve"> Unpublished typescript, copy in Birmingham Library, Local Studies, LF71.</w:t>
      </w:r>
    </w:p>
    <w:p w14:paraId="7C6851BD"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Sutcliffe, A.R. &amp; Smith, R. (1974). </w:t>
      </w:r>
      <w:r w:rsidRPr="00100D7E">
        <w:rPr>
          <w:rFonts w:ascii="Arial" w:hAnsi="Arial" w:cs="Arial"/>
          <w:i/>
          <w:iCs/>
          <w:spacing w:val="-3"/>
        </w:rPr>
        <w:t>History of Birmingham 1939-1970.</w:t>
      </w:r>
      <w:r w:rsidRPr="00100D7E">
        <w:rPr>
          <w:rFonts w:ascii="Arial" w:hAnsi="Arial" w:cs="Arial"/>
          <w:spacing w:val="-3"/>
        </w:rPr>
        <w:t xml:space="preserve"> London: Oxford University Press.</w:t>
      </w:r>
      <w:r w:rsidRPr="00100D7E">
        <w:rPr>
          <w:rFonts w:ascii="Arial" w:hAnsi="Arial" w:cs="Arial"/>
        </w:rPr>
        <w:t xml:space="preserve"> </w:t>
      </w:r>
    </w:p>
    <w:p w14:paraId="4914B91E"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Thomas, A., Lombardi, R., Hunt, D. &amp; Gaterell, M. (2009). Estimating carbon dioxide emissions for aggregate use. </w:t>
      </w:r>
      <w:r w:rsidRPr="00100D7E">
        <w:rPr>
          <w:rFonts w:ascii="Arial" w:hAnsi="Arial" w:cs="Arial"/>
          <w:i/>
        </w:rPr>
        <w:t xml:space="preserve">Proceedings of the Institution of Civil Engineers, 162, </w:t>
      </w:r>
      <w:r w:rsidRPr="00100D7E">
        <w:rPr>
          <w:rFonts w:ascii="Arial" w:hAnsi="Arial" w:cs="Arial"/>
        </w:rPr>
        <w:t>135-144.</w:t>
      </w:r>
    </w:p>
    <w:p w14:paraId="3B0E9EAC"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Tibbalds, Colbourne, Karski, Williams (1990). </w:t>
      </w:r>
      <w:r w:rsidRPr="00100D7E">
        <w:rPr>
          <w:rFonts w:ascii="Arial" w:hAnsi="Arial" w:cs="Arial"/>
          <w:i/>
        </w:rPr>
        <w:t>Birmingham Urban Design Strategy: City Centre Design Strategy.</w:t>
      </w:r>
      <w:r w:rsidRPr="00100D7E">
        <w:rPr>
          <w:rFonts w:ascii="Arial" w:hAnsi="Arial" w:cs="Arial"/>
        </w:rPr>
        <w:t xml:space="preserve"> Birmingham: City Council.</w:t>
      </w:r>
    </w:p>
    <w:p w14:paraId="3AEA001B"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Urban Task Force (1999). </w:t>
      </w:r>
      <w:r w:rsidRPr="00100D7E">
        <w:rPr>
          <w:rFonts w:ascii="Arial" w:hAnsi="Arial" w:cs="Arial"/>
          <w:i/>
        </w:rPr>
        <w:t>Towards an Urban Renaissance.</w:t>
      </w:r>
      <w:r w:rsidRPr="00100D7E">
        <w:rPr>
          <w:rFonts w:ascii="Arial" w:hAnsi="Arial" w:cs="Arial"/>
        </w:rPr>
        <w:t xml:space="preserve"> London: Department for Environment, Transport and the Regions.</w:t>
      </w:r>
    </w:p>
    <w:p w14:paraId="3E12DA8F"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van Nes, A. (2001) Road building and urban change. In </w:t>
      </w:r>
      <w:r w:rsidRPr="00100D7E">
        <w:rPr>
          <w:rFonts w:ascii="Arial" w:hAnsi="Arial" w:cs="Arial"/>
          <w:i/>
          <w:iCs/>
        </w:rPr>
        <w:t>Proceedings of the 3</w:t>
      </w:r>
      <w:r w:rsidRPr="00100D7E">
        <w:rPr>
          <w:rFonts w:ascii="Arial" w:hAnsi="Arial" w:cs="Arial"/>
          <w:i/>
          <w:iCs/>
          <w:vertAlign w:val="superscript"/>
        </w:rPr>
        <w:t>rd</w:t>
      </w:r>
      <w:r w:rsidRPr="00100D7E">
        <w:rPr>
          <w:rFonts w:ascii="Arial" w:hAnsi="Arial" w:cs="Arial"/>
          <w:i/>
          <w:iCs/>
        </w:rPr>
        <w:t xml:space="preserve"> International Space Syntax Symposium</w:t>
      </w:r>
      <w:r w:rsidRPr="00100D7E">
        <w:rPr>
          <w:rFonts w:ascii="Arial" w:hAnsi="Arial" w:cs="Arial"/>
        </w:rPr>
        <w:t>. Atlanta.</w:t>
      </w:r>
    </w:p>
    <w:p w14:paraId="7457761D"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While, A. (2006). Modernism vs urban renaissance: negotiating post-war heritage in English city centres. </w:t>
      </w:r>
      <w:r w:rsidRPr="00100D7E">
        <w:rPr>
          <w:rFonts w:ascii="Arial" w:hAnsi="Arial" w:cs="Arial"/>
          <w:i/>
        </w:rPr>
        <w:t>Urban Studies</w:t>
      </w:r>
      <w:r w:rsidRPr="00100D7E">
        <w:rPr>
          <w:rFonts w:ascii="Arial" w:hAnsi="Arial" w:cs="Arial"/>
          <w:i/>
          <w:iCs/>
        </w:rPr>
        <w:t>, 43,</w:t>
      </w:r>
      <w:r w:rsidRPr="00100D7E">
        <w:rPr>
          <w:rFonts w:ascii="Arial" w:hAnsi="Arial" w:cs="Arial"/>
        </w:rPr>
        <w:t xml:space="preserve"> 2399-2420.</w:t>
      </w:r>
    </w:p>
    <w:p w14:paraId="5A5B3264" w14:textId="77777777" w:rsidR="008F72FC" w:rsidRPr="00100D7E" w:rsidRDefault="008F72FC" w:rsidP="008F72FC">
      <w:pPr>
        <w:spacing w:after="0" w:line="240" w:lineRule="auto"/>
        <w:ind w:left="720" w:hanging="720"/>
        <w:rPr>
          <w:rFonts w:ascii="Arial" w:hAnsi="Arial" w:cs="Arial"/>
        </w:rPr>
      </w:pPr>
      <w:r w:rsidRPr="00100D7E">
        <w:rPr>
          <w:rFonts w:ascii="Arial" w:hAnsi="Arial" w:cs="Arial"/>
        </w:rPr>
        <w:t xml:space="preserve">While, A. (2007). The state and the controversial demands of cultural built heritage: the origins and evolution of post-war listing in England. </w:t>
      </w:r>
      <w:r w:rsidRPr="00100D7E">
        <w:rPr>
          <w:rFonts w:ascii="Arial" w:hAnsi="Arial" w:cs="Arial"/>
          <w:i/>
        </w:rPr>
        <w:t>Environment &amp; Planning B, 34,</w:t>
      </w:r>
      <w:r w:rsidRPr="00100D7E">
        <w:rPr>
          <w:rFonts w:ascii="Arial" w:hAnsi="Arial" w:cs="Arial"/>
        </w:rPr>
        <w:t xml:space="preserve"> 645-663.</w:t>
      </w:r>
    </w:p>
    <w:p w14:paraId="77A909E8" w14:textId="77777777" w:rsidR="008F72FC" w:rsidRPr="00FC01C1" w:rsidRDefault="008F72FC" w:rsidP="008F72FC">
      <w:pPr>
        <w:spacing w:after="0" w:line="240" w:lineRule="auto"/>
        <w:ind w:left="720" w:hanging="720"/>
        <w:rPr>
          <w:rFonts w:ascii="Arial" w:hAnsi="Arial" w:cs="Arial"/>
        </w:rPr>
      </w:pPr>
      <w:r w:rsidRPr="00100D7E">
        <w:rPr>
          <w:rFonts w:ascii="Arial" w:hAnsi="Arial" w:cs="Arial"/>
        </w:rPr>
        <w:t xml:space="preserve">While, A. &amp; Short, M. (2010). Place narratives and heritage management: the modernist legacy in Manchester. </w:t>
      </w:r>
      <w:r w:rsidRPr="00100D7E">
        <w:rPr>
          <w:rFonts w:ascii="Arial" w:hAnsi="Arial" w:cs="Arial"/>
          <w:i/>
        </w:rPr>
        <w:t>Area, 4,</w:t>
      </w:r>
      <w:r w:rsidRPr="00100D7E">
        <w:rPr>
          <w:rFonts w:ascii="Arial" w:hAnsi="Arial" w:cs="Arial"/>
        </w:rPr>
        <w:t xml:space="preserve"> 4-13.</w:t>
      </w:r>
    </w:p>
    <w:bookmarkEnd w:id="1"/>
    <w:p w14:paraId="2AEDF27B" w14:textId="77777777" w:rsidR="008F72FC" w:rsidRPr="00FC01C1" w:rsidRDefault="008F72FC" w:rsidP="008F72FC">
      <w:pPr>
        <w:spacing w:after="0" w:line="240" w:lineRule="auto"/>
        <w:ind w:left="720" w:hanging="720"/>
        <w:rPr>
          <w:rFonts w:ascii="Arial" w:hAnsi="Arial" w:cs="Arial"/>
        </w:rPr>
      </w:pPr>
    </w:p>
    <w:p w14:paraId="057C336D" w14:textId="77777777" w:rsidR="008F72FC" w:rsidRPr="00FC01C1" w:rsidRDefault="008F72FC" w:rsidP="008F72FC">
      <w:pPr>
        <w:spacing w:after="0" w:line="240" w:lineRule="auto"/>
        <w:ind w:left="720" w:hanging="720"/>
        <w:rPr>
          <w:rFonts w:ascii="Arial" w:hAnsi="Arial" w:cs="Arial"/>
        </w:rPr>
      </w:pPr>
    </w:p>
    <w:p w14:paraId="08CD8ECE" w14:textId="77777777" w:rsidR="008F72FC" w:rsidRPr="00FC01C1" w:rsidRDefault="008F72FC" w:rsidP="008F72FC">
      <w:pPr>
        <w:spacing w:after="0" w:line="240" w:lineRule="auto"/>
        <w:ind w:left="720" w:hanging="720"/>
        <w:rPr>
          <w:rFonts w:ascii="Arial" w:hAnsi="Arial" w:cs="Arial"/>
        </w:rPr>
      </w:pPr>
      <w:r w:rsidRPr="00FC01C1">
        <w:rPr>
          <w:rFonts w:ascii="Arial" w:hAnsi="Arial" w:cs="Arial"/>
        </w:rPr>
        <w:t>Resume</w:t>
      </w:r>
    </w:p>
    <w:p w14:paraId="50EC1CC6" w14:textId="77777777" w:rsidR="008F72FC" w:rsidRPr="00FC01C1" w:rsidRDefault="008F72FC" w:rsidP="008F72FC">
      <w:pPr>
        <w:spacing w:after="0" w:line="240" w:lineRule="auto"/>
        <w:ind w:left="720" w:hanging="720"/>
        <w:rPr>
          <w:rFonts w:ascii="Arial" w:hAnsi="Arial" w:cs="Arial"/>
        </w:rPr>
      </w:pPr>
    </w:p>
    <w:p w14:paraId="0D18AAA7" w14:textId="77777777" w:rsidR="008F72FC" w:rsidRPr="00FC01C1" w:rsidRDefault="008F72FC" w:rsidP="008F72FC">
      <w:pPr>
        <w:spacing w:after="0" w:line="240" w:lineRule="auto"/>
        <w:rPr>
          <w:rFonts w:ascii="Arial" w:hAnsi="Arial" w:cs="Arial"/>
        </w:rPr>
      </w:pPr>
      <w:r w:rsidRPr="00FC01C1">
        <w:rPr>
          <w:rFonts w:ascii="Arial" w:hAnsi="Arial" w:cs="Arial"/>
        </w:rPr>
        <w:t xml:space="preserve">Peter Larkham gained degrees in geography from the Universities of Manchester and Birmingham, where he studied with J.W.R. Whitehand, before moving to teach town planning at Birmingham City University. He has recently taken the role of Editor of </w:t>
      </w:r>
      <w:r w:rsidRPr="00FC01C1">
        <w:rPr>
          <w:rFonts w:ascii="Arial" w:hAnsi="Arial" w:cs="Arial"/>
          <w:i/>
          <w:iCs/>
        </w:rPr>
        <w:t>Urban Morphology.</w:t>
      </w:r>
    </w:p>
    <w:p w14:paraId="06579087" w14:textId="77777777" w:rsidR="008F72FC" w:rsidRPr="00FC01C1" w:rsidRDefault="008F72FC" w:rsidP="008F72FC">
      <w:pPr>
        <w:spacing w:after="0" w:line="240" w:lineRule="auto"/>
        <w:rPr>
          <w:rFonts w:ascii="Arial" w:hAnsi="Arial" w:cs="Arial"/>
        </w:rPr>
      </w:pPr>
    </w:p>
    <w:p w14:paraId="685045EF" w14:textId="77777777" w:rsidR="008F72FC" w:rsidRPr="00FC01C1" w:rsidRDefault="008F72FC" w:rsidP="008F72FC">
      <w:pPr>
        <w:spacing w:after="0" w:line="240" w:lineRule="auto"/>
        <w:rPr>
          <w:rFonts w:ascii="Arial" w:hAnsi="Arial" w:cs="Arial"/>
        </w:rPr>
      </w:pPr>
      <w:r w:rsidRPr="00FC01C1">
        <w:rPr>
          <w:rFonts w:ascii="Arial" w:hAnsi="Arial" w:cs="Arial"/>
        </w:rPr>
        <w:t xml:space="preserve">David Adams </w:t>
      </w:r>
      <w:r>
        <w:rPr>
          <w:rFonts w:ascii="Arial" w:hAnsi="Arial" w:cs="Arial"/>
        </w:rPr>
        <w:t>studied at geography at Loughborough and planning at Birmingham City University.  He taught planning at Birmingham City University before moving to the University of Birmingham.</w:t>
      </w:r>
    </w:p>
    <w:p w14:paraId="6A97D92F" w14:textId="77777777" w:rsidR="008F72FC" w:rsidRPr="00FC01C1" w:rsidRDefault="008F72FC" w:rsidP="008F72FC">
      <w:pPr>
        <w:spacing w:after="0" w:line="240" w:lineRule="auto"/>
        <w:ind w:left="720" w:hanging="720"/>
        <w:rPr>
          <w:rFonts w:ascii="Arial" w:hAnsi="Arial" w:cs="Arial"/>
        </w:rPr>
      </w:pPr>
    </w:p>
    <w:p w14:paraId="5E73C779" w14:textId="77777777" w:rsidR="008F72FC" w:rsidRPr="00FC01C1" w:rsidRDefault="008F72FC" w:rsidP="008F72FC">
      <w:pPr>
        <w:spacing w:after="0" w:line="240" w:lineRule="auto"/>
        <w:rPr>
          <w:rFonts w:ascii="Arial" w:hAnsi="Arial" w:cs="Arial"/>
        </w:rPr>
      </w:pPr>
    </w:p>
    <w:p w14:paraId="1AB86046" w14:textId="77777777" w:rsidR="008F72FC" w:rsidRPr="00FC01C1" w:rsidRDefault="008F72FC" w:rsidP="008F72FC">
      <w:pPr>
        <w:spacing w:after="0" w:line="240" w:lineRule="auto"/>
        <w:rPr>
          <w:rFonts w:ascii="Arial" w:hAnsi="Arial" w:cs="Arial"/>
        </w:rPr>
      </w:pPr>
    </w:p>
    <w:p w14:paraId="2E5225D0" w14:textId="77777777" w:rsidR="008F72FC" w:rsidRPr="00FC01C1" w:rsidRDefault="008F72FC" w:rsidP="008F72FC">
      <w:pPr>
        <w:spacing w:after="0" w:line="240" w:lineRule="auto"/>
        <w:rPr>
          <w:rFonts w:ascii="Arial" w:hAnsi="Arial" w:cs="Arial"/>
        </w:rPr>
      </w:pPr>
    </w:p>
    <w:p w14:paraId="208161E0" w14:textId="77777777" w:rsidR="008F72FC" w:rsidRPr="00FC01C1" w:rsidRDefault="008F72FC" w:rsidP="008F72FC">
      <w:pPr>
        <w:spacing w:after="0" w:line="240" w:lineRule="auto"/>
        <w:rPr>
          <w:rFonts w:ascii="Arial" w:hAnsi="Arial" w:cs="Arial"/>
        </w:rPr>
      </w:pPr>
    </w:p>
    <w:p w14:paraId="1E948287" w14:textId="77777777" w:rsidR="008F72FC" w:rsidRPr="00FC01C1" w:rsidRDefault="008F72FC" w:rsidP="008F72FC">
      <w:pPr>
        <w:rPr>
          <w:rFonts w:ascii="Arial" w:hAnsi="Arial" w:cs="Arial"/>
        </w:rPr>
      </w:pPr>
      <w:r w:rsidRPr="00FC01C1">
        <w:rPr>
          <w:rFonts w:ascii="Arial" w:hAnsi="Arial" w:cs="Arial"/>
        </w:rPr>
        <w:br w:type="page"/>
      </w:r>
    </w:p>
    <w:p w14:paraId="426038B4" w14:textId="77777777" w:rsidR="008F72FC" w:rsidRPr="00FC01C1" w:rsidRDefault="008F72FC" w:rsidP="008F72FC">
      <w:pPr>
        <w:pStyle w:val="ListParagraph"/>
        <w:spacing w:after="0" w:line="240" w:lineRule="auto"/>
        <w:rPr>
          <w:noProof/>
        </w:rPr>
      </w:pPr>
    </w:p>
    <w:p w14:paraId="006C2C0F" w14:textId="77777777" w:rsidR="008F72FC" w:rsidRPr="00FC01C1" w:rsidRDefault="008F72FC" w:rsidP="008F72FC">
      <w:pPr>
        <w:spacing w:after="0" w:line="240" w:lineRule="auto"/>
        <w:rPr>
          <w:rFonts w:ascii="Arial" w:hAnsi="Arial" w:cs="Arial"/>
        </w:rPr>
      </w:pPr>
      <w:r w:rsidRPr="00FC01C1">
        <w:rPr>
          <w:rFonts w:ascii="Arial" w:hAnsi="Arial" w:cs="Arial"/>
          <w:b/>
        </w:rPr>
        <w:t xml:space="preserve">Figure 1: </w:t>
      </w:r>
      <w:r w:rsidRPr="00FC01C1">
        <w:rPr>
          <w:rFonts w:ascii="Arial" w:hAnsi="Arial" w:cs="Arial"/>
        </w:rPr>
        <w:t>Inner Ring Road route and property to be purchased (darker shading) (Birmingham City Council).</w:t>
      </w:r>
    </w:p>
    <w:p w14:paraId="50E2E6AF" w14:textId="77777777" w:rsidR="008F72FC" w:rsidRPr="00FC01C1" w:rsidRDefault="008F72FC" w:rsidP="008F72FC">
      <w:pPr>
        <w:spacing w:after="0" w:line="240" w:lineRule="auto"/>
        <w:rPr>
          <w:rFonts w:ascii="Arial" w:hAnsi="Arial" w:cs="Arial"/>
        </w:rPr>
      </w:pPr>
    </w:p>
    <w:p w14:paraId="2BB89A00" w14:textId="77777777" w:rsidR="008F72FC" w:rsidRPr="00FC01C1" w:rsidRDefault="008F72FC" w:rsidP="008F72FC">
      <w:pPr>
        <w:spacing w:after="0" w:line="240" w:lineRule="auto"/>
        <w:rPr>
          <w:rFonts w:ascii="Arial" w:hAnsi="Arial" w:cs="Arial"/>
        </w:rPr>
      </w:pPr>
      <w:r w:rsidRPr="00FC01C1">
        <w:rPr>
          <w:rFonts w:ascii="Arial" w:hAnsi="Arial" w:cs="Arial"/>
          <w:b/>
        </w:rPr>
        <w:t xml:space="preserve">Figure 2: </w:t>
      </w:r>
      <w:r w:rsidRPr="00FC01C1">
        <w:rPr>
          <w:rFonts w:ascii="Arial" w:hAnsi="Arial" w:cs="Arial"/>
        </w:rPr>
        <w:t>Post-war city-centre redevelopments (2A) including the Inner Ring Road (2B) (Base maps © Crown Copyright and Landmark Information Group Limited (2012). All rights reserved.)</w:t>
      </w:r>
    </w:p>
    <w:p w14:paraId="63F8A972" w14:textId="77777777" w:rsidR="008F72FC" w:rsidRPr="00FC01C1" w:rsidRDefault="008F72FC" w:rsidP="008F72FC">
      <w:pPr>
        <w:spacing w:after="0" w:line="240" w:lineRule="auto"/>
        <w:rPr>
          <w:rFonts w:ascii="Arial" w:hAnsi="Arial" w:cs="Arial"/>
        </w:rPr>
      </w:pPr>
    </w:p>
    <w:p w14:paraId="55896423" w14:textId="77777777" w:rsidR="008F72FC" w:rsidRPr="00FC01C1" w:rsidRDefault="008F72FC" w:rsidP="008F72FC">
      <w:pPr>
        <w:spacing w:after="0" w:line="240" w:lineRule="auto"/>
        <w:rPr>
          <w:rFonts w:ascii="Arial" w:hAnsi="Arial" w:cs="Arial"/>
        </w:rPr>
      </w:pPr>
      <w:r w:rsidRPr="00FC01C1">
        <w:rPr>
          <w:rFonts w:ascii="Arial" w:hAnsi="Arial" w:cs="Arial"/>
          <w:b/>
        </w:rPr>
        <w:t xml:space="preserve">Figure 3: </w:t>
      </w:r>
      <w:r w:rsidRPr="00FC01C1">
        <w:rPr>
          <w:rFonts w:ascii="Arial" w:hAnsi="Arial" w:cs="Arial"/>
        </w:rPr>
        <w:t>Corner of St Philip’s Place and Temple Row (A) after 1970s redevelopment (by Patricia Frost, from the Bristol and West’s promotional booklet, 1975) (B) after 2000s redevelopment</w:t>
      </w:r>
    </w:p>
    <w:p w14:paraId="12D377DF" w14:textId="77777777" w:rsidR="008F72FC" w:rsidRPr="00FC01C1" w:rsidRDefault="008F72FC" w:rsidP="008F72FC">
      <w:pPr>
        <w:spacing w:after="0" w:line="240" w:lineRule="auto"/>
        <w:rPr>
          <w:rFonts w:ascii="Arial" w:hAnsi="Arial" w:cs="Arial"/>
        </w:rPr>
      </w:pPr>
    </w:p>
    <w:p w14:paraId="55AA61BB" w14:textId="77777777" w:rsidR="008F72FC" w:rsidRPr="00FC01C1" w:rsidRDefault="008F72FC" w:rsidP="008F72FC">
      <w:pPr>
        <w:spacing w:after="0" w:line="240" w:lineRule="auto"/>
        <w:rPr>
          <w:rFonts w:ascii="Arial" w:hAnsi="Arial" w:cs="Arial"/>
        </w:rPr>
      </w:pPr>
      <w:r w:rsidRPr="00FC01C1">
        <w:rPr>
          <w:rFonts w:ascii="Arial" w:hAnsi="Arial" w:cs="Arial"/>
          <w:b/>
        </w:rPr>
        <w:t xml:space="preserve">Figure 4: </w:t>
      </w:r>
      <w:r w:rsidRPr="00FC01C1">
        <w:rPr>
          <w:rFonts w:ascii="Arial" w:hAnsi="Arial" w:cs="Arial"/>
        </w:rPr>
        <w:t>35 Newhall Street (A) after 1990s redevelopment (B) after 2000s redevelopment</w:t>
      </w:r>
    </w:p>
    <w:p w14:paraId="047413DC" w14:textId="77777777" w:rsidR="008F72FC" w:rsidRPr="00FC01C1" w:rsidRDefault="008F72FC" w:rsidP="008F72FC">
      <w:pPr>
        <w:spacing w:after="0" w:line="240" w:lineRule="auto"/>
        <w:rPr>
          <w:rFonts w:ascii="Arial" w:hAnsi="Arial" w:cs="Arial"/>
        </w:rPr>
      </w:pPr>
    </w:p>
    <w:p w14:paraId="742A98FD" w14:textId="77777777" w:rsidR="008F72FC" w:rsidRPr="00FC01C1" w:rsidRDefault="008F72FC" w:rsidP="008F72FC">
      <w:pPr>
        <w:spacing w:after="0" w:line="240" w:lineRule="auto"/>
        <w:rPr>
          <w:rFonts w:ascii="Arial" w:hAnsi="Arial" w:cs="Arial"/>
        </w:rPr>
      </w:pPr>
      <w:r w:rsidRPr="00FC01C1">
        <w:rPr>
          <w:rFonts w:ascii="Arial" w:hAnsi="Arial" w:cs="Arial"/>
          <w:b/>
        </w:rPr>
        <w:t xml:space="preserve">Figure 5: </w:t>
      </w:r>
      <w:r w:rsidRPr="00FC01C1">
        <w:rPr>
          <w:rFonts w:ascii="Arial" w:hAnsi="Arial" w:cs="Arial"/>
        </w:rPr>
        <w:t>The Rotunda, stripped for refurbishment in August 2006.</w:t>
      </w:r>
    </w:p>
    <w:p w14:paraId="213C1959" w14:textId="77777777" w:rsidR="008F72FC" w:rsidRPr="00FC01C1" w:rsidRDefault="008F72FC" w:rsidP="008F72FC">
      <w:pPr>
        <w:spacing w:after="0" w:line="240" w:lineRule="auto"/>
        <w:rPr>
          <w:rFonts w:ascii="Arial" w:hAnsi="Arial" w:cs="Arial"/>
        </w:rPr>
      </w:pPr>
    </w:p>
    <w:p w14:paraId="19A5337E" w14:textId="77777777" w:rsidR="008F72FC" w:rsidRPr="00FC01C1" w:rsidRDefault="008F72FC" w:rsidP="008F72FC">
      <w:pPr>
        <w:spacing w:after="0" w:line="240" w:lineRule="auto"/>
        <w:rPr>
          <w:rFonts w:ascii="Arial" w:hAnsi="Arial" w:cs="Arial"/>
        </w:rPr>
      </w:pPr>
      <w:r w:rsidRPr="00FC01C1">
        <w:rPr>
          <w:rFonts w:ascii="Arial" w:hAnsi="Arial" w:cs="Arial"/>
          <w:b/>
        </w:rPr>
        <w:t xml:space="preserve">Figure 6: </w:t>
      </w:r>
      <w:r w:rsidRPr="00FC01C1">
        <w:rPr>
          <w:rFonts w:ascii="Arial" w:hAnsi="Arial" w:cs="Arial"/>
        </w:rPr>
        <w:t>The Mailbox following conversion.</w:t>
      </w:r>
    </w:p>
    <w:p w14:paraId="71B5192D" w14:textId="77777777" w:rsidR="008F72FC" w:rsidRPr="00FC01C1" w:rsidRDefault="008F72FC" w:rsidP="008F72FC">
      <w:pPr>
        <w:spacing w:after="0" w:line="240" w:lineRule="auto"/>
        <w:rPr>
          <w:rFonts w:ascii="Arial" w:hAnsi="Arial" w:cs="Arial"/>
        </w:rPr>
      </w:pPr>
    </w:p>
    <w:p w14:paraId="4B93BA39" w14:textId="77777777" w:rsidR="008F72FC" w:rsidRPr="00FC01C1" w:rsidRDefault="008F72FC" w:rsidP="008F72FC">
      <w:pPr>
        <w:spacing w:after="0" w:line="240" w:lineRule="auto"/>
        <w:rPr>
          <w:rFonts w:ascii="Arial" w:hAnsi="Arial" w:cs="Arial"/>
        </w:rPr>
      </w:pPr>
      <w:r w:rsidRPr="00FC01C1">
        <w:rPr>
          <w:rFonts w:ascii="Arial" w:hAnsi="Arial" w:cs="Arial"/>
          <w:b/>
        </w:rPr>
        <w:t xml:space="preserve">Figure 7: </w:t>
      </w:r>
      <w:r w:rsidRPr="00FC01C1">
        <w:rPr>
          <w:rFonts w:ascii="Arial" w:hAnsi="Arial" w:cs="Arial"/>
        </w:rPr>
        <w:t>Radical change to the Ring Road at Masshouse Circus.</w:t>
      </w:r>
    </w:p>
    <w:p w14:paraId="7D5C05AE" w14:textId="77777777" w:rsidR="008F72FC" w:rsidRPr="00FC01C1" w:rsidRDefault="008F72FC" w:rsidP="008F72FC">
      <w:pPr>
        <w:spacing w:after="0" w:line="240" w:lineRule="auto"/>
        <w:rPr>
          <w:rFonts w:ascii="Arial" w:hAnsi="Arial" w:cs="Arial"/>
        </w:rPr>
      </w:pPr>
    </w:p>
    <w:p w14:paraId="4E52D068" w14:textId="77777777" w:rsidR="008F72FC" w:rsidRPr="00521959" w:rsidRDefault="008F72FC" w:rsidP="008F72FC">
      <w:pPr>
        <w:spacing w:after="0" w:line="240" w:lineRule="auto"/>
        <w:rPr>
          <w:rFonts w:ascii="Arial" w:hAnsi="Arial" w:cs="Arial"/>
        </w:rPr>
      </w:pPr>
      <w:r w:rsidRPr="00FC01C1">
        <w:rPr>
          <w:rFonts w:ascii="Arial" w:hAnsi="Arial" w:cs="Arial"/>
          <w:b/>
        </w:rPr>
        <w:t xml:space="preserve">Figure 8: </w:t>
      </w:r>
      <w:r w:rsidRPr="00FC01C1">
        <w:rPr>
          <w:rFonts w:ascii="Arial" w:hAnsi="Arial" w:cs="Arial"/>
        </w:rPr>
        <w:t>The Central Library, shortly before demolition</w:t>
      </w:r>
    </w:p>
    <w:p w14:paraId="5A120AB5" w14:textId="77777777" w:rsidR="008F72FC" w:rsidRDefault="008F72FC" w:rsidP="008F72FC"/>
    <w:p w14:paraId="321F26F8" w14:textId="77777777" w:rsidR="00A711B0" w:rsidRPr="000A4E02" w:rsidRDefault="00A711B0" w:rsidP="00B268E3">
      <w:pPr>
        <w:spacing w:after="0" w:line="240" w:lineRule="auto"/>
        <w:rPr>
          <w:rFonts w:ascii="Arial" w:hAnsi="Arial" w:cs="Arial"/>
        </w:rPr>
      </w:pPr>
    </w:p>
    <w:sectPr w:rsidR="00A711B0" w:rsidRPr="000A4E02" w:rsidSect="00265D8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C79A" w14:textId="77777777" w:rsidR="00BD40A2" w:rsidRDefault="00BD40A2" w:rsidP="00F17397">
      <w:pPr>
        <w:spacing w:after="0" w:line="240" w:lineRule="auto"/>
      </w:pPr>
      <w:r>
        <w:separator/>
      </w:r>
    </w:p>
  </w:endnote>
  <w:endnote w:type="continuationSeparator" w:id="0">
    <w:p w14:paraId="3C65985B" w14:textId="77777777" w:rsidR="00BD40A2" w:rsidRDefault="00BD40A2" w:rsidP="00F1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0597"/>
      <w:docPartObj>
        <w:docPartGallery w:val="Page Numbers (Bottom of Page)"/>
        <w:docPartUnique/>
      </w:docPartObj>
    </w:sdtPr>
    <w:sdtEndPr>
      <w:rPr>
        <w:rFonts w:ascii="Arial" w:hAnsi="Arial" w:cs="Arial"/>
      </w:rPr>
    </w:sdtEndPr>
    <w:sdtContent>
      <w:p w14:paraId="5AE344CF" w14:textId="2D3D493A" w:rsidR="00844559" w:rsidRPr="000A66E6" w:rsidRDefault="00844559">
        <w:pPr>
          <w:pStyle w:val="Footer"/>
          <w:jc w:val="center"/>
          <w:rPr>
            <w:rFonts w:ascii="Arial" w:hAnsi="Arial" w:cs="Arial"/>
          </w:rPr>
        </w:pPr>
        <w:r w:rsidRPr="000A66E6">
          <w:rPr>
            <w:rFonts w:ascii="Arial" w:hAnsi="Arial" w:cs="Arial"/>
            <w:sz w:val="18"/>
            <w:szCs w:val="18"/>
          </w:rPr>
          <w:fldChar w:fldCharType="begin"/>
        </w:r>
        <w:r w:rsidRPr="000A66E6">
          <w:rPr>
            <w:rFonts w:ascii="Arial" w:hAnsi="Arial" w:cs="Arial"/>
            <w:sz w:val="18"/>
            <w:szCs w:val="18"/>
          </w:rPr>
          <w:instrText xml:space="preserve"> PAGE   \* MERGEFORMAT </w:instrText>
        </w:r>
        <w:r w:rsidRPr="000A66E6">
          <w:rPr>
            <w:rFonts w:ascii="Arial" w:hAnsi="Arial" w:cs="Arial"/>
            <w:sz w:val="18"/>
            <w:szCs w:val="18"/>
          </w:rPr>
          <w:fldChar w:fldCharType="separate"/>
        </w:r>
        <w:r w:rsidR="00EB0132">
          <w:rPr>
            <w:rFonts w:ascii="Arial" w:hAnsi="Arial" w:cs="Arial"/>
            <w:noProof/>
            <w:sz w:val="18"/>
            <w:szCs w:val="18"/>
          </w:rPr>
          <w:t>2</w:t>
        </w:r>
        <w:r w:rsidRPr="000A66E6">
          <w:rPr>
            <w:rFonts w:ascii="Arial" w:hAnsi="Arial" w:cs="Arial"/>
            <w:sz w:val="18"/>
            <w:szCs w:val="18"/>
          </w:rPr>
          <w:fldChar w:fldCharType="end"/>
        </w:r>
      </w:p>
    </w:sdtContent>
  </w:sdt>
  <w:p w14:paraId="5BD39C2E" w14:textId="77777777" w:rsidR="00844559" w:rsidRDefault="0084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9F05E" w14:textId="77777777" w:rsidR="00BD40A2" w:rsidRDefault="00BD40A2" w:rsidP="00F17397">
      <w:pPr>
        <w:spacing w:after="0" w:line="240" w:lineRule="auto"/>
      </w:pPr>
      <w:r>
        <w:separator/>
      </w:r>
    </w:p>
  </w:footnote>
  <w:footnote w:type="continuationSeparator" w:id="0">
    <w:p w14:paraId="069C7C00" w14:textId="77777777" w:rsidR="00BD40A2" w:rsidRDefault="00BD40A2" w:rsidP="00F17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6AE9"/>
    <w:multiLevelType w:val="hybridMultilevel"/>
    <w:tmpl w:val="46F22F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8D445F"/>
    <w:multiLevelType w:val="hybridMultilevel"/>
    <w:tmpl w:val="EC5E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510A4"/>
    <w:multiLevelType w:val="hybridMultilevel"/>
    <w:tmpl w:val="D7346108"/>
    <w:lvl w:ilvl="0" w:tplc="406A7B90">
      <w:start w:val="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72803"/>
    <w:multiLevelType w:val="hybridMultilevel"/>
    <w:tmpl w:val="0F6AA9C4"/>
    <w:lvl w:ilvl="0" w:tplc="943A0E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313B5B"/>
    <w:multiLevelType w:val="hybridMultilevel"/>
    <w:tmpl w:val="B750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1686D"/>
    <w:multiLevelType w:val="hybridMultilevel"/>
    <w:tmpl w:val="EC5E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B4"/>
    <w:rsid w:val="00001775"/>
    <w:rsid w:val="00025FF5"/>
    <w:rsid w:val="00033B51"/>
    <w:rsid w:val="00045368"/>
    <w:rsid w:val="000670EE"/>
    <w:rsid w:val="000826ED"/>
    <w:rsid w:val="000832C6"/>
    <w:rsid w:val="000879B4"/>
    <w:rsid w:val="000A4E02"/>
    <w:rsid w:val="000A66E6"/>
    <w:rsid w:val="000A68C3"/>
    <w:rsid w:val="000B67AD"/>
    <w:rsid w:val="000F3E2C"/>
    <w:rsid w:val="00100D7E"/>
    <w:rsid w:val="001053A5"/>
    <w:rsid w:val="0010552C"/>
    <w:rsid w:val="00105EF6"/>
    <w:rsid w:val="00112E03"/>
    <w:rsid w:val="001239C9"/>
    <w:rsid w:val="0012480E"/>
    <w:rsid w:val="00131EB6"/>
    <w:rsid w:val="00142B6B"/>
    <w:rsid w:val="00144660"/>
    <w:rsid w:val="001526D2"/>
    <w:rsid w:val="0015463B"/>
    <w:rsid w:val="00163B96"/>
    <w:rsid w:val="00171424"/>
    <w:rsid w:val="001742DF"/>
    <w:rsid w:val="0017627C"/>
    <w:rsid w:val="001A086C"/>
    <w:rsid w:val="001A445F"/>
    <w:rsid w:val="001A5979"/>
    <w:rsid w:val="001A74E3"/>
    <w:rsid w:val="001B0FDD"/>
    <w:rsid w:val="001B17A1"/>
    <w:rsid w:val="001C7B55"/>
    <w:rsid w:val="001C7DE2"/>
    <w:rsid w:val="001F4290"/>
    <w:rsid w:val="002140A3"/>
    <w:rsid w:val="00225165"/>
    <w:rsid w:val="002479AD"/>
    <w:rsid w:val="00247AC1"/>
    <w:rsid w:val="00265D89"/>
    <w:rsid w:val="00286B5C"/>
    <w:rsid w:val="00296AD4"/>
    <w:rsid w:val="002A249E"/>
    <w:rsid w:val="002B0491"/>
    <w:rsid w:val="002B076B"/>
    <w:rsid w:val="002B220F"/>
    <w:rsid w:val="002D0872"/>
    <w:rsid w:val="002D5A18"/>
    <w:rsid w:val="002E04BE"/>
    <w:rsid w:val="002E4AD0"/>
    <w:rsid w:val="002E67E4"/>
    <w:rsid w:val="002F46A6"/>
    <w:rsid w:val="00302CAD"/>
    <w:rsid w:val="00304FA0"/>
    <w:rsid w:val="003175DD"/>
    <w:rsid w:val="0032014D"/>
    <w:rsid w:val="00325E82"/>
    <w:rsid w:val="00332DB8"/>
    <w:rsid w:val="00335297"/>
    <w:rsid w:val="00340936"/>
    <w:rsid w:val="003478A5"/>
    <w:rsid w:val="00350A02"/>
    <w:rsid w:val="00350C06"/>
    <w:rsid w:val="003526BC"/>
    <w:rsid w:val="003533BA"/>
    <w:rsid w:val="00353BF7"/>
    <w:rsid w:val="0035540F"/>
    <w:rsid w:val="00356E9C"/>
    <w:rsid w:val="0037294A"/>
    <w:rsid w:val="00381636"/>
    <w:rsid w:val="00385807"/>
    <w:rsid w:val="003B72C3"/>
    <w:rsid w:val="003C10DE"/>
    <w:rsid w:val="003E6BCB"/>
    <w:rsid w:val="003F577A"/>
    <w:rsid w:val="003F6801"/>
    <w:rsid w:val="00405003"/>
    <w:rsid w:val="0043066D"/>
    <w:rsid w:val="004346C0"/>
    <w:rsid w:val="0043747E"/>
    <w:rsid w:val="00457705"/>
    <w:rsid w:val="004661C5"/>
    <w:rsid w:val="0048029B"/>
    <w:rsid w:val="0049035E"/>
    <w:rsid w:val="004A6E57"/>
    <w:rsid w:val="004B0AE2"/>
    <w:rsid w:val="004B2A06"/>
    <w:rsid w:val="004C65D6"/>
    <w:rsid w:val="004D159B"/>
    <w:rsid w:val="004D395C"/>
    <w:rsid w:val="004D7EC8"/>
    <w:rsid w:val="004F37B0"/>
    <w:rsid w:val="005101B4"/>
    <w:rsid w:val="005125A1"/>
    <w:rsid w:val="00513A57"/>
    <w:rsid w:val="00521959"/>
    <w:rsid w:val="00522330"/>
    <w:rsid w:val="005277FA"/>
    <w:rsid w:val="00532B5A"/>
    <w:rsid w:val="00551AC8"/>
    <w:rsid w:val="005534C8"/>
    <w:rsid w:val="005752C4"/>
    <w:rsid w:val="00590E1F"/>
    <w:rsid w:val="005922DC"/>
    <w:rsid w:val="005A54C0"/>
    <w:rsid w:val="005B03E7"/>
    <w:rsid w:val="005B43BE"/>
    <w:rsid w:val="005C137E"/>
    <w:rsid w:val="005C3E8E"/>
    <w:rsid w:val="005D1826"/>
    <w:rsid w:val="005D29F1"/>
    <w:rsid w:val="005D5E25"/>
    <w:rsid w:val="005E0128"/>
    <w:rsid w:val="005E087E"/>
    <w:rsid w:val="005E0911"/>
    <w:rsid w:val="005E4995"/>
    <w:rsid w:val="005F2B29"/>
    <w:rsid w:val="0060289C"/>
    <w:rsid w:val="00604923"/>
    <w:rsid w:val="0060745E"/>
    <w:rsid w:val="006166E7"/>
    <w:rsid w:val="00627869"/>
    <w:rsid w:val="006300E1"/>
    <w:rsid w:val="00640494"/>
    <w:rsid w:val="00660662"/>
    <w:rsid w:val="00661D20"/>
    <w:rsid w:val="00667D06"/>
    <w:rsid w:val="00674EC4"/>
    <w:rsid w:val="0067566C"/>
    <w:rsid w:val="00677985"/>
    <w:rsid w:val="00685A53"/>
    <w:rsid w:val="00691DA4"/>
    <w:rsid w:val="00696144"/>
    <w:rsid w:val="006A4BE5"/>
    <w:rsid w:val="006B73A7"/>
    <w:rsid w:val="00705EAE"/>
    <w:rsid w:val="00720A82"/>
    <w:rsid w:val="00723080"/>
    <w:rsid w:val="00724645"/>
    <w:rsid w:val="00730682"/>
    <w:rsid w:val="0075569E"/>
    <w:rsid w:val="007577EA"/>
    <w:rsid w:val="00762FBF"/>
    <w:rsid w:val="00771384"/>
    <w:rsid w:val="007762AE"/>
    <w:rsid w:val="00787668"/>
    <w:rsid w:val="00787B51"/>
    <w:rsid w:val="00791D8D"/>
    <w:rsid w:val="00795F42"/>
    <w:rsid w:val="007A3E41"/>
    <w:rsid w:val="007A723A"/>
    <w:rsid w:val="007B151B"/>
    <w:rsid w:val="007B5167"/>
    <w:rsid w:val="007B7AB4"/>
    <w:rsid w:val="007C5555"/>
    <w:rsid w:val="007E156F"/>
    <w:rsid w:val="007F34D0"/>
    <w:rsid w:val="00800444"/>
    <w:rsid w:val="00812356"/>
    <w:rsid w:val="00817758"/>
    <w:rsid w:val="00823F94"/>
    <w:rsid w:val="0082580C"/>
    <w:rsid w:val="00825E1F"/>
    <w:rsid w:val="00844559"/>
    <w:rsid w:val="0084697C"/>
    <w:rsid w:val="00855698"/>
    <w:rsid w:val="00862EC1"/>
    <w:rsid w:val="00865DBD"/>
    <w:rsid w:val="008916A0"/>
    <w:rsid w:val="00891B1D"/>
    <w:rsid w:val="008A12F7"/>
    <w:rsid w:val="008A59D4"/>
    <w:rsid w:val="008A6376"/>
    <w:rsid w:val="008B1510"/>
    <w:rsid w:val="008E0ED4"/>
    <w:rsid w:val="008E0EF3"/>
    <w:rsid w:val="008E3DF2"/>
    <w:rsid w:val="008E748A"/>
    <w:rsid w:val="008F72FC"/>
    <w:rsid w:val="009043AF"/>
    <w:rsid w:val="0092083D"/>
    <w:rsid w:val="009273EF"/>
    <w:rsid w:val="00931AD8"/>
    <w:rsid w:val="009375F4"/>
    <w:rsid w:val="00950634"/>
    <w:rsid w:val="00963F18"/>
    <w:rsid w:val="009B06B0"/>
    <w:rsid w:val="009D5C85"/>
    <w:rsid w:val="009E02F2"/>
    <w:rsid w:val="009E35A5"/>
    <w:rsid w:val="00A00FFE"/>
    <w:rsid w:val="00A12533"/>
    <w:rsid w:val="00A308C1"/>
    <w:rsid w:val="00A342D7"/>
    <w:rsid w:val="00A37B41"/>
    <w:rsid w:val="00A43965"/>
    <w:rsid w:val="00A66963"/>
    <w:rsid w:val="00A711B0"/>
    <w:rsid w:val="00A93B3D"/>
    <w:rsid w:val="00AA1544"/>
    <w:rsid w:val="00AA3FEA"/>
    <w:rsid w:val="00AA7E06"/>
    <w:rsid w:val="00AB043E"/>
    <w:rsid w:val="00AE6C04"/>
    <w:rsid w:val="00B03089"/>
    <w:rsid w:val="00B07CE1"/>
    <w:rsid w:val="00B268E3"/>
    <w:rsid w:val="00B31317"/>
    <w:rsid w:val="00B33BA6"/>
    <w:rsid w:val="00B352DB"/>
    <w:rsid w:val="00B51FDD"/>
    <w:rsid w:val="00B655D3"/>
    <w:rsid w:val="00B658D5"/>
    <w:rsid w:val="00B722F3"/>
    <w:rsid w:val="00B72944"/>
    <w:rsid w:val="00B72DB5"/>
    <w:rsid w:val="00B755D6"/>
    <w:rsid w:val="00B80C27"/>
    <w:rsid w:val="00B9417E"/>
    <w:rsid w:val="00BB540B"/>
    <w:rsid w:val="00BC47F5"/>
    <w:rsid w:val="00BD40A2"/>
    <w:rsid w:val="00BD6CA7"/>
    <w:rsid w:val="00BE3971"/>
    <w:rsid w:val="00BF1A01"/>
    <w:rsid w:val="00C002D3"/>
    <w:rsid w:val="00C11CC3"/>
    <w:rsid w:val="00C16A15"/>
    <w:rsid w:val="00C204D4"/>
    <w:rsid w:val="00C238C9"/>
    <w:rsid w:val="00C45373"/>
    <w:rsid w:val="00C50805"/>
    <w:rsid w:val="00C53D8F"/>
    <w:rsid w:val="00C573DE"/>
    <w:rsid w:val="00C62C4E"/>
    <w:rsid w:val="00C8149D"/>
    <w:rsid w:val="00C90B33"/>
    <w:rsid w:val="00C91E11"/>
    <w:rsid w:val="00CB70E9"/>
    <w:rsid w:val="00CB7C2C"/>
    <w:rsid w:val="00CD4A9E"/>
    <w:rsid w:val="00CE4D79"/>
    <w:rsid w:val="00CF0F42"/>
    <w:rsid w:val="00D003D0"/>
    <w:rsid w:val="00D20ED5"/>
    <w:rsid w:val="00D227AA"/>
    <w:rsid w:val="00D26EC7"/>
    <w:rsid w:val="00D34CD0"/>
    <w:rsid w:val="00D46F90"/>
    <w:rsid w:val="00D52A16"/>
    <w:rsid w:val="00D77B42"/>
    <w:rsid w:val="00D82413"/>
    <w:rsid w:val="00D846D5"/>
    <w:rsid w:val="00D86BC1"/>
    <w:rsid w:val="00D87CDF"/>
    <w:rsid w:val="00DB1CFD"/>
    <w:rsid w:val="00DC53A8"/>
    <w:rsid w:val="00DD1B2B"/>
    <w:rsid w:val="00DE2C95"/>
    <w:rsid w:val="00DE4720"/>
    <w:rsid w:val="00DF4666"/>
    <w:rsid w:val="00E03B0E"/>
    <w:rsid w:val="00E07223"/>
    <w:rsid w:val="00E220B5"/>
    <w:rsid w:val="00E32631"/>
    <w:rsid w:val="00E42AD6"/>
    <w:rsid w:val="00E63EC7"/>
    <w:rsid w:val="00E65BAD"/>
    <w:rsid w:val="00E67A3B"/>
    <w:rsid w:val="00E739A4"/>
    <w:rsid w:val="00E848F1"/>
    <w:rsid w:val="00E8581E"/>
    <w:rsid w:val="00E87824"/>
    <w:rsid w:val="00EA09F2"/>
    <w:rsid w:val="00EB0132"/>
    <w:rsid w:val="00EB759A"/>
    <w:rsid w:val="00ED338D"/>
    <w:rsid w:val="00ED412C"/>
    <w:rsid w:val="00EE4654"/>
    <w:rsid w:val="00EE7B88"/>
    <w:rsid w:val="00EF2F80"/>
    <w:rsid w:val="00EF581F"/>
    <w:rsid w:val="00F17397"/>
    <w:rsid w:val="00F24727"/>
    <w:rsid w:val="00F354CE"/>
    <w:rsid w:val="00F370F3"/>
    <w:rsid w:val="00F408FA"/>
    <w:rsid w:val="00F5315F"/>
    <w:rsid w:val="00F578BE"/>
    <w:rsid w:val="00F614DA"/>
    <w:rsid w:val="00F61B74"/>
    <w:rsid w:val="00F64796"/>
    <w:rsid w:val="00F65486"/>
    <w:rsid w:val="00F65530"/>
    <w:rsid w:val="00F758A8"/>
    <w:rsid w:val="00F820E1"/>
    <w:rsid w:val="00FB6E5D"/>
    <w:rsid w:val="00FB7EE1"/>
    <w:rsid w:val="00FC01C1"/>
    <w:rsid w:val="00FE389B"/>
    <w:rsid w:val="00FE5375"/>
    <w:rsid w:val="00FE6E3B"/>
    <w:rsid w:val="00FF0644"/>
    <w:rsid w:val="00FF5B8B"/>
    <w:rsid w:val="00FF70D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02E1"/>
  <w15:docId w15:val="{84FA2D5C-7031-4A95-A4B4-2A2E4486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5F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3E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08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83D"/>
    <w:rPr>
      <w:sz w:val="20"/>
      <w:szCs w:val="20"/>
    </w:rPr>
  </w:style>
  <w:style w:type="character" w:styleId="FootnoteReference">
    <w:name w:val="footnote reference"/>
    <w:basedOn w:val="DefaultParagraphFont"/>
    <w:uiPriority w:val="99"/>
    <w:semiHidden/>
    <w:unhideWhenUsed/>
    <w:rsid w:val="0092083D"/>
    <w:rPr>
      <w:vertAlign w:val="superscript"/>
    </w:rPr>
  </w:style>
  <w:style w:type="paragraph" w:styleId="EndnoteText">
    <w:name w:val="endnote text"/>
    <w:basedOn w:val="Normal"/>
    <w:link w:val="EndnoteTextChar"/>
    <w:rsid w:val="0010552C"/>
    <w:pPr>
      <w:spacing w:after="0" w:line="240" w:lineRule="auto"/>
    </w:pPr>
    <w:rPr>
      <w:sz w:val="20"/>
      <w:szCs w:val="20"/>
    </w:rPr>
  </w:style>
  <w:style w:type="character" w:customStyle="1" w:styleId="EndnoteTextChar">
    <w:name w:val="Endnote Text Char"/>
    <w:basedOn w:val="DefaultParagraphFont"/>
    <w:link w:val="EndnoteText"/>
    <w:rsid w:val="0010552C"/>
    <w:rPr>
      <w:rFonts w:eastAsiaTheme="minorEastAsia"/>
      <w:sz w:val="20"/>
      <w:szCs w:val="20"/>
      <w:lang w:eastAsia="en-GB"/>
    </w:rPr>
  </w:style>
  <w:style w:type="character" w:styleId="EndnoteReference">
    <w:name w:val="endnote reference"/>
    <w:basedOn w:val="DefaultParagraphFont"/>
    <w:rsid w:val="0010552C"/>
    <w:rPr>
      <w:vertAlign w:val="superscript"/>
    </w:rPr>
  </w:style>
  <w:style w:type="paragraph" w:styleId="Header">
    <w:name w:val="header"/>
    <w:basedOn w:val="Normal"/>
    <w:link w:val="HeaderChar"/>
    <w:uiPriority w:val="99"/>
    <w:unhideWhenUsed/>
    <w:rsid w:val="00082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6ED"/>
  </w:style>
  <w:style w:type="paragraph" w:styleId="Footer">
    <w:name w:val="footer"/>
    <w:basedOn w:val="Normal"/>
    <w:link w:val="FooterChar"/>
    <w:uiPriority w:val="99"/>
    <w:unhideWhenUsed/>
    <w:rsid w:val="00082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6ED"/>
  </w:style>
  <w:style w:type="paragraph" w:styleId="ListParagraph">
    <w:name w:val="List Paragraph"/>
    <w:basedOn w:val="Normal"/>
    <w:uiPriority w:val="34"/>
    <w:qFormat/>
    <w:rsid w:val="00800444"/>
    <w:pPr>
      <w:ind w:left="720"/>
      <w:contextualSpacing/>
    </w:pPr>
  </w:style>
  <w:style w:type="paragraph" w:styleId="PlainText">
    <w:name w:val="Plain Text"/>
    <w:basedOn w:val="Normal"/>
    <w:link w:val="PlainTextChar"/>
    <w:uiPriority w:val="99"/>
    <w:semiHidden/>
    <w:unhideWhenUsed/>
    <w:rsid w:val="00F370F3"/>
    <w:pPr>
      <w:spacing w:after="0" w:line="240" w:lineRule="auto"/>
    </w:pPr>
    <w:rPr>
      <w:rFonts w:ascii="Calibri" w:eastAsiaTheme="minorHAnsi" w:hAnsi="Calibri"/>
      <w:szCs w:val="21"/>
      <w:lang w:val="en-US" w:eastAsia="en-US"/>
    </w:rPr>
  </w:style>
  <w:style w:type="character" w:customStyle="1" w:styleId="PlainTextChar">
    <w:name w:val="Plain Text Char"/>
    <w:basedOn w:val="DefaultParagraphFont"/>
    <w:link w:val="PlainText"/>
    <w:uiPriority w:val="99"/>
    <w:semiHidden/>
    <w:rsid w:val="00F370F3"/>
    <w:rPr>
      <w:rFonts w:ascii="Calibri" w:eastAsiaTheme="minorHAnsi" w:hAnsi="Calibri"/>
      <w:szCs w:val="21"/>
      <w:lang w:val="en-US" w:eastAsia="en-US"/>
    </w:rPr>
  </w:style>
  <w:style w:type="paragraph" w:styleId="TOC7">
    <w:name w:val="toc 7"/>
    <w:basedOn w:val="Normal"/>
    <w:next w:val="Normal"/>
    <w:autoRedefine/>
    <w:semiHidden/>
    <w:rsid w:val="003F6801"/>
    <w:pPr>
      <w:widowControl w:val="0"/>
      <w:suppressAutoHyphens/>
      <w:autoSpaceDE w:val="0"/>
      <w:autoSpaceDN w:val="0"/>
      <w:adjustRightInd w:val="0"/>
      <w:spacing w:after="0" w:line="240" w:lineRule="atLeast"/>
      <w:ind w:left="720" w:hanging="720"/>
    </w:pPr>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795F4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B0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B0"/>
    <w:rPr>
      <w:rFonts w:ascii="Tahoma" w:hAnsi="Tahoma" w:cs="Tahoma"/>
      <w:sz w:val="16"/>
      <w:szCs w:val="16"/>
    </w:rPr>
  </w:style>
  <w:style w:type="character" w:customStyle="1" w:styleId="Heading2Char">
    <w:name w:val="Heading 2 Char"/>
    <w:basedOn w:val="DefaultParagraphFont"/>
    <w:link w:val="Heading2"/>
    <w:uiPriority w:val="9"/>
    <w:semiHidden/>
    <w:rsid w:val="00E63EC7"/>
    <w:rPr>
      <w:rFonts w:asciiTheme="majorHAnsi" w:eastAsiaTheme="majorEastAsia" w:hAnsiTheme="majorHAnsi" w:cstheme="majorBidi"/>
      <w:b/>
      <w:bCs/>
      <w:color w:val="4F81BD" w:themeColor="accent1"/>
      <w:sz w:val="26"/>
      <w:szCs w:val="26"/>
    </w:rPr>
  </w:style>
  <w:style w:type="character" w:customStyle="1" w:styleId="orcid-id-https2">
    <w:name w:val="orcid-id-https2"/>
    <w:rsid w:val="00A12533"/>
    <w:rPr>
      <w:sz w:val="18"/>
      <w:szCs w:val="18"/>
    </w:rPr>
  </w:style>
  <w:style w:type="character" w:styleId="Hyperlink">
    <w:name w:val="Hyperlink"/>
    <w:basedOn w:val="DefaultParagraphFont"/>
    <w:uiPriority w:val="99"/>
    <w:unhideWhenUsed/>
    <w:rsid w:val="00A12533"/>
    <w:rPr>
      <w:color w:val="0000FF" w:themeColor="hyperlink"/>
      <w:u w:val="single"/>
    </w:rPr>
  </w:style>
  <w:style w:type="character" w:customStyle="1" w:styleId="UnresolvedMention1">
    <w:name w:val="Unresolved Mention1"/>
    <w:basedOn w:val="DefaultParagraphFont"/>
    <w:uiPriority w:val="99"/>
    <w:semiHidden/>
    <w:unhideWhenUsed/>
    <w:rsid w:val="00A12533"/>
    <w:rPr>
      <w:color w:val="605E5C"/>
      <w:shd w:val="clear" w:color="auto" w:fill="E1DFDD"/>
    </w:rPr>
  </w:style>
  <w:style w:type="character" w:customStyle="1" w:styleId="a-size-large">
    <w:name w:val="a-size-large"/>
    <w:basedOn w:val="DefaultParagraphFont"/>
    <w:rsid w:val="005125A1"/>
  </w:style>
  <w:style w:type="character" w:styleId="CommentReference">
    <w:name w:val="annotation reference"/>
    <w:basedOn w:val="DefaultParagraphFont"/>
    <w:uiPriority w:val="99"/>
    <w:semiHidden/>
    <w:unhideWhenUsed/>
    <w:rsid w:val="00862EC1"/>
    <w:rPr>
      <w:sz w:val="16"/>
      <w:szCs w:val="16"/>
    </w:rPr>
  </w:style>
  <w:style w:type="paragraph" w:styleId="CommentText">
    <w:name w:val="annotation text"/>
    <w:basedOn w:val="Normal"/>
    <w:link w:val="CommentTextChar"/>
    <w:uiPriority w:val="99"/>
    <w:semiHidden/>
    <w:unhideWhenUsed/>
    <w:rsid w:val="00862EC1"/>
    <w:pPr>
      <w:spacing w:line="240" w:lineRule="auto"/>
    </w:pPr>
    <w:rPr>
      <w:sz w:val="20"/>
      <w:szCs w:val="20"/>
    </w:rPr>
  </w:style>
  <w:style w:type="character" w:customStyle="1" w:styleId="CommentTextChar">
    <w:name w:val="Comment Text Char"/>
    <w:basedOn w:val="DefaultParagraphFont"/>
    <w:link w:val="CommentText"/>
    <w:uiPriority w:val="99"/>
    <w:semiHidden/>
    <w:rsid w:val="00862EC1"/>
    <w:rPr>
      <w:sz w:val="20"/>
      <w:szCs w:val="20"/>
    </w:rPr>
  </w:style>
  <w:style w:type="paragraph" w:styleId="CommentSubject">
    <w:name w:val="annotation subject"/>
    <w:basedOn w:val="CommentText"/>
    <w:next w:val="CommentText"/>
    <w:link w:val="CommentSubjectChar"/>
    <w:uiPriority w:val="99"/>
    <w:semiHidden/>
    <w:unhideWhenUsed/>
    <w:rsid w:val="00862EC1"/>
    <w:rPr>
      <w:b/>
      <w:bCs/>
    </w:rPr>
  </w:style>
  <w:style w:type="character" w:customStyle="1" w:styleId="CommentSubjectChar">
    <w:name w:val="Comment Subject Char"/>
    <w:basedOn w:val="CommentTextChar"/>
    <w:link w:val="CommentSubject"/>
    <w:uiPriority w:val="99"/>
    <w:semiHidden/>
    <w:rsid w:val="00862E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158">
      <w:bodyDiv w:val="1"/>
      <w:marLeft w:val="0"/>
      <w:marRight w:val="0"/>
      <w:marTop w:val="0"/>
      <w:marBottom w:val="0"/>
      <w:divBdr>
        <w:top w:val="none" w:sz="0" w:space="0" w:color="auto"/>
        <w:left w:val="none" w:sz="0" w:space="0" w:color="auto"/>
        <w:bottom w:val="none" w:sz="0" w:space="0" w:color="auto"/>
        <w:right w:val="none" w:sz="0" w:space="0" w:color="auto"/>
      </w:divBdr>
    </w:div>
    <w:div w:id="287778504">
      <w:bodyDiv w:val="1"/>
      <w:marLeft w:val="0"/>
      <w:marRight w:val="0"/>
      <w:marTop w:val="0"/>
      <w:marBottom w:val="0"/>
      <w:divBdr>
        <w:top w:val="none" w:sz="0" w:space="0" w:color="auto"/>
        <w:left w:val="none" w:sz="0" w:space="0" w:color="auto"/>
        <w:bottom w:val="none" w:sz="0" w:space="0" w:color="auto"/>
        <w:right w:val="none" w:sz="0" w:space="0" w:color="auto"/>
      </w:divBdr>
    </w:div>
    <w:div w:id="1015958189">
      <w:bodyDiv w:val="1"/>
      <w:marLeft w:val="0"/>
      <w:marRight w:val="0"/>
      <w:marTop w:val="0"/>
      <w:marBottom w:val="0"/>
      <w:divBdr>
        <w:top w:val="none" w:sz="0" w:space="0" w:color="auto"/>
        <w:left w:val="none" w:sz="0" w:space="0" w:color="auto"/>
        <w:bottom w:val="none" w:sz="0" w:space="0" w:color="auto"/>
        <w:right w:val="none" w:sz="0" w:space="0" w:color="auto"/>
      </w:divBdr>
    </w:div>
    <w:div w:id="1040668543">
      <w:bodyDiv w:val="1"/>
      <w:marLeft w:val="0"/>
      <w:marRight w:val="0"/>
      <w:marTop w:val="0"/>
      <w:marBottom w:val="0"/>
      <w:divBdr>
        <w:top w:val="none" w:sz="0" w:space="0" w:color="auto"/>
        <w:left w:val="none" w:sz="0" w:space="0" w:color="auto"/>
        <w:bottom w:val="none" w:sz="0" w:space="0" w:color="auto"/>
        <w:right w:val="none" w:sz="0" w:space="0" w:color="auto"/>
      </w:divBdr>
    </w:div>
    <w:div w:id="1070036341">
      <w:bodyDiv w:val="1"/>
      <w:marLeft w:val="0"/>
      <w:marRight w:val="0"/>
      <w:marTop w:val="0"/>
      <w:marBottom w:val="0"/>
      <w:divBdr>
        <w:top w:val="none" w:sz="0" w:space="0" w:color="auto"/>
        <w:left w:val="none" w:sz="0" w:space="0" w:color="auto"/>
        <w:bottom w:val="none" w:sz="0" w:space="0" w:color="auto"/>
        <w:right w:val="none" w:sz="0" w:space="0" w:color="auto"/>
      </w:divBdr>
    </w:div>
    <w:div w:id="1173760549">
      <w:bodyDiv w:val="1"/>
      <w:marLeft w:val="0"/>
      <w:marRight w:val="0"/>
      <w:marTop w:val="0"/>
      <w:marBottom w:val="0"/>
      <w:divBdr>
        <w:top w:val="none" w:sz="0" w:space="0" w:color="auto"/>
        <w:left w:val="none" w:sz="0" w:space="0" w:color="auto"/>
        <w:bottom w:val="none" w:sz="0" w:space="0" w:color="auto"/>
        <w:right w:val="none" w:sz="0" w:space="0" w:color="auto"/>
      </w:divBdr>
    </w:div>
    <w:div w:id="1183396722">
      <w:bodyDiv w:val="1"/>
      <w:marLeft w:val="0"/>
      <w:marRight w:val="0"/>
      <w:marTop w:val="0"/>
      <w:marBottom w:val="0"/>
      <w:divBdr>
        <w:top w:val="none" w:sz="0" w:space="0" w:color="auto"/>
        <w:left w:val="none" w:sz="0" w:space="0" w:color="auto"/>
        <w:bottom w:val="none" w:sz="0" w:space="0" w:color="auto"/>
        <w:right w:val="none" w:sz="0" w:space="0" w:color="auto"/>
      </w:divBdr>
    </w:div>
    <w:div w:id="1229727819">
      <w:bodyDiv w:val="1"/>
      <w:marLeft w:val="0"/>
      <w:marRight w:val="0"/>
      <w:marTop w:val="0"/>
      <w:marBottom w:val="0"/>
      <w:divBdr>
        <w:top w:val="none" w:sz="0" w:space="0" w:color="auto"/>
        <w:left w:val="none" w:sz="0" w:space="0" w:color="auto"/>
        <w:bottom w:val="none" w:sz="0" w:space="0" w:color="auto"/>
        <w:right w:val="none" w:sz="0" w:space="0" w:color="auto"/>
      </w:divBdr>
      <w:divsChild>
        <w:div w:id="2063482716">
          <w:marLeft w:val="0"/>
          <w:marRight w:val="0"/>
          <w:marTop w:val="0"/>
          <w:marBottom w:val="0"/>
          <w:divBdr>
            <w:top w:val="none" w:sz="0" w:space="0" w:color="auto"/>
            <w:left w:val="none" w:sz="0" w:space="0" w:color="auto"/>
            <w:bottom w:val="none" w:sz="0" w:space="0" w:color="auto"/>
            <w:right w:val="none" w:sz="0" w:space="0" w:color="auto"/>
          </w:divBdr>
          <w:divsChild>
            <w:div w:id="798959989">
              <w:marLeft w:val="0"/>
              <w:marRight w:val="0"/>
              <w:marTop w:val="0"/>
              <w:marBottom w:val="0"/>
              <w:divBdr>
                <w:top w:val="none" w:sz="0" w:space="0" w:color="auto"/>
                <w:left w:val="none" w:sz="0" w:space="0" w:color="auto"/>
                <w:bottom w:val="none" w:sz="0" w:space="0" w:color="auto"/>
                <w:right w:val="none" w:sz="0" w:space="0" w:color="auto"/>
              </w:divBdr>
              <w:divsChild>
                <w:div w:id="2073691007">
                  <w:marLeft w:val="0"/>
                  <w:marRight w:val="0"/>
                  <w:marTop w:val="0"/>
                  <w:marBottom w:val="0"/>
                  <w:divBdr>
                    <w:top w:val="none" w:sz="0" w:space="0" w:color="auto"/>
                    <w:left w:val="none" w:sz="0" w:space="0" w:color="auto"/>
                    <w:bottom w:val="none" w:sz="0" w:space="0" w:color="auto"/>
                    <w:right w:val="none" w:sz="0" w:space="0" w:color="auto"/>
                  </w:divBdr>
                  <w:divsChild>
                    <w:div w:id="1571383640">
                      <w:marLeft w:val="0"/>
                      <w:marRight w:val="0"/>
                      <w:marTop w:val="0"/>
                      <w:marBottom w:val="0"/>
                      <w:divBdr>
                        <w:top w:val="none" w:sz="0" w:space="0" w:color="auto"/>
                        <w:left w:val="none" w:sz="0" w:space="0" w:color="auto"/>
                        <w:bottom w:val="none" w:sz="0" w:space="0" w:color="auto"/>
                        <w:right w:val="none" w:sz="0" w:space="0" w:color="auto"/>
                      </w:divBdr>
                      <w:divsChild>
                        <w:div w:id="598761995">
                          <w:marLeft w:val="0"/>
                          <w:marRight w:val="0"/>
                          <w:marTop w:val="0"/>
                          <w:marBottom w:val="0"/>
                          <w:divBdr>
                            <w:top w:val="none" w:sz="0" w:space="0" w:color="auto"/>
                            <w:left w:val="none" w:sz="0" w:space="0" w:color="auto"/>
                            <w:bottom w:val="none" w:sz="0" w:space="0" w:color="auto"/>
                            <w:right w:val="none" w:sz="0" w:space="0" w:color="auto"/>
                          </w:divBdr>
                          <w:divsChild>
                            <w:div w:id="744648786">
                              <w:marLeft w:val="0"/>
                              <w:marRight w:val="0"/>
                              <w:marTop w:val="0"/>
                              <w:marBottom w:val="0"/>
                              <w:divBdr>
                                <w:top w:val="none" w:sz="0" w:space="0" w:color="auto"/>
                                <w:left w:val="none" w:sz="0" w:space="0" w:color="auto"/>
                                <w:bottom w:val="none" w:sz="0" w:space="0" w:color="auto"/>
                                <w:right w:val="none" w:sz="0" w:space="0" w:color="auto"/>
                              </w:divBdr>
                              <w:divsChild>
                                <w:div w:id="1560901178">
                                  <w:marLeft w:val="0"/>
                                  <w:marRight w:val="0"/>
                                  <w:marTop w:val="0"/>
                                  <w:marBottom w:val="0"/>
                                  <w:divBdr>
                                    <w:top w:val="none" w:sz="0" w:space="0" w:color="auto"/>
                                    <w:left w:val="none" w:sz="0" w:space="0" w:color="auto"/>
                                    <w:bottom w:val="none" w:sz="0" w:space="0" w:color="auto"/>
                                    <w:right w:val="none" w:sz="0" w:space="0" w:color="auto"/>
                                  </w:divBdr>
                                  <w:divsChild>
                                    <w:div w:id="1932465763">
                                      <w:marLeft w:val="0"/>
                                      <w:marRight w:val="0"/>
                                      <w:marTop w:val="0"/>
                                      <w:marBottom w:val="0"/>
                                      <w:divBdr>
                                        <w:top w:val="none" w:sz="0" w:space="0" w:color="auto"/>
                                        <w:left w:val="none" w:sz="0" w:space="0" w:color="auto"/>
                                        <w:bottom w:val="none" w:sz="0" w:space="0" w:color="auto"/>
                                        <w:right w:val="none" w:sz="0" w:space="0" w:color="auto"/>
                                      </w:divBdr>
                                      <w:divsChild>
                                        <w:div w:id="749039203">
                                          <w:marLeft w:val="0"/>
                                          <w:marRight w:val="0"/>
                                          <w:marTop w:val="0"/>
                                          <w:marBottom w:val="0"/>
                                          <w:divBdr>
                                            <w:top w:val="none" w:sz="0" w:space="0" w:color="auto"/>
                                            <w:left w:val="none" w:sz="0" w:space="0" w:color="auto"/>
                                            <w:bottom w:val="none" w:sz="0" w:space="0" w:color="auto"/>
                                            <w:right w:val="none" w:sz="0" w:space="0" w:color="auto"/>
                                          </w:divBdr>
                                          <w:divsChild>
                                            <w:div w:id="13222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660950">
      <w:bodyDiv w:val="1"/>
      <w:marLeft w:val="0"/>
      <w:marRight w:val="0"/>
      <w:marTop w:val="0"/>
      <w:marBottom w:val="0"/>
      <w:divBdr>
        <w:top w:val="none" w:sz="0" w:space="0" w:color="auto"/>
        <w:left w:val="none" w:sz="0" w:space="0" w:color="auto"/>
        <w:bottom w:val="none" w:sz="0" w:space="0" w:color="auto"/>
        <w:right w:val="none" w:sz="0" w:space="0" w:color="auto"/>
      </w:divBdr>
    </w:div>
    <w:div w:id="1410955457">
      <w:bodyDiv w:val="1"/>
      <w:marLeft w:val="0"/>
      <w:marRight w:val="0"/>
      <w:marTop w:val="0"/>
      <w:marBottom w:val="0"/>
      <w:divBdr>
        <w:top w:val="none" w:sz="0" w:space="0" w:color="auto"/>
        <w:left w:val="none" w:sz="0" w:space="0" w:color="auto"/>
        <w:bottom w:val="none" w:sz="0" w:space="0" w:color="auto"/>
        <w:right w:val="none" w:sz="0" w:space="0" w:color="auto"/>
      </w:divBdr>
      <w:divsChild>
        <w:div w:id="43919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331293">
      <w:bodyDiv w:val="1"/>
      <w:marLeft w:val="0"/>
      <w:marRight w:val="0"/>
      <w:marTop w:val="0"/>
      <w:marBottom w:val="0"/>
      <w:divBdr>
        <w:top w:val="none" w:sz="0" w:space="0" w:color="auto"/>
        <w:left w:val="none" w:sz="0" w:space="0" w:color="auto"/>
        <w:bottom w:val="none" w:sz="0" w:space="0" w:color="auto"/>
        <w:right w:val="none" w:sz="0" w:space="0" w:color="auto"/>
      </w:divBdr>
    </w:div>
    <w:div w:id="1497186701">
      <w:bodyDiv w:val="1"/>
      <w:marLeft w:val="0"/>
      <w:marRight w:val="0"/>
      <w:marTop w:val="0"/>
      <w:marBottom w:val="0"/>
      <w:divBdr>
        <w:top w:val="none" w:sz="0" w:space="0" w:color="auto"/>
        <w:left w:val="none" w:sz="0" w:space="0" w:color="auto"/>
        <w:bottom w:val="none" w:sz="0" w:space="0" w:color="auto"/>
        <w:right w:val="none" w:sz="0" w:space="0" w:color="auto"/>
      </w:divBdr>
    </w:div>
    <w:div w:id="1579941949">
      <w:bodyDiv w:val="1"/>
      <w:marLeft w:val="-480"/>
      <w:marRight w:val="0"/>
      <w:marTop w:val="0"/>
      <w:marBottom w:val="0"/>
      <w:divBdr>
        <w:top w:val="none" w:sz="0" w:space="0" w:color="auto"/>
        <w:left w:val="none" w:sz="0" w:space="0" w:color="auto"/>
        <w:bottom w:val="none" w:sz="0" w:space="0" w:color="auto"/>
        <w:right w:val="none" w:sz="0" w:space="0" w:color="auto"/>
      </w:divBdr>
      <w:divsChild>
        <w:div w:id="357849554">
          <w:marLeft w:val="0"/>
          <w:marRight w:val="0"/>
          <w:marTop w:val="0"/>
          <w:marBottom w:val="0"/>
          <w:divBdr>
            <w:top w:val="none" w:sz="0" w:space="0" w:color="auto"/>
            <w:left w:val="none" w:sz="0" w:space="0" w:color="auto"/>
            <w:bottom w:val="none" w:sz="0" w:space="0" w:color="auto"/>
            <w:right w:val="none" w:sz="0" w:space="0" w:color="auto"/>
          </w:divBdr>
          <w:divsChild>
            <w:div w:id="1877423312">
              <w:marLeft w:val="0"/>
              <w:marRight w:val="0"/>
              <w:marTop w:val="0"/>
              <w:marBottom w:val="0"/>
              <w:divBdr>
                <w:top w:val="none" w:sz="0" w:space="0" w:color="auto"/>
                <w:left w:val="none" w:sz="0" w:space="0" w:color="auto"/>
                <w:bottom w:val="none" w:sz="0" w:space="0" w:color="auto"/>
                <w:right w:val="none" w:sz="0" w:space="0" w:color="auto"/>
              </w:divBdr>
              <w:divsChild>
                <w:div w:id="689255180">
                  <w:marLeft w:val="0"/>
                  <w:marRight w:val="0"/>
                  <w:marTop w:val="0"/>
                  <w:marBottom w:val="240"/>
                  <w:divBdr>
                    <w:top w:val="none" w:sz="0" w:space="0" w:color="auto"/>
                    <w:left w:val="none" w:sz="0" w:space="0" w:color="auto"/>
                    <w:bottom w:val="none" w:sz="0" w:space="0" w:color="auto"/>
                    <w:right w:val="none" w:sz="0" w:space="0" w:color="auto"/>
                  </w:divBdr>
                  <w:divsChild>
                    <w:div w:id="321856315">
                      <w:marLeft w:val="0"/>
                      <w:marRight w:val="0"/>
                      <w:marTop w:val="0"/>
                      <w:marBottom w:val="0"/>
                      <w:divBdr>
                        <w:top w:val="none" w:sz="0" w:space="0" w:color="auto"/>
                        <w:left w:val="none" w:sz="0" w:space="0" w:color="auto"/>
                        <w:bottom w:val="none" w:sz="0" w:space="0" w:color="auto"/>
                        <w:right w:val="none" w:sz="0" w:space="0" w:color="auto"/>
                      </w:divBdr>
                      <w:divsChild>
                        <w:div w:id="2101293150">
                          <w:marLeft w:val="0"/>
                          <w:marRight w:val="0"/>
                          <w:marTop w:val="0"/>
                          <w:marBottom w:val="0"/>
                          <w:divBdr>
                            <w:top w:val="none" w:sz="0" w:space="0" w:color="auto"/>
                            <w:left w:val="single" w:sz="12" w:space="12" w:color="E1E9EB"/>
                            <w:bottom w:val="single" w:sz="12" w:space="0" w:color="E1E9EB"/>
                            <w:right w:val="none" w:sz="0" w:space="0" w:color="auto"/>
                          </w:divBdr>
                          <w:divsChild>
                            <w:div w:id="1832523617">
                              <w:marLeft w:val="0"/>
                              <w:marRight w:val="0"/>
                              <w:marTop w:val="0"/>
                              <w:marBottom w:val="0"/>
                              <w:divBdr>
                                <w:top w:val="none" w:sz="0" w:space="0" w:color="auto"/>
                                <w:left w:val="none" w:sz="0" w:space="0" w:color="auto"/>
                                <w:bottom w:val="none" w:sz="0" w:space="0" w:color="auto"/>
                                <w:right w:val="none" w:sz="0" w:space="0" w:color="auto"/>
                              </w:divBdr>
                              <w:divsChild>
                                <w:div w:id="894122092">
                                  <w:marLeft w:val="-120"/>
                                  <w:marRight w:val="-120"/>
                                  <w:marTop w:val="0"/>
                                  <w:marBottom w:val="240"/>
                                  <w:divBdr>
                                    <w:top w:val="none" w:sz="0" w:space="0" w:color="auto"/>
                                    <w:left w:val="none" w:sz="0" w:space="0" w:color="auto"/>
                                    <w:bottom w:val="none" w:sz="0" w:space="0" w:color="auto"/>
                                    <w:right w:val="none" w:sz="0" w:space="0" w:color="auto"/>
                                  </w:divBdr>
                                </w:div>
                                <w:div w:id="128717066">
                                  <w:marLeft w:val="0"/>
                                  <w:marRight w:val="0"/>
                                  <w:marTop w:val="0"/>
                                  <w:marBottom w:val="0"/>
                                  <w:divBdr>
                                    <w:top w:val="none" w:sz="0" w:space="0" w:color="auto"/>
                                    <w:left w:val="none" w:sz="0" w:space="0" w:color="auto"/>
                                    <w:bottom w:val="none" w:sz="0" w:space="0" w:color="auto"/>
                                    <w:right w:val="none" w:sz="0" w:space="0" w:color="auto"/>
                                  </w:divBdr>
                                </w:div>
                                <w:div w:id="694426380">
                                  <w:marLeft w:val="0"/>
                                  <w:marRight w:val="0"/>
                                  <w:marTop w:val="0"/>
                                  <w:marBottom w:val="0"/>
                                  <w:divBdr>
                                    <w:top w:val="none" w:sz="0" w:space="0" w:color="auto"/>
                                    <w:left w:val="none" w:sz="0" w:space="0" w:color="auto"/>
                                    <w:bottom w:val="none" w:sz="0" w:space="0" w:color="auto"/>
                                    <w:right w:val="none" w:sz="0" w:space="0" w:color="auto"/>
                                  </w:divBdr>
                                </w:div>
                                <w:div w:id="1042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578241">
      <w:bodyDiv w:val="1"/>
      <w:marLeft w:val="-480"/>
      <w:marRight w:val="0"/>
      <w:marTop w:val="0"/>
      <w:marBottom w:val="0"/>
      <w:divBdr>
        <w:top w:val="none" w:sz="0" w:space="0" w:color="auto"/>
        <w:left w:val="none" w:sz="0" w:space="0" w:color="auto"/>
        <w:bottom w:val="none" w:sz="0" w:space="0" w:color="auto"/>
        <w:right w:val="none" w:sz="0" w:space="0" w:color="auto"/>
      </w:divBdr>
      <w:divsChild>
        <w:div w:id="94635875">
          <w:marLeft w:val="0"/>
          <w:marRight w:val="0"/>
          <w:marTop w:val="0"/>
          <w:marBottom w:val="0"/>
          <w:divBdr>
            <w:top w:val="none" w:sz="0" w:space="0" w:color="auto"/>
            <w:left w:val="none" w:sz="0" w:space="0" w:color="auto"/>
            <w:bottom w:val="none" w:sz="0" w:space="0" w:color="auto"/>
            <w:right w:val="none" w:sz="0" w:space="0" w:color="auto"/>
          </w:divBdr>
          <w:divsChild>
            <w:div w:id="1768117090">
              <w:marLeft w:val="0"/>
              <w:marRight w:val="0"/>
              <w:marTop w:val="0"/>
              <w:marBottom w:val="0"/>
              <w:divBdr>
                <w:top w:val="none" w:sz="0" w:space="0" w:color="auto"/>
                <w:left w:val="none" w:sz="0" w:space="0" w:color="auto"/>
                <w:bottom w:val="none" w:sz="0" w:space="0" w:color="auto"/>
                <w:right w:val="none" w:sz="0" w:space="0" w:color="auto"/>
              </w:divBdr>
              <w:divsChild>
                <w:div w:id="60446775">
                  <w:marLeft w:val="0"/>
                  <w:marRight w:val="0"/>
                  <w:marTop w:val="0"/>
                  <w:marBottom w:val="240"/>
                  <w:divBdr>
                    <w:top w:val="none" w:sz="0" w:space="0" w:color="auto"/>
                    <w:left w:val="none" w:sz="0" w:space="0" w:color="auto"/>
                    <w:bottom w:val="none" w:sz="0" w:space="0" w:color="auto"/>
                    <w:right w:val="none" w:sz="0" w:space="0" w:color="auto"/>
                  </w:divBdr>
                  <w:divsChild>
                    <w:div w:id="1487746892">
                      <w:marLeft w:val="0"/>
                      <w:marRight w:val="0"/>
                      <w:marTop w:val="0"/>
                      <w:marBottom w:val="0"/>
                      <w:divBdr>
                        <w:top w:val="none" w:sz="0" w:space="0" w:color="auto"/>
                        <w:left w:val="none" w:sz="0" w:space="0" w:color="auto"/>
                        <w:bottom w:val="none" w:sz="0" w:space="0" w:color="auto"/>
                        <w:right w:val="none" w:sz="0" w:space="0" w:color="auto"/>
                      </w:divBdr>
                      <w:divsChild>
                        <w:div w:id="1247881895">
                          <w:marLeft w:val="0"/>
                          <w:marRight w:val="0"/>
                          <w:marTop w:val="0"/>
                          <w:marBottom w:val="0"/>
                          <w:divBdr>
                            <w:top w:val="none" w:sz="0" w:space="0" w:color="auto"/>
                            <w:left w:val="single" w:sz="12" w:space="12" w:color="E1E9EB"/>
                            <w:bottom w:val="single" w:sz="12" w:space="0" w:color="E1E9EB"/>
                            <w:right w:val="none" w:sz="0" w:space="0" w:color="auto"/>
                          </w:divBdr>
                          <w:divsChild>
                            <w:div w:id="1083255247">
                              <w:marLeft w:val="0"/>
                              <w:marRight w:val="0"/>
                              <w:marTop w:val="0"/>
                              <w:marBottom w:val="0"/>
                              <w:divBdr>
                                <w:top w:val="none" w:sz="0" w:space="0" w:color="auto"/>
                                <w:left w:val="none" w:sz="0" w:space="0" w:color="auto"/>
                                <w:bottom w:val="none" w:sz="0" w:space="0" w:color="auto"/>
                                <w:right w:val="none" w:sz="0" w:space="0" w:color="auto"/>
                              </w:divBdr>
                              <w:divsChild>
                                <w:div w:id="571163597">
                                  <w:marLeft w:val="-120"/>
                                  <w:marRight w:val="-120"/>
                                  <w:marTop w:val="0"/>
                                  <w:marBottom w:val="240"/>
                                  <w:divBdr>
                                    <w:top w:val="none" w:sz="0" w:space="0" w:color="auto"/>
                                    <w:left w:val="none" w:sz="0" w:space="0" w:color="auto"/>
                                    <w:bottom w:val="none" w:sz="0" w:space="0" w:color="auto"/>
                                    <w:right w:val="none" w:sz="0" w:space="0" w:color="auto"/>
                                  </w:divBdr>
                                </w:div>
                                <w:div w:id="1709183032">
                                  <w:marLeft w:val="0"/>
                                  <w:marRight w:val="0"/>
                                  <w:marTop w:val="0"/>
                                  <w:marBottom w:val="0"/>
                                  <w:divBdr>
                                    <w:top w:val="none" w:sz="0" w:space="0" w:color="auto"/>
                                    <w:left w:val="none" w:sz="0" w:space="0" w:color="auto"/>
                                    <w:bottom w:val="none" w:sz="0" w:space="0" w:color="auto"/>
                                    <w:right w:val="none" w:sz="0" w:space="0" w:color="auto"/>
                                  </w:divBdr>
                                </w:div>
                                <w:div w:id="1973946091">
                                  <w:marLeft w:val="0"/>
                                  <w:marRight w:val="0"/>
                                  <w:marTop w:val="0"/>
                                  <w:marBottom w:val="0"/>
                                  <w:divBdr>
                                    <w:top w:val="none" w:sz="0" w:space="0" w:color="auto"/>
                                    <w:left w:val="none" w:sz="0" w:space="0" w:color="auto"/>
                                    <w:bottom w:val="none" w:sz="0" w:space="0" w:color="auto"/>
                                    <w:right w:val="none" w:sz="0" w:space="0" w:color="auto"/>
                                  </w:divBdr>
                                  <w:divsChild>
                                    <w:div w:id="1157694410">
                                      <w:blockQuote w:val="1"/>
                                      <w:marLeft w:val="0"/>
                                      <w:marRight w:val="0"/>
                                      <w:marTop w:val="0"/>
                                      <w:marBottom w:val="240"/>
                                      <w:divBdr>
                                        <w:top w:val="none" w:sz="0" w:space="0" w:color="auto"/>
                                        <w:left w:val="none" w:sz="0" w:space="0" w:color="auto"/>
                                        <w:bottom w:val="none" w:sz="0" w:space="0" w:color="auto"/>
                                        <w:right w:val="none" w:sz="0" w:space="0" w:color="auto"/>
                                      </w:divBdr>
                                      <w:divsChild>
                                        <w:div w:id="12107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4651">
                                  <w:marLeft w:val="0"/>
                                  <w:marRight w:val="0"/>
                                  <w:marTop w:val="0"/>
                                  <w:marBottom w:val="0"/>
                                  <w:divBdr>
                                    <w:top w:val="none" w:sz="0" w:space="0" w:color="auto"/>
                                    <w:left w:val="none" w:sz="0" w:space="0" w:color="auto"/>
                                    <w:bottom w:val="none" w:sz="0" w:space="0" w:color="auto"/>
                                    <w:right w:val="none" w:sz="0" w:space="0" w:color="auto"/>
                                  </w:divBdr>
                                </w:div>
                                <w:div w:id="630597955">
                                  <w:marLeft w:val="0"/>
                                  <w:marRight w:val="0"/>
                                  <w:marTop w:val="0"/>
                                  <w:marBottom w:val="0"/>
                                  <w:divBdr>
                                    <w:top w:val="none" w:sz="0" w:space="0" w:color="auto"/>
                                    <w:left w:val="none" w:sz="0" w:space="0" w:color="auto"/>
                                    <w:bottom w:val="none" w:sz="0" w:space="0" w:color="auto"/>
                                    <w:right w:val="none" w:sz="0" w:space="0" w:color="auto"/>
                                  </w:divBdr>
                                </w:div>
                                <w:div w:id="2066642892">
                                  <w:marLeft w:val="0"/>
                                  <w:marRight w:val="0"/>
                                  <w:marTop w:val="0"/>
                                  <w:marBottom w:val="0"/>
                                  <w:divBdr>
                                    <w:top w:val="none" w:sz="0" w:space="0" w:color="auto"/>
                                    <w:left w:val="none" w:sz="0" w:space="0" w:color="auto"/>
                                    <w:bottom w:val="none" w:sz="0" w:space="0" w:color="auto"/>
                                    <w:right w:val="none" w:sz="0" w:space="0" w:color="auto"/>
                                  </w:divBdr>
                                  <w:divsChild>
                                    <w:div w:id="1796020382">
                                      <w:blockQuote w:val="1"/>
                                      <w:marLeft w:val="0"/>
                                      <w:marRight w:val="0"/>
                                      <w:marTop w:val="0"/>
                                      <w:marBottom w:val="240"/>
                                      <w:divBdr>
                                        <w:top w:val="none" w:sz="0" w:space="0" w:color="auto"/>
                                        <w:left w:val="none" w:sz="0" w:space="0" w:color="auto"/>
                                        <w:bottom w:val="none" w:sz="0" w:space="0" w:color="auto"/>
                                        <w:right w:val="none" w:sz="0" w:space="0" w:color="auto"/>
                                      </w:divBdr>
                                      <w:divsChild>
                                        <w:div w:id="20658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2466">
                                  <w:marLeft w:val="0"/>
                                  <w:marRight w:val="0"/>
                                  <w:marTop w:val="0"/>
                                  <w:marBottom w:val="0"/>
                                  <w:divBdr>
                                    <w:top w:val="none" w:sz="0" w:space="0" w:color="auto"/>
                                    <w:left w:val="none" w:sz="0" w:space="0" w:color="auto"/>
                                    <w:bottom w:val="none" w:sz="0" w:space="0" w:color="auto"/>
                                    <w:right w:val="none" w:sz="0" w:space="0" w:color="auto"/>
                                  </w:divBdr>
                                </w:div>
                                <w:div w:id="909195733">
                                  <w:marLeft w:val="0"/>
                                  <w:marRight w:val="0"/>
                                  <w:marTop w:val="0"/>
                                  <w:marBottom w:val="0"/>
                                  <w:divBdr>
                                    <w:top w:val="none" w:sz="0" w:space="0" w:color="auto"/>
                                    <w:left w:val="none" w:sz="0" w:space="0" w:color="auto"/>
                                    <w:bottom w:val="none" w:sz="0" w:space="0" w:color="auto"/>
                                    <w:right w:val="none" w:sz="0" w:space="0" w:color="auto"/>
                                  </w:divBdr>
                                  <w:divsChild>
                                    <w:div w:id="1420633612">
                                      <w:blockQuote w:val="1"/>
                                      <w:marLeft w:val="0"/>
                                      <w:marRight w:val="0"/>
                                      <w:marTop w:val="0"/>
                                      <w:marBottom w:val="240"/>
                                      <w:divBdr>
                                        <w:top w:val="none" w:sz="0" w:space="0" w:color="auto"/>
                                        <w:left w:val="none" w:sz="0" w:space="0" w:color="auto"/>
                                        <w:bottom w:val="none" w:sz="0" w:space="0" w:color="auto"/>
                                        <w:right w:val="none" w:sz="0" w:space="0" w:color="auto"/>
                                      </w:divBdr>
                                      <w:divsChild>
                                        <w:div w:id="3661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7240">
                                  <w:marLeft w:val="0"/>
                                  <w:marRight w:val="0"/>
                                  <w:marTop w:val="0"/>
                                  <w:marBottom w:val="0"/>
                                  <w:divBdr>
                                    <w:top w:val="none" w:sz="0" w:space="0" w:color="auto"/>
                                    <w:left w:val="none" w:sz="0" w:space="0" w:color="auto"/>
                                    <w:bottom w:val="none" w:sz="0" w:space="0" w:color="auto"/>
                                    <w:right w:val="none" w:sz="0" w:space="0" w:color="auto"/>
                                  </w:divBdr>
                                </w:div>
                              </w:divsChild>
                            </w:div>
                            <w:div w:id="386222831">
                              <w:marLeft w:val="0"/>
                              <w:marRight w:val="0"/>
                              <w:marTop w:val="0"/>
                              <w:marBottom w:val="0"/>
                              <w:divBdr>
                                <w:top w:val="none" w:sz="0" w:space="0" w:color="auto"/>
                                <w:left w:val="none" w:sz="0" w:space="0" w:color="auto"/>
                                <w:bottom w:val="none" w:sz="0" w:space="0" w:color="auto"/>
                                <w:right w:val="none" w:sz="0" w:space="0" w:color="auto"/>
                              </w:divBdr>
                              <w:divsChild>
                                <w:div w:id="1858420279">
                                  <w:marLeft w:val="-120"/>
                                  <w:marRight w:val="-120"/>
                                  <w:marTop w:val="0"/>
                                  <w:marBottom w:val="240"/>
                                  <w:divBdr>
                                    <w:top w:val="none" w:sz="0" w:space="0" w:color="auto"/>
                                    <w:left w:val="none" w:sz="0" w:space="0" w:color="auto"/>
                                    <w:bottom w:val="none" w:sz="0" w:space="0" w:color="auto"/>
                                    <w:right w:val="none" w:sz="0" w:space="0" w:color="auto"/>
                                  </w:divBdr>
                                </w:div>
                                <w:div w:id="253439196">
                                  <w:marLeft w:val="0"/>
                                  <w:marRight w:val="0"/>
                                  <w:marTop w:val="0"/>
                                  <w:marBottom w:val="0"/>
                                  <w:divBdr>
                                    <w:top w:val="none" w:sz="0" w:space="0" w:color="auto"/>
                                    <w:left w:val="none" w:sz="0" w:space="0" w:color="auto"/>
                                    <w:bottom w:val="none" w:sz="0" w:space="0" w:color="auto"/>
                                    <w:right w:val="none" w:sz="0" w:space="0" w:color="auto"/>
                                  </w:divBdr>
                                </w:div>
                                <w:div w:id="30767655">
                                  <w:marLeft w:val="0"/>
                                  <w:marRight w:val="0"/>
                                  <w:marTop w:val="0"/>
                                  <w:marBottom w:val="0"/>
                                  <w:divBdr>
                                    <w:top w:val="none" w:sz="0" w:space="0" w:color="auto"/>
                                    <w:left w:val="none" w:sz="0" w:space="0" w:color="auto"/>
                                    <w:bottom w:val="none" w:sz="0" w:space="0" w:color="auto"/>
                                    <w:right w:val="none" w:sz="0" w:space="0" w:color="auto"/>
                                  </w:divBdr>
                                  <w:divsChild>
                                    <w:div w:id="398020602">
                                      <w:marLeft w:val="0"/>
                                      <w:marRight w:val="0"/>
                                      <w:marTop w:val="0"/>
                                      <w:marBottom w:val="0"/>
                                      <w:divBdr>
                                        <w:top w:val="none" w:sz="0" w:space="0" w:color="auto"/>
                                        <w:left w:val="none" w:sz="0" w:space="0" w:color="auto"/>
                                        <w:bottom w:val="none" w:sz="0" w:space="0" w:color="auto"/>
                                        <w:right w:val="none" w:sz="0" w:space="0" w:color="auto"/>
                                      </w:divBdr>
                                    </w:div>
                                    <w:div w:id="892428625">
                                      <w:marLeft w:val="0"/>
                                      <w:marRight w:val="0"/>
                                      <w:marTop w:val="240"/>
                                      <w:marBottom w:val="240"/>
                                      <w:divBdr>
                                        <w:top w:val="none" w:sz="0" w:space="0" w:color="auto"/>
                                        <w:left w:val="none" w:sz="0" w:space="0" w:color="auto"/>
                                        <w:bottom w:val="none" w:sz="0" w:space="0" w:color="auto"/>
                                        <w:right w:val="none" w:sz="0" w:space="0" w:color="auto"/>
                                      </w:divBdr>
                                      <w:divsChild>
                                        <w:div w:id="10983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0103">
                                  <w:marLeft w:val="0"/>
                                  <w:marRight w:val="0"/>
                                  <w:marTop w:val="0"/>
                                  <w:marBottom w:val="0"/>
                                  <w:divBdr>
                                    <w:top w:val="none" w:sz="0" w:space="0" w:color="auto"/>
                                    <w:left w:val="none" w:sz="0" w:space="0" w:color="auto"/>
                                    <w:bottom w:val="none" w:sz="0" w:space="0" w:color="auto"/>
                                    <w:right w:val="none" w:sz="0" w:space="0" w:color="auto"/>
                                  </w:divBdr>
                                  <w:divsChild>
                                    <w:div w:id="1577087311">
                                      <w:marLeft w:val="0"/>
                                      <w:marRight w:val="0"/>
                                      <w:marTop w:val="0"/>
                                      <w:marBottom w:val="0"/>
                                      <w:divBdr>
                                        <w:top w:val="none" w:sz="0" w:space="0" w:color="auto"/>
                                        <w:left w:val="none" w:sz="0" w:space="0" w:color="auto"/>
                                        <w:bottom w:val="none" w:sz="0" w:space="0" w:color="auto"/>
                                        <w:right w:val="none" w:sz="0" w:space="0" w:color="auto"/>
                                      </w:divBdr>
                                    </w:div>
                                    <w:div w:id="144784453">
                                      <w:marLeft w:val="0"/>
                                      <w:marRight w:val="0"/>
                                      <w:marTop w:val="0"/>
                                      <w:marBottom w:val="0"/>
                                      <w:divBdr>
                                        <w:top w:val="none" w:sz="0" w:space="0" w:color="auto"/>
                                        <w:left w:val="none" w:sz="0" w:space="0" w:color="auto"/>
                                        <w:bottom w:val="none" w:sz="0" w:space="0" w:color="auto"/>
                                        <w:right w:val="none" w:sz="0" w:space="0" w:color="auto"/>
                                      </w:divBdr>
                                      <w:divsChild>
                                        <w:div w:id="484442769">
                                          <w:blockQuote w:val="1"/>
                                          <w:marLeft w:val="0"/>
                                          <w:marRight w:val="0"/>
                                          <w:marTop w:val="0"/>
                                          <w:marBottom w:val="240"/>
                                          <w:divBdr>
                                            <w:top w:val="none" w:sz="0" w:space="0" w:color="auto"/>
                                            <w:left w:val="none" w:sz="0" w:space="0" w:color="auto"/>
                                            <w:bottom w:val="none" w:sz="0" w:space="0" w:color="auto"/>
                                            <w:right w:val="none" w:sz="0" w:space="0" w:color="auto"/>
                                          </w:divBdr>
                                          <w:divsChild>
                                            <w:div w:id="5049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6745">
                                      <w:marLeft w:val="0"/>
                                      <w:marRight w:val="0"/>
                                      <w:marTop w:val="0"/>
                                      <w:marBottom w:val="0"/>
                                      <w:divBdr>
                                        <w:top w:val="none" w:sz="0" w:space="0" w:color="auto"/>
                                        <w:left w:val="none" w:sz="0" w:space="0" w:color="auto"/>
                                        <w:bottom w:val="none" w:sz="0" w:space="0" w:color="auto"/>
                                        <w:right w:val="none" w:sz="0" w:space="0" w:color="auto"/>
                                      </w:divBdr>
                                    </w:div>
                                    <w:div w:id="2025397906">
                                      <w:marLeft w:val="0"/>
                                      <w:marRight w:val="0"/>
                                      <w:marTop w:val="0"/>
                                      <w:marBottom w:val="0"/>
                                      <w:divBdr>
                                        <w:top w:val="none" w:sz="0" w:space="0" w:color="auto"/>
                                        <w:left w:val="none" w:sz="0" w:space="0" w:color="auto"/>
                                        <w:bottom w:val="none" w:sz="0" w:space="0" w:color="auto"/>
                                        <w:right w:val="none" w:sz="0" w:space="0" w:color="auto"/>
                                      </w:divBdr>
                                    </w:div>
                                    <w:div w:id="783304950">
                                      <w:marLeft w:val="0"/>
                                      <w:marRight w:val="0"/>
                                      <w:marTop w:val="0"/>
                                      <w:marBottom w:val="0"/>
                                      <w:divBdr>
                                        <w:top w:val="none" w:sz="0" w:space="0" w:color="auto"/>
                                        <w:left w:val="none" w:sz="0" w:space="0" w:color="auto"/>
                                        <w:bottom w:val="none" w:sz="0" w:space="0" w:color="auto"/>
                                        <w:right w:val="none" w:sz="0" w:space="0" w:color="auto"/>
                                      </w:divBdr>
                                      <w:divsChild>
                                        <w:div w:id="1694384100">
                                          <w:blockQuote w:val="1"/>
                                          <w:marLeft w:val="0"/>
                                          <w:marRight w:val="0"/>
                                          <w:marTop w:val="0"/>
                                          <w:marBottom w:val="240"/>
                                          <w:divBdr>
                                            <w:top w:val="none" w:sz="0" w:space="0" w:color="auto"/>
                                            <w:left w:val="none" w:sz="0" w:space="0" w:color="auto"/>
                                            <w:bottom w:val="none" w:sz="0" w:space="0" w:color="auto"/>
                                            <w:right w:val="none" w:sz="0" w:space="0" w:color="auto"/>
                                          </w:divBdr>
                                          <w:divsChild>
                                            <w:div w:id="16641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6490">
                                      <w:marLeft w:val="0"/>
                                      <w:marRight w:val="0"/>
                                      <w:marTop w:val="0"/>
                                      <w:marBottom w:val="0"/>
                                      <w:divBdr>
                                        <w:top w:val="none" w:sz="0" w:space="0" w:color="auto"/>
                                        <w:left w:val="none" w:sz="0" w:space="0" w:color="auto"/>
                                        <w:bottom w:val="none" w:sz="0" w:space="0" w:color="auto"/>
                                        <w:right w:val="none" w:sz="0" w:space="0" w:color="auto"/>
                                      </w:divBdr>
                                    </w:div>
                                    <w:div w:id="1428580957">
                                      <w:marLeft w:val="0"/>
                                      <w:marRight w:val="0"/>
                                      <w:marTop w:val="0"/>
                                      <w:marBottom w:val="0"/>
                                      <w:divBdr>
                                        <w:top w:val="none" w:sz="0" w:space="0" w:color="auto"/>
                                        <w:left w:val="none" w:sz="0" w:space="0" w:color="auto"/>
                                        <w:bottom w:val="none" w:sz="0" w:space="0" w:color="auto"/>
                                        <w:right w:val="none" w:sz="0" w:space="0" w:color="auto"/>
                                      </w:divBdr>
                                      <w:divsChild>
                                        <w:div w:id="1977760007">
                                          <w:blockQuote w:val="1"/>
                                          <w:marLeft w:val="0"/>
                                          <w:marRight w:val="0"/>
                                          <w:marTop w:val="0"/>
                                          <w:marBottom w:val="240"/>
                                          <w:divBdr>
                                            <w:top w:val="none" w:sz="0" w:space="0" w:color="auto"/>
                                            <w:left w:val="none" w:sz="0" w:space="0" w:color="auto"/>
                                            <w:bottom w:val="none" w:sz="0" w:space="0" w:color="auto"/>
                                            <w:right w:val="none" w:sz="0" w:space="0" w:color="auto"/>
                                          </w:divBdr>
                                          <w:divsChild>
                                            <w:div w:id="14776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13166">
                                      <w:marLeft w:val="0"/>
                                      <w:marRight w:val="0"/>
                                      <w:marTop w:val="0"/>
                                      <w:marBottom w:val="0"/>
                                      <w:divBdr>
                                        <w:top w:val="none" w:sz="0" w:space="0" w:color="auto"/>
                                        <w:left w:val="none" w:sz="0" w:space="0" w:color="auto"/>
                                        <w:bottom w:val="none" w:sz="0" w:space="0" w:color="auto"/>
                                        <w:right w:val="none" w:sz="0" w:space="0" w:color="auto"/>
                                      </w:divBdr>
                                    </w:div>
                                  </w:divsChild>
                                </w:div>
                                <w:div w:id="87163769">
                                  <w:marLeft w:val="0"/>
                                  <w:marRight w:val="0"/>
                                  <w:marTop w:val="0"/>
                                  <w:marBottom w:val="0"/>
                                  <w:divBdr>
                                    <w:top w:val="none" w:sz="0" w:space="0" w:color="auto"/>
                                    <w:left w:val="none" w:sz="0" w:space="0" w:color="auto"/>
                                    <w:bottom w:val="none" w:sz="0" w:space="0" w:color="auto"/>
                                    <w:right w:val="none" w:sz="0" w:space="0" w:color="auto"/>
                                  </w:divBdr>
                                  <w:divsChild>
                                    <w:div w:id="632757005">
                                      <w:marLeft w:val="0"/>
                                      <w:marRight w:val="0"/>
                                      <w:marTop w:val="0"/>
                                      <w:marBottom w:val="0"/>
                                      <w:divBdr>
                                        <w:top w:val="none" w:sz="0" w:space="0" w:color="auto"/>
                                        <w:left w:val="none" w:sz="0" w:space="0" w:color="auto"/>
                                        <w:bottom w:val="none" w:sz="0" w:space="0" w:color="auto"/>
                                        <w:right w:val="none" w:sz="0" w:space="0" w:color="auto"/>
                                      </w:divBdr>
                                    </w:div>
                                    <w:div w:id="1127965207">
                                      <w:marLeft w:val="0"/>
                                      <w:marRight w:val="0"/>
                                      <w:marTop w:val="0"/>
                                      <w:marBottom w:val="0"/>
                                      <w:divBdr>
                                        <w:top w:val="none" w:sz="0" w:space="0" w:color="auto"/>
                                        <w:left w:val="none" w:sz="0" w:space="0" w:color="auto"/>
                                        <w:bottom w:val="none" w:sz="0" w:space="0" w:color="auto"/>
                                        <w:right w:val="none" w:sz="0" w:space="0" w:color="auto"/>
                                      </w:divBdr>
                                    </w:div>
                                    <w:div w:id="1678924361">
                                      <w:marLeft w:val="0"/>
                                      <w:marRight w:val="0"/>
                                      <w:marTop w:val="240"/>
                                      <w:marBottom w:val="240"/>
                                      <w:divBdr>
                                        <w:top w:val="none" w:sz="0" w:space="0" w:color="auto"/>
                                        <w:left w:val="none" w:sz="0" w:space="0" w:color="auto"/>
                                        <w:bottom w:val="none" w:sz="0" w:space="0" w:color="auto"/>
                                        <w:right w:val="none" w:sz="0" w:space="0" w:color="auto"/>
                                      </w:divBdr>
                                      <w:divsChild>
                                        <w:div w:id="605891753">
                                          <w:marLeft w:val="0"/>
                                          <w:marRight w:val="0"/>
                                          <w:marTop w:val="0"/>
                                          <w:marBottom w:val="0"/>
                                          <w:divBdr>
                                            <w:top w:val="none" w:sz="0" w:space="0" w:color="auto"/>
                                            <w:left w:val="none" w:sz="0" w:space="0" w:color="auto"/>
                                            <w:bottom w:val="none" w:sz="0" w:space="0" w:color="auto"/>
                                            <w:right w:val="none" w:sz="0" w:space="0" w:color="auto"/>
                                          </w:divBdr>
                                        </w:div>
                                      </w:divsChild>
                                    </w:div>
                                    <w:div w:id="1362053178">
                                      <w:marLeft w:val="0"/>
                                      <w:marRight w:val="0"/>
                                      <w:marTop w:val="0"/>
                                      <w:marBottom w:val="0"/>
                                      <w:divBdr>
                                        <w:top w:val="none" w:sz="0" w:space="0" w:color="auto"/>
                                        <w:left w:val="none" w:sz="0" w:space="0" w:color="auto"/>
                                        <w:bottom w:val="none" w:sz="0" w:space="0" w:color="auto"/>
                                        <w:right w:val="none" w:sz="0" w:space="0" w:color="auto"/>
                                      </w:divBdr>
                                    </w:div>
                                    <w:div w:id="42870656">
                                      <w:marLeft w:val="0"/>
                                      <w:marRight w:val="0"/>
                                      <w:marTop w:val="0"/>
                                      <w:marBottom w:val="0"/>
                                      <w:divBdr>
                                        <w:top w:val="none" w:sz="0" w:space="0" w:color="auto"/>
                                        <w:left w:val="none" w:sz="0" w:space="0" w:color="auto"/>
                                        <w:bottom w:val="none" w:sz="0" w:space="0" w:color="auto"/>
                                        <w:right w:val="none" w:sz="0" w:space="0" w:color="auto"/>
                                      </w:divBdr>
                                    </w:div>
                                    <w:div w:id="1759983216">
                                      <w:marLeft w:val="0"/>
                                      <w:marRight w:val="0"/>
                                      <w:marTop w:val="0"/>
                                      <w:marBottom w:val="0"/>
                                      <w:divBdr>
                                        <w:top w:val="none" w:sz="0" w:space="0" w:color="auto"/>
                                        <w:left w:val="none" w:sz="0" w:space="0" w:color="auto"/>
                                        <w:bottom w:val="none" w:sz="0" w:space="0" w:color="auto"/>
                                        <w:right w:val="none" w:sz="0" w:space="0" w:color="auto"/>
                                      </w:divBdr>
                                    </w:div>
                                  </w:divsChild>
                                </w:div>
                                <w:div w:id="2041082064">
                                  <w:marLeft w:val="0"/>
                                  <w:marRight w:val="0"/>
                                  <w:marTop w:val="0"/>
                                  <w:marBottom w:val="0"/>
                                  <w:divBdr>
                                    <w:top w:val="none" w:sz="0" w:space="0" w:color="auto"/>
                                    <w:left w:val="none" w:sz="0" w:space="0" w:color="auto"/>
                                    <w:bottom w:val="none" w:sz="0" w:space="0" w:color="auto"/>
                                    <w:right w:val="none" w:sz="0" w:space="0" w:color="auto"/>
                                  </w:divBdr>
                                  <w:divsChild>
                                    <w:div w:id="1229612125">
                                      <w:marLeft w:val="0"/>
                                      <w:marRight w:val="0"/>
                                      <w:marTop w:val="0"/>
                                      <w:marBottom w:val="0"/>
                                      <w:divBdr>
                                        <w:top w:val="none" w:sz="0" w:space="0" w:color="auto"/>
                                        <w:left w:val="none" w:sz="0" w:space="0" w:color="auto"/>
                                        <w:bottom w:val="none" w:sz="0" w:space="0" w:color="auto"/>
                                        <w:right w:val="none" w:sz="0" w:space="0" w:color="auto"/>
                                      </w:divBdr>
                                    </w:div>
                                    <w:div w:id="1424033594">
                                      <w:marLeft w:val="0"/>
                                      <w:marRight w:val="0"/>
                                      <w:marTop w:val="0"/>
                                      <w:marBottom w:val="0"/>
                                      <w:divBdr>
                                        <w:top w:val="none" w:sz="0" w:space="0" w:color="auto"/>
                                        <w:left w:val="none" w:sz="0" w:space="0" w:color="auto"/>
                                        <w:bottom w:val="none" w:sz="0" w:space="0" w:color="auto"/>
                                        <w:right w:val="none" w:sz="0" w:space="0" w:color="auto"/>
                                      </w:divBdr>
                                      <w:divsChild>
                                        <w:div w:id="839731914">
                                          <w:blockQuote w:val="1"/>
                                          <w:marLeft w:val="0"/>
                                          <w:marRight w:val="0"/>
                                          <w:marTop w:val="0"/>
                                          <w:marBottom w:val="240"/>
                                          <w:divBdr>
                                            <w:top w:val="none" w:sz="0" w:space="0" w:color="auto"/>
                                            <w:left w:val="none" w:sz="0" w:space="0" w:color="auto"/>
                                            <w:bottom w:val="none" w:sz="0" w:space="0" w:color="auto"/>
                                            <w:right w:val="none" w:sz="0" w:space="0" w:color="auto"/>
                                          </w:divBdr>
                                          <w:divsChild>
                                            <w:div w:id="17198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9387">
                                      <w:marLeft w:val="0"/>
                                      <w:marRight w:val="0"/>
                                      <w:marTop w:val="0"/>
                                      <w:marBottom w:val="0"/>
                                      <w:divBdr>
                                        <w:top w:val="none" w:sz="0" w:space="0" w:color="auto"/>
                                        <w:left w:val="none" w:sz="0" w:space="0" w:color="auto"/>
                                        <w:bottom w:val="none" w:sz="0" w:space="0" w:color="auto"/>
                                        <w:right w:val="none" w:sz="0" w:space="0" w:color="auto"/>
                                      </w:divBdr>
                                    </w:div>
                                    <w:div w:id="713966769">
                                      <w:marLeft w:val="0"/>
                                      <w:marRight w:val="0"/>
                                      <w:marTop w:val="0"/>
                                      <w:marBottom w:val="0"/>
                                      <w:divBdr>
                                        <w:top w:val="none" w:sz="0" w:space="0" w:color="auto"/>
                                        <w:left w:val="none" w:sz="0" w:space="0" w:color="auto"/>
                                        <w:bottom w:val="none" w:sz="0" w:space="0" w:color="auto"/>
                                        <w:right w:val="none" w:sz="0" w:space="0" w:color="auto"/>
                                      </w:divBdr>
                                      <w:divsChild>
                                        <w:div w:id="2075853565">
                                          <w:blockQuote w:val="1"/>
                                          <w:marLeft w:val="0"/>
                                          <w:marRight w:val="0"/>
                                          <w:marTop w:val="0"/>
                                          <w:marBottom w:val="240"/>
                                          <w:divBdr>
                                            <w:top w:val="none" w:sz="0" w:space="0" w:color="auto"/>
                                            <w:left w:val="none" w:sz="0" w:space="0" w:color="auto"/>
                                            <w:bottom w:val="none" w:sz="0" w:space="0" w:color="auto"/>
                                            <w:right w:val="none" w:sz="0" w:space="0" w:color="auto"/>
                                          </w:divBdr>
                                          <w:divsChild>
                                            <w:div w:id="20628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98709">
                              <w:marLeft w:val="0"/>
                              <w:marRight w:val="0"/>
                              <w:marTop w:val="0"/>
                              <w:marBottom w:val="0"/>
                              <w:divBdr>
                                <w:top w:val="none" w:sz="0" w:space="0" w:color="auto"/>
                                <w:left w:val="none" w:sz="0" w:space="0" w:color="auto"/>
                                <w:bottom w:val="none" w:sz="0" w:space="0" w:color="auto"/>
                                <w:right w:val="none" w:sz="0" w:space="0" w:color="auto"/>
                              </w:divBdr>
                              <w:divsChild>
                                <w:div w:id="1343970319">
                                  <w:marLeft w:val="-120"/>
                                  <w:marRight w:val="-120"/>
                                  <w:marTop w:val="0"/>
                                  <w:marBottom w:val="240"/>
                                  <w:divBdr>
                                    <w:top w:val="none" w:sz="0" w:space="0" w:color="auto"/>
                                    <w:left w:val="none" w:sz="0" w:space="0" w:color="auto"/>
                                    <w:bottom w:val="none" w:sz="0" w:space="0" w:color="auto"/>
                                    <w:right w:val="none" w:sz="0" w:space="0" w:color="auto"/>
                                  </w:divBdr>
                                </w:div>
                                <w:div w:id="1370031605">
                                  <w:marLeft w:val="0"/>
                                  <w:marRight w:val="0"/>
                                  <w:marTop w:val="0"/>
                                  <w:marBottom w:val="0"/>
                                  <w:divBdr>
                                    <w:top w:val="none" w:sz="0" w:space="0" w:color="auto"/>
                                    <w:left w:val="none" w:sz="0" w:space="0" w:color="auto"/>
                                    <w:bottom w:val="none" w:sz="0" w:space="0" w:color="auto"/>
                                    <w:right w:val="none" w:sz="0" w:space="0" w:color="auto"/>
                                  </w:divBdr>
                                </w:div>
                                <w:div w:id="286543266">
                                  <w:marLeft w:val="0"/>
                                  <w:marRight w:val="0"/>
                                  <w:marTop w:val="0"/>
                                  <w:marBottom w:val="0"/>
                                  <w:divBdr>
                                    <w:top w:val="none" w:sz="0" w:space="0" w:color="auto"/>
                                    <w:left w:val="none" w:sz="0" w:space="0" w:color="auto"/>
                                    <w:bottom w:val="none" w:sz="0" w:space="0" w:color="auto"/>
                                    <w:right w:val="none" w:sz="0" w:space="0" w:color="auto"/>
                                  </w:divBdr>
                                </w:div>
                                <w:div w:id="1353989347">
                                  <w:marLeft w:val="0"/>
                                  <w:marRight w:val="0"/>
                                  <w:marTop w:val="0"/>
                                  <w:marBottom w:val="0"/>
                                  <w:divBdr>
                                    <w:top w:val="none" w:sz="0" w:space="0" w:color="auto"/>
                                    <w:left w:val="none" w:sz="0" w:space="0" w:color="auto"/>
                                    <w:bottom w:val="none" w:sz="0" w:space="0" w:color="auto"/>
                                    <w:right w:val="none" w:sz="0" w:space="0" w:color="auto"/>
                                  </w:divBdr>
                                </w:div>
                                <w:div w:id="1940094468">
                                  <w:marLeft w:val="0"/>
                                  <w:marRight w:val="0"/>
                                  <w:marTop w:val="0"/>
                                  <w:marBottom w:val="0"/>
                                  <w:divBdr>
                                    <w:top w:val="none" w:sz="0" w:space="0" w:color="auto"/>
                                    <w:left w:val="none" w:sz="0" w:space="0" w:color="auto"/>
                                    <w:bottom w:val="none" w:sz="0" w:space="0" w:color="auto"/>
                                    <w:right w:val="none" w:sz="0" w:space="0" w:color="auto"/>
                                  </w:divBdr>
                                </w:div>
                                <w:div w:id="1621296682">
                                  <w:marLeft w:val="0"/>
                                  <w:marRight w:val="0"/>
                                  <w:marTop w:val="0"/>
                                  <w:marBottom w:val="0"/>
                                  <w:divBdr>
                                    <w:top w:val="none" w:sz="0" w:space="0" w:color="auto"/>
                                    <w:left w:val="none" w:sz="0" w:space="0" w:color="auto"/>
                                    <w:bottom w:val="none" w:sz="0" w:space="0" w:color="auto"/>
                                    <w:right w:val="none" w:sz="0" w:space="0" w:color="auto"/>
                                  </w:divBdr>
                                  <w:divsChild>
                                    <w:div w:id="570506143">
                                      <w:blockQuote w:val="1"/>
                                      <w:marLeft w:val="0"/>
                                      <w:marRight w:val="0"/>
                                      <w:marTop w:val="0"/>
                                      <w:marBottom w:val="240"/>
                                      <w:divBdr>
                                        <w:top w:val="none" w:sz="0" w:space="0" w:color="auto"/>
                                        <w:left w:val="none" w:sz="0" w:space="0" w:color="auto"/>
                                        <w:bottom w:val="none" w:sz="0" w:space="0" w:color="auto"/>
                                        <w:right w:val="none" w:sz="0" w:space="0" w:color="auto"/>
                                      </w:divBdr>
                                      <w:divsChild>
                                        <w:div w:id="20811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2514">
                                  <w:marLeft w:val="0"/>
                                  <w:marRight w:val="0"/>
                                  <w:marTop w:val="0"/>
                                  <w:marBottom w:val="0"/>
                                  <w:divBdr>
                                    <w:top w:val="none" w:sz="0" w:space="0" w:color="auto"/>
                                    <w:left w:val="none" w:sz="0" w:space="0" w:color="auto"/>
                                    <w:bottom w:val="none" w:sz="0" w:space="0" w:color="auto"/>
                                    <w:right w:val="none" w:sz="0" w:space="0" w:color="auto"/>
                                  </w:divBdr>
                                </w:div>
                                <w:div w:id="485972977">
                                  <w:marLeft w:val="0"/>
                                  <w:marRight w:val="0"/>
                                  <w:marTop w:val="0"/>
                                  <w:marBottom w:val="0"/>
                                  <w:divBdr>
                                    <w:top w:val="none" w:sz="0" w:space="0" w:color="auto"/>
                                    <w:left w:val="none" w:sz="0" w:space="0" w:color="auto"/>
                                    <w:bottom w:val="none" w:sz="0" w:space="0" w:color="auto"/>
                                    <w:right w:val="none" w:sz="0" w:space="0" w:color="auto"/>
                                  </w:divBdr>
                                </w:div>
                              </w:divsChild>
                            </w:div>
                            <w:div w:id="1550799057">
                              <w:marLeft w:val="0"/>
                              <w:marRight w:val="0"/>
                              <w:marTop w:val="0"/>
                              <w:marBottom w:val="0"/>
                              <w:divBdr>
                                <w:top w:val="none" w:sz="0" w:space="0" w:color="auto"/>
                                <w:left w:val="none" w:sz="0" w:space="0" w:color="auto"/>
                                <w:bottom w:val="none" w:sz="0" w:space="0" w:color="auto"/>
                                <w:right w:val="none" w:sz="0" w:space="0" w:color="auto"/>
                              </w:divBdr>
                              <w:divsChild>
                                <w:div w:id="1741780901">
                                  <w:marLeft w:val="-120"/>
                                  <w:marRight w:val="-120"/>
                                  <w:marTop w:val="0"/>
                                  <w:marBottom w:val="240"/>
                                  <w:divBdr>
                                    <w:top w:val="none" w:sz="0" w:space="0" w:color="auto"/>
                                    <w:left w:val="none" w:sz="0" w:space="0" w:color="auto"/>
                                    <w:bottom w:val="none" w:sz="0" w:space="0" w:color="auto"/>
                                    <w:right w:val="none" w:sz="0" w:space="0" w:color="auto"/>
                                  </w:divBdr>
                                </w:div>
                                <w:div w:id="262997622">
                                  <w:marLeft w:val="0"/>
                                  <w:marRight w:val="0"/>
                                  <w:marTop w:val="0"/>
                                  <w:marBottom w:val="0"/>
                                  <w:divBdr>
                                    <w:top w:val="none" w:sz="0" w:space="0" w:color="auto"/>
                                    <w:left w:val="none" w:sz="0" w:space="0" w:color="auto"/>
                                    <w:bottom w:val="none" w:sz="0" w:space="0" w:color="auto"/>
                                    <w:right w:val="none" w:sz="0" w:space="0" w:color="auto"/>
                                  </w:divBdr>
                                </w:div>
                              </w:divsChild>
                            </w:div>
                            <w:div w:id="1432165646">
                              <w:marLeft w:val="0"/>
                              <w:marRight w:val="0"/>
                              <w:marTop w:val="0"/>
                              <w:marBottom w:val="0"/>
                              <w:divBdr>
                                <w:top w:val="none" w:sz="0" w:space="0" w:color="auto"/>
                                <w:left w:val="none" w:sz="0" w:space="0" w:color="auto"/>
                                <w:bottom w:val="none" w:sz="0" w:space="0" w:color="auto"/>
                                <w:right w:val="none" w:sz="0" w:space="0" w:color="auto"/>
                              </w:divBdr>
                              <w:divsChild>
                                <w:div w:id="150340497">
                                  <w:marLeft w:val="0"/>
                                  <w:marRight w:val="0"/>
                                  <w:marTop w:val="0"/>
                                  <w:marBottom w:val="0"/>
                                  <w:divBdr>
                                    <w:top w:val="none" w:sz="0" w:space="0" w:color="auto"/>
                                    <w:left w:val="none" w:sz="0" w:space="0" w:color="auto"/>
                                    <w:bottom w:val="none" w:sz="0" w:space="0" w:color="auto"/>
                                    <w:right w:val="none" w:sz="0" w:space="0" w:color="auto"/>
                                  </w:divBdr>
                                </w:div>
                              </w:divsChild>
                            </w:div>
                            <w:div w:id="461965174">
                              <w:marLeft w:val="0"/>
                              <w:marRight w:val="0"/>
                              <w:marTop w:val="0"/>
                              <w:marBottom w:val="0"/>
                              <w:divBdr>
                                <w:top w:val="none" w:sz="0" w:space="0" w:color="auto"/>
                                <w:left w:val="none" w:sz="0" w:space="0" w:color="auto"/>
                                <w:bottom w:val="none" w:sz="0" w:space="0" w:color="auto"/>
                                <w:right w:val="none" w:sz="0" w:space="0" w:color="auto"/>
                              </w:divBdr>
                              <w:divsChild>
                                <w:div w:id="913977647">
                                  <w:marLeft w:val="-120"/>
                                  <w:marRight w:val="-120"/>
                                  <w:marTop w:val="0"/>
                                  <w:marBottom w:val="240"/>
                                  <w:divBdr>
                                    <w:top w:val="none" w:sz="0" w:space="0" w:color="auto"/>
                                    <w:left w:val="none" w:sz="0" w:space="0" w:color="auto"/>
                                    <w:bottom w:val="none" w:sz="0" w:space="0" w:color="auto"/>
                                    <w:right w:val="none" w:sz="0" w:space="0" w:color="auto"/>
                                  </w:divBdr>
                                </w:div>
                                <w:div w:id="899630679">
                                  <w:marLeft w:val="0"/>
                                  <w:marRight w:val="0"/>
                                  <w:marTop w:val="0"/>
                                  <w:marBottom w:val="0"/>
                                  <w:divBdr>
                                    <w:top w:val="none" w:sz="0" w:space="0" w:color="auto"/>
                                    <w:left w:val="none" w:sz="0" w:space="0" w:color="auto"/>
                                    <w:bottom w:val="none" w:sz="0" w:space="0" w:color="auto"/>
                                    <w:right w:val="none" w:sz="0" w:space="0" w:color="auto"/>
                                  </w:divBdr>
                                  <w:divsChild>
                                    <w:div w:id="1550802358">
                                      <w:marLeft w:val="0"/>
                                      <w:marRight w:val="0"/>
                                      <w:marTop w:val="0"/>
                                      <w:marBottom w:val="0"/>
                                      <w:divBdr>
                                        <w:top w:val="none" w:sz="0" w:space="0" w:color="auto"/>
                                        <w:left w:val="none" w:sz="0" w:space="0" w:color="auto"/>
                                        <w:bottom w:val="none" w:sz="0" w:space="0" w:color="auto"/>
                                        <w:right w:val="none" w:sz="0" w:space="0" w:color="auto"/>
                                      </w:divBdr>
                                    </w:div>
                                  </w:divsChild>
                                </w:div>
                                <w:div w:id="238562976">
                                  <w:marLeft w:val="0"/>
                                  <w:marRight w:val="0"/>
                                  <w:marTop w:val="0"/>
                                  <w:marBottom w:val="0"/>
                                  <w:divBdr>
                                    <w:top w:val="none" w:sz="0" w:space="0" w:color="auto"/>
                                    <w:left w:val="none" w:sz="0" w:space="0" w:color="auto"/>
                                    <w:bottom w:val="none" w:sz="0" w:space="0" w:color="auto"/>
                                    <w:right w:val="none" w:sz="0" w:space="0" w:color="auto"/>
                                  </w:divBdr>
                                  <w:divsChild>
                                    <w:div w:id="622543303">
                                      <w:marLeft w:val="0"/>
                                      <w:marRight w:val="0"/>
                                      <w:marTop w:val="0"/>
                                      <w:marBottom w:val="0"/>
                                      <w:divBdr>
                                        <w:top w:val="none" w:sz="0" w:space="0" w:color="auto"/>
                                        <w:left w:val="none" w:sz="0" w:space="0" w:color="auto"/>
                                        <w:bottom w:val="none" w:sz="0" w:space="0" w:color="auto"/>
                                        <w:right w:val="none" w:sz="0" w:space="0" w:color="auto"/>
                                      </w:divBdr>
                                    </w:div>
                                  </w:divsChild>
                                </w:div>
                                <w:div w:id="590166097">
                                  <w:marLeft w:val="0"/>
                                  <w:marRight w:val="0"/>
                                  <w:marTop w:val="0"/>
                                  <w:marBottom w:val="0"/>
                                  <w:divBdr>
                                    <w:top w:val="none" w:sz="0" w:space="0" w:color="auto"/>
                                    <w:left w:val="none" w:sz="0" w:space="0" w:color="auto"/>
                                    <w:bottom w:val="none" w:sz="0" w:space="0" w:color="auto"/>
                                    <w:right w:val="none" w:sz="0" w:space="0" w:color="auto"/>
                                  </w:divBdr>
                                  <w:divsChild>
                                    <w:div w:id="14480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772274">
      <w:bodyDiv w:val="1"/>
      <w:marLeft w:val="0"/>
      <w:marRight w:val="0"/>
      <w:marTop w:val="0"/>
      <w:marBottom w:val="0"/>
      <w:divBdr>
        <w:top w:val="none" w:sz="0" w:space="0" w:color="auto"/>
        <w:left w:val="none" w:sz="0" w:space="0" w:color="auto"/>
        <w:bottom w:val="none" w:sz="0" w:space="0" w:color="auto"/>
        <w:right w:val="none" w:sz="0" w:space="0" w:color="auto"/>
      </w:divBdr>
    </w:div>
    <w:div w:id="1828092753">
      <w:bodyDiv w:val="1"/>
      <w:marLeft w:val="0"/>
      <w:marRight w:val="0"/>
      <w:marTop w:val="0"/>
      <w:marBottom w:val="0"/>
      <w:divBdr>
        <w:top w:val="none" w:sz="0" w:space="0" w:color="auto"/>
        <w:left w:val="none" w:sz="0" w:space="0" w:color="auto"/>
        <w:bottom w:val="none" w:sz="0" w:space="0" w:color="auto"/>
        <w:right w:val="none" w:sz="0" w:space="0" w:color="auto"/>
      </w:divBdr>
    </w:div>
    <w:div w:id="1832065844">
      <w:bodyDiv w:val="1"/>
      <w:marLeft w:val="0"/>
      <w:marRight w:val="0"/>
      <w:marTop w:val="0"/>
      <w:marBottom w:val="0"/>
      <w:divBdr>
        <w:top w:val="none" w:sz="0" w:space="0" w:color="auto"/>
        <w:left w:val="none" w:sz="0" w:space="0" w:color="auto"/>
        <w:bottom w:val="none" w:sz="0" w:space="0" w:color="auto"/>
        <w:right w:val="none" w:sz="0" w:space="0" w:color="auto"/>
      </w:divBdr>
    </w:div>
    <w:div w:id="1854570125">
      <w:bodyDiv w:val="1"/>
      <w:marLeft w:val="0"/>
      <w:marRight w:val="0"/>
      <w:marTop w:val="0"/>
      <w:marBottom w:val="0"/>
      <w:divBdr>
        <w:top w:val="none" w:sz="0" w:space="0" w:color="auto"/>
        <w:left w:val="none" w:sz="0" w:space="0" w:color="auto"/>
        <w:bottom w:val="none" w:sz="0" w:space="0" w:color="auto"/>
        <w:right w:val="none" w:sz="0" w:space="0" w:color="auto"/>
      </w:divBdr>
    </w:div>
    <w:div w:id="1857230752">
      <w:bodyDiv w:val="1"/>
      <w:marLeft w:val="0"/>
      <w:marRight w:val="0"/>
      <w:marTop w:val="0"/>
      <w:marBottom w:val="0"/>
      <w:divBdr>
        <w:top w:val="none" w:sz="0" w:space="0" w:color="auto"/>
        <w:left w:val="none" w:sz="0" w:space="0" w:color="auto"/>
        <w:bottom w:val="none" w:sz="0" w:space="0" w:color="auto"/>
        <w:right w:val="none" w:sz="0" w:space="0" w:color="auto"/>
      </w:divBdr>
    </w:div>
    <w:div w:id="1959071010">
      <w:bodyDiv w:val="1"/>
      <w:marLeft w:val="-480"/>
      <w:marRight w:val="0"/>
      <w:marTop w:val="0"/>
      <w:marBottom w:val="0"/>
      <w:divBdr>
        <w:top w:val="none" w:sz="0" w:space="0" w:color="auto"/>
        <w:left w:val="none" w:sz="0" w:space="0" w:color="auto"/>
        <w:bottom w:val="none" w:sz="0" w:space="0" w:color="auto"/>
        <w:right w:val="none" w:sz="0" w:space="0" w:color="auto"/>
      </w:divBdr>
      <w:divsChild>
        <w:div w:id="2045135210">
          <w:marLeft w:val="0"/>
          <w:marRight w:val="0"/>
          <w:marTop w:val="0"/>
          <w:marBottom w:val="0"/>
          <w:divBdr>
            <w:top w:val="none" w:sz="0" w:space="0" w:color="auto"/>
            <w:left w:val="none" w:sz="0" w:space="0" w:color="auto"/>
            <w:bottom w:val="none" w:sz="0" w:space="0" w:color="auto"/>
            <w:right w:val="none" w:sz="0" w:space="0" w:color="auto"/>
          </w:divBdr>
          <w:divsChild>
            <w:div w:id="1369836851">
              <w:marLeft w:val="0"/>
              <w:marRight w:val="0"/>
              <w:marTop w:val="0"/>
              <w:marBottom w:val="0"/>
              <w:divBdr>
                <w:top w:val="none" w:sz="0" w:space="0" w:color="auto"/>
                <w:left w:val="none" w:sz="0" w:space="0" w:color="auto"/>
                <w:bottom w:val="none" w:sz="0" w:space="0" w:color="auto"/>
                <w:right w:val="none" w:sz="0" w:space="0" w:color="auto"/>
              </w:divBdr>
              <w:divsChild>
                <w:div w:id="434057271">
                  <w:marLeft w:val="0"/>
                  <w:marRight w:val="0"/>
                  <w:marTop w:val="0"/>
                  <w:marBottom w:val="240"/>
                  <w:divBdr>
                    <w:top w:val="none" w:sz="0" w:space="0" w:color="auto"/>
                    <w:left w:val="none" w:sz="0" w:space="0" w:color="auto"/>
                    <w:bottom w:val="none" w:sz="0" w:space="0" w:color="auto"/>
                    <w:right w:val="none" w:sz="0" w:space="0" w:color="auto"/>
                  </w:divBdr>
                  <w:divsChild>
                    <w:div w:id="561789520">
                      <w:marLeft w:val="0"/>
                      <w:marRight w:val="0"/>
                      <w:marTop w:val="0"/>
                      <w:marBottom w:val="0"/>
                      <w:divBdr>
                        <w:top w:val="none" w:sz="0" w:space="0" w:color="auto"/>
                        <w:left w:val="none" w:sz="0" w:space="0" w:color="auto"/>
                        <w:bottom w:val="none" w:sz="0" w:space="0" w:color="auto"/>
                        <w:right w:val="none" w:sz="0" w:space="0" w:color="auto"/>
                      </w:divBdr>
                      <w:divsChild>
                        <w:div w:id="414523071">
                          <w:marLeft w:val="0"/>
                          <w:marRight w:val="0"/>
                          <w:marTop w:val="0"/>
                          <w:marBottom w:val="0"/>
                          <w:divBdr>
                            <w:top w:val="none" w:sz="0" w:space="0" w:color="auto"/>
                            <w:left w:val="single" w:sz="24" w:space="12" w:color="E1E9EB"/>
                            <w:bottom w:val="single" w:sz="24" w:space="0" w:color="E1E9EB"/>
                            <w:right w:val="none" w:sz="0" w:space="0" w:color="auto"/>
                          </w:divBdr>
                          <w:divsChild>
                            <w:div w:id="1644892472">
                              <w:marLeft w:val="0"/>
                              <w:marRight w:val="0"/>
                              <w:marTop w:val="0"/>
                              <w:marBottom w:val="0"/>
                              <w:divBdr>
                                <w:top w:val="none" w:sz="0" w:space="0" w:color="auto"/>
                                <w:left w:val="none" w:sz="0" w:space="0" w:color="auto"/>
                                <w:bottom w:val="none" w:sz="0" w:space="0" w:color="auto"/>
                                <w:right w:val="none" w:sz="0" w:space="0" w:color="auto"/>
                              </w:divBdr>
                              <w:divsChild>
                                <w:div w:id="1990937537">
                                  <w:marLeft w:val="-120"/>
                                  <w:marRight w:val="-120"/>
                                  <w:marTop w:val="0"/>
                                  <w:marBottom w:val="240"/>
                                  <w:divBdr>
                                    <w:top w:val="none" w:sz="0" w:space="0" w:color="auto"/>
                                    <w:left w:val="none" w:sz="0" w:space="0" w:color="auto"/>
                                    <w:bottom w:val="none" w:sz="0" w:space="0" w:color="auto"/>
                                    <w:right w:val="none" w:sz="0" w:space="0" w:color="auto"/>
                                  </w:divBdr>
                                </w:div>
                                <w:div w:id="1464696158">
                                  <w:marLeft w:val="0"/>
                                  <w:marRight w:val="0"/>
                                  <w:marTop w:val="0"/>
                                  <w:marBottom w:val="0"/>
                                  <w:divBdr>
                                    <w:top w:val="none" w:sz="0" w:space="0" w:color="auto"/>
                                    <w:left w:val="none" w:sz="0" w:space="0" w:color="auto"/>
                                    <w:bottom w:val="none" w:sz="0" w:space="0" w:color="auto"/>
                                    <w:right w:val="none" w:sz="0" w:space="0" w:color="auto"/>
                                  </w:divBdr>
                                </w:div>
                                <w:div w:id="788357674">
                                  <w:marLeft w:val="0"/>
                                  <w:marRight w:val="0"/>
                                  <w:marTop w:val="0"/>
                                  <w:marBottom w:val="0"/>
                                  <w:divBdr>
                                    <w:top w:val="none" w:sz="0" w:space="0" w:color="auto"/>
                                    <w:left w:val="none" w:sz="0" w:space="0" w:color="auto"/>
                                    <w:bottom w:val="none" w:sz="0" w:space="0" w:color="auto"/>
                                    <w:right w:val="none" w:sz="0" w:space="0" w:color="auto"/>
                                  </w:divBdr>
                                </w:div>
                                <w:div w:id="392774856">
                                  <w:marLeft w:val="0"/>
                                  <w:marRight w:val="0"/>
                                  <w:marTop w:val="0"/>
                                  <w:marBottom w:val="0"/>
                                  <w:divBdr>
                                    <w:top w:val="none" w:sz="0" w:space="0" w:color="auto"/>
                                    <w:left w:val="none" w:sz="0" w:space="0" w:color="auto"/>
                                    <w:bottom w:val="none" w:sz="0" w:space="0" w:color="auto"/>
                                    <w:right w:val="none" w:sz="0" w:space="0" w:color="auto"/>
                                  </w:divBdr>
                                </w:div>
                                <w:div w:id="1116370283">
                                  <w:marLeft w:val="0"/>
                                  <w:marRight w:val="0"/>
                                  <w:marTop w:val="0"/>
                                  <w:marBottom w:val="0"/>
                                  <w:divBdr>
                                    <w:top w:val="none" w:sz="0" w:space="0" w:color="auto"/>
                                    <w:left w:val="none" w:sz="0" w:space="0" w:color="auto"/>
                                    <w:bottom w:val="none" w:sz="0" w:space="0" w:color="auto"/>
                                    <w:right w:val="none" w:sz="0" w:space="0" w:color="auto"/>
                                  </w:divBdr>
                                </w:div>
                                <w:div w:id="7607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98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iteseerx.ist.psu.edu/" TargetMode="External"/><Relationship Id="rId18" Type="http://schemas.openxmlformats.org/officeDocument/2006/relationships/hyperlink" Target="http://plymouthnewsroom.co.uk/council-agrees-new-city-centre-conservation-are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dams.4@bham.ac.uk" TargetMode="External"/><Relationship Id="rId17" Type="http://schemas.openxmlformats.org/officeDocument/2006/relationships/hyperlink" Target="http://www.BirminghamPost.net/comment" TargetMode="External"/><Relationship Id="rId2" Type="http://schemas.openxmlformats.org/officeDocument/2006/relationships/customXml" Target="../customXml/item2.xml"/><Relationship Id="rId16" Type="http://schemas.openxmlformats.org/officeDocument/2006/relationships/hyperlink" Target="https://www.spectator.co.uk/2015/10/big-is-beautiful-a-crushing-case-for-brutalism-with-the-people-left-ou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larkham@bcu.ac.uk" TargetMode="External"/><Relationship Id="rId5" Type="http://schemas.openxmlformats.org/officeDocument/2006/relationships/numbering" Target="numbering.xml"/><Relationship Id="rId15" Type="http://schemas.openxmlformats.org/officeDocument/2006/relationships/hyperlink" Target="https://www.thefreelibrary.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bc.co.uk/1/hi/uk/7668994.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1AC84D33DDA43AF8E45CC5B674AE0" ma:contentTypeVersion="11" ma:contentTypeDescription="Create a new document." ma:contentTypeScope="" ma:versionID="5093a5cf1837b37f3b9638a7cff9838f">
  <xsd:schema xmlns:xsd="http://www.w3.org/2001/XMLSchema" xmlns:xs="http://www.w3.org/2001/XMLSchema" xmlns:p="http://schemas.microsoft.com/office/2006/metadata/properties" xmlns:ns3="1efb85c8-82bc-48b1-a234-5a361f397aad" xmlns:ns4="f779a88b-4237-4fae-97bd-925c897341da" targetNamespace="http://schemas.microsoft.com/office/2006/metadata/properties" ma:root="true" ma:fieldsID="af5d8320a1a06a9ef9a4b105ef993bcf" ns3:_="" ns4:_="">
    <xsd:import namespace="1efb85c8-82bc-48b1-a234-5a361f397aad"/>
    <xsd:import namespace="f779a88b-4237-4fae-97bd-925c897341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b85c8-82bc-48b1-a234-5a361f397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9a88b-4237-4fae-97bd-925c897341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240E0-6730-4F92-AEED-FFA2F2FF8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b85c8-82bc-48b1-a234-5a361f397aad"/>
    <ds:schemaRef ds:uri="f779a88b-4237-4fae-97bd-925c89734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68598-313F-4C98-987C-B767D6926F29}">
  <ds:schemaRefs>
    <ds:schemaRef ds:uri="http://schemas.microsoft.com/sharepoint/v3/contenttype/forms"/>
  </ds:schemaRefs>
</ds:datastoreItem>
</file>

<file path=customXml/itemProps3.xml><?xml version="1.0" encoding="utf-8"?>
<ds:datastoreItem xmlns:ds="http://schemas.openxmlformats.org/officeDocument/2006/customXml" ds:itemID="{D7FF9785-A905-43C2-88D6-99BFAF44DF24}">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1efb85c8-82bc-48b1-a234-5a361f397aad"/>
    <ds:schemaRef ds:uri="f779a88b-4237-4fae-97bd-925c897341da"/>
    <ds:schemaRef ds:uri="http://www.w3.org/XML/1998/namespace"/>
  </ds:schemaRefs>
</ds:datastoreItem>
</file>

<file path=customXml/itemProps4.xml><?xml version="1.0" encoding="utf-8"?>
<ds:datastoreItem xmlns:ds="http://schemas.openxmlformats.org/officeDocument/2006/customXml" ds:itemID="{DA3DBE05-4E8F-4B57-805F-F1AB7F77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7354</Words>
  <Characters>41924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Lullington25</dc:creator>
  <cp:lastModifiedBy>Peter Larkham</cp:lastModifiedBy>
  <cp:revision>4</cp:revision>
  <cp:lastPrinted>2019-09-30T12:39:00Z</cp:lastPrinted>
  <dcterms:created xsi:type="dcterms:W3CDTF">2019-09-30T12:29:00Z</dcterms:created>
  <dcterms:modified xsi:type="dcterms:W3CDTF">2019-09-30T12:56:00Z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0x010100B621AC84D33DDA43AF8E45CC5B674AE0</vt:lpwstr>
  </property>
</Properties>
</file>