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ABFEA" w14:textId="2B7EDB7F" w:rsidR="00494777" w:rsidRDefault="00494777" w:rsidP="00494777">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sidRPr="00946C12">
        <w:rPr>
          <w:rFonts w:ascii="Arial" w:hAnsi="Arial" w:cs="Arial"/>
          <w:sz w:val="24"/>
        </w:rPr>
        <w:t xml:space="preserve">This is the accepted version of the manuscript published by </w:t>
      </w:r>
      <w:r>
        <w:rPr>
          <w:rFonts w:ascii="Arial" w:hAnsi="Arial" w:cs="Arial"/>
          <w:sz w:val="24"/>
        </w:rPr>
        <w:t>Springer</w:t>
      </w:r>
      <w:r w:rsidRPr="00946C12">
        <w:rPr>
          <w:rFonts w:ascii="Arial" w:hAnsi="Arial" w:cs="Arial"/>
          <w:sz w:val="24"/>
        </w:rPr>
        <w:t xml:space="preserve"> in </w:t>
      </w:r>
      <w:r>
        <w:rPr>
          <w:rFonts w:ascii="Arial" w:hAnsi="Arial" w:cs="Arial"/>
          <w:i/>
          <w:sz w:val="24"/>
        </w:rPr>
        <w:t>Journal of Police and Crim</w:t>
      </w:r>
      <w:r w:rsidRPr="004748B8">
        <w:rPr>
          <w:rFonts w:ascii="Arial" w:hAnsi="Arial" w:cs="Arial"/>
          <w:i/>
          <w:sz w:val="24"/>
        </w:rPr>
        <w:t>inal Psychology</w:t>
      </w:r>
      <w:r>
        <w:rPr>
          <w:rFonts w:ascii="Arial" w:hAnsi="Arial" w:cs="Arial"/>
          <w:sz w:val="24"/>
        </w:rPr>
        <w:t xml:space="preserve">, available at </w:t>
      </w:r>
      <w:r w:rsidRPr="00494777">
        <w:rPr>
          <w:rFonts w:ascii="Arial" w:hAnsi="Arial" w:cs="Arial"/>
          <w:sz w:val="24"/>
        </w:rPr>
        <w:t>https://doi.org/10.1007/s11896-019-09361-2</w:t>
      </w:r>
    </w:p>
    <w:p w14:paraId="27D16A3F" w14:textId="77777777" w:rsidR="00494777" w:rsidRDefault="00494777" w:rsidP="00494777">
      <w:pPr>
        <w:pStyle w:val="Standard2"/>
        <w:pBdr>
          <w:top w:val="single" w:sz="4" w:space="1" w:color="auto"/>
          <w:left w:val="single" w:sz="4" w:space="4" w:color="auto"/>
          <w:bottom w:val="single" w:sz="4" w:space="1" w:color="auto"/>
          <w:right w:val="single" w:sz="4" w:space="4" w:color="auto"/>
        </w:pBdr>
        <w:spacing w:before="100" w:after="100" w:line="480" w:lineRule="auto"/>
        <w:rPr>
          <w:rFonts w:ascii="Arial" w:hAnsi="Arial" w:cs="Arial"/>
          <w:sz w:val="24"/>
        </w:rPr>
      </w:pPr>
      <w:r>
        <w:rPr>
          <w:rFonts w:ascii="Arial" w:hAnsi="Arial" w:cs="Arial"/>
          <w:sz w:val="24"/>
        </w:rPr>
        <w:t>Citation:</w:t>
      </w:r>
    </w:p>
    <w:p w14:paraId="27E5BEA4" w14:textId="5E21254D" w:rsidR="00494777" w:rsidRDefault="00494777" w:rsidP="00494777">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 w:val="24"/>
          <w:szCs w:val="20"/>
          <w:lang w:eastAsia="de-DE"/>
        </w:rPr>
      </w:pPr>
      <w:proofErr w:type="spellStart"/>
      <w:r w:rsidRPr="00034FFA">
        <w:rPr>
          <w:rFonts w:ascii="Arial" w:eastAsia="ヒラギノ角ゴ Pro W3" w:hAnsi="Arial" w:cs="Arial"/>
          <w:color w:val="000000"/>
          <w:sz w:val="24"/>
          <w:szCs w:val="20"/>
          <w:lang w:eastAsia="de-DE"/>
        </w:rPr>
        <w:t>Mojtahedi</w:t>
      </w:r>
      <w:proofErr w:type="spellEnd"/>
      <w:r w:rsidRPr="00034FFA">
        <w:rPr>
          <w:rFonts w:ascii="Arial" w:eastAsia="ヒラギノ角ゴ Pro W3" w:hAnsi="Arial" w:cs="Arial"/>
          <w:color w:val="000000"/>
          <w:sz w:val="24"/>
          <w:szCs w:val="20"/>
          <w:lang w:eastAsia="de-DE"/>
        </w:rPr>
        <w:t xml:space="preserve">, D., </w:t>
      </w:r>
      <w:proofErr w:type="spellStart"/>
      <w:r w:rsidRPr="00034FFA">
        <w:rPr>
          <w:rFonts w:ascii="Arial" w:eastAsia="ヒラギノ角ゴ Pro W3" w:hAnsi="Arial" w:cs="Arial"/>
          <w:color w:val="000000"/>
          <w:sz w:val="24"/>
          <w:szCs w:val="20"/>
          <w:lang w:eastAsia="de-DE"/>
        </w:rPr>
        <w:t>Ioannou</w:t>
      </w:r>
      <w:proofErr w:type="spellEnd"/>
      <w:r>
        <w:rPr>
          <w:rFonts w:ascii="Arial" w:eastAsia="ヒラギノ角ゴ Pro W3" w:hAnsi="Arial" w:cs="Arial"/>
          <w:color w:val="000000"/>
          <w:sz w:val="24"/>
          <w:szCs w:val="20"/>
          <w:lang w:eastAsia="de-DE"/>
        </w:rPr>
        <w:t>, M., &amp; Hammond, L. (in press</w:t>
      </w:r>
      <w:r w:rsidRPr="00034FFA">
        <w:rPr>
          <w:rFonts w:ascii="Arial" w:eastAsia="ヒラギノ角ゴ Pro W3" w:hAnsi="Arial" w:cs="Arial"/>
          <w:color w:val="000000"/>
          <w:sz w:val="24"/>
          <w:szCs w:val="20"/>
          <w:lang w:eastAsia="de-DE"/>
        </w:rPr>
        <w:t xml:space="preserve">). </w:t>
      </w:r>
      <w:r w:rsidRPr="00494777">
        <w:rPr>
          <w:rFonts w:ascii="Arial" w:eastAsia="ヒラギノ角ゴ Pro W3" w:hAnsi="Arial" w:cs="Arial"/>
          <w:color w:val="000000"/>
          <w:sz w:val="24"/>
          <w:szCs w:val="20"/>
          <w:lang w:eastAsia="de-DE"/>
        </w:rPr>
        <w:t xml:space="preserve">Intelligence, Authority and Blame Conformity: Co-witness Influence </w:t>
      </w:r>
      <w:proofErr w:type="gramStart"/>
      <w:r w:rsidRPr="00494777">
        <w:rPr>
          <w:rFonts w:ascii="Arial" w:eastAsia="ヒラギノ角ゴ Pro W3" w:hAnsi="Arial" w:cs="Arial"/>
          <w:color w:val="000000"/>
          <w:sz w:val="24"/>
          <w:szCs w:val="20"/>
          <w:lang w:eastAsia="de-DE"/>
        </w:rPr>
        <w:t>Is Moderated</w:t>
      </w:r>
      <w:proofErr w:type="gramEnd"/>
      <w:r w:rsidRPr="00494777">
        <w:rPr>
          <w:rFonts w:ascii="Arial" w:eastAsia="ヒラギノ角ゴ Pro W3" w:hAnsi="Arial" w:cs="Arial"/>
          <w:color w:val="000000"/>
          <w:sz w:val="24"/>
          <w:szCs w:val="20"/>
          <w:lang w:eastAsia="de-DE"/>
        </w:rPr>
        <w:t xml:space="preserve"> by the Perceived Competence of the Information Source</w:t>
      </w:r>
      <w:r w:rsidRPr="00034FFA">
        <w:rPr>
          <w:rFonts w:ascii="Arial" w:eastAsia="ヒラギノ角ゴ Pro W3" w:hAnsi="Arial" w:cs="Arial"/>
          <w:color w:val="000000"/>
          <w:sz w:val="24"/>
          <w:szCs w:val="20"/>
          <w:lang w:eastAsia="de-DE"/>
        </w:rPr>
        <w:t xml:space="preserve">. </w:t>
      </w:r>
      <w:r w:rsidRPr="00034FFA">
        <w:rPr>
          <w:rFonts w:ascii="Arial" w:eastAsia="ヒラギノ角ゴ Pro W3" w:hAnsi="Arial" w:cs="Arial"/>
          <w:i/>
          <w:color w:val="000000"/>
          <w:sz w:val="24"/>
          <w:szCs w:val="20"/>
          <w:lang w:eastAsia="de-DE"/>
        </w:rPr>
        <w:t>Journal of Police and Criminal Psychology</w:t>
      </w:r>
      <w:r w:rsidRPr="00034FFA">
        <w:rPr>
          <w:rFonts w:ascii="Arial" w:eastAsia="ヒラギノ角ゴ Pro W3" w:hAnsi="Arial" w:cs="Arial"/>
          <w:color w:val="000000"/>
          <w:sz w:val="24"/>
          <w:szCs w:val="20"/>
          <w:lang w:eastAsia="de-DE"/>
        </w:rPr>
        <w:t xml:space="preserve">. </w:t>
      </w:r>
      <w:proofErr w:type="spellStart"/>
      <w:r w:rsidRPr="00034FFA">
        <w:rPr>
          <w:rFonts w:ascii="Arial" w:eastAsia="ヒラギノ角ゴ Pro W3" w:hAnsi="Arial" w:cs="Arial"/>
          <w:color w:val="000000"/>
          <w:sz w:val="24"/>
          <w:szCs w:val="20"/>
          <w:lang w:eastAsia="de-DE"/>
        </w:rPr>
        <w:t>doi</w:t>
      </w:r>
      <w:proofErr w:type="spellEnd"/>
      <w:r>
        <w:rPr>
          <w:rFonts w:ascii="Arial" w:eastAsia="ヒラギノ角ゴ Pro W3" w:hAnsi="Arial" w:cs="Arial"/>
          <w:color w:val="000000"/>
          <w:sz w:val="24"/>
          <w:szCs w:val="20"/>
          <w:lang w:eastAsia="de-DE"/>
        </w:rPr>
        <w:t>:</w:t>
      </w:r>
      <w:r>
        <w:t xml:space="preserve"> </w:t>
      </w:r>
      <w:bookmarkStart w:id="0" w:name="_GoBack"/>
      <w:bookmarkEnd w:id="0"/>
      <w:r w:rsidRPr="00494777">
        <w:rPr>
          <w:rFonts w:ascii="Arial" w:eastAsia="ヒラギノ角ゴ Pro W3" w:hAnsi="Arial" w:cs="Arial"/>
          <w:color w:val="000000"/>
          <w:sz w:val="24"/>
          <w:szCs w:val="20"/>
          <w:lang w:eastAsia="de-DE"/>
        </w:rPr>
        <w:t>10.1007/s11896-019-09361-2</w:t>
      </w:r>
    </w:p>
    <w:p w14:paraId="06D52BE4" w14:textId="4FB54D0D" w:rsidR="00494777" w:rsidRDefault="00494777" w:rsidP="00494777">
      <w:pPr>
        <w:pBdr>
          <w:top w:val="single" w:sz="4" w:space="1" w:color="auto"/>
          <w:left w:val="single" w:sz="4" w:space="4" w:color="auto"/>
          <w:bottom w:val="single" w:sz="4" w:space="1" w:color="auto"/>
          <w:right w:val="single" w:sz="4" w:space="4" w:color="auto"/>
        </w:pBdr>
        <w:rPr>
          <w:rFonts w:ascii="Arial" w:eastAsia="ヒラギノ角ゴ Pro W3" w:hAnsi="Arial" w:cs="Arial"/>
          <w:color w:val="000000"/>
          <w:sz w:val="24"/>
          <w:szCs w:val="20"/>
          <w:lang w:eastAsia="de-DE"/>
        </w:rPr>
      </w:pPr>
    </w:p>
    <w:p w14:paraId="5BA1DEBC" w14:textId="3677D978" w:rsidR="00494777" w:rsidRDefault="00494777" w:rsidP="00AF112A">
      <w:pPr>
        <w:pStyle w:val="Heading1"/>
        <w:rPr>
          <w:rFonts w:eastAsia="Times New Roman"/>
          <w:lang w:eastAsia="en-GB"/>
        </w:rPr>
      </w:pPr>
    </w:p>
    <w:p w14:paraId="34599914" w14:textId="71D38BAA" w:rsidR="00861E89" w:rsidRPr="00AF112A" w:rsidRDefault="00475839" w:rsidP="00AF112A">
      <w:pPr>
        <w:pStyle w:val="Heading1"/>
      </w:pPr>
      <w:r w:rsidRPr="00AF112A">
        <w:rPr>
          <w:rFonts w:eastAsia="Times New Roman"/>
          <w:lang w:eastAsia="en-GB"/>
        </w:rPr>
        <w:t>Intelligence, Authority, and</w:t>
      </w:r>
      <w:r w:rsidR="00CF06AB" w:rsidRPr="00AF112A">
        <w:rPr>
          <w:rFonts w:eastAsia="Times New Roman"/>
          <w:lang w:eastAsia="en-GB"/>
        </w:rPr>
        <w:t xml:space="preserve"> Blame</w:t>
      </w:r>
      <w:r w:rsidRPr="00AF112A">
        <w:rPr>
          <w:rFonts w:eastAsia="Times New Roman"/>
          <w:lang w:eastAsia="en-GB"/>
        </w:rPr>
        <w:t xml:space="preserve"> Conformity: </w:t>
      </w:r>
      <w:r w:rsidR="00E325E1" w:rsidRPr="00AF112A">
        <w:rPr>
          <w:rFonts w:eastAsia="Times New Roman"/>
          <w:lang w:eastAsia="en-GB"/>
        </w:rPr>
        <w:t>Co-wi</w:t>
      </w:r>
      <w:r w:rsidRPr="00AF112A">
        <w:rPr>
          <w:rFonts w:eastAsia="Times New Roman"/>
          <w:lang w:eastAsia="en-GB"/>
        </w:rPr>
        <w:t xml:space="preserve">tness influence is moderated by the perceived competence of the </w:t>
      </w:r>
      <w:r w:rsidR="00E325E1" w:rsidRPr="00AF112A">
        <w:rPr>
          <w:rFonts w:eastAsia="Times New Roman"/>
          <w:lang w:eastAsia="en-GB"/>
        </w:rPr>
        <w:t>Information Source</w:t>
      </w:r>
    </w:p>
    <w:p w14:paraId="6C526363" w14:textId="77777777" w:rsidR="00366E61" w:rsidRPr="00220EC6" w:rsidRDefault="003645D4" w:rsidP="002C3530">
      <w:pPr>
        <w:pStyle w:val="Heading1"/>
      </w:pPr>
      <w:r w:rsidRPr="00220EC6">
        <w:t>Abstract</w:t>
      </w:r>
    </w:p>
    <w:p w14:paraId="2FBBC5FA" w14:textId="421E1A0C" w:rsidR="00BA29BF" w:rsidRPr="00E747E5" w:rsidRDefault="00772887" w:rsidP="00B9613A">
      <w:pPr>
        <w:spacing w:line="480" w:lineRule="auto"/>
        <w:rPr>
          <w:rFonts w:ascii="Times New Roman" w:hAnsi="Times New Roman" w:cs="Times New Roman"/>
          <w:sz w:val="24"/>
          <w:szCs w:val="24"/>
        </w:rPr>
      </w:pPr>
      <w:r w:rsidRPr="00E747E5">
        <w:rPr>
          <w:rFonts w:ascii="Times New Roman" w:hAnsi="Times New Roman" w:cs="Times New Roman"/>
          <w:sz w:val="24"/>
          <w:szCs w:val="24"/>
        </w:rPr>
        <w:t>Previous research suggests that co-witness influen</w:t>
      </w:r>
      <w:r w:rsidR="00E14AE9">
        <w:rPr>
          <w:rFonts w:ascii="Times New Roman" w:hAnsi="Times New Roman" w:cs="Times New Roman"/>
          <w:sz w:val="24"/>
          <w:szCs w:val="24"/>
        </w:rPr>
        <w:t>ce is heavily dependent on how</w:t>
      </w:r>
      <w:r w:rsidRPr="00E747E5">
        <w:rPr>
          <w:rFonts w:ascii="Times New Roman" w:hAnsi="Times New Roman" w:cs="Times New Roman"/>
          <w:sz w:val="24"/>
          <w:szCs w:val="24"/>
        </w:rPr>
        <w:t xml:space="preserve"> eyewitness</w:t>
      </w:r>
      <w:r w:rsidR="00CF06AB">
        <w:rPr>
          <w:rFonts w:ascii="Times New Roman" w:hAnsi="Times New Roman" w:cs="Times New Roman"/>
          <w:sz w:val="24"/>
          <w:szCs w:val="24"/>
        </w:rPr>
        <w:t>es perceive</w:t>
      </w:r>
      <w:r w:rsidRPr="00E747E5">
        <w:rPr>
          <w:rFonts w:ascii="Times New Roman" w:hAnsi="Times New Roman" w:cs="Times New Roman"/>
          <w:sz w:val="24"/>
          <w:szCs w:val="24"/>
        </w:rPr>
        <w:t xml:space="preserve"> the source of </w:t>
      </w:r>
      <w:r w:rsidR="00E14AE9">
        <w:rPr>
          <w:rFonts w:ascii="Times New Roman" w:hAnsi="Times New Roman" w:cs="Times New Roman"/>
          <w:sz w:val="24"/>
          <w:szCs w:val="24"/>
        </w:rPr>
        <w:t>informati</w:t>
      </w:r>
      <w:r w:rsidR="00515E3F">
        <w:rPr>
          <w:rFonts w:ascii="Times New Roman" w:hAnsi="Times New Roman" w:cs="Times New Roman"/>
          <w:sz w:val="24"/>
          <w:szCs w:val="24"/>
        </w:rPr>
        <w:t xml:space="preserve">on, with </w:t>
      </w:r>
      <w:r w:rsidR="008034AC">
        <w:rPr>
          <w:rFonts w:ascii="Times New Roman" w:hAnsi="Times New Roman" w:cs="Times New Roman"/>
          <w:sz w:val="24"/>
          <w:szCs w:val="24"/>
        </w:rPr>
        <w:t xml:space="preserve">perceived </w:t>
      </w:r>
      <w:r w:rsidR="00515E3F">
        <w:rPr>
          <w:rFonts w:ascii="Times New Roman" w:hAnsi="Times New Roman" w:cs="Times New Roman"/>
          <w:sz w:val="24"/>
          <w:szCs w:val="24"/>
        </w:rPr>
        <w:t xml:space="preserve">credibility, authority and memory accuracy identified as significant </w:t>
      </w:r>
      <w:r w:rsidR="008034AC">
        <w:rPr>
          <w:rFonts w:ascii="Times New Roman" w:hAnsi="Times New Roman" w:cs="Times New Roman"/>
          <w:sz w:val="24"/>
          <w:szCs w:val="24"/>
        </w:rPr>
        <w:t>predictors</w:t>
      </w:r>
      <w:r w:rsidR="00515E3F">
        <w:rPr>
          <w:rFonts w:ascii="Times New Roman" w:hAnsi="Times New Roman" w:cs="Times New Roman"/>
          <w:sz w:val="24"/>
          <w:szCs w:val="24"/>
        </w:rPr>
        <w:t>. However, very</w:t>
      </w:r>
      <w:r w:rsidRPr="00E747E5">
        <w:rPr>
          <w:rFonts w:ascii="Times New Roman" w:hAnsi="Times New Roman" w:cs="Times New Roman"/>
          <w:sz w:val="24"/>
          <w:szCs w:val="24"/>
        </w:rPr>
        <w:t xml:space="preserve"> little research has</w:t>
      </w:r>
      <w:r w:rsidR="00515E3F">
        <w:rPr>
          <w:rFonts w:ascii="Times New Roman" w:hAnsi="Times New Roman" w:cs="Times New Roman"/>
          <w:sz w:val="24"/>
          <w:szCs w:val="24"/>
        </w:rPr>
        <w:t xml:space="preserve"> directly</w:t>
      </w:r>
      <w:r w:rsidRPr="00E747E5">
        <w:rPr>
          <w:rFonts w:ascii="Times New Roman" w:hAnsi="Times New Roman" w:cs="Times New Roman"/>
          <w:sz w:val="24"/>
          <w:szCs w:val="24"/>
        </w:rPr>
        <w:t xml:space="preserve"> investigated the effects of perceived intelligence on co-witness influence. </w:t>
      </w:r>
      <w:r w:rsidR="008034AC">
        <w:rPr>
          <w:rFonts w:ascii="Times New Roman" w:hAnsi="Times New Roman" w:cs="Times New Roman"/>
          <w:sz w:val="24"/>
          <w:szCs w:val="24"/>
        </w:rPr>
        <w:t>The present study used</w:t>
      </w:r>
      <w:r w:rsidR="00475839" w:rsidRPr="00475839">
        <w:rPr>
          <w:rFonts w:ascii="Times New Roman" w:hAnsi="Times New Roman" w:cs="Times New Roman"/>
          <w:sz w:val="24"/>
          <w:szCs w:val="24"/>
        </w:rPr>
        <w:t xml:space="preserve"> confederates</w:t>
      </w:r>
      <w:r w:rsidR="008034AC">
        <w:rPr>
          <w:rFonts w:ascii="Times New Roman" w:hAnsi="Times New Roman" w:cs="Times New Roman"/>
          <w:sz w:val="24"/>
          <w:szCs w:val="24"/>
        </w:rPr>
        <w:t xml:space="preserve"> to</w:t>
      </w:r>
      <w:r w:rsidR="00475839" w:rsidRPr="00475839">
        <w:rPr>
          <w:rFonts w:ascii="Times New Roman" w:hAnsi="Times New Roman" w:cs="Times New Roman"/>
          <w:sz w:val="24"/>
          <w:szCs w:val="24"/>
        </w:rPr>
        <w:t xml:space="preserve"> expose participants</w:t>
      </w:r>
      <w:r w:rsidR="008034AC">
        <w:rPr>
          <w:rFonts w:ascii="Times New Roman" w:hAnsi="Times New Roman" w:cs="Times New Roman"/>
          <w:sz w:val="24"/>
          <w:szCs w:val="24"/>
        </w:rPr>
        <w:t xml:space="preserve"> (</w:t>
      </w:r>
      <w:r w:rsidR="008034AC">
        <w:rPr>
          <w:rFonts w:ascii="Times New Roman" w:hAnsi="Times New Roman" w:cs="Times New Roman"/>
          <w:i/>
          <w:sz w:val="24"/>
          <w:szCs w:val="24"/>
        </w:rPr>
        <w:t>N</w:t>
      </w:r>
      <w:r w:rsidR="008034AC">
        <w:rPr>
          <w:rFonts w:ascii="Times New Roman" w:hAnsi="Times New Roman" w:cs="Times New Roman"/>
          <w:sz w:val="24"/>
          <w:szCs w:val="24"/>
        </w:rPr>
        <w:t xml:space="preserve"> = 182)</w:t>
      </w:r>
      <w:r w:rsidR="00475839" w:rsidRPr="00475839">
        <w:rPr>
          <w:rFonts w:ascii="Times New Roman" w:hAnsi="Times New Roman" w:cs="Times New Roman"/>
          <w:sz w:val="24"/>
          <w:szCs w:val="24"/>
        </w:rPr>
        <w:t xml:space="preserve"> to misinformation about </w:t>
      </w:r>
      <w:r w:rsidR="008034AC">
        <w:rPr>
          <w:rFonts w:ascii="Times New Roman" w:hAnsi="Times New Roman" w:cs="Times New Roman"/>
          <w:sz w:val="24"/>
          <w:szCs w:val="24"/>
        </w:rPr>
        <w:t xml:space="preserve">a </w:t>
      </w:r>
      <w:r w:rsidR="00475839" w:rsidRPr="00475839">
        <w:rPr>
          <w:rFonts w:ascii="Times New Roman" w:hAnsi="Times New Roman" w:cs="Times New Roman"/>
          <w:sz w:val="24"/>
          <w:szCs w:val="24"/>
        </w:rPr>
        <w:t>witnessed event, prior to collecting their statement</w:t>
      </w:r>
      <w:r w:rsidR="00CF06AB">
        <w:rPr>
          <w:rFonts w:ascii="Times New Roman" w:hAnsi="Times New Roman" w:cs="Times New Roman"/>
          <w:sz w:val="24"/>
          <w:szCs w:val="24"/>
        </w:rPr>
        <w:t>s</w:t>
      </w:r>
      <w:r w:rsidR="00475839">
        <w:rPr>
          <w:rFonts w:ascii="Times New Roman" w:hAnsi="Times New Roman" w:cs="Times New Roman"/>
          <w:sz w:val="24"/>
          <w:szCs w:val="24"/>
        </w:rPr>
        <w:t>.</w:t>
      </w:r>
      <w:r w:rsidRPr="00E747E5">
        <w:rPr>
          <w:rFonts w:ascii="Times New Roman" w:hAnsi="Times New Roman" w:cs="Times New Roman"/>
          <w:sz w:val="24"/>
          <w:szCs w:val="24"/>
        </w:rPr>
        <w:t xml:space="preserve"> </w:t>
      </w:r>
      <w:r w:rsidR="00475839">
        <w:rPr>
          <w:rFonts w:ascii="Times New Roman" w:hAnsi="Times New Roman" w:cs="Times New Roman"/>
          <w:sz w:val="24"/>
          <w:szCs w:val="24"/>
        </w:rPr>
        <w:t xml:space="preserve">Participants were paired up with a confederate who was </w:t>
      </w:r>
      <w:r w:rsidR="00515E3F">
        <w:rPr>
          <w:rFonts w:ascii="Times New Roman" w:hAnsi="Times New Roman" w:cs="Times New Roman"/>
          <w:sz w:val="24"/>
          <w:szCs w:val="24"/>
        </w:rPr>
        <w:t xml:space="preserve">presented as </w:t>
      </w:r>
      <w:r w:rsidR="00475839">
        <w:rPr>
          <w:rFonts w:ascii="Times New Roman" w:hAnsi="Times New Roman" w:cs="Times New Roman"/>
          <w:sz w:val="24"/>
          <w:szCs w:val="24"/>
        </w:rPr>
        <w:t xml:space="preserve">either </w:t>
      </w:r>
      <w:r w:rsidR="00515E3F">
        <w:rPr>
          <w:rFonts w:ascii="Times New Roman" w:hAnsi="Times New Roman" w:cs="Times New Roman"/>
          <w:sz w:val="24"/>
          <w:szCs w:val="24"/>
        </w:rPr>
        <w:t>a PhD student (high intelligence</w:t>
      </w:r>
      <w:r w:rsidR="00475839">
        <w:rPr>
          <w:rFonts w:ascii="Times New Roman" w:hAnsi="Times New Roman" w:cs="Times New Roman"/>
          <w:sz w:val="24"/>
          <w:szCs w:val="24"/>
        </w:rPr>
        <w:t>), police officer (high authority), neutral (no information provided)</w:t>
      </w:r>
      <w:r w:rsidR="005D732B">
        <w:rPr>
          <w:rFonts w:ascii="Times New Roman" w:hAnsi="Times New Roman" w:cs="Times New Roman"/>
          <w:sz w:val="24"/>
          <w:szCs w:val="24"/>
        </w:rPr>
        <w:t xml:space="preserve">; </w:t>
      </w:r>
      <w:r w:rsidR="00475839">
        <w:rPr>
          <w:rFonts w:ascii="Times New Roman" w:hAnsi="Times New Roman" w:cs="Times New Roman"/>
          <w:sz w:val="24"/>
          <w:szCs w:val="24"/>
        </w:rPr>
        <w:t xml:space="preserve">or completed the study </w:t>
      </w:r>
      <w:r w:rsidR="008034AC">
        <w:rPr>
          <w:rFonts w:ascii="Times New Roman" w:hAnsi="Times New Roman" w:cs="Times New Roman"/>
          <w:sz w:val="24"/>
          <w:szCs w:val="24"/>
        </w:rPr>
        <w:t>individually</w:t>
      </w:r>
      <w:r w:rsidR="00475839">
        <w:rPr>
          <w:rFonts w:ascii="Times New Roman" w:hAnsi="Times New Roman" w:cs="Times New Roman"/>
          <w:sz w:val="24"/>
          <w:szCs w:val="24"/>
        </w:rPr>
        <w:t xml:space="preserve"> (control).</w:t>
      </w:r>
      <w:r w:rsidR="005D732B">
        <w:rPr>
          <w:rFonts w:ascii="Times New Roman" w:hAnsi="Times New Roman" w:cs="Times New Roman"/>
          <w:sz w:val="24"/>
          <w:szCs w:val="24"/>
        </w:rPr>
        <w:t xml:space="preserve"> </w:t>
      </w:r>
      <w:r w:rsidR="0005466B">
        <w:rPr>
          <w:rFonts w:ascii="Times New Roman" w:hAnsi="Times New Roman" w:cs="Times New Roman"/>
          <w:sz w:val="24"/>
          <w:szCs w:val="24"/>
        </w:rPr>
        <w:t>Results found that participants were significantly more likely to blame the wrong person for the crime if it h</w:t>
      </w:r>
      <w:r w:rsidR="00CF06AB">
        <w:rPr>
          <w:rFonts w:ascii="Times New Roman" w:hAnsi="Times New Roman" w:cs="Times New Roman"/>
          <w:sz w:val="24"/>
          <w:szCs w:val="24"/>
        </w:rPr>
        <w:t>ad been suggested to them by a</w:t>
      </w:r>
      <w:r w:rsidR="0005466B">
        <w:rPr>
          <w:rFonts w:ascii="Times New Roman" w:hAnsi="Times New Roman" w:cs="Times New Roman"/>
          <w:sz w:val="24"/>
          <w:szCs w:val="24"/>
        </w:rPr>
        <w:t xml:space="preserve"> police officer or PhD student. Implicatio</w:t>
      </w:r>
      <w:r w:rsidR="000942E4">
        <w:rPr>
          <w:rFonts w:ascii="Times New Roman" w:hAnsi="Times New Roman" w:cs="Times New Roman"/>
          <w:sz w:val="24"/>
          <w:szCs w:val="24"/>
        </w:rPr>
        <w:t>ns of the findings suggest that the characteristics and perceptions of co-witnesses can moderate the risks of statement contamination.</w:t>
      </w:r>
    </w:p>
    <w:p w14:paraId="51A6C8C8" w14:textId="37C0E235" w:rsidR="00A1183A" w:rsidRPr="00E747E5" w:rsidRDefault="007D53CF" w:rsidP="00B9613A">
      <w:pPr>
        <w:spacing w:line="480" w:lineRule="auto"/>
        <w:rPr>
          <w:rFonts w:ascii="Times New Roman" w:hAnsi="Times New Roman" w:cs="Times New Roman"/>
          <w:sz w:val="24"/>
          <w:szCs w:val="24"/>
        </w:rPr>
      </w:pPr>
      <w:r w:rsidRPr="007D53CF">
        <w:rPr>
          <w:rStyle w:val="Heading1Char"/>
        </w:rPr>
        <w:t>Key words:</w:t>
      </w:r>
      <w:r>
        <w:rPr>
          <w:rFonts w:ascii="Times New Roman" w:hAnsi="Times New Roman" w:cs="Times New Roman"/>
          <w:sz w:val="24"/>
          <w:szCs w:val="24"/>
        </w:rPr>
        <w:t xml:space="preserve"> Blame conformity, eyewitness, memory conformity, police</w:t>
      </w:r>
    </w:p>
    <w:p w14:paraId="595DC3FC" w14:textId="61496D96" w:rsidR="00B12A97" w:rsidRDefault="003645D4" w:rsidP="002C3530">
      <w:pPr>
        <w:pStyle w:val="Heading1"/>
      </w:pPr>
      <w:r w:rsidRPr="004460D5">
        <w:lastRenderedPageBreak/>
        <w:t>Introduction</w:t>
      </w:r>
    </w:p>
    <w:p w14:paraId="5A21BCCF" w14:textId="2EE9FADB" w:rsidR="00522CA1" w:rsidRDefault="00522CA1" w:rsidP="00522CA1">
      <w:pPr>
        <w:pStyle w:val="Heading2"/>
      </w:pPr>
      <w:r>
        <w:t>Co-witness discussions</w:t>
      </w:r>
    </w:p>
    <w:p w14:paraId="309BDC0A" w14:textId="2B09EAD4" w:rsidR="00270764" w:rsidRDefault="00D13018" w:rsidP="00A745FA">
      <w:pPr>
        <w:spacing w:line="480" w:lineRule="auto"/>
        <w:rPr>
          <w:rFonts w:ascii="Times New Roman" w:hAnsi="Times New Roman" w:cs="Times New Roman"/>
          <w:sz w:val="24"/>
          <w:szCs w:val="24"/>
        </w:rPr>
      </w:pPr>
      <w:r>
        <w:rPr>
          <w:rFonts w:ascii="Times New Roman" w:hAnsi="Times New Roman" w:cs="Times New Roman"/>
          <w:sz w:val="24"/>
          <w:szCs w:val="24"/>
        </w:rPr>
        <w:t xml:space="preserve">Post-event discussions (PED) amongst co-witnesses </w:t>
      </w:r>
      <w:r w:rsidR="00B12A97">
        <w:rPr>
          <w:rFonts w:ascii="Times New Roman" w:hAnsi="Times New Roman" w:cs="Times New Roman"/>
          <w:sz w:val="24"/>
          <w:szCs w:val="24"/>
        </w:rPr>
        <w:t>are</w:t>
      </w:r>
      <w:r>
        <w:rPr>
          <w:rFonts w:ascii="Times New Roman" w:hAnsi="Times New Roman" w:cs="Times New Roman"/>
          <w:sz w:val="24"/>
          <w:szCs w:val="24"/>
        </w:rPr>
        <w:t xml:space="preserve"> a common oc</w:t>
      </w:r>
      <w:r w:rsidR="007A67E7">
        <w:rPr>
          <w:rFonts w:ascii="Times New Roman" w:hAnsi="Times New Roman" w:cs="Times New Roman"/>
          <w:sz w:val="24"/>
          <w:szCs w:val="24"/>
        </w:rPr>
        <w:t>currence</w:t>
      </w:r>
      <w:r w:rsidR="00B12A97">
        <w:rPr>
          <w:rFonts w:ascii="Times New Roman" w:hAnsi="Times New Roman" w:cs="Times New Roman"/>
          <w:sz w:val="24"/>
          <w:szCs w:val="24"/>
        </w:rPr>
        <w:t>,</w:t>
      </w:r>
      <w:r w:rsidR="00B12A97" w:rsidRPr="00B12A97">
        <w:rPr>
          <w:rFonts w:ascii="Times New Roman" w:hAnsi="Times New Roman" w:cs="Times New Roman"/>
          <w:sz w:val="24"/>
          <w:szCs w:val="24"/>
        </w:rPr>
        <w:t xml:space="preserve"> </w:t>
      </w:r>
      <w:r w:rsidR="008034AC">
        <w:rPr>
          <w:rFonts w:ascii="Times New Roman" w:hAnsi="Times New Roman" w:cs="Times New Roman"/>
          <w:sz w:val="24"/>
          <w:szCs w:val="24"/>
        </w:rPr>
        <w:t xml:space="preserve">one </w:t>
      </w:r>
      <w:r w:rsidR="00B12A97" w:rsidRPr="00B12A97">
        <w:rPr>
          <w:rFonts w:ascii="Times New Roman" w:hAnsi="Times New Roman" w:cs="Times New Roman"/>
          <w:sz w:val="24"/>
          <w:szCs w:val="24"/>
        </w:rPr>
        <w:t>report indicat</w:t>
      </w:r>
      <w:r w:rsidR="008034AC">
        <w:rPr>
          <w:rFonts w:ascii="Times New Roman" w:hAnsi="Times New Roman" w:cs="Times New Roman"/>
          <w:sz w:val="24"/>
          <w:szCs w:val="24"/>
        </w:rPr>
        <w:t>e</w:t>
      </w:r>
      <w:r w:rsidR="00B12A97" w:rsidRPr="00B12A97">
        <w:rPr>
          <w:rFonts w:ascii="Times New Roman" w:hAnsi="Times New Roman" w:cs="Times New Roman"/>
          <w:sz w:val="24"/>
          <w:szCs w:val="24"/>
        </w:rPr>
        <w:t xml:space="preserve"> that </w:t>
      </w:r>
      <w:r w:rsidR="00B12A97">
        <w:rPr>
          <w:rFonts w:ascii="Times New Roman" w:hAnsi="Times New Roman" w:cs="Times New Roman"/>
          <w:sz w:val="24"/>
          <w:szCs w:val="24"/>
        </w:rPr>
        <w:t xml:space="preserve">up to </w:t>
      </w:r>
      <w:r w:rsidR="00B12A97" w:rsidRPr="00B12A97">
        <w:rPr>
          <w:rFonts w:ascii="Times New Roman" w:hAnsi="Times New Roman" w:cs="Times New Roman"/>
          <w:sz w:val="24"/>
          <w:szCs w:val="24"/>
        </w:rPr>
        <w:t xml:space="preserve">86% of real-life eyewitnesses </w:t>
      </w:r>
      <w:r w:rsidR="00B12A97">
        <w:rPr>
          <w:rFonts w:ascii="Times New Roman" w:hAnsi="Times New Roman" w:cs="Times New Roman"/>
          <w:sz w:val="24"/>
          <w:szCs w:val="24"/>
        </w:rPr>
        <w:t>will discuss the event with</w:t>
      </w:r>
      <w:r w:rsidR="00CF06AB">
        <w:rPr>
          <w:rFonts w:ascii="Times New Roman" w:hAnsi="Times New Roman" w:cs="Times New Roman"/>
          <w:sz w:val="24"/>
          <w:szCs w:val="24"/>
        </w:rPr>
        <w:t xml:space="preserve"> their</w:t>
      </w:r>
      <w:r w:rsidR="00B12A97">
        <w:rPr>
          <w:rFonts w:ascii="Times New Roman" w:hAnsi="Times New Roman" w:cs="Times New Roman"/>
          <w:sz w:val="24"/>
          <w:szCs w:val="24"/>
        </w:rPr>
        <w:t xml:space="preserve"> </w:t>
      </w:r>
      <w:r w:rsidR="00B12A97" w:rsidRPr="00B12A97">
        <w:rPr>
          <w:rFonts w:ascii="Times New Roman" w:hAnsi="Times New Roman" w:cs="Times New Roman"/>
          <w:sz w:val="24"/>
          <w:szCs w:val="24"/>
        </w:rPr>
        <w:t>co</w:t>
      </w:r>
      <w:r w:rsidR="00B12A97">
        <w:rPr>
          <w:rFonts w:ascii="Times New Roman" w:hAnsi="Times New Roman" w:cs="Times New Roman"/>
          <w:sz w:val="24"/>
          <w:szCs w:val="24"/>
        </w:rPr>
        <w:t>-witnesses prior to giving evi</w:t>
      </w:r>
      <w:r w:rsidR="00B12A97" w:rsidRPr="00B12A97">
        <w:rPr>
          <w:rFonts w:ascii="Times New Roman" w:hAnsi="Times New Roman" w:cs="Times New Roman"/>
          <w:sz w:val="24"/>
          <w:szCs w:val="24"/>
        </w:rPr>
        <w:t>dence</w:t>
      </w:r>
      <w:r w:rsidR="00B12A97">
        <w:rPr>
          <w:rFonts w:ascii="Times New Roman" w:hAnsi="Times New Roman" w:cs="Times New Roman"/>
          <w:sz w:val="24"/>
          <w:szCs w:val="24"/>
        </w:rPr>
        <w:t xml:space="preserve"> (Paterson &amp; Kemp, 2006</w:t>
      </w:r>
      <w:r w:rsidR="00A5610B" w:rsidRPr="00E747E5">
        <w:rPr>
          <w:rFonts w:ascii="Times New Roman" w:hAnsi="Times New Roman" w:cs="Times New Roman"/>
          <w:sz w:val="24"/>
          <w:szCs w:val="24"/>
        </w:rPr>
        <w:t>).</w:t>
      </w:r>
      <w:r w:rsidR="00A93E70" w:rsidRPr="00E747E5">
        <w:rPr>
          <w:rFonts w:ascii="Times New Roman" w:hAnsi="Times New Roman" w:cs="Times New Roman"/>
          <w:sz w:val="24"/>
          <w:szCs w:val="24"/>
        </w:rPr>
        <w:t xml:space="preserve"> </w:t>
      </w:r>
      <w:r w:rsidR="00B12A97">
        <w:rPr>
          <w:rFonts w:ascii="Times New Roman" w:hAnsi="Times New Roman" w:cs="Times New Roman"/>
          <w:sz w:val="24"/>
          <w:szCs w:val="24"/>
        </w:rPr>
        <w:t>T</w:t>
      </w:r>
      <w:r w:rsidR="00A5610B" w:rsidRPr="00E747E5">
        <w:rPr>
          <w:rFonts w:ascii="Times New Roman" w:hAnsi="Times New Roman" w:cs="Times New Roman"/>
          <w:sz w:val="24"/>
          <w:szCs w:val="24"/>
        </w:rPr>
        <w:t>he ma</w:t>
      </w:r>
      <w:r w:rsidR="00B12A97">
        <w:rPr>
          <w:rFonts w:ascii="Times New Roman" w:hAnsi="Times New Roman" w:cs="Times New Roman"/>
          <w:sz w:val="24"/>
          <w:szCs w:val="24"/>
        </w:rPr>
        <w:t>nifestation of a co-witness discussion</w:t>
      </w:r>
      <w:r w:rsidR="00330C3F" w:rsidRPr="00E747E5">
        <w:rPr>
          <w:rFonts w:ascii="Times New Roman" w:hAnsi="Times New Roman" w:cs="Times New Roman"/>
          <w:sz w:val="24"/>
          <w:szCs w:val="24"/>
        </w:rPr>
        <w:t xml:space="preserve"> </w:t>
      </w:r>
      <w:r w:rsidR="007A67E7">
        <w:rPr>
          <w:rFonts w:ascii="Times New Roman" w:hAnsi="Times New Roman" w:cs="Times New Roman"/>
          <w:sz w:val="24"/>
          <w:szCs w:val="24"/>
        </w:rPr>
        <w:t xml:space="preserve">can </w:t>
      </w:r>
      <w:r w:rsidR="00B12A97">
        <w:rPr>
          <w:rFonts w:ascii="Times New Roman" w:hAnsi="Times New Roman" w:cs="Times New Roman"/>
          <w:sz w:val="24"/>
          <w:szCs w:val="24"/>
        </w:rPr>
        <w:t>creat</w:t>
      </w:r>
      <w:r w:rsidR="005D0FB4">
        <w:rPr>
          <w:rFonts w:ascii="Times New Roman" w:hAnsi="Times New Roman" w:cs="Times New Roman"/>
          <w:sz w:val="24"/>
          <w:szCs w:val="24"/>
        </w:rPr>
        <w:t>e significant</w:t>
      </w:r>
      <w:r w:rsidR="00B12A97">
        <w:rPr>
          <w:rFonts w:ascii="Times New Roman" w:hAnsi="Times New Roman" w:cs="Times New Roman"/>
          <w:sz w:val="24"/>
          <w:szCs w:val="24"/>
        </w:rPr>
        <w:t xml:space="preserve"> problems for investigators by</w:t>
      </w:r>
      <w:r w:rsidR="00A5610B" w:rsidRPr="00E747E5">
        <w:rPr>
          <w:rFonts w:ascii="Times New Roman" w:hAnsi="Times New Roman" w:cs="Times New Roman"/>
          <w:sz w:val="24"/>
          <w:szCs w:val="24"/>
        </w:rPr>
        <w:t xml:space="preserve"> creating an environment where eyewitnesses </w:t>
      </w:r>
      <w:r w:rsidR="00A1183A" w:rsidRPr="00E747E5">
        <w:rPr>
          <w:rFonts w:ascii="Times New Roman" w:hAnsi="Times New Roman" w:cs="Times New Roman"/>
          <w:sz w:val="24"/>
          <w:szCs w:val="24"/>
        </w:rPr>
        <w:t>are</w:t>
      </w:r>
      <w:r w:rsidR="00A5610B" w:rsidRPr="00E747E5">
        <w:rPr>
          <w:rFonts w:ascii="Times New Roman" w:hAnsi="Times New Roman" w:cs="Times New Roman"/>
          <w:sz w:val="24"/>
          <w:szCs w:val="24"/>
        </w:rPr>
        <w:t xml:space="preserve"> at risk of</w:t>
      </w:r>
      <w:r w:rsidR="005D0FB4">
        <w:rPr>
          <w:rFonts w:ascii="Times New Roman" w:hAnsi="Times New Roman" w:cs="Times New Roman"/>
          <w:sz w:val="24"/>
          <w:szCs w:val="24"/>
        </w:rPr>
        <w:t xml:space="preserve"> being misled by their co-witnesses into reporting inaccurate information within their statements – a process commonly known as </w:t>
      </w:r>
      <w:r w:rsidR="005D0FB4">
        <w:rPr>
          <w:rFonts w:ascii="Times New Roman" w:hAnsi="Times New Roman" w:cs="Times New Roman"/>
          <w:i/>
          <w:sz w:val="24"/>
          <w:szCs w:val="24"/>
        </w:rPr>
        <w:t xml:space="preserve">memory conformity </w:t>
      </w:r>
      <w:r w:rsidR="00A5610B" w:rsidRPr="00E747E5">
        <w:rPr>
          <w:rFonts w:ascii="Times New Roman" w:hAnsi="Times New Roman" w:cs="Times New Roman"/>
          <w:sz w:val="24"/>
          <w:szCs w:val="24"/>
        </w:rPr>
        <w:t>(</w:t>
      </w:r>
      <w:proofErr w:type="spellStart"/>
      <w:r w:rsidR="00D153D8">
        <w:rPr>
          <w:rFonts w:ascii="Times New Roman" w:hAnsi="Times New Roman" w:cs="Times New Roman"/>
          <w:sz w:val="24"/>
          <w:szCs w:val="24"/>
        </w:rPr>
        <w:t>Mojtahedi</w:t>
      </w:r>
      <w:proofErr w:type="spellEnd"/>
      <w:r w:rsidR="00D153D8">
        <w:rPr>
          <w:rFonts w:ascii="Times New Roman" w:hAnsi="Times New Roman" w:cs="Times New Roman"/>
          <w:sz w:val="24"/>
          <w:szCs w:val="24"/>
        </w:rPr>
        <w:t>, 2017</w:t>
      </w:r>
      <w:r w:rsidR="003D654A">
        <w:rPr>
          <w:rFonts w:ascii="Times New Roman" w:hAnsi="Times New Roman" w:cs="Times New Roman"/>
          <w:sz w:val="24"/>
          <w:szCs w:val="24"/>
        </w:rPr>
        <w:t xml:space="preserve">; </w:t>
      </w:r>
      <w:proofErr w:type="spellStart"/>
      <w:r w:rsidR="00A5610B" w:rsidRPr="00E747E5">
        <w:rPr>
          <w:rFonts w:ascii="Times New Roman" w:hAnsi="Times New Roman" w:cs="Times New Roman"/>
          <w:sz w:val="24"/>
          <w:szCs w:val="24"/>
        </w:rPr>
        <w:t>Tousignant</w:t>
      </w:r>
      <w:proofErr w:type="spellEnd"/>
      <w:r w:rsidR="00A5610B" w:rsidRPr="00E747E5">
        <w:rPr>
          <w:rFonts w:ascii="Times New Roman" w:hAnsi="Times New Roman" w:cs="Times New Roman"/>
          <w:sz w:val="24"/>
          <w:szCs w:val="24"/>
        </w:rPr>
        <w:t xml:space="preserve">, Hall, &amp; Loftus, </w:t>
      </w:r>
      <w:r w:rsidR="00795E42" w:rsidRPr="00E747E5">
        <w:rPr>
          <w:rFonts w:ascii="Times New Roman" w:hAnsi="Times New Roman" w:cs="Times New Roman"/>
          <w:sz w:val="24"/>
          <w:szCs w:val="24"/>
        </w:rPr>
        <w:t>1986;</w:t>
      </w:r>
      <w:r w:rsidR="00A5610B" w:rsidRPr="00E747E5">
        <w:rPr>
          <w:rFonts w:ascii="Times New Roman" w:hAnsi="Times New Roman" w:cs="Times New Roman"/>
          <w:sz w:val="24"/>
          <w:szCs w:val="24"/>
        </w:rPr>
        <w:t xml:space="preserve"> </w:t>
      </w:r>
      <w:r w:rsidR="00270764">
        <w:rPr>
          <w:rFonts w:ascii="Times New Roman" w:hAnsi="Times New Roman" w:cs="Times New Roman"/>
          <w:sz w:val="24"/>
          <w:szCs w:val="24"/>
        </w:rPr>
        <w:t xml:space="preserve">Wright, Self, &amp; Justice, 2000). </w:t>
      </w:r>
      <w:r w:rsidR="005D0FB4">
        <w:rPr>
          <w:rFonts w:ascii="Times New Roman" w:hAnsi="Times New Roman" w:cs="Times New Roman"/>
          <w:sz w:val="24"/>
          <w:szCs w:val="24"/>
        </w:rPr>
        <w:t>This phenomenon has been extensively researched, wi</w:t>
      </w:r>
      <w:r w:rsidR="00CF06AB">
        <w:rPr>
          <w:rFonts w:ascii="Times New Roman" w:hAnsi="Times New Roman" w:cs="Times New Roman"/>
          <w:sz w:val="24"/>
          <w:szCs w:val="24"/>
        </w:rPr>
        <w:t>th a consensus</w:t>
      </w:r>
      <w:r w:rsidR="005D0FB4">
        <w:rPr>
          <w:rFonts w:ascii="Times New Roman" w:hAnsi="Times New Roman" w:cs="Times New Roman"/>
          <w:sz w:val="24"/>
          <w:szCs w:val="24"/>
        </w:rPr>
        <w:t xml:space="preserve"> that exposure to misinformation during a PED can have negative effects on the memory recollection of eyewitnesses</w:t>
      </w:r>
      <w:r w:rsidR="007A67E7">
        <w:rPr>
          <w:rFonts w:ascii="Times New Roman" w:hAnsi="Times New Roman" w:cs="Times New Roman"/>
          <w:sz w:val="24"/>
          <w:szCs w:val="24"/>
        </w:rPr>
        <w:t xml:space="preserve"> (</w:t>
      </w:r>
      <w:r w:rsidR="00290B24" w:rsidRPr="00E747E5">
        <w:rPr>
          <w:rFonts w:ascii="Times New Roman" w:hAnsi="Times New Roman" w:cs="Times New Roman"/>
          <w:sz w:val="24"/>
          <w:szCs w:val="24"/>
        </w:rPr>
        <w:t xml:space="preserve">Carlucci, </w:t>
      </w:r>
      <w:proofErr w:type="spellStart"/>
      <w:r w:rsidR="00290B24" w:rsidRPr="00E747E5">
        <w:rPr>
          <w:rFonts w:ascii="Times New Roman" w:hAnsi="Times New Roman" w:cs="Times New Roman"/>
          <w:sz w:val="24"/>
          <w:szCs w:val="24"/>
        </w:rPr>
        <w:t>Kieckhaefer</w:t>
      </w:r>
      <w:proofErr w:type="spellEnd"/>
      <w:r w:rsidR="00290B24" w:rsidRPr="00E747E5">
        <w:rPr>
          <w:rFonts w:ascii="Times New Roman" w:hAnsi="Times New Roman" w:cs="Times New Roman"/>
          <w:sz w:val="24"/>
          <w:szCs w:val="24"/>
        </w:rPr>
        <w:t>, Sc</w:t>
      </w:r>
      <w:r w:rsidR="001C1871" w:rsidRPr="00E747E5">
        <w:rPr>
          <w:rFonts w:ascii="Times New Roman" w:hAnsi="Times New Roman" w:cs="Times New Roman"/>
          <w:sz w:val="24"/>
          <w:szCs w:val="24"/>
        </w:rPr>
        <w:t xml:space="preserve">hwartz, </w:t>
      </w:r>
      <w:proofErr w:type="spellStart"/>
      <w:r w:rsidR="001C1871" w:rsidRPr="00E747E5">
        <w:rPr>
          <w:rFonts w:ascii="Times New Roman" w:hAnsi="Times New Roman" w:cs="Times New Roman"/>
          <w:sz w:val="24"/>
          <w:szCs w:val="24"/>
        </w:rPr>
        <w:t>Villalba</w:t>
      </w:r>
      <w:proofErr w:type="spellEnd"/>
      <w:r w:rsidR="001C1871" w:rsidRPr="00E747E5">
        <w:rPr>
          <w:rFonts w:ascii="Times New Roman" w:hAnsi="Times New Roman" w:cs="Times New Roman"/>
          <w:sz w:val="24"/>
          <w:szCs w:val="24"/>
        </w:rPr>
        <w:t>, &amp; Wright, 2010</w:t>
      </w:r>
      <w:r w:rsidR="00290B24" w:rsidRPr="00E747E5">
        <w:rPr>
          <w:rFonts w:ascii="Times New Roman" w:hAnsi="Times New Roman" w:cs="Times New Roman"/>
          <w:sz w:val="24"/>
          <w:szCs w:val="24"/>
        </w:rPr>
        <w:t xml:space="preserve">; </w:t>
      </w:r>
      <w:proofErr w:type="spellStart"/>
      <w:r w:rsidR="00290B24" w:rsidRPr="00E747E5">
        <w:rPr>
          <w:rFonts w:ascii="Times New Roman" w:hAnsi="Times New Roman" w:cs="Times New Roman"/>
          <w:sz w:val="24"/>
          <w:szCs w:val="24"/>
        </w:rPr>
        <w:t>Gabbert</w:t>
      </w:r>
      <w:proofErr w:type="spellEnd"/>
      <w:r w:rsidR="00290B24" w:rsidRPr="00E747E5">
        <w:rPr>
          <w:rFonts w:ascii="Times New Roman" w:hAnsi="Times New Roman" w:cs="Times New Roman"/>
          <w:sz w:val="24"/>
          <w:szCs w:val="24"/>
        </w:rPr>
        <w:t xml:space="preserve">, </w:t>
      </w:r>
      <w:proofErr w:type="spellStart"/>
      <w:r w:rsidR="00290B24" w:rsidRPr="00E747E5">
        <w:rPr>
          <w:rFonts w:ascii="Times New Roman" w:hAnsi="Times New Roman" w:cs="Times New Roman"/>
          <w:sz w:val="24"/>
          <w:szCs w:val="24"/>
        </w:rPr>
        <w:t>Memon</w:t>
      </w:r>
      <w:proofErr w:type="spellEnd"/>
      <w:r w:rsidR="00290B24" w:rsidRPr="00E747E5">
        <w:rPr>
          <w:rFonts w:ascii="Times New Roman" w:hAnsi="Times New Roman" w:cs="Times New Roman"/>
          <w:sz w:val="24"/>
          <w:szCs w:val="24"/>
        </w:rPr>
        <w:t>, Allan, &amp; Wright, 2004</w:t>
      </w:r>
      <w:r w:rsidR="001C1871" w:rsidRPr="00E747E5">
        <w:rPr>
          <w:rFonts w:ascii="Times New Roman" w:hAnsi="Times New Roman" w:cs="Times New Roman"/>
          <w:sz w:val="24"/>
          <w:szCs w:val="24"/>
        </w:rPr>
        <w:t xml:space="preserve">; </w:t>
      </w:r>
      <w:r w:rsidR="00290B24" w:rsidRPr="00E747E5">
        <w:rPr>
          <w:rFonts w:ascii="Times New Roman" w:hAnsi="Times New Roman" w:cs="Times New Roman"/>
          <w:sz w:val="24"/>
          <w:szCs w:val="24"/>
        </w:rPr>
        <w:t>Garry</w:t>
      </w:r>
      <w:r w:rsidR="001C1871" w:rsidRPr="00E747E5">
        <w:rPr>
          <w:rFonts w:ascii="Times New Roman" w:hAnsi="Times New Roman" w:cs="Times New Roman"/>
          <w:sz w:val="24"/>
          <w:szCs w:val="24"/>
        </w:rPr>
        <w:t xml:space="preserve">, French, </w:t>
      </w:r>
      <w:proofErr w:type="spellStart"/>
      <w:r w:rsidR="001C1871" w:rsidRPr="00E747E5">
        <w:rPr>
          <w:rFonts w:ascii="Times New Roman" w:hAnsi="Times New Roman" w:cs="Times New Roman"/>
          <w:sz w:val="24"/>
          <w:szCs w:val="24"/>
        </w:rPr>
        <w:t>Kinzett</w:t>
      </w:r>
      <w:proofErr w:type="spellEnd"/>
      <w:r w:rsidR="001C1871" w:rsidRPr="00E747E5">
        <w:rPr>
          <w:rFonts w:ascii="Times New Roman" w:hAnsi="Times New Roman" w:cs="Times New Roman"/>
          <w:sz w:val="24"/>
          <w:szCs w:val="24"/>
        </w:rPr>
        <w:t>, &amp; Mori, 2008</w:t>
      </w:r>
      <w:r w:rsidR="00290B24" w:rsidRPr="00E747E5">
        <w:rPr>
          <w:rFonts w:ascii="Times New Roman" w:hAnsi="Times New Roman" w:cs="Times New Roman"/>
          <w:sz w:val="24"/>
          <w:szCs w:val="24"/>
        </w:rPr>
        <w:t>;</w:t>
      </w:r>
      <w:r w:rsidR="001C1871" w:rsidRPr="00E747E5">
        <w:rPr>
          <w:rFonts w:ascii="Times New Roman" w:hAnsi="Times New Roman" w:cs="Times New Roman"/>
          <w:sz w:val="24"/>
          <w:szCs w:val="24"/>
        </w:rPr>
        <w:t xml:space="preserve"> </w:t>
      </w:r>
      <w:r w:rsidR="006222FA">
        <w:rPr>
          <w:rFonts w:ascii="Times New Roman" w:hAnsi="Times New Roman" w:cs="Times New Roman"/>
          <w:sz w:val="24"/>
          <w:szCs w:val="24"/>
        </w:rPr>
        <w:t>Mojtahedi, Ioannou, &amp; Hammond, 2017a;</w:t>
      </w:r>
      <w:r w:rsidR="003D654A">
        <w:rPr>
          <w:rFonts w:ascii="Times New Roman" w:hAnsi="Times New Roman" w:cs="Times New Roman"/>
          <w:sz w:val="24"/>
          <w:szCs w:val="24"/>
        </w:rPr>
        <w:t xml:space="preserve"> Mojtahedi, Ioannou, Hammond, &amp; Synnott, 2019;</w:t>
      </w:r>
      <w:r w:rsidR="006222FA">
        <w:rPr>
          <w:rFonts w:ascii="Times New Roman" w:hAnsi="Times New Roman" w:cs="Times New Roman"/>
          <w:sz w:val="24"/>
          <w:szCs w:val="24"/>
        </w:rPr>
        <w:t xml:space="preserve"> </w:t>
      </w:r>
      <w:r w:rsidR="001B12D1">
        <w:rPr>
          <w:rFonts w:ascii="Times New Roman" w:hAnsi="Times New Roman" w:cs="Times New Roman"/>
          <w:sz w:val="24"/>
          <w:szCs w:val="24"/>
        </w:rPr>
        <w:t>Paterson &amp; Kemp, 2006).</w:t>
      </w:r>
      <w:r w:rsidR="00290B24" w:rsidRPr="00E747E5">
        <w:rPr>
          <w:rFonts w:ascii="Times New Roman" w:hAnsi="Times New Roman" w:cs="Times New Roman"/>
          <w:sz w:val="24"/>
          <w:szCs w:val="24"/>
        </w:rPr>
        <w:t xml:space="preserve"> </w:t>
      </w:r>
      <w:r w:rsidR="000F3FF9">
        <w:rPr>
          <w:rFonts w:ascii="Times New Roman" w:hAnsi="Times New Roman" w:cs="Times New Roman"/>
          <w:sz w:val="24"/>
          <w:szCs w:val="24"/>
        </w:rPr>
        <w:t>Perhaps one of the most adverse consequences of</w:t>
      </w:r>
      <w:r w:rsidR="00A745FA">
        <w:rPr>
          <w:rFonts w:ascii="Times New Roman" w:hAnsi="Times New Roman" w:cs="Times New Roman"/>
          <w:sz w:val="24"/>
          <w:szCs w:val="24"/>
        </w:rPr>
        <w:t xml:space="preserve"> a co-witnes</w:t>
      </w:r>
      <w:r w:rsidR="00CF06AB">
        <w:rPr>
          <w:rFonts w:ascii="Times New Roman" w:hAnsi="Times New Roman" w:cs="Times New Roman"/>
          <w:sz w:val="24"/>
          <w:szCs w:val="24"/>
        </w:rPr>
        <w:t xml:space="preserve">s discussion is the </w:t>
      </w:r>
      <w:r w:rsidR="004C7D48">
        <w:rPr>
          <w:rFonts w:ascii="Times New Roman" w:hAnsi="Times New Roman" w:cs="Times New Roman"/>
          <w:sz w:val="24"/>
          <w:szCs w:val="24"/>
        </w:rPr>
        <w:t>possibility for</w:t>
      </w:r>
      <w:r w:rsidR="00A745FA">
        <w:rPr>
          <w:rFonts w:ascii="Times New Roman" w:hAnsi="Times New Roman" w:cs="Times New Roman"/>
          <w:sz w:val="24"/>
          <w:szCs w:val="24"/>
        </w:rPr>
        <w:t xml:space="preserve"> memory conformity</w:t>
      </w:r>
      <w:r w:rsidR="004C7D48">
        <w:rPr>
          <w:rFonts w:ascii="Times New Roman" w:hAnsi="Times New Roman" w:cs="Times New Roman"/>
          <w:sz w:val="24"/>
          <w:szCs w:val="24"/>
        </w:rPr>
        <w:t xml:space="preserve"> to occur</w:t>
      </w:r>
      <w:r w:rsidR="00A745FA">
        <w:rPr>
          <w:rFonts w:ascii="Times New Roman" w:hAnsi="Times New Roman" w:cs="Times New Roman"/>
          <w:sz w:val="24"/>
          <w:szCs w:val="24"/>
        </w:rPr>
        <w:t xml:space="preserve"> </w:t>
      </w:r>
      <w:r w:rsidR="008034AC">
        <w:rPr>
          <w:rFonts w:ascii="Times New Roman" w:hAnsi="Times New Roman" w:cs="Times New Roman"/>
          <w:sz w:val="24"/>
          <w:szCs w:val="24"/>
        </w:rPr>
        <w:t>when the witness is later attempting to attribute blame</w:t>
      </w:r>
      <w:r w:rsidR="000F3FF9">
        <w:rPr>
          <w:rFonts w:ascii="Times New Roman" w:hAnsi="Times New Roman" w:cs="Times New Roman"/>
          <w:sz w:val="24"/>
          <w:szCs w:val="24"/>
        </w:rPr>
        <w:t xml:space="preserve"> </w:t>
      </w:r>
      <w:r w:rsidR="00A745FA">
        <w:rPr>
          <w:rFonts w:ascii="Times New Roman" w:hAnsi="Times New Roman" w:cs="Times New Roman"/>
          <w:sz w:val="24"/>
          <w:szCs w:val="24"/>
        </w:rPr>
        <w:t xml:space="preserve">(Mojtahedi, Ioannou, </w:t>
      </w:r>
      <w:r w:rsidR="00A745FA" w:rsidRPr="00A745FA">
        <w:rPr>
          <w:rFonts w:ascii="Times New Roman" w:hAnsi="Times New Roman" w:cs="Times New Roman"/>
          <w:sz w:val="24"/>
          <w:szCs w:val="24"/>
        </w:rPr>
        <w:t>&amp; Hammond, 2017</w:t>
      </w:r>
      <w:r w:rsidR="006222FA">
        <w:rPr>
          <w:rFonts w:ascii="Times New Roman" w:hAnsi="Times New Roman" w:cs="Times New Roman"/>
          <w:sz w:val="24"/>
          <w:szCs w:val="24"/>
        </w:rPr>
        <w:t>b</w:t>
      </w:r>
      <w:r w:rsidR="00A745FA" w:rsidRPr="00A745FA">
        <w:rPr>
          <w:rFonts w:ascii="Times New Roman" w:hAnsi="Times New Roman" w:cs="Times New Roman"/>
          <w:sz w:val="24"/>
          <w:szCs w:val="24"/>
        </w:rPr>
        <w:t>;</w:t>
      </w:r>
      <w:r w:rsidR="0004401F">
        <w:rPr>
          <w:rFonts w:ascii="Times New Roman" w:hAnsi="Times New Roman" w:cs="Times New Roman"/>
          <w:sz w:val="24"/>
          <w:szCs w:val="24"/>
        </w:rPr>
        <w:t xml:space="preserve"> Mojtahedi, Ioannou, &amp; Hammond, 2018a; Mojtahedi, Ioannou, &amp; Hammond, 2018b;</w:t>
      </w:r>
      <w:r w:rsidR="00A745FA" w:rsidRPr="00A745FA">
        <w:rPr>
          <w:rFonts w:ascii="Times New Roman" w:hAnsi="Times New Roman" w:cs="Times New Roman"/>
          <w:sz w:val="24"/>
          <w:szCs w:val="24"/>
        </w:rPr>
        <w:t xml:space="preserve"> Th</w:t>
      </w:r>
      <w:r w:rsidR="00BA7DFE">
        <w:rPr>
          <w:rFonts w:ascii="Times New Roman" w:hAnsi="Times New Roman" w:cs="Times New Roman"/>
          <w:sz w:val="24"/>
          <w:szCs w:val="24"/>
        </w:rPr>
        <w:t>orley, 2015; Thorley &amp; Rushton-</w:t>
      </w:r>
      <w:r w:rsidR="00A745FA" w:rsidRPr="00A745FA">
        <w:rPr>
          <w:rFonts w:ascii="Times New Roman" w:hAnsi="Times New Roman" w:cs="Times New Roman"/>
          <w:sz w:val="24"/>
          <w:szCs w:val="24"/>
        </w:rPr>
        <w:t>Woods, 2013).</w:t>
      </w:r>
      <w:r w:rsidR="00A745FA">
        <w:rPr>
          <w:rFonts w:ascii="Times New Roman" w:hAnsi="Times New Roman" w:cs="Times New Roman"/>
          <w:sz w:val="24"/>
          <w:szCs w:val="24"/>
        </w:rPr>
        <w:t xml:space="preserve"> This process of </w:t>
      </w:r>
      <w:r w:rsidR="00A745FA" w:rsidRPr="00A745FA">
        <w:rPr>
          <w:rFonts w:ascii="Times New Roman" w:hAnsi="Times New Roman" w:cs="Times New Roman"/>
          <w:i/>
          <w:sz w:val="24"/>
          <w:szCs w:val="24"/>
        </w:rPr>
        <w:t>blame conformity</w:t>
      </w:r>
      <w:r w:rsidR="004C7D48">
        <w:rPr>
          <w:rFonts w:ascii="Times New Roman" w:hAnsi="Times New Roman" w:cs="Times New Roman"/>
          <w:sz w:val="24"/>
          <w:szCs w:val="24"/>
        </w:rPr>
        <w:t xml:space="preserve"> was demonstrated by</w:t>
      </w:r>
      <w:r w:rsidR="00A745FA">
        <w:rPr>
          <w:rFonts w:ascii="Times New Roman" w:hAnsi="Times New Roman" w:cs="Times New Roman"/>
          <w:sz w:val="24"/>
          <w:szCs w:val="24"/>
        </w:rPr>
        <w:t xml:space="preserve"> Thorley (2015)</w:t>
      </w:r>
      <w:r w:rsidR="000942E4">
        <w:rPr>
          <w:rFonts w:ascii="Times New Roman" w:hAnsi="Times New Roman" w:cs="Times New Roman"/>
          <w:sz w:val="24"/>
          <w:szCs w:val="24"/>
        </w:rPr>
        <w:t>.</w:t>
      </w:r>
      <w:r w:rsidR="004C7D48">
        <w:rPr>
          <w:rFonts w:ascii="Times New Roman" w:hAnsi="Times New Roman" w:cs="Times New Roman"/>
          <w:sz w:val="24"/>
          <w:szCs w:val="24"/>
        </w:rPr>
        <w:t xml:space="preserve"> </w:t>
      </w:r>
      <w:r w:rsidR="000942E4">
        <w:rPr>
          <w:rFonts w:ascii="Times New Roman" w:hAnsi="Times New Roman" w:cs="Times New Roman"/>
          <w:sz w:val="24"/>
          <w:szCs w:val="24"/>
        </w:rPr>
        <w:t>T</w:t>
      </w:r>
      <w:r w:rsidR="004C7D48">
        <w:rPr>
          <w:rFonts w:ascii="Times New Roman" w:hAnsi="Times New Roman" w:cs="Times New Roman"/>
          <w:sz w:val="24"/>
          <w:szCs w:val="24"/>
        </w:rPr>
        <w:t>he study found that p</w:t>
      </w:r>
      <w:r w:rsidR="00BA7DFE">
        <w:rPr>
          <w:rFonts w:ascii="Times New Roman" w:hAnsi="Times New Roman" w:cs="Times New Roman"/>
          <w:sz w:val="24"/>
          <w:szCs w:val="24"/>
        </w:rPr>
        <w:t xml:space="preserve">articipants were significantly more likely to blame an innocent bystander </w:t>
      </w:r>
      <w:r w:rsidR="004C7D48">
        <w:rPr>
          <w:rFonts w:ascii="Times New Roman" w:hAnsi="Times New Roman" w:cs="Times New Roman"/>
          <w:sz w:val="24"/>
          <w:szCs w:val="24"/>
        </w:rPr>
        <w:t xml:space="preserve">for a crime, if </w:t>
      </w:r>
      <w:r w:rsidR="008034AC">
        <w:rPr>
          <w:rFonts w:ascii="Times New Roman" w:hAnsi="Times New Roman" w:cs="Times New Roman"/>
          <w:sz w:val="24"/>
          <w:szCs w:val="24"/>
        </w:rPr>
        <w:t>their</w:t>
      </w:r>
      <w:r w:rsidR="004C7D48">
        <w:rPr>
          <w:rFonts w:ascii="Times New Roman" w:hAnsi="Times New Roman" w:cs="Times New Roman"/>
          <w:sz w:val="24"/>
          <w:szCs w:val="24"/>
        </w:rPr>
        <w:t xml:space="preserve"> co-witness had</w:t>
      </w:r>
      <w:r w:rsidR="008034AC">
        <w:rPr>
          <w:rFonts w:ascii="Times New Roman" w:hAnsi="Times New Roman" w:cs="Times New Roman"/>
          <w:sz w:val="24"/>
          <w:szCs w:val="24"/>
        </w:rPr>
        <w:t xml:space="preserve"> also</w:t>
      </w:r>
      <w:r w:rsidR="004C7D48">
        <w:rPr>
          <w:rFonts w:ascii="Times New Roman" w:hAnsi="Times New Roman" w:cs="Times New Roman"/>
          <w:sz w:val="24"/>
          <w:szCs w:val="24"/>
        </w:rPr>
        <w:t xml:space="preserve"> blamed them</w:t>
      </w:r>
      <w:r w:rsidR="00BA7DFE">
        <w:rPr>
          <w:rFonts w:ascii="Times New Roman" w:hAnsi="Times New Roman" w:cs="Times New Roman"/>
          <w:sz w:val="24"/>
          <w:szCs w:val="24"/>
        </w:rPr>
        <w:t>.</w:t>
      </w:r>
    </w:p>
    <w:p w14:paraId="7943A851" w14:textId="30A43928" w:rsidR="00BA7DFE" w:rsidRPr="00E747E5" w:rsidRDefault="00BA7DFE" w:rsidP="00BA7DFE">
      <w:pPr>
        <w:spacing w:line="480" w:lineRule="auto"/>
        <w:ind w:firstLine="720"/>
        <w:rPr>
          <w:rFonts w:ascii="Times New Roman" w:hAnsi="Times New Roman" w:cs="Times New Roman"/>
          <w:sz w:val="24"/>
          <w:szCs w:val="24"/>
        </w:rPr>
      </w:pPr>
      <w:r>
        <w:rPr>
          <w:rFonts w:ascii="Times New Roman" w:hAnsi="Times New Roman" w:cs="Times New Roman"/>
          <w:sz w:val="24"/>
          <w:szCs w:val="24"/>
        </w:rPr>
        <w:t>PEDs can also influence</w:t>
      </w:r>
      <w:r w:rsidRPr="00E747E5">
        <w:rPr>
          <w:rFonts w:ascii="Times New Roman" w:hAnsi="Times New Roman" w:cs="Times New Roman"/>
          <w:sz w:val="24"/>
          <w:szCs w:val="24"/>
        </w:rPr>
        <w:t xml:space="preserve"> the confidence that eyewitnesses place in their </w:t>
      </w:r>
      <w:r>
        <w:rPr>
          <w:rFonts w:ascii="Times New Roman" w:hAnsi="Times New Roman" w:cs="Times New Roman"/>
          <w:sz w:val="24"/>
          <w:szCs w:val="24"/>
        </w:rPr>
        <w:t xml:space="preserve">statements </w:t>
      </w:r>
      <w:r w:rsidRPr="00E747E5">
        <w:rPr>
          <w:rFonts w:ascii="Times New Roman" w:hAnsi="Times New Roman" w:cs="Times New Roman"/>
          <w:sz w:val="24"/>
          <w:szCs w:val="24"/>
        </w:rPr>
        <w:t>(</w:t>
      </w:r>
      <w:proofErr w:type="spellStart"/>
      <w:r w:rsidRPr="00E747E5">
        <w:rPr>
          <w:rFonts w:ascii="Times New Roman" w:hAnsi="Times New Roman" w:cs="Times New Roman"/>
          <w:sz w:val="24"/>
          <w:szCs w:val="24"/>
        </w:rPr>
        <w:t>Semmler</w:t>
      </w:r>
      <w:proofErr w:type="spellEnd"/>
      <w:r w:rsidRPr="00E747E5">
        <w:rPr>
          <w:rFonts w:ascii="Times New Roman" w:hAnsi="Times New Roman" w:cs="Times New Roman"/>
          <w:sz w:val="24"/>
          <w:szCs w:val="24"/>
        </w:rPr>
        <w:t xml:space="preserve">, Brewer, &amp; Wells, 2004; Wright &amp; </w:t>
      </w:r>
      <w:proofErr w:type="spellStart"/>
      <w:r w:rsidRPr="00E747E5">
        <w:rPr>
          <w:rFonts w:ascii="Times New Roman" w:hAnsi="Times New Roman" w:cs="Times New Roman"/>
          <w:sz w:val="24"/>
          <w:szCs w:val="24"/>
        </w:rPr>
        <w:t>Skagerberg</w:t>
      </w:r>
      <w:proofErr w:type="spellEnd"/>
      <w:r w:rsidRPr="00E747E5">
        <w:rPr>
          <w:rFonts w:ascii="Times New Roman" w:hAnsi="Times New Roman" w:cs="Times New Roman"/>
          <w:sz w:val="24"/>
          <w:szCs w:val="24"/>
        </w:rPr>
        <w:t>, 2007)</w:t>
      </w:r>
      <w:r>
        <w:rPr>
          <w:rFonts w:ascii="Times New Roman" w:hAnsi="Times New Roman" w:cs="Times New Roman"/>
          <w:sz w:val="24"/>
          <w:szCs w:val="24"/>
        </w:rPr>
        <w:t xml:space="preserve">, which </w:t>
      </w:r>
      <w:r w:rsidR="008034AC">
        <w:rPr>
          <w:rFonts w:ascii="Times New Roman" w:hAnsi="Times New Roman" w:cs="Times New Roman"/>
          <w:sz w:val="24"/>
          <w:szCs w:val="24"/>
        </w:rPr>
        <w:t>could</w:t>
      </w:r>
      <w:r w:rsidR="004C7D48">
        <w:rPr>
          <w:rFonts w:ascii="Times New Roman" w:hAnsi="Times New Roman" w:cs="Times New Roman"/>
          <w:sz w:val="24"/>
          <w:szCs w:val="24"/>
        </w:rPr>
        <w:t xml:space="preserve"> have an impact on </w:t>
      </w:r>
      <w:r w:rsidR="008034AC">
        <w:rPr>
          <w:rFonts w:ascii="Times New Roman" w:hAnsi="Times New Roman" w:cs="Times New Roman"/>
          <w:sz w:val="24"/>
          <w:szCs w:val="24"/>
        </w:rPr>
        <w:t>the</w:t>
      </w:r>
      <w:r w:rsidRPr="008E6C7B">
        <w:rPr>
          <w:rFonts w:ascii="Times New Roman" w:hAnsi="Times New Roman" w:cs="Times New Roman"/>
          <w:sz w:val="24"/>
          <w:szCs w:val="24"/>
        </w:rPr>
        <w:t xml:space="preserve"> witness’s willingness to give evidence in court (</w:t>
      </w:r>
      <w:proofErr w:type="spellStart"/>
      <w:r w:rsidRPr="008E6C7B">
        <w:rPr>
          <w:rFonts w:ascii="Times New Roman" w:hAnsi="Times New Roman" w:cs="Times New Roman"/>
          <w:sz w:val="24"/>
          <w:szCs w:val="24"/>
        </w:rPr>
        <w:t>Allwood</w:t>
      </w:r>
      <w:proofErr w:type="spellEnd"/>
      <w:r w:rsidRPr="008E6C7B">
        <w:rPr>
          <w:rFonts w:ascii="Times New Roman" w:hAnsi="Times New Roman" w:cs="Times New Roman"/>
          <w:sz w:val="24"/>
          <w:szCs w:val="24"/>
        </w:rPr>
        <w:t xml:space="preserve">, </w:t>
      </w:r>
      <w:proofErr w:type="spellStart"/>
      <w:r w:rsidRPr="008E6C7B">
        <w:rPr>
          <w:rFonts w:ascii="Times New Roman" w:hAnsi="Times New Roman" w:cs="Times New Roman"/>
          <w:sz w:val="24"/>
          <w:szCs w:val="24"/>
        </w:rPr>
        <w:t>Knutsson</w:t>
      </w:r>
      <w:proofErr w:type="spellEnd"/>
      <w:r w:rsidRPr="008E6C7B">
        <w:rPr>
          <w:rFonts w:ascii="Times New Roman" w:hAnsi="Times New Roman" w:cs="Times New Roman"/>
          <w:sz w:val="24"/>
          <w:szCs w:val="24"/>
        </w:rPr>
        <w:t xml:space="preserve">, &amp; </w:t>
      </w:r>
      <w:proofErr w:type="spellStart"/>
      <w:r w:rsidRPr="008E6C7B">
        <w:rPr>
          <w:rFonts w:ascii="Times New Roman" w:hAnsi="Times New Roman" w:cs="Times New Roman"/>
          <w:sz w:val="24"/>
          <w:szCs w:val="24"/>
        </w:rPr>
        <w:t>Granhag</w:t>
      </w:r>
      <w:proofErr w:type="spellEnd"/>
      <w:r w:rsidRPr="008E6C7B">
        <w:rPr>
          <w:rFonts w:ascii="Times New Roman" w:hAnsi="Times New Roman" w:cs="Times New Roman"/>
          <w:sz w:val="24"/>
          <w:szCs w:val="24"/>
        </w:rPr>
        <w:t>, 200</w:t>
      </w:r>
      <w:r w:rsidR="0004401F">
        <w:rPr>
          <w:rFonts w:ascii="Times New Roman" w:hAnsi="Times New Roman" w:cs="Times New Roman"/>
          <w:sz w:val="24"/>
          <w:szCs w:val="24"/>
        </w:rPr>
        <w:t xml:space="preserve">5; </w:t>
      </w:r>
      <w:proofErr w:type="spellStart"/>
      <w:r w:rsidR="0004401F">
        <w:rPr>
          <w:rFonts w:ascii="Times New Roman" w:hAnsi="Times New Roman" w:cs="Times New Roman"/>
          <w:sz w:val="24"/>
          <w:szCs w:val="24"/>
        </w:rPr>
        <w:t>Luus</w:t>
      </w:r>
      <w:proofErr w:type="spellEnd"/>
      <w:r w:rsidR="0004401F">
        <w:rPr>
          <w:rFonts w:ascii="Times New Roman" w:hAnsi="Times New Roman" w:cs="Times New Roman"/>
          <w:sz w:val="24"/>
          <w:szCs w:val="24"/>
        </w:rPr>
        <w:t xml:space="preserve"> &amp; Wells, 1994; </w:t>
      </w:r>
      <w:proofErr w:type="spellStart"/>
      <w:r w:rsidR="0004401F">
        <w:rPr>
          <w:rFonts w:ascii="Times New Roman" w:hAnsi="Times New Roman" w:cs="Times New Roman"/>
          <w:sz w:val="24"/>
          <w:szCs w:val="24"/>
        </w:rPr>
        <w:t>Semmler</w:t>
      </w:r>
      <w:proofErr w:type="spellEnd"/>
      <w:r w:rsidR="0004401F">
        <w:rPr>
          <w:rFonts w:ascii="Times New Roman" w:hAnsi="Times New Roman" w:cs="Times New Roman"/>
          <w:sz w:val="24"/>
          <w:szCs w:val="24"/>
        </w:rPr>
        <w:t xml:space="preserve"> et al.</w:t>
      </w:r>
      <w:r w:rsidRPr="008E6C7B">
        <w:rPr>
          <w:rFonts w:ascii="Times New Roman" w:hAnsi="Times New Roman" w:cs="Times New Roman"/>
          <w:sz w:val="24"/>
          <w:szCs w:val="24"/>
        </w:rPr>
        <w:t xml:space="preserve">, 2004; </w:t>
      </w:r>
      <w:proofErr w:type="spellStart"/>
      <w:r w:rsidRPr="008E6C7B">
        <w:rPr>
          <w:rFonts w:ascii="Times New Roman" w:hAnsi="Times New Roman" w:cs="Times New Roman"/>
          <w:sz w:val="24"/>
          <w:szCs w:val="24"/>
        </w:rPr>
        <w:t>Skagerberg</w:t>
      </w:r>
      <w:proofErr w:type="spellEnd"/>
      <w:r w:rsidRPr="008E6C7B">
        <w:rPr>
          <w:rFonts w:ascii="Times New Roman" w:hAnsi="Times New Roman" w:cs="Times New Roman"/>
          <w:sz w:val="24"/>
          <w:szCs w:val="24"/>
        </w:rPr>
        <w:t xml:space="preserve"> &amp; Wright, 2009)</w:t>
      </w:r>
      <w:r w:rsidRPr="00E747E5">
        <w:rPr>
          <w:rFonts w:ascii="Times New Roman" w:hAnsi="Times New Roman" w:cs="Times New Roman"/>
          <w:sz w:val="24"/>
          <w:szCs w:val="24"/>
        </w:rPr>
        <w:t xml:space="preserve">. </w:t>
      </w:r>
      <w:r>
        <w:rPr>
          <w:rFonts w:ascii="Times New Roman" w:hAnsi="Times New Roman" w:cs="Times New Roman"/>
          <w:sz w:val="24"/>
          <w:szCs w:val="24"/>
        </w:rPr>
        <w:t xml:space="preserve">Exposure to co-witness misinformation can have varying effects on an eyewitness’s confidence depending on </w:t>
      </w:r>
      <w:r>
        <w:rPr>
          <w:rFonts w:ascii="Times New Roman" w:hAnsi="Times New Roman" w:cs="Times New Roman"/>
          <w:sz w:val="24"/>
          <w:szCs w:val="24"/>
        </w:rPr>
        <w:lastRenderedPageBreak/>
        <w:t>their initial recollection of the event. Research suggests that e</w:t>
      </w:r>
      <w:r w:rsidRPr="00E747E5">
        <w:rPr>
          <w:rFonts w:ascii="Times New Roman" w:hAnsi="Times New Roman" w:cs="Times New Roman"/>
          <w:sz w:val="24"/>
          <w:szCs w:val="24"/>
        </w:rPr>
        <w:t xml:space="preserve">yewitnesses who </w:t>
      </w:r>
      <w:r>
        <w:rPr>
          <w:rFonts w:ascii="Times New Roman" w:hAnsi="Times New Roman" w:cs="Times New Roman"/>
          <w:sz w:val="24"/>
          <w:szCs w:val="24"/>
        </w:rPr>
        <w:t>encounter conflicting information from co-witnesses can</w:t>
      </w:r>
      <w:r w:rsidRPr="00E747E5">
        <w:rPr>
          <w:rFonts w:ascii="Times New Roman" w:hAnsi="Times New Roman" w:cs="Times New Roman"/>
          <w:sz w:val="24"/>
          <w:szCs w:val="24"/>
        </w:rPr>
        <w:t xml:space="preserve"> lose confidence in their statements</w:t>
      </w:r>
      <w:r w:rsidR="0004401F">
        <w:rPr>
          <w:rFonts w:ascii="Times New Roman" w:hAnsi="Times New Roman" w:cs="Times New Roman"/>
          <w:sz w:val="24"/>
          <w:szCs w:val="24"/>
        </w:rPr>
        <w:t xml:space="preserve"> (</w:t>
      </w:r>
      <w:proofErr w:type="spellStart"/>
      <w:r w:rsidR="0004401F">
        <w:rPr>
          <w:rFonts w:ascii="Times New Roman" w:hAnsi="Times New Roman" w:cs="Times New Roman"/>
          <w:sz w:val="24"/>
          <w:szCs w:val="24"/>
        </w:rPr>
        <w:t>Gabbert</w:t>
      </w:r>
      <w:proofErr w:type="spellEnd"/>
      <w:r w:rsidR="0004401F">
        <w:rPr>
          <w:rFonts w:ascii="Times New Roman" w:hAnsi="Times New Roman" w:cs="Times New Roman"/>
          <w:sz w:val="24"/>
          <w:szCs w:val="24"/>
        </w:rPr>
        <w:t xml:space="preserve">, </w:t>
      </w:r>
      <w:proofErr w:type="spellStart"/>
      <w:r w:rsidR="0004401F">
        <w:rPr>
          <w:rFonts w:ascii="Times New Roman" w:hAnsi="Times New Roman" w:cs="Times New Roman"/>
          <w:sz w:val="24"/>
          <w:szCs w:val="24"/>
        </w:rPr>
        <w:t>Memon</w:t>
      </w:r>
      <w:proofErr w:type="spellEnd"/>
      <w:r w:rsidR="0004401F">
        <w:rPr>
          <w:rFonts w:ascii="Times New Roman" w:hAnsi="Times New Roman" w:cs="Times New Roman"/>
          <w:sz w:val="24"/>
          <w:szCs w:val="24"/>
        </w:rPr>
        <w:t xml:space="preserve"> &amp; Allan</w:t>
      </w:r>
      <w:r>
        <w:rPr>
          <w:rFonts w:ascii="Times New Roman" w:hAnsi="Times New Roman" w:cs="Times New Roman"/>
          <w:sz w:val="24"/>
          <w:szCs w:val="24"/>
        </w:rPr>
        <w:t xml:space="preserve">., 2003; </w:t>
      </w:r>
      <w:proofErr w:type="spellStart"/>
      <w:r>
        <w:rPr>
          <w:rFonts w:ascii="Times New Roman" w:hAnsi="Times New Roman" w:cs="Times New Roman"/>
          <w:sz w:val="24"/>
          <w:szCs w:val="24"/>
        </w:rPr>
        <w:t>Luus</w:t>
      </w:r>
      <w:proofErr w:type="spellEnd"/>
      <w:r>
        <w:rPr>
          <w:rFonts w:ascii="Times New Roman" w:hAnsi="Times New Roman" w:cs="Times New Roman"/>
          <w:sz w:val="24"/>
          <w:szCs w:val="24"/>
        </w:rPr>
        <w:t xml:space="preserve"> &amp; Wells, 1994), which in turn</w:t>
      </w:r>
      <w:r w:rsidRPr="00E747E5">
        <w:rPr>
          <w:rFonts w:ascii="Times New Roman" w:hAnsi="Times New Roman" w:cs="Times New Roman"/>
          <w:sz w:val="24"/>
          <w:szCs w:val="24"/>
        </w:rPr>
        <w:t xml:space="preserve"> can weaken the validity of their statements to jurors (</w:t>
      </w:r>
      <w:proofErr w:type="spellStart"/>
      <w:r w:rsidRPr="00E747E5">
        <w:rPr>
          <w:rFonts w:ascii="Times New Roman" w:hAnsi="Times New Roman" w:cs="Times New Roman"/>
          <w:sz w:val="24"/>
          <w:szCs w:val="24"/>
        </w:rPr>
        <w:t>Skagerbe</w:t>
      </w:r>
      <w:r>
        <w:rPr>
          <w:rFonts w:ascii="Times New Roman" w:hAnsi="Times New Roman" w:cs="Times New Roman"/>
          <w:sz w:val="24"/>
          <w:szCs w:val="24"/>
        </w:rPr>
        <w:t>rg</w:t>
      </w:r>
      <w:proofErr w:type="spellEnd"/>
      <w:r>
        <w:rPr>
          <w:rFonts w:ascii="Times New Roman" w:hAnsi="Times New Roman" w:cs="Times New Roman"/>
          <w:sz w:val="24"/>
          <w:szCs w:val="24"/>
        </w:rPr>
        <w:t xml:space="preserve"> &amp; Wright, 2009). However, in cases where the witness already holds an incorrect recollection of the event, research suggests that exposure to confirmatory misinformation from</w:t>
      </w:r>
      <w:r w:rsidR="004C7D48">
        <w:rPr>
          <w:rFonts w:ascii="Times New Roman" w:hAnsi="Times New Roman" w:cs="Times New Roman"/>
          <w:sz w:val="24"/>
          <w:szCs w:val="24"/>
        </w:rPr>
        <w:t xml:space="preserve"> a</w:t>
      </w:r>
      <w:r>
        <w:rPr>
          <w:rFonts w:ascii="Times New Roman" w:hAnsi="Times New Roman" w:cs="Times New Roman"/>
          <w:sz w:val="24"/>
          <w:szCs w:val="24"/>
        </w:rPr>
        <w:t xml:space="preserve"> co-witness can </w:t>
      </w:r>
      <w:r w:rsidRPr="00E747E5">
        <w:rPr>
          <w:rFonts w:ascii="Times New Roman" w:hAnsi="Times New Roman" w:cs="Times New Roman"/>
          <w:sz w:val="24"/>
          <w:szCs w:val="24"/>
        </w:rPr>
        <w:t>elicit a</w:t>
      </w:r>
      <w:r>
        <w:rPr>
          <w:rFonts w:ascii="Times New Roman" w:hAnsi="Times New Roman" w:cs="Times New Roman"/>
          <w:sz w:val="24"/>
          <w:szCs w:val="24"/>
        </w:rPr>
        <w:t xml:space="preserve">n increased sense of </w:t>
      </w:r>
      <w:r w:rsidRPr="00E747E5">
        <w:rPr>
          <w:rFonts w:ascii="Times New Roman" w:hAnsi="Times New Roman" w:cs="Times New Roman"/>
          <w:sz w:val="24"/>
          <w:szCs w:val="24"/>
        </w:rPr>
        <w:t xml:space="preserve">confidence </w:t>
      </w:r>
      <w:r w:rsidRPr="008E6C7B">
        <w:rPr>
          <w:rFonts w:ascii="Times New Roman" w:hAnsi="Times New Roman" w:cs="Times New Roman"/>
          <w:sz w:val="24"/>
          <w:szCs w:val="24"/>
        </w:rPr>
        <w:t xml:space="preserve">(Allwood et al., 2006; </w:t>
      </w:r>
      <w:proofErr w:type="spellStart"/>
      <w:r w:rsidRPr="008E6C7B">
        <w:rPr>
          <w:rFonts w:ascii="Times New Roman" w:hAnsi="Times New Roman" w:cs="Times New Roman"/>
          <w:sz w:val="24"/>
          <w:szCs w:val="24"/>
        </w:rPr>
        <w:t>Semmler</w:t>
      </w:r>
      <w:proofErr w:type="spellEnd"/>
      <w:r w:rsidRPr="008E6C7B">
        <w:rPr>
          <w:rFonts w:ascii="Times New Roman" w:hAnsi="Times New Roman" w:cs="Times New Roman"/>
          <w:sz w:val="24"/>
          <w:szCs w:val="24"/>
        </w:rPr>
        <w:t xml:space="preserve"> et al., 2004)</w:t>
      </w:r>
      <w:r w:rsidRPr="00E747E5">
        <w:rPr>
          <w:rFonts w:ascii="Times New Roman" w:hAnsi="Times New Roman" w:cs="Times New Roman"/>
          <w:sz w:val="24"/>
          <w:szCs w:val="24"/>
        </w:rPr>
        <w:t>.</w:t>
      </w:r>
      <w:r w:rsidR="008034AC">
        <w:rPr>
          <w:rFonts w:ascii="Times New Roman" w:hAnsi="Times New Roman" w:cs="Times New Roman"/>
          <w:sz w:val="24"/>
          <w:szCs w:val="24"/>
        </w:rPr>
        <w:t xml:space="preserve"> </w:t>
      </w:r>
    </w:p>
    <w:p w14:paraId="11C043D0" w14:textId="148D7E73" w:rsidR="00522CA1" w:rsidRDefault="00522CA1" w:rsidP="00522CA1">
      <w:pPr>
        <w:pStyle w:val="Heading2"/>
      </w:pPr>
      <w:r>
        <w:t>Co-witness Conformity</w:t>
      </w:r>
    </w:p>
    <w:p w14:paraId="281D8D54" w14:textId="581FC70F" w:rsidR="00270764" w:rsidRPr="00E747E5" w:rsidRDefault="002C0A95" w:rsidP="00AF112A">
      <w:pPr>
        <w:spacing w:line="480" w:lineRule="auto"/>
        <w:rPr>
          <w:rFonts w:ascii="Times New Roman" w:hAnsi="Times New Roman" w:cs="Times New Roman"/>
          <w:sz w:val="24"/>
          <w:szCs w:val="24"/>
        </w:rPr>
      </w:pPr>
      <w:r>
        <w:rPr>
          <w:rFonts w:ascii="Times New Roman" w:hAnsi="Times New Roman" w:cs="Times New Roman"/>
          <w:sz w:val="24"/>
          <w:szCs w:val="24"/>
        </w:rPr>
        <w:t>S</w:t>
      </w:r>
      <w:r w:rsidR="00570E16" w:rsidRPr="00E747E5">
        <w:rPr>
          <w:rFonts w:ascii="Times New Roman" w:hAnsi="Times New Roman" w:cs="Times New Roman"/>
          <w:sz w:val="24"/>
          <w:szCs w:val="24"/>
        </w:rPr>
        <w:t>ocial</w:t>
      </w:r>
      <w:r w:rsidR="008034AC">
        <w:rPr>
          <w:rFonts w:ascii="Times New Roman" w:hAnsi="Times New Roman" w:cs="Times New Roman"/>
          <w:sz w:val="24"/>
          <w:szCs w:val="24"/>
        </w:rPr>
        <w:t>-</w:t>
      </w:r>
      <w:r w:rsidR="00570E16" w:rsidRPr="00E747E5">
        <w:rPr>
          <w:rFonts w:ascii="Times New Roman" w:hAnsi="Times New Roman" w:cs="Times New Roman"/>
          <w:sz w:val="24"/>
          <w:szCs w:val="24"/>
        </w:rPr>
        <w:t>cognitive theories ind</w:t>
      </w:r>
      <w:r w:rsidR="00A745FA">
        <w:rPr>
          <w:rFonts w:ascii="Times New Roman" w:hAnsi="Times New Roman" w:cs="Times New Roman"/>
          <w:sz w:val="24"/>
          <w:szCs w:val="24"/>
        </w:rPr>
        <w:t xml:space="preserve">icate that co-witness conformity </w:t>
      </w:r>
      <w:r>
        <w:rPr>
          <w:rFonts w:ascii="Times New Roman" w:hAnsi="Times New Roman" w:cs="Times New Roman"/>
          <w:sz w:val="24"/>
          <w:szCs w:val="24"/>
        </w:rPr>
        <w:t xml:space="preserve">can be a conscious process </w:t>
      </w:r>
      <w:r w:rsidR="00570E16" w:rsidRPr="00E747E5">
        <w:rPr>
          <w:rFonts w:ascii="Times New Roman" w:hAnsi="Times New Roman" w:cs="Times New Roman"/>
          <w:sz w:val="24"/>
          <w:szCs w:val="24"/>
        </w:rPr>
        <w:t>(Gabber</w:t>
      </w:r>
      <w:r w:rsidR="0004401F">
        <w:rPr>
          <w:rFonts w:ascii="Times New Roman" w:hAnsi="Times New Roman" w:cs="Times New Roman"/>
          <w:sz w:val="24"/>
          <w:szCs w:val="24"/>
        </w:rPr>
        <w:t xml:space="preserve">t et al., </w:t>
      </w:r>
      <w:r w:rsidR="001C1871" w:rsidRPr="00E747E5">
        <w:rPr>
          <w:rFonts w:ascii="Times New Roman" w:hAnsi="Times New Roman" w:cs="Times New Roman"/>
          <w:sz w:val="24"/>
          <w:szCs w:val="24"/>
        </w:rPr>
        <w:t>2003</w:t>
      </w:r>
      <w:r w:rsidR="0004401F">
        <w:rPr>
          <w:rFonts w:ascii="Times New Roman" w:hAnsi="Times New Roman" w:cs="Times New Roman"/>
          <w:sz w:val="24"/>
          <w:szCs w:val="24"/>
        </w:rPr>
        <w:t>; Gabbert et al.,</w:t>
      </w:r>
      <w:r w:rsidR="00570E16" w:rsidRPr="00E747E5">
        <w:rPr>
          <w:rFonts w:ascii="Times New Roman" w:hAnsi="Times New Roman" w:cs="Times New Roman"/>
          <w:sz w:val="24"/>
          <w:szCs w:val="24"/>
        </w:rPr>
        <w:t xml:space="preserve"> 2004</w:t>
      </w:r>
      <w:r w:rsidR="00B7467F" w:rsidRPr="00E747E5">
        <w:rPr>
          <w:rFonts w:ascii="Times New Roman" w:hAnsi="Times New Roman" w:cs="Times New Roman"/>
          <w:sz w:val="24"/>
          <w:szCs w:val="24"/>
        </w:rPr>
        <w:t xml:space="preserve">). </w:t>
      </w:r>
      <w:r w:rsidR="00CD6900" w:rsidRPr="00E747E5">
        <w:rPr>
          <w:rFonts w:ascii="Times New Roman" w:hAnsi="Times New Roman" w:cs="Times New Roman"/>
          <w:sz w:val="24"/>
          <w:szCs w:val="24"/>
        </w:rPr>
        <w:t>Eyewitnesses can</w:t>
      </w:r>
      <w:r w:rsidR="006B7A20" w:rsidRPr="00E747E5">
        <w:rPr>
          <w:rFonts w:ascii="Times New Roman" w:hAnsi="Times New Roman" w:cs="Times New Roman"/>
          <w:sz w:val="24"/>
          <w:szCs w:val="24"/>
        </w:rPr>
        <w:t xml:space="preserve"> use a PED with co-witnesses as </w:t>
      </w:r>
      <w:r w:rsidR="00CD6900" w:rsidRPr="00E747E5">
        <w:rPr>
          <w:rFonts w:ascii="Times New Roman" w:hAnsi="Times New Roman" w:cs="Times New Roman"/>
          <w:sz w:val="24"/>
          <w:szCs w:val="24"/>
        </w:rPr>
        <w:t xml:space="preserve">a </w:t>
      </w:r>
      <w:r w:rsidR="006B7A20" w:rsidRPr="00E747E5">
        <w:rPr>
          <w:rFonts w:ascii="Times New Roman" w:hAnsi="Times New Roman" w:cs="Times New Roman"/>
          <w:sz w:val="24"/>
          <w:szCs w:val="24"/>
        </w:rPr>
        <w:t>means for validating their recollection of the event (Blank, 2009; Williamson, Weber, &amp; Robertson, 2013).</w:t>
      </w:r>
      <w:r w:rsidR="00B7467F" w:rsidRPr="00E747E5">
        <w:rPr>
          <w:rFonts w:ascii="Times New Roman" w:hAnsi="Times New Roman" w:cs="Times New Roman"/>
          <w:sz w:val="24"/>
          <w:szCs w:val="24"/>
        </w:rPr>
        <w:t xml:space="preserve"> The exposure to </w:t>
      </w:r>
      <w:r w:rsidR="00FB1E8C" w:rsidRPr="00E747E5">
        <w:rPr>
          <w:rFonts w:ascii="Times New Roman" w:hAnsi="Times New Roman" w:cs="Times New Roman"/>
          <w:sz w:val="24"/>
          <w:szCs w:val="24"/>
        </w:rPr>
        <w:t xml:space="preserve">the </w:t>
      </w:r>
      <w:r w:rsidR="00B7467F" w:rsidRPr="00E747E5">
        <w:rPr>
          <w:rFonts w:ascii="Times New Roman" w:hAnsi="Times New Roman" w:cs="Times New Roman"/>
          <w:sz w:val="24"/>
          <w:szCs w:val="24"/>
        </w:rPr>
        <w:t xml:space="preserve">contradicting statements of co-witnesses will lead to </w:t>
      </w:r>
      <w:r w:rsidR="001B3373" w:rsidRPr="00E747E5">
        <w:rPr>
          <w:rFonts w:ascii="Times New Roman" w:hAnsi="Times New Roman" w:cs="Times New Roman"/>
          <w:sz w:val="24"/>
          <w:szCs w:val="24"/>
        </w:rPr>
        <w:t>the eyewitness either</w:t>
      </w:r>
      <w:r w:rsidR="00B7467F" w:rsidRPr="00E747E5">
        <w:rPr>
          <w:rFonts w:ascii="Times New Roman" w:hAnsi="Times New Roman" w:cs="Times New Roman"/>
          <w:sz w:val="24"/>
          <w:szCs w:val="24"/>
        </w:rPr>
        <w:t xml:space="preserve"> rejecting the recollection of their peers or conforming to them</w:t>
      </w:r>
      <w:r w:rsidR="001B3373" w:rsidRPr="00E747E5">
        <w:rPr>
          <w:rFonts w:ascii="Times New Roman" w:hAnsi="Times New Roman" w:cs="Times New Roman"/>
          <w:sz w:val="24"/>
          <w:szCs w:val="24"/>
        </w:rPr>
        <w:t xml:space="preserve"> as a result of </w:t>
      </w:r>
      <w:r>
        <w:rPr>
          <w:rFonts w:ascii="Times New Roman" w:hAnsi="Times New Roman" w:cs="Times New Roman"/>
          <w:sz w:val="24"/>
          <w:szCs w:val="24"/>
        </w:rPr>
        <w:t>informational and</w:t>
      </w:r>
      <w:r w:rsidR="008034AC">
        <w:rPr>
          <w:rFonts w:ascii="Times New Roman" w:hAnsi="Times New Roman" w:cs="Times New Roman"/>
          <w:sz w:val="24"/>
          <w:szCs w:val="24"/>
        </w:rPr>
        <w:t>/or</w:t>
      </w:r>
      <w:r>
        <w:rPr>
          <w:rFonts w:ascii="Times New Roman" w:hAnsi="Times New Roman" w:cs="Times New Roman"/>
          <w:sz w:val="24"/>
          <w:szCs w:val="24"/>
        </w:rPr>
        <w:t xml:space="preserve"> normative</w:t>
      </w:r>
      <w:r w:rsidR="001B3373" w:rsidRPr="00E747E5">
        <w:rPr>
          <w:rFonts w:ascii="Times New Roman" w:hAnsi="Times New Roman" w:cs="Times New Roman"/>
          <w:sz w:val="24"/>
          <w:szCs w:val="24"/>
        </w:rPr>
        <w:t xml:space="preserve"> influence (Blank, 2009; Wright, </w:t>
      </w:r>
      <w:proofErr w:type="spellStart"/>
      <w:r w:rsidR="001B3373" w:rsidRPr="00E747E5">
        <w:rPr>
          <w:rFonts w:ascii="Times New Roman" w:hAnsi="Times New Roman" w:cs="Times New Roman"/>
          <w:sz w:val="24"/>
          <w:szCs w:val="24"/>
        </w:rPr>
        <w:t>Memon</w:t>
      </w:r>
      <w:proofErr w:type="spellEnd"/>
      <w:r w:rsidR="001B3373" w:rsidRPr="00E747E5">
        <w:rPr>
          <w:rFonts w:ascii="Times New Roman" w:hAnsi="Times New Roman" w:cs="Times New Roman"/>
          <w:sz w:val="24"/>
          <w:szCs w:val="24"/>
        </w:rPr>
        <w:t xml:space="preserve">, </w:t>
      </w:r>
      <w:proofErr w:type="spellStart"/>
      <w:r w:rsidR="001B3373" w:rsidRPr="00E747E5">
        <w:rPr>
          <w:rFonts w:ascii="Times New Roman" w:hAnsi="Times New Roman" w:cs="Times New Roman"/>
          <w:sz w:val="24"/>
          <w:szCs w:val="24"/>
        </w:rPr>
        <w:t>Skagerberg</w:t>
      </w:r>
      <w:proofErr w:type="spellEnd"/>
      <w:r w:rsidR="001B3373" w:rsidRPr="00E747E5">
        <w:rPr>
          <w:rFonts w:ascii="Times New Roman" w:hAnsi="Times New Roman" w:cs="Times New Roman"/>
          <w:sz w:val="24"/>
          <w:szCs w:val="24"/>
        </w:rPr>
        <w:t xml:space="preserve">, &amp; </w:t>
      </w:r>
      <w:proofErr w:type="spellStart"/>
      <w:r w:rsidR="001B3373" w:rsidRPr="00E747E5">
        <w:rPr>
          <w:rFonts w:ascii="Times New Roman" w:hAnsi="Times New Roman" w:cs="Times New Roman"/>
          <w:sz w:val="24"/>
          <w:szCs w:val="24"/>
        </w:rPr>
        <w:t>Gabbert</w:t>
      </w:r>
      <w:proofErr w:type="spellEnd"/>
      <w:r w:rsidR="001B3373" w:rsidRPr="00E747E5">
        <w:rPr>
          <w:rFonts w:ascii="Times New Roman" w:hAnsi="Times New Roman" w:cs="Times New Roman"/>
          <w:sz w:val="24"/>
          <w:szCs w:val="24"/>
        </w:rPr>
        <w:t>, 2009).</w:t>
      </w:r>
      <w:r w:rsidR="00B7467F" w:rsidRPr="00E747E5">
        <w:rPr>
          <w:rFonts w:ascii="Times New Roman" w:hAnsi="Times New Roman" w:cs="Times New Roman"/>
          <w:sz w:val="24"/>
          <w:szCs w:val="24"/>
        </w:rPr>
        <w:t xml:space="preserve"> </w:t>
      </w:r>
      <w:r w:rsidR="00C2463E" w:rsidRPr="00E747E5">
        <w:rPr>
          <w:rFonts w:ascii="Times New Roman" w:hAnsi="Times New Roman" w:cs="Times New Roman"/>
          <w:sz w:val="24"/>
          <w:szCs w:val="24"/>
        </w:rPr>
        <w:t xml:space="preserve">Normative influence is concerned with the pressures to conform for approval and acceptance from others, whereas informational influence involves the tendency to conform in an attempt to identify the correct </w:t>
      </w:r>
      <w:r w:rsidR="00FB1E8C" w:rsidRPr="00E747E5">
        <w:rPr>
          <w:rFonts w:ascii="Times New Roman" w:hAnsi="Times New Roman" w:cs="Times New Roman"/>
          <w:sz w:val="24"/>
          <w:szCs w:val="24"/>
        </w:rPr>
        <w:t>answer</w:t>
      </w:r>
      <w:r w:rsidR="00C2463E" w:rsidRPr="00E747E5">
        <w:rPr>
          <w:rFonts w:ascii="Times New Roman" w:hAnsi="Times New Roman" w:cs="Times New Roman"/>
          <w:sz w:val="24"/>
          <w:szCs w:val="24"/>
        </w:rPr>
        <w:t xml:space="preserve"> (Wright, London, &amp; Waechter, 2010). </w:t>
      </w:r>
      <w:r w:rsidR="00BA7DFE">
        <w:rPr>
          <w:rFonts w:ascii="Times New Roman" w:hAnsi="Times New Roman" w:cs="Times New Roman"/>
          <w:sz w:val="24"/>
          <w:szCs w:val="24"/>
        </w:rPr>
        <w:t>Due to most eyewitnesses being</w:t>
      </w:r>
      <w:r w:rsidR="00522CA1">
        <w:rPr>
          <w:rFonts w:ascii="Times New Roman" w:hAnsi="Times New Roman" w:cs="Times New Roman"/>
          <w:sz w:val="24"/>
          <w:szCs w:val="24"/>
        </w:rPr>
        <w:t xml:space="preserve"> aware of the implications of</w:t>
      </w:r>
      <w:r w:rsidR="00B7467F" w:rsidRPr="00E747E5">
        <w:rPr>
          <w:rFonts w:ascii="Times New Roman" w:hAnsi="Times New Roman" w:cs="Times New Roman"/>
          <w:sz w:val="24"/>
          <w:szCs w:val="24"/>
        </w:rPr>
        <w:t xml:space="preserve"> their statements </w:t>
      </w:r>
      <w:r w:rsidR="00BA7DFE">
        <w:rPr>
          <w:rFonts w:ascii="Times New Roman" w:hAnsi="Times New Roman" w:cs="Times New Roman"/>
          <w:sz w:val="24"/>
          <w:szCs w:val="24"/>
        </w:rPr>
        <w:t>and police investigators being</w:t>
      </w:r>
      <w:r w:rsidR="00C2463E" w:rsidRPr="00E747E5">
        <w:rPr>
          <w:rFonts w:ascii="Times New Roman" w:hAnsi="Times New Roman" w:cs="Times New Roman"/>
          <w:sz w:val="24"/>
          <w:szCs w:val="24"/>
        </w:rPr>
        <w:t xml:space="preserve"> trained to collect st</w:t>
      </w:r>
      <w:r w:rsidR="00DD31A0">
        <w:rPr>
          <w:rFonts w:ascii="Times New Roman" w:hAnsi="Times New Roman" w:cs="Times New Roman"/>
          <w:sz w:val="24"/>
          <w:szCs w:val="24"/>
        </w:rPr>
        <w:t xml:space="preserve">atements privately (Williamson et al., </w:t>
      </w:r>
      <w:r w:rsidR="00C2463E" w:rsidRPr="00E747E5">
        <w:rPr>
          <w:rFonts w:ascii="Times New Roman" w:hAnsi="Times New Roman" w:cs="Times New Roman"/>
          <w:sz w:val="24"/>
          <w:szCs w:val="24"/>
        </w:rPr>
        <w:t>2013)</w:t>
      </w:r>
      <w:r w:rsidR="00BA7DFE">
        <w:rPr>
          <w:rFonts w:ascii="Times New Roman" w:hAnsi="Times New Roman" w:cs="Times New Roman"/>
          <w:sz w:val="24"/>
          <w:szCs w:val="24"/>
        </w:rPr>
        <w:t>, it is likely that the social pressures associated with co-witness influence will be predominantly informational</w:t>
      </w:r>
      <w:r w:rsidR="00E0310F" w:rsidRPr="00E747E5">
        <w:rPr>
          <w:rFonts w:ascii="Times New Roman" w:hAnsi="Times New Roman" w:cs="Times New Roman"/>
          <w:sz w:val="24"/>
          <w:szCs w:val="24"/>
        </w:rPr>
        <w:t>.</w:t>
      </w:r>
      <w:r w:rsidR="0027359F" w:rsidRPr="00E747E5">
        <w:rPr>
          <w:rFonts w:ascii="Times New Roman" w:hAnsi="Times New Roman" w:cs="Times New Roman"/>
          <w:sz w:val="24"/>
          <w:szCs w:val="24"/>
        </w:rPr>
        <w:t xml:space="preserve"> Th</w:t>
      </w:r>
      <w:r w:rsidR="008034AC">
        <w:rPr>
          <w:rFonts w:ascii="Times New Roman" w:hAnsi="Times New Roman" w:cs="Times New Roman"/>
          <w:sz w:val="24"/>
          <w:szCs w:val="24"/>
        </w:rPr>
        <w:t xml:space="preserve">us, </w:t>
      </w:r>
      <w:r w:rsidR="0027359F" w:rsidRPr="00E747E5">
        <w:rPr>
          <w:rFonts w:ascii="Times New Roman" w:hAnsi="Times New Roman" w:cs="Times New Roman"/>
          <w:sz w:val="24"/>
          <w:szCs w:val="24"/>
        </w:rPr>
        <w:t xml:space="preserve">the informational influence model would suggest that eyewitnesses </w:t>
      </w:r>
      <w:r>
        <w:rPr>
          <w:rFonts w:ascii="Times New Roman" w:hAnsi="Times New Roman" w:cs="Times New Roman"/>
          <w:sz w:val="24"/>
          <w:szCs w:val="24"/>
        </w:rPr>
        <w:t>could be prone to conforming to</w:t>
      </w:r>
      <w:r w:rsidR="00A745FA">
        <w:rPr>
          <w:rFonts w:ascii="Times New Roman" w:hAnsi="Times New Roman" w:cs="Times New Roman"/>
          <w:sz w:val="24"/>
          <w:szCs w:val="24"/>
        </w:rPr>
        <w:t xml:space="preserve"> their</w:t>
      </w:r>
      <w:r w:rsidR="0027359F" w:rsidRPr="00E747E5">
        <w:rPr>
          <w:rFonts w:ascii="Times New Roman" w:hAnsi="Times New Roman" w:cs="Times New Roman"/>
          <w:sz w:val="24"/>
          <w:szCs w:val="24"/>
        </w:rPr>
        <w:t xml:space="preserve"> co-witnesses, if the</w:t>
      </w:r>
      <w:r w:rsidR="008034AC">
        <w:rPr>
          <w:rFonts w:ascii="Times New Roman" w:hAnsi="Times New Roman" w:cs="Times New Roman"/>
          <w:sz w:val="24"/>
          <w:szCs w:val="24"/>
        </w:rPr>
        <w:t xml:space="preserve"> co-witness is perceived</w:t>
      </w:r>
      <w:r w:rsidR="004E1A79" w:rsidRPr="00E747E5">
        <w:rPr>
          <w:rFonts w:ascii="Times New Roman" w:hAnsi="Times New Roman" w:cs="Times New Roman"/>
          <w:sz w:val="24"/>
          <w:szCs w:val="24"/>
        </w:rPr>
        <w:t xml:space="preserve"> </w:t>
      </w:r>
      <w:r w:rsidR="0027359F" w:rsidRPr="00E747E5">
        <w:rPr>
          <w:rFonts w:ascii="Times New Roman" w:hAnsi="Times New Roman" w:cs="Times New Roman"/>
          <w:sz w:val="24"/>
          <w:szCs w:val="24"/>
        </w:rPr>
        <w:t xml:space="preserve">as being </w:t>
      </w:r>
      <w:r w:rsidR="00330C3F" w:rsidRPr="00E747E5">
        <w:rPr>
          <w:rFonts w:ascii="Times New Roman" w:hAnsi="Times New Roman" w:cs="Times New Roman"/>
          <w:sz w:val="24"/>
          <w:szCs w:val="24"/>
        </w:rPr>
        <w:t xml:space="preserve">more likely to be correct </w:t>
      </w:r>
      <w:r w:rsidR="00714249" w:rsidRPr="00E747E5">
        <w:rPr>
          <w:rFonts w:ascii="Times New Roman" w:hAnsi="Times New Roman" w:cs="Times New Roman"/>
          <w:sz w:val="24"/>
          <w:szCs w:val="24"/>
        </w:rPr>
        <w:t>(</w:t>
      </w:r>
      <w:r w:rsidR="00DD31A0">
        <w:rPr>
          <w:rFonts w:ascii="Times New Roman" w:hAnsi="Times New Roman" w:cs="Times New Roman"/>
          <w:sz w:val="24"/>
          <w:szCs w:val="24"/>
        </w:rPr>
        <w:t>French, Garry, &amp; Mori, 2008</w:t>
      </w:r>
      <w:r w:rsidR="004E1A79" w:rsidRPr="00E747E5">
        <w:rPr>
          <w:rFonts w:ascii="Times New Roman" w:hAnsi="Times New Roman" w:cs="Times New Roman"/>
          <w:sz w:val="24"/>
          <w:szCs w:val="24"/>
        </w:rPr>
        <w:t xml:space="preserve">; </w:t>
      </w:r>
      <w:r w:rsidR="00DD31A0">
        <w:rPr>
          <w:rFonts w:ascii="Times New Roman" w:hAnsi="Times New Roman" w:cs="Times New Roman"/>
          <w:sz w:val="24"/>
          <w:szCs w:val="24"/>
        </w:rPr>
        <w:t xml:space="preserve">Williamson et al., </w:t>
      </w:r>
      <w:r w:rsidR="0027359F" w:rsidRPr="00E747E5">
        <w:rPr>
          <w:rFonts w:ascii="Times New Roman" w:hAnsi="Times New Roman" w:cs="Times New Roman"/>
          <w:sz w:val="24"/>
          <w:szCs w:val="24"/>
        </w:rPr>
        <w:t>2013)</w:t>
      </w:r>
      <w:r w:rsidR="00714249" w:rsidRPr="00E747E5">
        <w:rPr>
          <w:rFonts w:ascii="Times New Roman" w:hAnsi="Times New Roman" w:cs="Times New Roman"/>
          <w:sz w:val="24"/>
          <w:szCs w:val="24"/>
        </w:rPr>
        <w:t>.</w:t>
      </w:r>
    </w:p>
    <w:p w14:paraId="627D9F22" w14:textId="6704C923" w:rsidR="00535B27" w:rsidRPr="00E747E5" w:rsidRDefault="002721E6" w:rsidP="00AF112A">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lastRenderedPageBreak/>
        <w:t>E</w:t>
      </w:r>
      <w:r w:rsidR="00FB1E8C" w:rsidRPr="00E747E5">
        <w:rPr>
          <w:rFonts w:ascii="Times New Roman" w:hAnsi="Times New Roman" w:cs="Times New Roman"/>
          <w:sz w:val="24"/>
          <w:szCs w:val="24"/>
        </w:rPr>
        <w:t xml:space="preserve">yewitnesses </w:t>
      </w:r>
      <w:r w:rsidR="00A745FA">
        <w:rPr>
          <w:rFonts w:ascii="Times New Roman" w:hAnsi="Times New Roman" w:cs="Times New Roman"/>
          <w:sz w:val="24"/>
          <w:szCs w:val="24"/>
        </w:rPr>
        <w:t>will not</w:t>
      </w:r>
      <w:r w:rsidR="00FB1E8C" w:rsidRPr="00E747E5">
        <w:rPr>
          <w:rFonts w:ascii="Times New Roman" w:hAnsi="Times New Roman" w:cs="Times New Roman"/>
          <w:sz w:val="24"/>
          <w:szCs w:val="24"/>
        </w:rPr>
        <w:t xml:space="preserve"> always conform to</w:t>
      </w:r>
      <w:r w:rsidR="00C21D74">
        <w:rPr>
          <w:rFonts w:ascii="Times New Roman" w:hAnsi="Times New Roman" w:cs="Times New Roman"/>
          <w:sz w:val="24"/>
          <w:szCs w:val="24"/>
        </w:rPr>
        <w:t xml:space="preserve"> their</w:t>
      </w:r>
      <w:r w:rsidR="00FB1E8C" w:rsidRPr="00E747E5">
        <w:rPr>
          <w:rFonts w:ascii="Times New Roman" w:hAnsi="Times New Roman" w:cs="Times New Roman"/>
          <w:sz w:val="24"/>
          <w:szCs w:val="24"/>
        </w:rPr>
        <w:t xml:space="preserve"> co-witnesses</w:t>
      </w:r>
      <w:r w:rsidR="004C1696">
        <w:rPr>
          <w:rFonts w:ascii="Times New Roman" w:hAnsi="Times New Roman" w:cs="Times New Roman"/>
          <w:sz w:val="24"/>
          <w:szCs w:val="24"/>
        </w:rPr>
        <w:t>. T</w:t>
      </w:r>
      <w:r w:rsidR="00FB1E8C" w:rsidRPr="00E747E5">
        <w:rPr>
          <w:rFonts w:ascii="Times New Roman" w:hAnsi="Times New Roman" w:cs="Times New Roman"/>
          <w:sz w:val="24"/>
          <w:szCs w:val="24"/>
        </w:rPr>
        <w:t xml:space="preserve">he probability of </w:t>
      </w:r>
      <w:r w:rsidR="004C1696">
        <w:rPr>
          <w:rFonts w:ascii="Times New Roman" w:hAnsi="Times New Roman" w:cs="Times New Roman"/>
          <w:sz w:val="24"/>
          <w:szCs w:val="24"/>
        </w:rPr>
        <w:t xml:space="preserve">accepting conflicting </w:t>
      </w:r>
      <w:r w:rsidR="00FB1E8C" w:rsidRPr="00E747E5">
        <w:rPr>
          <w:rFonts w:ascii="Times New Roman" w:hAnsi="Times New Roman" w:cs="Times New Roman"/>
          <w:sz w:val="24"/>
          <w:szCs w:val="24"/>
        </w:rPr>
        <w:t xml:space="preserve">information is heavily dependent </w:t>
      </w:r>
      <w:r w:rsidR="004C1696">
        <w:rPr>
          <w:rFonts w:ascii="Times New Roman" w:hAnsi="Times New Roman" w:cs="Times New Roman"/>
          <w:sz w:val="24"/>
          <w:szCs w:val="24"/>
        </w:rPr>
        <w:t xml:space="preserve">on the source from which the </w:t>
      </w:r>
      <w:r w:rsidR="00FB1E8C" w:rsidRPr="00E747E5">
        <w:rPr>
          <w:rFonts w:ascii="Times New Roman" w:hAnsi="Times New Roman" w:cs="Times New Roman"/>
          <w:sz w:val="24"/>
          <w:szCs w:val="24"/>
        </w:rPr>
        <w:t xml:space="preserve">information comes from (Hope, </w:t>
      </w:r>
      <w:proofErr w:type="spellStart"/>
      <w:r w:rsidR="00FB1E8C" w:rsidRPr="00E747E5">
        <w:rPr>
          <w:rFonts w:ascii="Times New Roman" w:hAnsi="Times New Roman" w:cs="Times New Roman"/>
          <w:sz w:val="24"/>
          <w:szCs w:val="24"/>
        </w:rPr>
        <w:t>Ost</w:t>
      </w:r>
      <w:proofErr w:type="spellEnd"/>
      <w:r w:rsidR="00FB1E8C" w:rsidRPr="00E747E5">
        <w:rPr>
          <w:rFonts w:ascii="Times New Roman" w:hAnsi="Times New Roman" w:cs="Times New Roman"/>
          <w:sz w:val="24"/>
          <w:szCs w:val="24"/>
        </w:rPr>
        <w:t xml:space="preserve">, </w:t>
      </w:r>
      <w:proofErr w:type="spellStart"/>
      <w:r w:rsidR="00FB1E8C" w:rsidRPr="00E747E5">
        <w:rPr>
          <w:rFonts w:ascii="Times New Roman" w:hAnsi="Times New Roman" w:cs="Times New Roman"/>
          <w:sz w:val="24"/>
          <w:szCs w:val="24"/>
        </w:rPr>
        <w:t>Gabbert</w:t>
      </w:r>
      <w:proofErr w:type="spellEnd"/>
      <w:r w:rsidR="00FB1E8C" w:rsidRPr="00E747E5">
        <w:rPr>
          <w:rFonts w:ascii="Times New Roman" w:hAnsi="Times New Roman" w:cs="Times New Roman"/>
          <w:sz w:val="24"/>
          <w:szCs w:val="24"/>
        </w:rPr>
        <w:t xml:space="preserve">, Healey, </w:t>
      </w:r>
      <w:proofErr w:type="spellStart"/>
      <w:r w:rsidR="00FB1E8C" w:rsidRPr="00E747E5">
        <w:rPr>
          <w:rFonts w:ascii="Times New Roman" w:hAnsi="Times New Roman" w:cs="Times New Roman"/>
          <w:sz w:val="24"/>
          <w:szCs w:val="24"/>
        </w:rPr>
        <w:t>Lenton</w:t>
      </w:r>
      <w:proofErr w:type="spellEnd"/>
      <w:r w:rsidR="00FB1E8C" w:rsidRPr="00E747E5">
        <w:rPr>
          <w:rFonts w:ascii="Times New Roman" w:hAnsi="Times New Roman" w:cs="Times New Roman"/>
          <w:sz w:val="24"/>
          <w:szCs w:val="24"/>
        </w:rPr>
        <w:t xml:space="preserve">, 2008; </w:t>
      </w:r>
      <w:proofErr w:type="spellStart"/>
      <w:r w:rsidR="00FB1E8C" w:rsidRPr="00E747E5">
        <w:rPr>
          <w:rFonts w:ascii="Times New Roman" w:hAnsi="Times New Roman" w:cs="Times New Roman"/>
          <w:sz w:val="24"/>
          <w:szCs w:val="24"/>
        </w:rPr>
        <w:t>Kwong</w:t>
      </w:r>
      <w:proofErr w:type="spellEnd"/>
      <w:r w:rsidR="00FB1E8C" w:rsidRPr="00E747E5">
        <w:rPr>
          <w:rFonts w:ascii="Times New Roman" w:hAnsi="Times New Roman" w:cs="Times New Roman"/>
          <w:sz w:val="24"/>
          <w:szCs w:val="24"/>
        </w:rPr>
        <w:t xml:space="preserve"> See, Hoffman, &amp; Wood, 2001; </w:t>
      </w:r>
      <w:proofErr w:type="spellStart"/>
      <w:r w:rsidR="00393E30" w:rsidRPr="00E747E5">
        <w:rPr>
          <w:rFonts w:ascii="Times New Roman" w:hAnsi="Times New Roman" w:cs="Times New Roman"/>
          <w:sz w:val="24"/>
          <w:szCs w:val="24"/>
        </w:rPr>
        <w:t>Lampinen</w:t>
      </w:r>
      <w:proofErr w:type="spellEnd"/>
      <w:r w:rsidR="00393E30" w:rsidRPr="00E747E5">
        <w:rPr>
          <w:rFonts w:ascii="Times New Roman" w:hAnsi="Times New Roman" w:cs="Times New Roman"/>
          <w:sz w:val="24"/>
          <w:szCs w:val="24"/>
        </w:rPr>
        <w:t xml:space="preserve"> &amp; Smith, 1995;</w:t>
      </w:r>
      <w:r w:rsidR="00D153D8">
        <w:rPr>
          <w:rFonts w:ascii="Times New Roman" w:hAnsi="Times New Roman" w:cs="Times New Roman"/>
          <w:sz w:val="24"/>
          <w:szCs w:val="24"/>
        </w:rPr>
        <w:t xml:space="preserve"> Ryan, </w:t>
      </w:r>
      <w:proofErr w:type="spellStart"/>
      <w:r w:rsidR="00D153D8">
        <w:rPr>
          <w:rFonts w:ascii="Times New Roman" w:hAnsi="Times New Roman" w:cs="Times New Roman"/>
          <w:sz w:val="24"/>
          <w:szCs w:val="24"/>
        </w:rPr>
        <w:t>Sherretts</w:t>
      </w:r>
      <w:proofErr w:type="spellEnd"/>
      <w:r w:rsidR="00D153D8">
        <w:rPr>
          <w:rFonts w:ascii="Times New Roman" w:hAnsi="Times New Roman" w:cs="Times New Roman"/>
          <w:sz w:val="24"/>
          <w:szCs w:val="24"/>
        </w:rPr>
        <w:t xml:space="preserve">, Willmott, </w:t>
      </w:r>
      <w:proofErr w:type="spellStart"/>
      <w:r w:rsidR="00D153D8">
        <w:rPr>
          <w:rFonts w:ascii="Times New Roman" w:hAnsi="Times New Roman" w:cs="Times New Roman"/>
          <w:sz w:val="24"/>
          <w:szCs w:val="24"/>
        </w:rPr>
        <w:t>Mojtahedi</w:t>
      </w:r>
      <w:proofErr w:type="spellEnd"/>
      <w:r w:rsidR="00D153D8">
        <w:rPr>
          <w:rFonts w:ascii="Times New Roman" w:hAnsi="Times New Roman" w:cs="Times New Roman"/>
          <w:sz w:val="24"/>
          <w:szCs w:val="24"/>
        </w:rPr>
        <w:t>, Baughman, 2018;</w:t>
      </w:r>
      <w:r w:rsidR="00393E30" w:rsidRPr="00E747E5">
        <w:rPr>
          <w:rFonts w:ascii="Times New Roman" w:hAnsi="Times New Roman" w:cs="Times New Roman"/>
          <w:sz w:val="24"/>
          <w:szCs w:val="24"/>
        </w:rPr>
        <w:t xml:space="preserve"> </w:t>
      </w:r>
      <w:r w:rsidR="00FB1E8C" w:rsidRPr="00E747E5">
        <w:rPr>
          <w:rFonts w:ascii="Times New Roman" w:hAnsi="Times New Roman" w:cs="Times New Roman"/>
          <w:sz w:val="24"/>
          <w:szCs w:val="24"/>
        </w:rPr>
        <w:t xml:space="preserve">Smith &amp; Ellsworth, 1987). </w:t>
      </w:r>
      <w:r w:rsidR="00825323" w:rsidRPr="00E747E5">
        <w:rPr>
          <w:rFonts w:ascii="Times New Roman" w:hAnsi="Times New Roman" w:cs="Times New Roman"/>
          <w:sz w:val="24"/>
          <w:szCs w:val="24"/>
        </w:rPr>
        <w:t xml:space="preserve">Research indicates that the social characteristics of an information source </w:t>
      </w:r>
      <w:r w:rsidR="00411DEC">
        <w:rPr>
          <w:rFonts w:ascii="Times New Roman" w:hAnsi="Times New Roman" w:cs="Times New Roman"/>
          <w:sz w:val="24"/>
          <w:szCs w:val="24"/>
        </w:rPr>
        <w:t xml:space="preserve">can </w:t>
      </w:r>
      <w:r w:rsidR="00825323" w:rsidRPr="00E747E5">
        <w:rPr>
          <w:rFonts w:ascii="Times New Roman" w:hAnsi="Times New Roman" w:cs="Times New Roman"/>
          <w:sz w:val="24"/>
          <w:szCs w:val="24"/>
        </w:rPr>
        <w:t>ha</w:t>
      </w:r>
      <w:r w:rsidRPr="00E747E5">
        <w:rPr>
          <w:rFonts w:ascii="Times New Roman" w:hAnsi="Times New Roman" w:cs="Times New Roman"/>
          <w:sz w:val="24"/>
          <w:szCs w:val="24"/>
        </w:rPr>
        <w:t>ve</w:t>
      </w:r>
      <w:r w:rsidR="00825323" w:rsidRPr="00E747E5">
        <w:rPr>
          <w:rFonts w:ascii="Times New Roman" w:hAnsi="Times New Roman" w:cs="Times New Roman"/>
          <w:sz w:val="24"/>
          <w:szCs w:val="24"/>
        </w:rPr>
        <w:t xml:space="preserve"> an effec</w:t>
      </w:r>
      <w:r w:rsidR="00411DEC">
        <w:rPr>
          <w:rFonts w:ascii="Times New Roman" w:hAnsi="Times New Roman" w:cs="Times New Roman"/>
          <w:sz w:val="24"/>
          <w:szCs w:val="24"/>
        </w:rPr>
        <w:t>t on how influential they are towards</w:t>
      </w:r>
      <w:r w:rsidR="00825323" w:rsidRPr="00E747E5">
        <w:rPr>
          <w:rFonts w:ascii="Times New Roman" w:hAnsi="Times New Roman" w:cs="Times New Roman"/>
          <w:sz w:val="24"/>
          <w:szCs w:val="24"/>
        </w:rPr>
        <w:t xml:space="preserve"> </w:t>
      </w:r>
      <w:r w:rsidR="002C0A95">
        <w:rPr>
          <w:rFonts w:ascii="Times New Roman" w:hAnsi="Times New Roman" w:cs="Times New Roman"/>
          <w:sz w:val="24"/>
          <w:szCs w:val="24"/>
        </w:rPr>
        <w:t>others</w:t>
      </w:r>
      <w:r w:rsidR="00825323" w:rsidRPr="00E747E5">
        <w:rPr>
          <w:rFonts w:ascii="Times New Roman" w:hAnsi="Times New Roman" w:cs="Times New Roman"/>
          <w:sz w:val="24"/>
          <w:szCs w:val="24"/>
        </w:rPr>
        <w:t xml:space="preserve"> (Betz, </w:t>
      </w:r>
      <w:proofErr w:type="spellStart"/>
      <w:r w:rsidR="00825323" w:rsidRPr="00E747E5">
        <w:rPr>
          <w:rFonts w:ascii="Times New Roman" w:hAnsi="Times New Roman" w:cs="Times New Roman"/>
          <w:sz w:val="24"/>
          <w:szCs w:val="24"/>
        </w:rPr>
        <w:t>Skowronski</w:t>
      </w:r>
      <w:proofErr w:type="spellEnd"/>
      <w:r w:rsidR="00825323" w:rsidRPr="00E747E5">
        <w:rPr>
          <w:rFonts w:ascii="Times New Roman" w:hAnsi="Times New Roman" w:cs="Times New Roman"/>
          <w:sz w:val="24"/>
          <w:szCs w:val="24"/>
        </w:rPr>
        <w:t xml:space="preserve">, &amp; </w:t>
      </w:r>
      <w:proofErr w:type="spellStart"/>
      <w:r w:rsidR="00825323" w:rsidRPr="00E747E5">
        <w:rPr>
          <w:rFonts w:ascii="Times New Roman" w:hAnsi="Times New Roman" w:cs="Times New Roman"/>
          <w:sz w:val="24"/>
          <w:szCs w:val="24"/>
        </w:rPr>
        <w:t>Ostrom</w:t>
      </w:r>
      <w:proofErr w:type="spellEnd"/>
      <w:r w:rsidR="00825323" w:rsidRPr="00E747E5">
        <w:rPr>
          <w:rFonts w:ascii="Times New Roman" w:hAnsi="Times New Roman" w:cs="Times New Roman"/>
          <w:sz w:val="24"/>
          <w:szCs w:val="24"/>
        </w:rPr>
        <w:t xml:space="preserve">, 1996; </w:t>
      </w:r>
      <w:proofErr w:type="spellStart"/>
      <w:r w:rsidR="00825323" w:rsidRPr="00E747E5">
        <w:rPr>
          <w:rFonts w:ascii="Times New Roman" w:hAnsi="Times New Roman" w:cs="Times New Roman"/>
          <w:sz w:val="24"/>
          <w:szCs w:val="24"/>
        </w:rPr>
        <w:t>Forgas</w:t>
      </w:r>
      <w:proofErr w:type="spellEnd"/>
      <w:r w:rsidR="00825323" w:rsidRPr="00E747E5">
        <w:rPr>
          <w:rFonts w:ascii="Times New Roman" w:hAnsi="Times New Roman" w:cs="Times New Roman"/>
          <w:sz w:val="24"/>
          <w:szCs w:val="24"/>
        </w:rPr>
        <w:t xml:space="preserve"> &amp; Williams, 2001)</w:t>
      </w:r>
      <w:r w:rsidR="005E112C" w:rsidRPr="00E747E5">
        <w:rPr>
          <w:rFonts w:ascii="Times New Roman" w:hAnsi="Times New Roman" w:cs="Times New Roman"/>
          <w:sz w:val="24"/>
          <w:szCs w:val="24"/>
        </w:rPr>
        <w:t>. More specifically, it is the way in which the information source is perceived that affec</w:t>
      </w:r>
      <w:r w:rsidR="00411DEC">
        <w:rPr>
          <w:rFonts w:ascii="Times New Roman" w:hAnsi="Times New Roman" w:cs="Times New Roman"/>
          <w:sz w:val="24"/>
          <w:szCs w:val="24"/>
        </w:rPr>
        <w:t xml:space="preserve">ts their level of </w:t>
      </w:r>
      <w:r w:rsidR="005E112C" w:rsidRPr="00E747E5">
        <w:rPr>
          <w:rFonts w:ascii="Times New Roman" w:hAnsi="Times New Roman" w:cs="Times New Roman"/>
          <w:sz w:val="24"/>
          <w:szCs w:val="24"/>
        </w:rPr>
        <w:t>influence (</w:t>
      </w:r>
      <w:proofErr w:type="spellStart"/>
      <w:r w:rsidR="005E112C" w:rsidRPr="00E747E5">
        <w:rPr>
          <w:rFonts w:ascii="Times New Roman" w:hAnsi="Times New Roman" w:cs="Times New Roman"/>
          <w:sz w:val="24"/>
          <w:szCs w:val="24"/>
        </w:rPr>
        <w:t>E</w:t>
      </w:r>
      <w:r w:rsidR="008D04D7" w:rsidRPr="00E747E5">
        <w:rPr>
          <w:rFonts w:ascii="Times New Roman" w:hAnsi="Times New Roman" w:cs="Times New Roman"/>
          <w:sz w:val="24"/>
          <w:szCs w:val="24"/>
        </w:rPr>
        <w:t>chterhoff</w:t>
      </w:r>
      <w:proofErr w:type="spellEnd"/>
      <w:r w:rsidR="008D04D7" w:rsidRPr="00E747E5">
        <w:rPr>
          <w:rFonts w:ascii="Times New Roman" w:hAnsi="Times New Roman" w:cs="Times New Roman"/>
          <w:sz w:val="24"/>
          <w:szCs w:val="24"/>
        </w:rPr>
        <w:t xml:space="preserve">, </w:t>
      </w:r>
      <w:proofErr w:type="spellStart"/>
      <w:r w:rsidR="008D04D7" w:rsidRPr="00E747E5">
        <w:rPr>
          <w:rFonts w:ascii="Times New Roman" w:hAnsi="Times New Roman" w:cs="Times New Roman"/>
          <w:sz w:val="24"/>
          <w:szCs w:val="24"/>
        </w:rPr>
        <w:t>Hirst</w:t>
      </w:r>
      <w:proofErr w:type="spellEnd"/>
      <w:r w:rsidR="008D04D7" w:rsidRPr="00E747E5">
        <w:rPr>
          <w:rFonts w:ascii="Times New Roman" w:hAnsi="Times New Roman" w:cs="Times New Roman"/>
          <w:sz w:val="24"/>
          <w:szCs w:val="24"/>
        </w:rPr>
        <w:t>, &amp; Hussy, 2005</w:t>
      </w:r>
      <w:r w:rsidR="005E112C" w:rsidRPr="00E747E5">
        <w:rPr>
          <w:rFonts w:ascii="Times New Roman" w:hAnsi="Times New Roman" w:cs="Times New Roman"/>
          <w:sz w:val="24"/>
          <w:szCs w:val="24"/>
        </w:rPr>
        <w:t xml:space="preserve">; </w:t>
      </w:r>
      <w:proofErr w:type="spellStart"/>
      <w:r w:rsidR="005E112C" w:rsidRPr="00E747E5">
        <w:rPr>
          <w:rFonts w:ascii="Times New Roman" w:hAnsi="Times New Roman" w:cs="Times New Roman"/>
          <w:sz w:val="24"/>
          <w:szCs w:val="24"/>
        </w:rPr>
        <w:t>Skagberg</w:t>
      </w:r>
      <w:proofErr w:type="spellEnd"/>
      <w:r w:rsidR="005E112C" w:rsidRPr="00E747E5">
        <w:rPr>
          <w:rFonts w:ascii="Times New Roman" w:hAnsi="Times New Roman" w:cs="Times New Roman"/>
          <w:sz w:val="24"/>
          <w:szCs w:val="24"/>
        </w:rPr>
        <w:t xml:space="preserve"> &amp; Wright, 2009</w:t>
      </w:r>
      <w:r w:rsidR="00DD31A0">
        <w:rPr>
          <w:rFonts w:ascii="Times New Roman" w:hAnsi="Times New Roman" w:cs="Times New Roman"/>
          <w:sz w:val="24"/>
          <w:szCs w:val="24"/>
        </w:rPr>
        <w:t>; Williamson et al.</w:t>
      </w:r>
      <w:r w:rsidR="005E112C" w:rsidRPr="00E747E5">
        <w:rPr>
          <w:rFonts w:ascii="Times New Roman" w:hAnsi="Times New Roman" w:cs="Times New Roman"/>
          <w:sz w:val="24"/>
          <w:szCs w:val="24"/>
        </w:rPr>
        <w:t>, 2013).</w:t>
      </w:r>
      <w:r w:rsidR="00535B27" w:rsidRPr="00E747E5">
        <w:rPr>
          <w:rFonts w:ascii="Times New Roman" w:hAnsi="Times New Roman" w:cs="Times New Roman"/>
          <w:sz w:val="24"/>
          <w:szCs w:val="24"/>
        </w:rPr>
        <w:t xml:space="preserve"> Blank (2009) argued that informational influence heavily revolved around the credibility of</w:t>
      </w:r>
      <w:r w:rsidR="00B74AC8">
        <w:rPr>
          <w:rFonts w:ascii="Times New Roman" w:hAnsi="Times New Roman" w:cs="Times New Roman"/>
          <w:sz w:val="24"/>
          <w:szCs w:val="24"/>
        </w:rPr>
        <w:t xml:space="preserve"> the information sou</w:t>
      </w:r>
      <w:r w:rsidR="00C21D74">
        <w:rPr>
          <w:rFonts w:ascii="Times New Roman" w:hAnsi="Times New Roman" w:cs="Times New Roman"/>
          <w:sz w:val="24"/>
          <w:szCs w:val="24"/>
        </w:rPr>
        <w:t>rce — an assertion that has been supported by additional</w:t>
      </w:r>
      <w:r w:rsidR="00535B27" w:rsidRPr="00E747E5">
        <w:rPr>
          <w:rFonts w:ascii="Times New Roman" w:hAnsi="Times New Roman" w:cs="Times New Roman"/>
          <w:sz w:val="24"/>
          <w:szCs w:val="24"/>
        </w:rPr>
        <w:t xml:space="preserve"> research</w:t>
      </w:r>
      <w:r w:rsidR="002C0A95">
        <w:rPr>
          <w:rFonts w:ascii="Times New Roman" w:hAnsi="Times New Roman" w:cs="Times New Roman"/>
          <w:sz w:val="24"/>
          <w:szCs w:val="24"/>
        </w:rPr>
        <w:t xml:space="preserve"> which</w:t>
      </w:r>
      <w:r w:rsidR="00535B27" w:rsidRPr="00E747E5">
        <w:rPr>
          <w:rFonts w:ascii="Times New Roman" w:hAnsi="Times New Roman" w:cs="Times New Roman"/>
          <w:sz w:val="24"/>
          <w:szCs w:val="24"/>
        </w:rPr>
        <w:t xml:space="preserve"> found that participants would use the occupation of </w:t>
      </w:r>
      <w:r w:rsidR="002C0A95">
        <w:rPr>
          <w:rFonts w:ascii="Times New Roman" w:hAnsi="Times New Roman" w:cs="Times New Roman"/>
          <w:sz w:val="24"/>
          <w:szCs w:val="24"/>
        </w:rPr>
        <w:t>the information source</w:t>
      </w:r>
      <w:r w:rsidR="00535B27" w:rsidRPr="00E747E5">
        <w:rPr>
          <w:rFonts w:ascii="Times New Roman" w:hAnsi="Times New Roman" w:cs="Times New Roman"/>
          <w:sz w:val="24"/>
          <w:szCs w:val="24"/>
        </w:rPr>
        <w:t xml:space="preserve"> to determine whether </w:t>
      </w:r>
      <w:r w:rsidR="002C0A95">
        <w:rPr>
          <w:rFonts w:ascii="Times New Roman" w:hAnsi="Times New Roman" w:cs="Times New Roman"/>
          <w:sz w:val="24"/>
          <w:szCs w:val="24"/>
        </w:rPr>
        <w:t>their</w:t>
      </w:r>
      <w:r w:rsidR="00535B27" w:rsidRPr="00E747E5">
        <w:rPr>
          <w:rFonts w:ascii="Times New Roman" w:hAnsi="Times New Roman" w:cs="Times New Roman"/>
          <w:sz w:val="24"/>
          <w:szCs w:val="24"/>
        </w:rPr>
        <w:t xml:space="preserve"> information was</w:t>
      </w:r>
      <w:r w:rsidR="002C0A95">
        <w:rPr>
          <w:rFonts w:ascii="Times New Roman" w:hAnsi="Times New Roman" w:cs="Times New Roman"/>
          <w:sz w:val="24"/>
          <w:szCs w:val="24"/>
        </w:rPr>
        <w:t xml:space="preserve"> likely to be</w:t>
      </w:r>
      <w:r w:rsidR="00535B27" w:rsidRPr="00E747E5">
        <w:rPr>
          <w:rFonts w:ascii="Times New Roman" w:hAnsi="Times New Roman" w:cs="Times New Roman"/>
          <w:sz w:val="24"/>
          <w:szCs w:val="24"/>
        </w:rPr>
        <w:t xml:space="preserve"> correct</w:t>
      </w:r>
      <w:r w:rsidR="002C0A95">
        <w:rPr>
          <w:rFonts w:ascii="Times New Roman" w:hAnsi="Times New Roman" w:cs="Times New Roman"/>
          <w:sz w:val="24"/>
          <w:szCs w:val="24"/>
        </w:rPr>
        <w:t xml:space="preserve"> (see Dodd &amp; Bradshaw, </w:t>
      </w:r>
      <w:r w:rsidR="002C0A95" w:rsidRPr="00E747E5">
        <w:rPr>
          <w:rFonts w:ascii="Times New Roman" w:hAnsi="Times New Roman" w:cs="Times New Roman"/>
          <w:sz w:val="24"/>
          <w:szCs w:val="24"/>
        </w:rPr>
        <w:t>1980)</w:t>
      </w:r>
      <w:r w:rsidR="00535B27" w:rsidRPr="00E747E5">
        <w:rPr>
          <w:rFonts w:ascii="Times New Roman" w:hAnsi="Times New Roman" w:cs="Times New Roman"/>
          <w:sz w:val="24"/>
          <w:szCs w:val="24"/>
        </w:rPr>
        <w:t xml:space="preserve">. </w:t>
      </w:r>
    </w:p>
    <w:p w14:paraId="084EC587" w14:textId="1405A89C" w:rsidR="00535B27" w:rsidRPr="00E747E5" w:rsidRDefault="008034AC" w:rsidP="00B9613A">
      <w:pPr>
        <w:spacing w:line="480" w:lineRule="auto"/>
        <w:ind w:firstLine="720"/>
        <w:rPr>
          <w:rFonts w:ascii="Times New Roman" w:hAnsi="Times New Roman" w:cs="Times New Roman"/>
          <w:sz w:val="24"/>
          <w:szCs w:val="24"/>
        </w:rPr>
      </w:pPr>
      <w:r>
        <w:rPr>
          <w:rFonts w:ascii="Times New Roman" w:hAnsi="Times New Roman" w:cs="Times New Roman"/>
          <w:sz w:val="24"/>
          <w:szCs w:val="24"/>
        </w:rPr>
        <w:t>Studies have also found</w:t>
      </w:r>
      <w:r w:rsidR="00DD31A0">
        <w:rPr>
          <w:rFonts w:ascii="Times New Roman" w:hAnsi="Times New Roman" w:cs="Times New Roman"/>
          <w:sz w:val="24"/>
          <w:szCs w:val="24"/>
        </w:rPr>
        <w:t xml:space="preserve"> that </w:t>
      </w:r>
      <w:r w:rsidR="00411DEC">
        <w:rPr>
          <w:rFonts w:ascii="Times New Roman" w:hAnsi="Times New Roman" w:cs="Times New Roman"/>
          <w:sz w:val="24"/>
          <w:szCs w:val="24"/>
        </w:rPr>
        <w:t>eyewitnesses</w:t>
      </w:r>
      <w:r w:rsidR="00DD31A0">
        <w:rPr>
          <w:rFonts w:ascii="Times New Roman" w:hAnsi="Times New Roman" w:cs="Times New Roman"/>
          <w:sz w:val="24"/>
          <w:szCs w:val="24"/>
        </w:rPr>
        <w:t xml:space="preserve"> are</w:t>
      </w:r>
      <w:r w:rsidR="00795E42" w:rsidRPr="00E747E5">
        <w:rPr>
          <w:rFonts w:ascii="Times New Roman" w:hAnsi="Times New Roman" w:cs="Times New Roman"/>
          <w:sz w:val="24"/>
          <w:szCs w:val="24"/>
        </w:rPr>
        <w:t xml:space="preserve"> more likely to be influenced by co-witnesses that they have a</w:t>
      </w:r>
      <w:r w:rsidR="00411DEC">
        <w:rPr>
          <w:rFonts w:ascii="Times New Roman" w:hAnsi="Times New Roman" w:cs="Times New Roman"/>
          <w:sz w:val="24"/>
          <w:szCs w:val="24"/>
        </w:rPr>
        <w:t xml:space="preserve"> pre-existing relationship in comparison to</w:t>
      </w:r>
      <w:r w:rsidR="00795E42" w:rsidRPr="00E747E5">
        <w:rPr>
          <w:rFonts w:ascii="Times New Roman" w:hAnsi="Times New Roman" w:cs="Times New Roman"/>
          <w:sz w:val="24"/>
          <w:szCs w:val="24"/>
        </w:rPr>
        <w:t xml:space="preserve"> strangers </w:t>
      </w:r>
      <w:r w:rsidR="00DD31A0">
        <w:rPr>
          <w:rFonts w:ascii="Times New Roman" w:hAnsi="Times New Roman" w:cs="Times New Roman"/>
          <w:sz w:val="24"/>
          <w:szCs w:val="24"/>
        </w:rPr>
        <w:t>(French et al.,</w:t>
      </w:r>
      <w:r w:rsidR="00795E42" w:rsidRPr="00E747E5">
        <w:rPr>
          <w:rFonts w:ascii="Times New Roman" w:hAnsi="Times New Roman" w:cs="Times New Roman"/>
          <w:sz w:val="24"/>
          <w:szCs w:val="24"/>
        </w:rPr>
        <w:t xml:space="preserve"> 2008; </w:t>
      </w:r>
      <w:r w:rsidR="00DD31A0">
        <w:rPr>
          <w:rFonts w:ascii="Times New Roman" w:hAnsi="Times New Roman" w:cs="Times New Roman"/>
          <w:sz w:val="24"/>
          <w:szCs w:val="24"/>
        </w:rPr>
        <w:t>Hope et al.,</w:t>
      </w:r>
      <w:r w:rsidR="00795E42" w:rsidRPr="00E747E5">
        <w:rPr>
          <w:rFonts w:ascii="Times New Roman" w:hAnsi="Times New Roman" w:cs="Times New Roman"/>
          <w:sz w:val="24"/>
          <w:szCs w:val="24"/>
        </w:rPr>
        <w:t xml:space="preserve"> 2008; </w:t>
      </w:r>
      <w:proofErr w:type="spellStart"/>
      <w:r w:rsidR="00795E42" w:rsidRPr="00E747E5">
        <w:rPr>
          <w:rFonts w:ascii="Times New Roman" w:hAnsi="Times New Roman" w:cs="Times New Roman"/>
          <w:sz w:val="24"/>
          <w:szCs w:val="24"/>
        </w:rPr>
        <w:t>Skagerberg</w:t>
      </w:r>
      <w:proofErr w:type="spellEnd"/>
      <w:r w:rsidR="00795E42" w:rsidRPr="00E747E5">
        <w:rPr>
          <w:rFonts w:ascii="Times New Roman" w:hAnsi="Times New Roman" w:cs="Times New Roman"/>
          <w:sz w:val="24"/>
          <w:szCs w:val="24"/>
        </w:rPr>
        <w:t xml:space="preserve"> &amp; Wright, 2008). </w:t>
      </w:r>
      <w:r w:rsidR="00411DEC">
        <w:rPr>
          <w:rFonts w:ascii="Times New Roman" w:hAnsi="Times New Roman" w:cs="Times New Roman"/>
          <w:sz w:val="24"/>
          <w:szCs w:val="24"/>
        </w:rPr>
        <w:t>This</w:t>
      </w:r>
      <w:r w:rsidR="00535B27" w:rsidRPr="00E747E5">
        <w:rPr>
          <w:rFonts w:ascii="Times New Roman" w:hAnsi="Times New Roman" w:cs="Times New Roman"/>
          <w:sz w:val="24"/>
          <w:szCs w:val="24"/>
        </w:rPr>
        <w:t xml:space="preserve"> observation can be</w:t>
      </w:r>
      <w:r w:rsidR="00795E42" w:rsidRPr="00E747E5">
        <w:rPr>
          <w:rFonts w:ascii="Times New Roman" w:hAnsi="Times New Roman" w:cs="Times New Roman"/>
          <w:sz w:val="24"/>
          <w:szCs w:val="24"/>
        </w:rPr>
        <w:t xml:space="preserve"> attributed to differences in the level of informational influence</w:t>
      </w:r>
      <w:r w:rsidR="00411DEC">
        <w:rPr>
          <w:rFonts w:ascii="Times New Roman" w:hAnsi="Times New Roman" w:cs="Times New Roman"/>
          <w:sz w:val="24"/>
          <w:szCs w:val="24"/>
        </w:rPr>
        <w:t>. I</w:t>
      </w:r>
      <w:r w:rsidR="00C10DD8" w:rsidRPr="00E747E5">
        <w:rPr>
          <w:rFonts w:ascii="Times New Roman" w:hAnsi="Times New Roman" w:cs="Times New Roman"/>
          <w:sz w:val="24"/>
          <w:szCs w:val="24"/>
        </w:rPr>
        <w:t>ndividuals who have pre-existing relationships with their co-witnesses can draw on their existing knowledge of that person t</w:t>
      </w:r>
      <w:r w:rsidR="00C21D74">
        <w:rPr>
          <w:rFonts w:ascii="Times New Roman" w:hAnsi="Times New Roman" w:cs="Times New Roman"/>
          <w:sz w:val="24"/>
          <w:szCs w:val="24"/>
        </w:rPr>
        <w:t>o produce a better assessment of</w:t>
      </w:r>
      <w:r w:rsidR="00C10DD8" w:rsidRPr="00E747E5">
        <w:rPr>
          <w:rFonts w:ascii="Times New Roman" w:hAnsi="Times New Roman" w:cs="Times New Roman"/>
          <w:sz w:val="24"/>
          <w:szCs w:val="24"/>
        </w:rPr>
        <w:t xml:space="preserve"> their probability of being correct (Bless, </w:t>
      </w:r>
      <w:proofErr w:type="spellStart"/>
      <w:r w:rsidR="00C10DD8" w:rsidRPr="00E747E5">
        <w:rPr>
          <w:rFonts w:ascii="Times New Roman" w:hAnsi="Times New Roman" w:cs="Times New Roman"/>
          <w:sz w:val="24"/>
          <w:szCs w:val="24"/>
        </w:rPr>
        <w:t>Strack</w:t>
      </w:r>
      <w:proofErr w:type="spellEnd"/>
      <w:r w:rsidR="00C10DD8" w:rsidRPr="00E747E5">
        <w:rPr>
          <w:rFonts w:ascii="Times New Roman" w:hAnsi="Times New Roman" w:cs="Times New Roman"/>
          <w:sz w:val="24"/>
          <w:szCs w:val="24"/>
        </w:rPr>
        <w:t xml:space="preserve">, &amp; Walther, 2001; </w:t>
      </w:r>
      <w:proofErr w:type="spellStart"/>
      <w:r w:rsidR="00C10DD8" w:rsidRPr="00E747E5">
        <w:rPr>
          <w:rFonts w:ascii="Times New Roman" w:hAnsi="Times New Roman" w:cs="Times New Roman"/>
          <w:sz w:val="24"/>
          <w:szCs w:val="24"/>
        </w:rPr>
        <w:t>Festinger</w:t>
      </w:r>
      <w:proofErr w:type="spellEnd"/>
      <w:r w:rsidR="00C10DD8" w:rsidRPr="00E747E5">
        <w:rPr>
          <w:rFonts w:ascii="Times New Roman" w:hAnsi="Times New Roman" w:cs="Times New Roman"/>
          <w:sz w:val="24"/>
          <w:szCs w:val="24"/>
        </w:rPr>
        <w:t xml:space="preserve">, 1954; </w:t>
      </w:r>
      <w:proofErr w:type="spellStart"/>
      <w:r w:rsidR="00C10DD8" w:rsidRPr="00E747E5">
        <w:rPr>
          <w:rFonts w:ascii="Times New Roman" w:hAnsi="Times New Roman" w:cs="Times New Roman"/>
          <w:sz w:val="24"/>
          <w:szCs w:val="24"/>
        </w:rPr>
        <w:t>Gabbert</w:t>
      </w:r>
      <w:proofErr w:type="spellEnd"/>
      <w:r w:rsidR="00C10DD8" w:rsidRPr="00E747E5">
        <w:rPr>
          <w:rFonts w:ascii="Times New Roman" w:hAnsi="Times New Roman" w:cs="Times New Roman"/>
          <w:sz w:val="24"/>
          <w:szCs w:val="24"/>
        </w:rPr>
        <w:t xml:space="preserve">, </w:t>
      </w:r>
      <w:proofErr w:type="spellStart"/>
      <w:r w:rsidR="00C10DD8" w:rsidRPr="00E747E5">
        <w:rPr>
          <w:rFonts w:ascii="Times New Roman" w:hAnsi="Times New Roman" w:cs="Times New Roman"/>
          <w:sz w:val="24"/>
          <w:szCs w:val="24"/>
        </w:rPr>
        <w:t>Memon</w:t>
      </w:r>
      <w:proofErr w:type="spellEnd"/>
      <w:r w:rsidR="00C10DD8" w:rsidRPr="00E747E5">
        <w:rPr>
          <w:rFonts w:ascii="Times New Roman" w:hAnsi="Times New Roman" w:cs="Times New Roman"/>
          <w:sz w:val="24"/>
          <w:szCs w:val="24"/>
        </w:rPr>
        <w:t xml:space="preserve">, &amp; Wright, 2007). As a result, </w:t>
      </w:r>
      <w:r w:rsidR="00487807" w:rsidRPr="00E747E5">
        <w:rPr>
          <w:rFonts w:ascii="Times New Roman" w:hAnsi="Times New Roman" w:cs="Times New Roman"/>
          <w:sz w:val="24"/>
          <w:szCs w:val="24"/>
        </w:rPr>
        <w:t xml:space="preserve">an eyewitness would be more likely to believe that their co-witness is correct, if there is pre-existing information to support their abilities. When faced with a co-witness who the individual has no pre-existing knowledge of, it </w:t>
      </w:r>
      <w:r w:rsidR="002721E6" w:rsidRPr="00E747E5">
        <w:rPr>
          <w:rFonts w:ascii="Times New Roman" w:hAnsi="Times New Roman" w:cs="Times New Roman"/>
          <w:sz w:val="24"/>
          <w:szCs w:val="24"/>
        </w:rPr>
        <w:t>is</w:t>
      </w:r>
      <w:r w:rsidR="00487807" w:rsidRPr="00E747E5">
        <w:rPr>
          <w:rFonts w:ascii="Times New Roman" w:hAnsi="Times New Roman" w:cs="Times New Roman"/>
          <w:sz w:val="24"/>
          <w:szCs w:val="24"/>
        </w:rPr>
        <w:t xml:space="preserve"> harder to produce an accurate assessment of their probability of being correct. However, there is evide</w:t>
      </w:r>
      <w:r w:rsidR="004C1696">
        <w:rPr>
          <w:rFonts w:ascii="Times New Roman" w:hAnsi="Times New Roman" w:cs="Times New Roman"/>
          <w:sz w:val="24"/>
          <w:szCs w:val="24"/>
        </w:rPr>
        <w:t>n</w:t>
      </w:r>
      <w:r w:rsidR="00F1127C">
        <w:rPr>
          <w:rFonts w:ascii="Times New Roman" w:hAnsi="Times New Roman" w:cs="Times New Roman"/>
          <w:sz w:val="24"/>
          <w:szCs w:val="24"/>
        </w:rPr>
        <w:t>ce suggesting that not only can</w:t>
      </w:r>
      <w:r w:rsidR="00C21D74">
        <w:rPr>
          <w:rFonts w:ascii="Times New Roman" w:hAnsi="Times New Roman" w:cs="Times New Roman"/>
          <w:sz w:val="24"/>
          <w:szCs w:val="24"/>
        </w:rPr>
        <w:t xml:space="preserve"> eyewitnesses</w:t>
      </w:r>
      <w:r w:rsidR="00411DEC">
        <w:rPr>
          <w:rFonts w:ascii="Times New Roman" w:hAnsi="Times New Roman" w:cs="Times New Roman"/>
          <w:sz w:val="24"/>
          <w:szCs w:val="24"/>
        </w:rPr>
        <w:t xml:space="preserve"> </w:t>
      </w:r>
      <w:r w:rsidR="00487807" w:rsidRPr="00E747E5">
        <w:rPr>
          <w:rFonts w:ascii="Times New Roman" w:hAnsi="Times New Roman" w:cs="Times New Roman"/>
          <w:sz w:val="24"/>
          <w:szCs w:val="24"/>
        </w:rPr>
        <w:t xml:space="preserve">assess the </w:t>
      </w:r>
      <w:r w:rsidR="00487807" w:rsidRPr="00E747E5">
        <w:rPr>
          <w:rFonts w:ascii="Times New Roman" w:hAnsi="Times New Roman" w:cs="Times New Roman"/>
          <w:sz w:val="24"/>
          <w:szCs w:val="24"/>
        </w:rPr>
        <w:lastRenderedPageBreak/>
        <w:t>validity of an unkn</w:t>
      </w:r>
      <w:r w:rsidR="004C1696">
        <w:rPr>
          <w:rFonts w:ascii="Times New Roman" w:hAnsi="Times New Roman" w:cs="Times New Roman"/>
          <w:sz w:val="24"/>
          <w:szCs w:val="24"/>
        </w:rPr>
        <w:t>own co-witness, but that they may</w:t>
      </w:r>
      <w:r w:rsidR="001228AA" w:rsidRPr="00E747E5">
        <w:rPr>
          <w:rFonts w:ascii="Times New Roman" w:hAnsi="Times New Roman" w:cs="Times New Roman"/>
          <w:sz w:val="24"/>
          <w:szCs w:val="24"/>
        </w:rPr>
        <w:t xml:space="preserve"> also</w:t>
      </w:r>
      <w:r w:rsidR="00487807" w:rsidRPr="00E747E5">
        <w:rPr>
          <w:rFonts w:ascii="Times New Roman" w:hAnsi="Times New Roman" w:cs="Times New Roman"/>
          <w:sz w:val="24"/>
          <w:szCs w:val="24"/>
        </w:rPr>
        <w:t xml:space="preserve"> act on these</w:t>
      </w:r>
      <w:r w:rsidR="001228AA" w:rsidRPr="00E747E5">
        <w:rPr>
          <w:rFonts w:ascii="Times New Roman" w:hAnsi="Times New Roman" w:cs="Times New Roman"/>
          <w:sz w:val="24"/>
          <w:szCs w:val="24"/>
        </w:rPr>
        <w:t xml:space="preserve"> assessments and conform to the co-witness (</w:t>
      </w:r>
      <w:proofErr w:type="spellStart"/>
      <w:r w:rsidR="001228AA" w:rsidRPr="00E747E5">
        <w:rPr>
          <w:rFonts w:ascii="Times New Roman" w:hAnsi="Times New Roman" w:cs="Times New Roman"/>
          <w:sz w:val="24"/>
          <w:szCs w:val="24"/>
        </w:rPr>
        <w:t>Kwong</w:t>
      </w:r>
      <w:proofErr w:type="spellEnd"/>
      <w:r w:rsidR="001228AA" w:rsidRPr="00E747E5">
        <w:rPr>
          <w:rFonts w:ascii="Times New Roman" w:hAnsi="Times New Roman" w:cs="Times New Roman"/>
          <w:sz w:val="24"/>
          <w:szCs w:val="24"/>
        </w:rPr>
        <w:t xml:space="preserve"> </w:t>
      </w:r>
      <w:r w:rsidR="00DD31A0">
        <w:rPr>
          <w:rFonts w:ascii="Times New Roman" w:hAnsi="Times New Roman" w:cs="Times New Roman"/>
          <w:sz w:val="24"/>
          <w:szCs w:val="24"/>
        </w:rPr>
        <w:t xml:space="preserve">See et al., </w:t>
      </w:r>
      <w:r w:rsidR="000872F9" w:rsidRPr="00E747E5">
        <w:rPr>
          <w:rFonts w:ascii="Times New Roman" w:hAnsi="Times New Roman" w:cs="Times New Roman"/>
          <w:sz w:val="24"/>
          <w:szCs w:val="24"/>
        </w:rPr>
        <w:t>2001; Thor</w:t>
      </w:r>
      <w:r w:rsidR="001228AA" w:rsidRPr="00E747E5">
        <w:rPr>
          <w:rFonts w:ascii="Times New Roman" w:hAnsi="Times New Roman" w:cs="Times New Roman"/>
          <w:sz w:val="24"/>
          <w:szCs w:val="24"/>
        </w:rPr>
        <w:t>l</w:t>
      </w:r>
      <w:r w:rsidR="000872F9" w:rsidRPr="00E747E5">
        <w:rPr>
          <w:rFonts w:ascii="Times New Roman" w:hAnsi="Times New Roman" w:cs="Times New Roman"/>
          <w:sz w:val="24"/>
          <w:szCs w:val="24"/>
        </w:rPr>
        <w:t>e</w:t>
      </w:r>
      <w:r w:rsidR="001228AA" w:rsidRPr="00E747E5">
        <w:rPr>
          <w:rFonts w:ascii="Times New Roman" w:hAnsi="Times New Roman" w:cs="Times New Roman"/>
          <w:sz w:val="24"/>
          <w:szCs w:val="24"/>
        </w:rPr>
        <w:t xml:space="preserve">y, 2015). </w:t>
      </w:r>
    </w:p>
    <w:p w14:paraId="50FC8E47" w14:textId="60E8DBD7" w:rsidR="005E112C" w:rsidRPr="00E747E5" w:rsidRDefault="00535B27" w:rsidP="00B9613A">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t xml:space="preserve">In such situations, </w:t>
      </w:r>
      <w:r w:rsidR="00F1127C">
        <w:rPr>
          <w:rFonts w:ascii="Times New Roman" w:hAnsi="Times New Roman" w:cs="Times New Roman"/>
          <w:sz w:val="24"/>
          <w:szCs w:val="24"/>
        </w:rPr>
        <w:t>individuals</w:t>
      </w:r>
      <w:r w:rsidRPr="00E747E5">
        <w:rPr>
          <w:rFonts w:ascii="Times New Roman" w:hAnsi="Times New Roman" w:cs="Times New Roman"/>
          <w:sz w:val="24"/>
          <w:szCs w:val="24"/>
        </w:rPr>
        <w:t xml:space="preserve"> will often use schema-guided information about </w:t>
      </w:r>
      <w:r w:rsidR="008034AC">
        <w:rPr>
          <w:rFonts w:ascii="Times New Roman" w:hAnsi="Times New Roman" w:cs="Times New Roman"/>
          <w:sz w:val="24"/>
          <w:szCs w:val="24"/>
        </w:rPr>
        <w:t>the</w:t>
      </w:r>
      <w:r w:rsidRPr="00E747E5">
        <w:rPr>
          <w:rFonts w:ascii="Times New Roman" w:hAnsi="Times New Roman" w:cs="Times New Roman"/>
          <w:sz w:val="24"/>
          <w:szCs w:val="24"/>
        </w:rPr>
        <w:t xml:space="preserve"> stranger to make stereotypical assu</w:t>
      </w:r>
      <w:r w:rsidR="00411DEC">
        <w:rPr>
          <w:rFonts w:ascii="Times New Roman" w:hAnsi="Times New Roman" w:cs="Times New Roman"/>
          <w:sz w:val="24"/>
          <w:szCs w:val="24"/>
        </w:rPr>
        <w:t>mptions about</w:t>
      </w:r>
      <w:r w:rsidR="008D04D7" w:rsidRPr="00E747E5">
        <w:rPr>
          <w:rFonts w:ascii="Times New Roman" w:hAnsi="Times New Roman" w:cs="Times New Roman"/>
          <w:sz w:val="24"/>
          <w:szCs w:val="24"/>
        </w:rPr>
        <w:t xml:space="preserve"> them (Carver &amp; </w:t>
      </w:r>
      <w:r w:rsidRPr="00E747E5">
        <w:rPr>
          <w:rFonts w:ascii="Times New Roman" w:hAnsi="Times New Roman" w:cs="Times New Roman"/>
          <w:sz w:val="24"/>
          <w:szCs w:val="24"/>
        </w:rPr>
        <w:t xml:space="preserve">Garza, 1984). Individuals automatically activate stereotypes when </w:t>
      </w:r>
      <w:r w:rsidR="008034AC">
        <w:rPr>
          <w:rFonts w:ascii="Times New Roman" w:hAnsi="Times New Roman" w:cs="Times New Roman"/>
          <w:sz w:val="24"/>
          <w:szCs w:val="24"/>
        </w:rPr>
        <w:t>encountering</w:t>
      </w:r>
      <w:r w:rsidRPr="00E747E5">
        <w:rPr>
          <w:rFonts w:ascii="Times New Roman" w:hAnsi="Times New Roman" w:cs="Times New Roman"/>
          <w:sz w:val="24"/>
          <w:szCs w:val="24"/>
        </w:rPr>
        <w:t xml:space="preserve"> strangers (Devine, 1989)</w:t>
      </w:r>
      <w:r w:rsidR="008B11C1" w:rsidRPr="00E747E5">
        <w:rPr>
          <w:rFonts w:ascii="Times New Roman" w:hAnsi="Times New Roman" w:cs="Times New Roman"/>
          <w:sz w:val="24"/>
          <w:szCs w:val="24"/>
        </w:rPr>
        <w:t>;</w:t>
      </w:r>
      <w:r w:rsidRPr="00E747E5">
        <w:rPr>
          <w:rFonts w:ascii="Times New Roman" w:hAnsi="Times New Roman" w:cs="Times New Roman"/>
          <w:sz w:val="24"/>
          <w:szCs w:val="24"/>
        </w:rPr>
        <w:t xml:space="preserve"> the present study argues that eyewitnesses</w:t>
      </w:r>
      <w:r w:rsidR="008034AC">
        <w:rPr>
          <w:rFonts w:ascii="Times New Roman" w:hAnsi="Times New Roman" w:cs="Times New Roman"/>
          <w:sz w:val="24"/>
          <w:szCs w:val="24"/>
        </w:rPr>
        <w:t xml:space="preserve"> can</w:t>
      </w:r>
      <w:r w:rsidRPr="00E747E5">
        <w:rPr>
          <w:rFonts w:ascii="Times New Roman" w:hAnsi="Times New Roman" w:cs="Times New Roman"/>
          <w:sz w:val="24"/>
          <w:szCs w:val="24"/>
        </w:rPr>
        <w:t xml:space="preserve"> use any available social cue from a co-witness to form a stereotypical judgement of their abilit</w:t>
      </w:r>
      <w:r w:rsidR="008034AC">
        <w:rPr>
          <w:rFonts w:ascii="Times New Roman" w:hAnsi="Times New Roman" w:cs="Times New Roman"/>
          <w:sz w:val="24"/>
          <w:szCs w:val="24"/>
        </w:rPr>
        <w:t>y</w:t>
      </w:r>
      <w:r w:rsidRPr="00E747E5">
        <w:rPr>
          <w:rFonts w:ascii="Times New Roman" w:hAnsi="Times New Roman" w:cs="Times New Roman"/>
          <w:sz w:val="24"/>
          <w:szCs w:val="24"/>
        </w:rPr>
        <w:t xml:space="preserve"> to recall information accurately. The researchers</w:t>
      </w:r>
      <w:r w:rsidR="00B4761D" w:rsidRPr="00E747E5">
        <w:rPr>
          <w:rFonts w:ascii="Times New Roman" w:hAnsi="Times New Roman" w:cs="Times New Roman"/>
          <w:sz w:val="24"/>
          <w:szCs w:val="24"/>
        </w:rPr>
        <w:t xml:space="preserve"> propose</w:t>
      </w:r>
      <w:r w:rsidRPr="00E747E5">
        <w:rPr>
          <w:rFonts w:ascii="Times New Roman" w:hAnsi="Times New Roman" w:cs="Times New Roman"/>
          <w:sz w:val="24"/>
          <w:szCs w:val="24"/>
        </w:rPr>
        <w:t xml:space="preserve"> that this estimation </w:t>
      </w:r>
      <w:r w:rsidR="00411DEC">
        <w:rPr>
          <w:rFonts w:ascii="Times New Roman" w:hAnsi="Times New Roman" w:cs="Times New Roman"/>
          <w:sz w:val="24"/>
          <w:szCs w:val="24"/>
        </w:rPr>
        <w:t>plays a crucial role in an eyewitness’</w:t>
      </w:r>
      <w:r w:rsidR="00DB2007">
        <w:rPr>
          <w:rFonts w:ascii="Times New Roman" w:hAnsi="Times New Roman" w:cs="Times New Roman"/>
          <w:sz w:val="24"/>
          <w:szCs w:val="24"/>
        </w:rPr>
        <w:t>s decision</w:t>
      </w:r>
      <w:r w:rsidR="00411DEC">
        <w:rPr>
          <w:rFonts w:ascii="Times New Roman" w:hAnsi="Times New Roman" w:cs="Times New Roman"/>
          <w:sz w:val="24"/>
          <w:szCs w:val="24"/>
        </w:rPr>
        <w:t xml:space="preserve"> to </w:t>
      </w:r>
      <w:r w:rsidR="00DB2007">
        <w:rPr>
          <w:rFonts w:ascii="Times New Roman" w:hAnsi="Times New Roman" w:cs="Times New Roman"/>
          <w:sz w:val="24"/>
          <w:szCs w:val="24"/>
        </w:rPr>
        <w:t>accept or reject an</w:t>
      </w:r>
      <w:r w:rsidR="00B4761D" w:rsidRPr="00E747E5">
        <w:rPr>
          <w:rFonts w:ascii="Times New Roman" w:hAnsi="Times New Roman" w:cs="Times New Roman"/>
          <w:sz w:val="24"/>
          <w:szCs w:val="24"/>
        </w:rPr>
        <w:t xml:space="preserve"> </w:t>
      </w:r>
      <w:r w:rsidR="00411DEC">
        <w:rPr>
          <w:rFonts w:ascii="Times New Roman" w:hAnsi="Times New Roman" w:cs="Times New Roman"/>
          <w:sz w:val="24"/>
          <w:szCs w:val="24"/>
        </w:rPr>
        <w:t xml:space="preserve">unfamiliar </w:t>
      </w:r>
      <w:r w:rsidR="00DB2007">
        <w:rPr>
          <w:rFonts w:ascii="Times New Roman" w:hAnsi="Times New Roman" w:cs="Times New Roman"/>
          <w:sz w:val="24"/>
          <w:szCs w:val="24"/>
        </w:rPr>
        <w:t>co-witness’s information</w:t>
      </w:r>
      <w:r w:rsidR="00393E30" w:rsidRPr="00E747E5">
        <w:rPr>
          <w:rFonts w:ascii="Times New Roman" w:hAnsi="Times New Roman" w:cs="Times New Roman"/>
          <w:sz w:val="24"/>
          <w:szCs w:val="24"/>
        </w:rPr>
        <w:t xml:space="preserve">. </w:t>
      </w:r>
      <w:r w:rsidR="008B11C1" w:rsidRPr="00E747E5">
        <w:rPr>
          <w:rFonts w:ascii="Times New Roman" w:hAnsi="Times New Roman" w:cs="Times New Roman"/>
          <w:sz w:val="24"/>
          <w:szCs w:val="24"/>
        </w:rPr>
        <w:t>S</w:t>
      </w:r>
      <w:r w:rsidRPr="00E747E5">
        <w:rPr>
          <w:rFonts w:ascii="Times New Roman" w:hAnsi="Times New Roman" w:cs="Times New Roman"/>
          <w:sz w:val="24"/>
          <w:szCs w:val="24"/>
        </w:rPr>
        <w:t xml:space="preserve">tudies show that eyewitnesses are less likely to conform to </w:t>
      </w:r>
      <w:r w:rsidR="00B4761D" w:rsidRPr="00E747E5">
        <w:rPr>
          <w:rFonts w:ascii="Times New Roman" w:hAnsi="Times New Roman" w:cs="Times New Roman"/>
          <w:sz w:val="24"/>
          <w:szCs w:val="24"/>
        </w:rPr>
        <w:t xml:space="preserve">unknown </w:t>
      </w:r>
      <w:r w:rsidRPr="00E747E5">
        <w:rPr>
          <w:rFonts w:ascii="Times New Roman" w:hAnsi="Times New Roman" w:cs="Times New Roman"/>
          <w:sz w:val="24"/>
          <w:szCs w:val="24"/>
        </w:rPr>
        <w:t>elderly co-witnesses due to stereotyping them as having a poorer memory retrieval system, relative to their own (</w:t>
      </w:r>
      <w:proofErr w:type="spellStart"/>
      <w:r w:rsidRPr="00E747E5">
        <w:rPr>
          <w:rFonts w:ascii="Times New Roman" w:hAnsi="Times New Roman" w:cs="Times New Roman"/>
          <w:sz w:val="24"/>
          <w:szCs w:val="24"/>
        </w:rPr>
        <w:t>Kwong</w:t>
      </w:r>
      <w:proofErr w:type="spellEnd"/>
      <w:r w:rsidRPr="00E747E5">
        <w:rPr>
          <w:rFonts w:ascii="Times New Roman" w:hAnsi="Times New Roman" w:cs="Times New Roman"/>
          <w:sz w:val="24"/>
          <w:szCs w:val="24"/>
        </w:rPr>
        <w:t xml:space="preserve"> S</w:t>
      </w:r>
      <w:r w:rsidR="00DD31A0">
        <w:rPr>
          <w:rFonts w:ascii="Times New Roman" w:hAnsi="Times New Roman" w:cs="Times New Roman"/>
          <w:sz w:val="24"/>
          <w:szCs w:val="24"/>
        </w:rPr>
        <w:t>ee et al.</w:t>
      </w:r>
      <w:r w:rsidR="000872F9" w:rsidRPr="00E747E5">
        <w:rPr>
          <w:rFonts w:ascii="Times New Roman" w:hAnsi="Times New Roman" w:cs="Times New Roman"/>
          <w:sz w:val="24"/>
          <w:szCs w:val="24"/>
        </w:rPr>
        <w:t>, 2001; Thorle</w:t>
      </w:r>
      <w:r w:rsidRPr="00E747E5">
        <w:rPr>
          <w:rFonts w:ascii="Times New Roman" w:hAnsi="Times New Roman" w:cs="Times New Roman"/>
          <w:sz w:val="24"/>
          <w:szCs w:val="24"/>
        </w:rPr>
        <w:t>y, 2015). Additionally, Thorley (2015) found that participants were more likely to conform to co-witnesses that were perceived as having better memory over co-witnesses that the</w:t>
      </w:r>
      <w:r w:rsidR="00B74AC8">
        <w:rPr>
          <w:rFonts w:ascii="Times New Roman" w:hAnsi="Times New Roman" w:cs="Times New Roman"/>
          <w:sz w:val="24"/>
          <w:szCs w:val="24"/>
        </w:rPr>
        <w:t>y deemed as being more reliable, suggesting that</w:t>
      </w:r>
      <w:r w:rsidR="008034AC">
        <w:rPr>
          <w:rFonts w:ascii="Times New Roman" w:hAnsi="Times New Roman" w:cs="Times New Roman"/>
          <w:sz w:val="24"/>
          <w:szCs w:val="24"/>
        </w:rPr>
        <w:t xml:space="preserve"> </w:t>
      </w:r>
      <w:proofErr w:type="spellStart"/>
      <w:r w:rsidR="008034AC">
        <w:rPr>
          <w:rFonts w:ascii="Times New Roman" w:hAnsi="Times New Roman" w:cs="Times New Roman"/>
          <w:sz w:val="24"/>
          <w:szCs w:val="24"/>
        </w:rPr>
        <w:t>percieved</w:t>
      </w:r>
      <w:proofErr w:type="spellEnd"/>
      <w:r w:rsidR="00B74AC8">
        <w:rPr>
          <w:rFonts w:ascii="Times New Roman" w:hAnsi="Times New Roman" w:cs="Times New Roman"/>
          <w:sz w:val="24"/>
          <w:szCs w:val="24"/>
        </w:rPr>
        <w:t xml:space="preserve"> competence is a greater predictor of conformity than reliability</w:t>
      </w:r>
      <w:r w:rsidRPr="00E747E5">
        <w:rPr>
          <w:rFonts w:ascii="Times New Roman" w:hAnsi="Times New Roman" w:cs="Times New Roman"/>
          <w:sz w:val="24"/>
          <w:szCs w:val="24"/>
        </w:rPr>
        <w:t xml:space="preserve">. Such studies suggest that eyewitnesses use negative stereotypes in assessing the competence of their co-witnesses. Positive stereotyping can also be used by eyewitnesses when conforming to misinformation, </w:t>
      </w:r>
      <w:r w:rsidR="00B4761D" w:rsidRPr="00E747E5">
        <w:rPr>
          <w:rFonts w:ascii="Times New Roman" w:hAnsi="Times New Roman" w:cs="Times New Roman"/>
          <w:sz w:val="24"/>
          <w:szCs w:val="24"/>
        </w:rPr>
        <w:t xml:space="preserve">research shows that </w:t>
      </w:r>
      <w:r w:rsidRPr="00E747E5">
        <w:rPr>
          <w:rFonts w:ascii="Times New Roman" w:hAnsi="Times New Roman" w:cs="Times New Roman"/>
          <w:sz w:val="24"/>
          <w:szCs w:val="24"/>
        </w:rPr>
        <w:t>the voice of an information source can have an effect on how influential they are to others</w:t>
      </w:r>
      <w:r w:rsidR="00C21D74">
        <w:rPr>
          <w:rFonts w:ascii="Times New Roman" w:hAnsi="Times New Roman" w:cs="Times New Roman"/>
          <w:sz w:val="24"/>
          <w:szCs w:val="24"/>
        </w:rPr>
        <w:t xml:space="preserve"> </w:t>
      </w:r>
      <w:r w:rsidR="00B4761D" w:rsidRPr="00E747E5">
        <w:rPr>
          <w:rFonts w:ascii="Times New Roman" w:hAnsi="Times New Roman" w:cs="Times New Roman"/>
          <w:sz w:val="24"/>
          <w:szCs w:val="24"/>
        </w:rPr>
        <w:t>through</w:t>
      </w:r>
      <w:r w:rsidR="00C21D74">
        <w:rPr>
          <w:rFonts w:ascii="Times New Roman" w:hAnsi="Times New Roman" w:cs="Times New Roman"/>
          <w:sz w:val="24"/>
          <w:szCs w:val="24"/>
        </w:rPr>
        <w:t xml:space="preserve"> the positive stereotyping between</w:t>
      </w:r>
      <w:r w:rsidR="00B4761D" w:rsidRPr="00E747E5">
        <w:rPr>
          <w:rFonts w:ascii="Times New Roman" w:hAnsi="Times New Roman" w:cs="Times New Roman"/>
          <w:sz w:val="24"/>
          <w:szCs w:val="24"/>
        </w:rPr>
        <w:t xml:space="preserve"> the voice of an individual and their</w:t>
      </w:r>
      <w:r w:rsidR="0089611C" w:rsidRPr="00E747E5">
        <w:rPr>
          <w:rFonts w:ascii="Times New Roman" w:hAnsi="Times New Roman" w:cs="Times New Roman"/>
          <w:sz w:val="24"/>
          <w:szCs w:val="24"/>
        </w:rPr>
        <w:t xml:space="preserve"> predicted level</w:t>
      </w:r>
      <w:r w:rsidR="00B4761D" w:rsidRPr="00E747E5">
        <w:rPr>
          <w:rFonts w:ascii="Times New Roman" w:hAnsi="Times New Roman" w:cs="Times New Roman"/>
          <w:sz w:val="24"/>
          <w:szCs w:val="24"/>
        </w:rPr>
        <w:t xml:space="preserve"> competence</w:t>
      </w:r>
      <w:r w:rsidR="00441AE5" w:rsidRPr="00E747E5">
        <w:rPr>
          <w:rFonts w:ascii="Times New Roman" w:hAnsi="Times New Roman" w:cs="Times New Roman"/>
          <w:sz w:val="24"/>
          <w:szCs w:val="24"/>
        </w:rPr>
        <w:t xml:space="preserve"> (</w:t>
      </w:r>
      <w:proofErr w:type="spellStart"/>
      <w:r w:rsidR="00441AE5" w:rsidRPr="00E747E5">
        <w:rPr>
          <w:rFonts w:ascii="Times New Roman" w:hAnsi="Times New Roman" w:cs="Times New Roman"/>
          <w:sz w:val="24"/>
          <w:szCs w:val="24"/>
        </w:rPr>
        <w:t>Vorni</w:t>
      </w:r>
      <w:r w:rsidRPr="00E747E5">
        <w:rPr>
          <w:rFonts w:ascii="Times New Roman" w:hAnsi="Times New Roman" w:cs="Times New Roman"/>
          <w:sz w:val="24"/>
          <w:szCs w:val="24"/>
        </w:rPr>
        <w:t>k</w:t>
      </w:r>
      <w:proofErr w:type="spellEnd"/>
      <w:r w:rsidRPr="00E747E5">
        <w:rPr>
          <w:rFonts w:ascii="Times New Roman" w:hAnsi="Times New Roman" w:cs="Times New Roman"/>
          <w:sz w:val="24"/>
          <w:szCs w:val="24"/>
        </w:rPr>
        <w:t>, Sharman, &amp; Garry, 2013)</w:t>
      </w:r>
      <w:r w:rsidR="00B4761D" w:rsidRPr="00E747E5">
        <w:rPr>
          <w:rFonts w:ascii="Times New Roman" w:hAnsi="Times New Roman" w:cs="Times New Roman"/>
          <w:sz w:val="24"/>
          <w:szCs w:val="24"/>
        </w:rPr>
        <w:t xml:space="preserve">. </w:t>
      </w:r>
    </w:p>
    <w:p w14:paraId="6FA459C2" w14:textId="57C45065" w:rsidR="00B04FD0" w:rsidRPr="00E747E5" w:rsidRDefault="00A72CE0" w:rsidP="00F1127C">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t xml:space="preserve">The effect of </w:t>
      </w:r>
      <w:r w:rsidR="00CC3173" w:rsidRPr="00E747E5">
        <w:rPr>
          <w:rFonts w:ascii="Times New Roman" w:hAnsi="Times New Roman" w:cs="Times New Roman"/>
          <w:sz w:val="24"/>
          <w:szCs w:val="24"/>
        </w:rPr>
        <w:t>status</w:t>
      </w:r>
      <w:r w:rsidR="007D6ED1">
        <w:rPr>
          <w:rFonts w:ascii="Times New Roman" w:hAnsi="Times New Roman" w:cs="Times New Roman"/>
          <w:sz w:val="24"/>
          <w:szCs w:val="24"/>
        </w:rPr>
        <w:t xml:space="preserve"> and authority</w:t>
      </w:r>
      <w:r w:rsidR="00CC3173" w:rsidRPr="00E747E5">
        <w:rPr>
          <w:rFonts w:ascii="Times New Roman" w:hAnsi="Times New Roman" w:cs="Times New Roman"/>
          <w:sz w:val="24"/>
          <w:szCs w:val="24"/>
        </w:rPr>
        <w:t xml:space="preserve"> on co-witness influence is</w:t>
      </w:r>
      <w:r w:rsidR="00073B1D">
        <w:rPr>
          <w:rFonts w:ascii="Times New Roman" w:hAnsi="Times New Roman" w:cs="Times New Roman"/>
          <w:sz w:val="24"/>
          <w:szCs w:val="24"/>
        </w:rPr>
        <w:t xml:space="preserve"> also</w:t>
      </w:r>
      <w:r w:rsidR="00CC3173" w:rsidRPr="00E747E5">
        <w:rPr>
          <w:rFonts w:ascii="Times New Roman" w:hAnsi="Times New Roman" w:cs="Times New Roman"/>
          <w:sz w:val="24"/>
          <w:szCs w:val="24"/>
        </w:rPr>
        <w:t xml:space="preserve"> a prominent area of focus within the literature, with various studies attem</w:t>
      </w:r>
      <w:r w:rsidR="0094627F" w:rsidRPr="00E747E5">
        <w:rPr>
          <w:rFonts w:ascii="Times New Roman" w:hAnsi="Times New Roman" w:cs="Times New Roman"/>
          <w:sz w:val="24"/>
          <w:szCs w:val="24"/>
        </w:rPr>
        <w:t xml:space="preserve">pting to identify the effect </w:t>
      </w:r>
      <w:r w:rsidR="00CC3173" w:rsidRPr="00E747E5">
        <w:rPr>
          <w:rFonts w:ascii="Times New Roman" w:hAnsi="Times New Roman" w:cs="Times New Roman"/>
          <w:sz w:val="24"/>
          <w:szCs w:val="24"/>
        </w:rPr>
        <w:t>an individual’s perceived status has on their level of influence.</w:t>
      </w:r>
      <w:r w:rsidR="00F66F13" w:rsidRPr="00E747E5">
        <w:rPr>
          <w:rFonts w:ascii="Times New Roman" w:hAnsi="Times New Roman" w:cs="Times New Roman"/>
          <w:sz w:val="24"/>
          <w:szCs w:val="24"/>
        </w:rPr>
        <w:t xml:space="preserve"> </w:t>
      </w:r>
      <w:r w:rsidR="00347FB0" w:rsidRPr="00E747E5">
        <w:rPr>
          <w:rFonts w:ascii="Times New Roman" w:hAnsi="Times New Roman" w:cs="Times New Roman"/>
          <w:sz w:val="24"/>
          <w:szCs w:val="24"/>
        </w:rPr>
        <w:t xml:space="preserve">The </w:t>
      </w:r>
      <w:r w:rsidR="008034AC">
        <w:rPr>
          <w:rFonts w:ascii="Times New Roman" w:hAnsi="Times New Roman" w:cs="Times New Roman"/>
          <w:sz w:val="24"/>
          <w:szCs w:val="24"/>
        </w:rPr>
        <w:t>influence</w:t>
      </w:r>
      <w:r w:rsidR="00347FB0" w:rsidRPr="00E747E5">
        <w:rPr>
          <w:rFonts w:ascii="Times New Roman" w:hAnsi="Times New Roman" w:cs="Times New Roman"/>
          <w:sz w:val="24"/>
          <w:szCs w:val="24"/>
        </w:rPr>
        <w:t xml:space="preserve"> of police officers as misinformation sources have been used as a means of measuring the effect</w:t>
      </w:r>
      <w:r w:rsidR="00073B1D">
        <w:rPr>
          <w:rFonts w:ascii="Times New Roman" w:hAnsi="Times New Roman" w:cs="Times New Roman"/>
          <w:sz w:val="24"/>
          <w:szCs w:val="24"/>
        </w:rPr>
        <w:t>s</w:t>
      </w:r>
      <w:r w:rsidR="00347FB0" w:rsidRPr="00E747E5">
        <w:rPr>
          <w:rFonts w:ascii="Times New Roman" w:hAnsi="Times New Roman" w:cs="Times New Roman"/>
          <w:sz w:val="24"/>
          <w:szCs w:val="24"/>
        </w:rPr>
        <w:t xml:space="preserve"> of authority on co-witness influence (e.g. </w:t>
      </w:r>
      <w:proofErr w:type="spellStart"/>
      <w:r w:rsidR="00347FB0" w:rsidRPr="00E747E5">
        <w:rPr>
          <w:rFonts w:ascii="Times New Roman" w:hAnsi="Times New Roman" w:cs="Times New Roman"/>
          <w:sz w:val="24"/>
          <w:szCs w:val="24"/>
        </w:rPr>
        <w:t>Skagberg</w:t>
      </w:r>
      <w:proofErr w:type="spellEnd"/>
      <w:r w:rsidR="00347FB0" w:rsidRPr="00E747E5">
        <w:rPr>
          <w:rFonts w:ascii="Times New Roman" w:hAnsi="Times New Roman" w:cs="Times New Roman"/>
          <w:sz w:val="24"/>
          <w:szCs w:val="24"/>
        </w:rPr>
        <w:t xml:space="preserve"> &amp; Wright; 2009; </w:t>
      </w:r>
      <w:proofErr w:type="spellStart"/>
      <w:r w:rsidR="00347FB0" w:rsidRPr="00E747E5">
        <w:rPr>
          <w:rFonts w:ascii="Times New Roman" w:hAnsi="Times New Roman" w:cs="Times New Roman"/>
          <w:sz w:val="24"/>
          <w:szCs w:val="24"/>
        </w:rPr>
        <w:t>Stan</w:t>
      </w:r>
      <w:r w:rsidR="00D83A7F">
        <w:rPr>
          <w:rFonts w:ascii="Times New Roman" w:hAnsi="Times New Roman" w:cs="Times New Roman"/>
          <w:sz w:val="24"/>
          <w:szCs w:val="24"/>
        </w:rPr>
        <w:t>ny</w:t>
      </w:r>
      <w:proofErr w:type="spellEnd"/>
      <w:r w:rsidR="00D83A7F">
        <w:rPr>
          <w:rFonts w:ascii="Times New Roman" w:hAnsi="Times New Roman" w:cs="Times New Roman"/>
          <w:sz w:val="24"/>
          <w:szCs w:val="24"/>
        </w:rPr>
        <w:t xml:space="preserve"> &amp; Johnson, 2000; Williamson et </w:t>
      </w:r>
      <w:r w:rsidR="00D83A7F">
        <w:rPr>
          <w:rFonts w:ascii="Times New Roman" w:hAnsi="Times New Roman" w:cs="Times New Roman"/>
          <w:sz w:val="24"/>
          <w:szCs w:val="24"/>
        </w:rPr>
        <w:lastRenderedPageBreak/>
        <w:t>al.</w:t>
      </w:r>
      <w:r w:rsidR="00347FB0" w:rsidRPr="00E747E5">
        <w:rPr>
          <w:rFonts w:ascii="Times New Roman" w:hAnsi="Times New Roman" w:cs="Times New Roman"/>
          <w:sz w:val="24"/>
          <w:szCs w:val="24"/>
        </w:rPr>
        <w:t xml:space="preserve">, 2013). </w:t>
      </w:r>
      <w:r w:rsidR="005A6DF3" w:rsidRPr="00E747E5">
        <w:rPr>
          <w:rFonts w:ascii="Times New Roman" w:hAnsi="Times New Roman" w:cs="Times New Roman"/>
          <w:sz w:val="24"/>
          <w:szCs w:val="24"/>
        </w:rPr>
        <w:t>The majority of the studies lie in agreement that eyewitnesses are significantly more likely to be misled by misinformation from a police officer than from an individual with a non-</w:t>
      </w:r>
      <w:r w:rsidR="00B4761D" w:rsidRPr="00E747E5">
        <w:rPr>
          <w:rFonts w:ascii="Times New Roman" w:hAnsi="Times New Roman" w:cs="Times New Roman"/>
          <w:sz w:val="24"/>
          <w:szCs w:val="24"/>
        </w:rPr>
        <w:t>authoritative</w:t>
      </w:r>
      <w:r w:rsidR="005A6DF3" w:rsidRPr="00E747E5">
        <w:rPr>
          <w:rFonts w:ascii="Times New Roman" w:hAnsi="Times New Roman" w:cs="Times New Roman"/>
          <w:sz w:val="24"/>
          <w:szCs w:val="24"/>
        </w:rPr>
        <w:t xml:space="preserve"> occupation (such as a student, </w:t>
      </w:r>
      <w:proofErr w:type="spellStart"/>
      <w:r w:rsidR="005A6DF3" w:rsidRPr="00E747E5">
        <w:rPr>
          <w:rFonts w:ascii="Times New Roman" w:hAnsi="Times New Roman" w:cs="Times New Roman"/>
          <w:sz w:val="24"/>
          <w:szCs w:val="24"/>
        </w:rPr>
        <w:t>Skagerberg</w:t>
      </w:r>
      <w:proofErr w:type="spellEnd"/>
      <w:r w:rsidR="005A6DF3" w:rsidRPr="00E747E5">
        <w:rPr>
          <w:rFonts w:ascii="Times New Roman" w:hAnsi="Times New Roman" w:cs="Times New Roman"/>
          <w:sz w:val="24"/>
          <w:szCs w:val="24"/>
        </w:rPr>
        <w:t xml:space="preserve"> &amp; Wright, 2009; or</w:t>
      </w:r>
      <w:r w:rsidR="00393E30" w:rsidRPr="00E747E5">
        <w:rPr>
          <w:rFonts w:ascii="Times New Roman" w:hAnsi="Times New Roman" w:cs="Times New Roman"/>
          <w:sz w:val="24"/>
          <w:szCs w:val="24"/>
        </w:rPr>
        <w:t xml:space="preserve"> an</w:t>
      </w:r>
      <w:r w:rsidR="00D83A7F">
        <w:rPr>
          <w:rFonts w:ascii="Times New Roman" w:hAnsi="Times New Roman" w:cs="Times New Roman"/>
          <w:sz w:val="24"/>
          <w:szCs w:val="24"/>
        </w:rPr>
        <w:t xml:space="preserve"> electrician, Williamson et al.</w:t>
      </w:r>
      <w:r w:rsidR="00302A34" w:rsidRPr="00E747E5">
        <w:rPr>
          <w:rFonts w:ascii="Times New Roman" w:hAnsi="Times New Roman" w:cs="Times New Roman"/>
          <w:sz w:val="24"/>
          <w:szCs w:val="24"/>
        </w:rPr>
        <w:t>, 2013). The underlying cause for this ‘authoritarian’</w:t>
      </w:r>
      <w:r w:rsidR="00073B1D">
        <w:rPr>
          <w:rFonts w:ascii="Times New Roman" w:hAnsi="Times New Roman" w:cs="Times New Roman"/>
          <w:sz w:val="24"/>
          <w:szCs w:val="24"/>
        </w:rPr>
        <w:t xml:space="preserve"> effect however, has</w:t>
      </w:r>
      <w:r w:rsidR="005A6DF3" w:rsidRPr="00E747E5">
        <w:rPr>
          <w:rFonts w:ascii="Times New Roman" w:hAnsi="Times New Roman" w:cs="Times New Roman"/>
          <w:sz w:val="24"/>
          <w:szCs w:val="24"/>
        </w:rPr>
        <w:t xml:space="preserve"> be</w:t>
      </w:r>
      <w:r w:rsidR="000942E4">
        <w:rPr>
          <w:rFonts w:ascii="Times New Roman" w:hAnsi="Times New Roman" w:cs="Times New Roman"/>
          <w:sz w:val="24"/>
          <w:szCs w:val="24"/>
        </w:rPr>
        <w:t>en</w:t>
      </w:r>
      <w:r w:rsidR="005A6DF3" w:rsidRPr="00E747E5">
        <w:rPr>
          <w:rFonts w:ascii="Times New Roman" w:hAnsi="Times New Roman" w:cs="Times New Roman"/>
          <w:sz w:val="24"/>
          <w:szCs w:val="24"/>
        </w:rPr>
        <w:t xml:space="preserve"> disputed.</w:t>
      </w:r>
      <w:r w:rsidR="00107DC9" w:rsidRPr="00E747E5">
        <w:rPr>
          <w:rFonts w:ascii="Times New Roman" w:hAnsi="Times New Roman" w:cs="Times New Roman"/>
          <w:sz w:val="24"/>
          <w:szCs w:val="24"/>
        </w:rPr>
        <w:t xml:space="preserve"> On one hand, </w:t>
      </w:r>
      <w:r w:rsidR="00331608" w:rsidRPr="00E747E5">
        <w:rPr>
          <w:rFonts w:ascii="Times New Roman" w:hAnsi="Times New Roman" w:cs="Times New Roman"/>
          <w:sz w:val="24"/>
          <w:szCs w:val="24"/>
        </w:rPr>
        <w:t>people are more likely to perceive a police o</w:t>
      </w:r>
      <w:r w:rsidR="00FD12F7" w:rsidRPr="00E747E5">
        <w:rPr>
          <w:rFonts w:ascii="Times New Roman" w:hAnsi="Times New Roman" w:cs="Times New Roman"/>
          <w:sz w:val="24"/>
          <w:szCs w:val="24"/>
        </w:rPr>
        <w:t xml:space="preserve">fficer as </w:t>
      </w:r>
      <w:r w:rsidR="00073B1D">
        <w:rPr>
          <w:rFonts w:ascii="Times New Roman" w:hAnsi="Times New Roman" w:cs="Times New Roman"/>
          <w:sz w:val="24"/>
          <w:szCs w:val="24"/>
        </w:rPr>
        <w:t>being a more credible eyewitness than someone</w:t>
      </w:r>
      <w:r w:rsidR="00FD12F7" w:rsidRPr="00E747E5">
        <w:rPr>
          <w:rFonts w:ascii="Times New Roman" w:hAnsi="Times New Roman" w:cs="Times New Roman"/>
          <w:sz w:val="24"/>
          <w:szCs w:val="24"/>
        </w:rPr>
        <w:t xml:space="preserve"> who </w:t>
      </w:r>
      <w:r w:rsidR="008B11C1" w:rsidRPr="00E747E5">
        <w:rPr>
          <w:rFonts w:ascii="Times New Roman" w:hAnsi="Times New Roman" w:cs="Times New Roman"/>
          <w:sz w:val="24"/>
          <w:szCs w:val="24"/>
        </w:rPr>
        <w:t xml:space="preserve">is not </w:t>
      </w:r>
      <w:r w:rsidR="00FD12F7" w:rsidRPr="00E747E5">
        <w:rPr>
          <w:rFonts w:ascii="Times New Roman" w:hAnsi="Times New Roman" w:cs="Times New Roman"/>
          <w:sz w:val="24"/>
          <w:szCs w:val="24"/>
        </w:rPr>
        <w:t>an officer (</w:t>
      </w:r>
      <w:proofErr w:type="spellStart"/>
      <w:r w:rsidR="00FD12F7" w:rsidRPr="00E747E5">
        <w:rPr>
          <w:rFonts w:ascii="Times New Roman" w:hAnsi="Times New Roman" w:cs="Times New Roman"/>
          <w:sz w:val="24"/>
          <w:szCs w:val="24"/>
        </w:rPr>
        <w:t>Garrido</w:t>
      </w:r>
      <w:proofErr w:type="spellEnd"/>
      <w:r w:rsidR="00FD12F7" w:rsidRPr="00E747E5">
        <w:rPr>
          <w:rFonts w:ascii="Times New Roman" w:hAnsi="Times New Roman" w:cs="Times New Roman"/>
          <w:sz w:val="24"/>
          <w:szCs w:val="24"/>
        </w:rPr>
        <w:t xml:space="preserve">, </w:t>
      </w:r>
      <w:proofErr w:type="spellStart"/>
      <w:r w:rsidR="00FD12F7" w:rsidRPr="00E747E5">
        <w:rPr>
          <w:rFonts w:ascii="Times New Roman" w:hAnsi="Times New Roman" w:cs="Times New Roman"/>
          <w:sz w:val="24"/>
          <w:szCs w:val="24"/>
        </w:rPr>
        <w:t>Masip</w:t>
      </w:r>
      <w:proofErr w:type="spellEnd"/>
      <w:r w:rsidR="00FD12F7" w:rsidRPr="00E747E5">
        <w:rPr>
          <w:rFonts w:ascii="Times New Roman" w:hAnsi="Times New Roman" w:cs="Times New Roman"/>
          <w:sz w:val="24"/>
          <w:szCs w:val="24"/>
        </w:rPr>
        <w:t>, &amp; Herrero, 2004), and such perceptions of credibility have prev</w:t>
      </w:r>
      <w:r w:rsidR="009C204A" w:rsidRPr="00E747E5">
        <w:rPr>
          <w:rFonts w:ascii="Times New Roman" w:hAnsi="Times New Roman" w:cs="Times New Roman"/>
          <w:sz w:val="24"/>
          <w:szCs w:val="24"/>
        </w:rPr>
        <w:t xml:space="preserve">iously been associated with </w:t>
      </w:r>
      <w:r w:rsidR="00FD12F7" w:rsidRPr="00E747E5">
        <w:rPr>
          <w:rFonts w:ascii="Times New Roman" w:hAnsi="Times New Roman" w:cs="Times New Roman"/>
          <w:sz w:val="24"/>
          <w:szCs w:val="24"/>
        </w:rPr>
        <w:t>an increase i</w:t>
      </w:r>
      <w:r w:rsidR="00D83A7F">
        <w:rPr>
          <w:rFonts w:ascii="Times New Roman" w:hAnsi="Times New Roman" w:cs="Times New Roman"/>
          <w:sz w:val="24"/>
          <w:szCs w:val="24"/>
        </w:rPr>
        <w:t>n social influence (</w:t>
      </w:r>
      <w:proofErr w:type="spellStart"/>
      <w:r w:rsidR="00D83A7F">
        <w:rPr>
          <w:rFonts w:ascii="Times New Roman" w:hAnsi="Times New Roman" w:cs="Times New Roman"/>
          <w:sz w:val="24"/>
          <w:szCs w:val="24"/>
        </w:rPr>
        <w:t>Echterhoff</w:t>
      </w:r>
      <w:proofErr w:type="spellEnd"/>
      <w:r w:rsidR="00D83A7F">
        <w:rPr>
          <w:rFonts w:ascii="Times New Roman" w:hAnsi="Times New Roman" w:cs="Times New Roman"/>
          <w:sz w:val="24"/>
          <w:szCs w:val="24"/>
        </w:rPr>
        <w:t xml:space="preserve"> et al., </w:t>
      </w:r>
      <w:r w:rsidR="00FD12F7" w:rsidRPr="00E747E5">
        <w:rPr>
          <w:rFonts w:ascii="Times New Roman" w:hAnsi="Times New Roman" w:cs="Times New Roman"/>
          <w:sz w:val="24"/>
          <w:szCs w:val="24"/>
        </w:rPr>
        <w:t xml:space="preserve">2005; Hoffman, </w:t>
      </w:r>
      <w:proofErr w:type="spellStart"/>
      <w:r w:rsidR="00FD12F7" w:rsidRPr="00E747E5">
        <w:rPr>
          <w:rFonts w:ascii="Times New Roman" w:hAnsi="Times New Roman" w:cs="Times New Roman"/>
          <w:sz w:val="24"/>
          <w:szCs w:val="24"/>
        </w:rPr>
        <w:t>Granhag</w:t>
      </w:r>
      <w:proofErr w:type="spellEnd"/>
      <w:r w:rsidR="00FD12F7" w:rsidRPr="00E747E5">
        <w:rPr>
          <w:rFonts w:ascii="Times New Roman" w:hAnsi="Times New Roman" w:cs="Times New Roman"/>
          <w:sz w:val="24"/>
          <w:szCs w:val="24"/>
        </w:rPr>
        <w:t xml:space="preserve">, </w:t>
      </w:r>
      <w:proofErr w:type="spellStart"/>
      <w:r w:rsidR="00FD12F7" w:rsidRPr="00E747E5">
        <w:rPr>
          <w:rFonts w:ascii="Times New Roman" w:hAnsi="Times New Roman" w:cs="Times New Roman"/>
          <w:sz w:val="24"/>
          <w:szCs w:val="24"/>
        </w:rPr>
        <w:t>Kwong</w:t>
      </w:r>
      <w:proofErr w:type="spellEnd"/>
      <w:r w:rsidR="00FD12F7" w:rsidRPr="00E747E5">
        <w:rPr>
          <w:rFonts w:ascii="Times New Roman" w:hAnsi="Times New Roman" w:cs="Times New Roman"/>
          <w:sz w:val="24"/>
          <w:szCs w:val="24"/>
        </w:rPr>
        <w:t xml:space="preserve"> </w:t>
      </w:r>
      <w:r w:rsidR="00D83A7F">
        <w:rPr>
          <w:rFonts w:ascii="Times New Roman" w:hAnsi="Times New Roman" w:cs="Times New Roman"/>
          <w:sz w:val="24"/>
          <w:szCs w:val="24"/>
        </w:rPr>
        <w:t xml:space="preserve">See, &amp; Loftus, 2001; </w:t>
      </w:r>
      <w:proofErr w:type="spellStart"/>
      <w:r w:rsidR="00D83A7F">
        <w:rPr>
          <w:rFonts w:ascii="Times New Roman" w:hAnsi="Times New Roman" w:cs="Times New Roman"/>
          <w:sz w:val="24"/>
          <w:szCs w:val="24"/>
        </w:rPr>
        <w:t>Kwong</w:t>
      </w:r>
      <w:proofErr w:type="spellEnd"/>
      <w:r w:rsidR="00D83A7F">
        <w:rPr>
          <w:rFonts w:ascii="Times New Roman" w:hAnsi="Times New Roman" w:cs="Times New Roman"/>
          <w:sz w:val="24"/>
          <w:szCs w:val="24"/>
        </w:rPr>
        <w:t xml:space="preserve"> See et al., </w:t>
      </w:r>
      <w:r w:rsidR="00FD12F7" w:rsidRPr="00E747E5">
        <w:rPr>
          <w:rFonts w:ascii="Times New Roman" w:hAnsi="Times New Roman" w:cs="Times New Roman"/>
          <w:sz w:val="24"/>
          <w:szCs w:val="24"/>
        </w:rPr>
        <w:t>2001; Smith &amp; Ellsworth, 1987).</w:t>
      </w:r>
      <w:r w:rsidR="00DD363C" w:rsidRPr="00E747E5">
        <w:rPr>
          <w:rFonts w:ascii="Times New Roman" w:hAnsi="Times New Roman" w:cs="Times New Roman"/>
          <w:sz w:val="24"/>
          <w:szCs w:val="24"/>
        </w:rPr>
        <w:t xml:space="preserve"> However</w:t>
      </w:r>
      <w:r w:rsidR="00DB2007">
        <w:rPr>
          <w:rFonts w:ascii="Times New Roman" w:hAnsi="Times New Roman" w:cs="Times New Roman"/>
          <w:sz w:val="24"/>
          <w:szCs w:val="24"/>
        </w:rPr>
        <w:t>,</w:t>
      </w:r>
      <w:r w:rsidR="00DD363C" w:rsidRPr="00E747E5">
        <w:rPr>
          <w:rFonts w:ascii="Times New Roman" w:hAnsi="Times New Roman" w:cs="Times New Roman"/>
          <w:sz w:val="24"/>
          <w:szCs w:val="24"/>
        </w:rPr>
        <w:t xml:space="preserve"> </w:t>
      </w:r>
      <w:r w:rsidR="00D83A7F">
        <w:rPr>
          <w:rFonts w:ascii="Times New Roman" w:hAnsi="Times New Roman" w:cs="Times New Roman"/>
          <w:sz w:val="24"/>
          <w:szCs w:val="24"/>
        </w:rPr>
        <w:t xml:space="preserve">Williamson et al. </w:t>
      </w:r>
      <w:r w:rsidR="00DD363C" w:rsidRPr="00E747E5">
        <w:rPr>
          <w:rFonts w:ascii="Times New Roman" w:hAnsi="Times New Roman" w:cs="Times New Roman"/>
          <w:sz w:val="24"/>
          <w:szCs w:val="24"/>
        </w:rPr>
        <w:t xml:space="preserve">(2013) found that despite </w:t>
      </w:r>
      <w:r w:rsidR="008D6611">
        <w:rPr>
          <w:rFonts w:ascii="Times New Roman" w:hAnsi="Times New Roman" w:cs="Times New Roman"/>
          <w:sz w:val="24"/>
          <w:szCs w:val="24"/>
        </w:rPr>
        <w:t>p</w:t>
      </w:r>
      <w:r w:rsidR="00DD363C" w:rsidRPr="00E747E5">
        <w:rPr>
          <w:rFonts w:ascii="Times New Roman" w:hAnsi="Times New Roman" w:cs="Times New Roman"/>
          <w:sz w:val="24"/>
          <w:szCs w:val="24"/>
        </w:rPr>
        <w:t>olice officers being rated as more credible eyewitnesses than non-officer</w:t>
      </w:r>
      <w:r w:rsidR="00302A34" w:rsidRPr="00E747E5">
        <w:rPr>
          <w:rFonts w:ascii="Times New Roman" w:hAnsi="Times New Roman" w:cs="Times New Roman"/>
          <w:sz w:val="24"/>
          <w:szCs w:val="24"/>
        </w:rPr>
        <w:t>s</w:t>
      </w:r>
      <w:r w:rsidR="00DD363C" w:rsidRPr="00E747E5">
        <w:rPr>
          <w:rFonts w:ascii="Times New Roman" w:hAnsi="Times New Roman" w:cs="Times New Roman"/>
          <w:sz w:val="24"/>
          <w:szCs w:val="24"/>
        </w:rPr>
        <w:t xml:space="preserve">, there was no significant relationship between </w:t>
      </w:r>
      <w:r w:rsidR="00073B1D">
        <w:rPr>
          <w:rFonts w:ascii="Times New Roman" w:hAnsi="Times New Roman" w:cs="Times New Roman"/>
          <w:sz w:val="24"/>
          <w:szCs w:val="24"/>
        </w:rPr>
        <w:t xml:space="preserve">the perceived </w:t>
      </w:r>
      <w:r w:rsidR="00DD363C" w:rsidRPr="00E747E5">
        <w:rPr>
          <w:rFonts w:ascii="Times New Roman" w:hAnsi="Times New Roman" w:cs="Times New Roman"/>
          <w:sz w:val="24"/>
          <w:szCs w:val="24"/>
        </w:rPr>
        <w:t>credibility of the misinformation source and co-witness conformity. Instead, the study found that participants were more likely to conform to police officer confederates due to perceiving</w:t>
      </w:r>
      <w:r w:rsidR="00073B1D">
        <w:rPr>
          <w:rFonts w:ascii="Times New Roman" w:hAnsi="Times New Roman" w:cs="Times New Roman"/>
          <w:sz w:val="24"/>
          <w:szCs w:val="24"/>
        </w:rPr>
        <w:t xml:space="preserve"> them as having better memory</w:t>
      </w:r>
      <w:r w:rsidR="0094627F" w:rsidRPr="00E747E5">
        <w:rPr>
          <w:rFonts w:ascii="Times New Roman" w:hAnsi="Times New Roman" w:cs="Times New Roman"/>
          <w:sz w:val="24"/>
          <w:szCs w:val="24"/>
        </w:rPr>
        <w:t xml:space="preserve"> in comparison</w:t>
      </w:r>
      <w:r w:rsidR="00DD363C" w:rsidRPr="00E747E5">
        <w:rPr>
          <w:rFonts w:ascii="Times New Roman" w:hAnsi="Times New Roman" w:cs="Times New Roman"/>
          <w:sz w:val="24"/>
          <w:szCs w:val="24"/>
        </w:rPr>
        <w:t xml:space="preserve"> to their own.</w:t>
      </w:r>
      <w:r w:rsidR="00742D30" w:rsidRPr="00E747E5">
        <w:rPr>
          <w:rFonts w:ascii="Times New Roman" w:hAnsi="Times New Roman" w:cs="Times New Roman"/>
          <w:sz w:val="24"/>
          <w:szCs w:val="24"/>
        </w:rPr>
        <w:t xml:space="preserve"> Therefore</w:t>
      </w:r>
      <w:r w:rsidR="008B11C1" w:rsidRPr="00E747E5">
        <w:rPr>
          <w:rFonts w:ascii="Times New Roman" w:hAnsi="Times New Roman" w:cs="Times New Roman"/>
          <w:sz w:val="24"/>
          <w:szCs w:val="24"/>
        </w:rPr>
        <w:t>,</w:t>
      </w:r>
      <w:r w:rsidR="00742D30" w:rsidRPr="00E747E5">
        <w:rPr>
          <w:rFonts w:ascii="Times New Roman" w:hAnsi="Times New Roman" w:cs="Times New Roman"/>
          <w:sz w:val="24"/>
          <w:szCs w:val="24"/>
        </w:rPr>
        <w:t xml:space="preserve"> it can be suggested that participants are more inclined to fixate on their co-w</w:t>
      </w:r>
      <w:r w:rsidR="00DB2007">
        <w:rPr>
          <w:rFonts w:ascii="Times New Roman" w:hAnsi="Times New Roman" w:cs="Times New Roman"/>
          <w:sz w:val="24"/>
          <w:szCs w:val="24"/>
        </w:rPr>
        <w:t xml:space="preserve">itness’s </w:t>
      </w:r>
      <w:r w:rsidR="00073B1D">
        <w:rPr>
          <w:rFonts w:ascii="Times New Roman" w:hAnsi="Times New Roman" w:cs="Times New Roman"/>
          <w:sz w:val="24"/>
          <w:szCs w:val="24"/>
        </w:rPr>
        <w:t>cognitive abilities than</w:t>
      </w:r>
      <w:r w:rsidR="00742D30" w:rsidRPr="00E747E5">
        <w:rPr>
          <w:rFonts w:ascii="Times New Roman" w:hAnsi="Times New Roman" w:cs="Times New Roman"/>
          <w:sz w:val="24"/>
          <w:szCs w:val="24"/>
        </w:rPr>
        <w:t xml:space="preserve"> their status, when attempting to validate their judgement</w:t>
      </w:r>
      <w:r w:rsidR="000942E4">
        <w:rPr>
          <w:rFonts w:ascii="Times New Roman" w:hAnsi="Times New Roman" w:cs="Times New Roman"/>
          <w:sz w:val="24"/>
          <w:szCs w:val="24"/>
        </w:rPr>
        <w:t xml:space="preserve"> (</w:t>
      </w:r>
      <w:proofErr w:type="spellStart"/>
      <w:r w:rsidR="000942E4">
        <w:rPr>
          <w:rFonts w:ascii="Times New Roman" w:hAnsi="Times New Roman" w:cs="Times New Roman"/>
          <w:sz w:val="24"/>
          <w:szCs w:val="24"/>
        </w:rPr>
        <w:t>Skagerberg</w:t>
      </w:r>
      <w:proofErr w:type="spellEnd"/>
      <w:r w:rsidR="000942E4">
        <w:rPr>
          <w:rFonts w:ascii="Times New Roman" w:hAnsi="Times New Roman" w:cs="Times New Roman"/>
          <w:sz w:val="24"/>
          <w:szCs w:val="24"/>
        </w:rPr>
        <w:t xml:space="preserve"> &amp; Wright, 2009)</w:t>
      </w:r>
      <w:r w:rsidR="00703002" w:rsidRPr="00E747E5">
        <w:rPr>
          <w:rFonts w:ascii="Times New Roman" w:hAnsi="Times New Roman" w:cs="Times New Roman"/>
          <w:sz w:val="24"/>
          <w:szCs w:val="24"/>
        </w:rPr>
        <w:t xml:space="preserve">. </w:t>
      </w:r>
    </w:p>
    <w:p w14:paraId="0F145925" w14:textId="77777777" w:rsidR="00944B9D" w:rsidRPr="00E747E5" w:rsidRDefault="008B11C1" w:rsidP="002C3530">
      <w:pPr>
        <w:pStyle w:val="Heading1"/>
      </w:pPr>
      <w:r w:rsidRPr="00E747E5">
        <w:t xml:space="preserve">The present </w:t>
      </w:r>
      <w:r w:rsidR="00944B9D" w:rsidRPr="00E747E5">
        <w:t>study</w:t>
      </w:r>
    </w:p>
    <w:p w14:paraId="24B45D46" w14:textId="77777777" w:rsidR="000942E4" w:rsidRDefault="00A55604" w:rsidP="00C24328">
      <w:pPr>
        <w:spacing w:line="480" w:lineRule="auto"/>
        <w:rPr>
          <w:rFonts w:ascii="Times New Roman" w:hAnsi="Times New Roman" w:cs="Times New Roman"/>
          <w:sz w:val="24"/>
          <w:szCs w:val="24"/>
        </w:rPr>
      </w:pPr>
      <w:r w:rsidRPr="00E747E5">
        <w:rPr>
          <w:rFonts w:ascii="Times New Roman" w:hAnsi="Times New Roman" w:cs="Times New Roman"/>
          <w:sz w:val="24"/>
          <w:szCs w:val="24"/>
        </w:rPr>
        <w:t xml:space="preserve">Previous </w:t>
      </w:r>
      <w:r w:rsidR="00A134D3" w:rsidRPr="00E747E5">
        <w:rPr>
          <w:rFonts w:ascii="Times New Roman" w:hAnsi="Times New Roman" w:cs="Times New Roman"/>
          <w:sz w:val="24"/>
          <w:szCs w:val="24"/>
        </w:rPr>
        <w:t>research</w:t>
      </w:r>
      <w:r w:rsidR="008B11C1" w:rsidRPr="00E747E5">
        <w:rPr>
          <w:rFonts w:ascii="Times New Roman" w:hAnsi="Times New Roman" w:cs="Times New Roman"/>
          <w:sz w:val="24"/>
          <w:szCs w:val="24"/>
        </w:rPr>
        <w:t xml:space="preserve"> </w:t>
      </w:r>
      <w:r w:rsidR="006F2D58">
        <w:rPr>
          <w:rFonts w:ascii="Times New Roman" w:hAnsi="Times New Roman" w:cs="Times New Roman"/>
          <w:sz w:val="24"/>
          <w:szCs w:val="24"/>
        </w:rPr>
        <w:t xml:space="preserve">suggests </w:t>
      </w:r>
      <w:r w:rsidR="002A5F18" w:rsidRPr="00E747E5">
        <w:rPr>
          <w:rFonts w:ascii="Times New Roman" w:hAnsi="Times New Roman" w:cs="Times New Roman"/>
          <w:sz w:val="24"/>
          <w:szCs w:val="24"/>
        </w:rPr>
        <w:t>that for informational influence to be effective within an eyewitness setting, the targeted individual must consciously believe that the source of misinformation is more likely to be cor</w:t>
      </w:r>
      <w:r w:rsidR="00835F69">
        <w:rPr>
          <w:rFonts w:ascii="Times New Roman" w:hAnsi="Times New Roman" w:cs="Times New Roman"/>
          <w:sz w:val="24"/>
          <w:szCs w:val="24"/>
        </w:rPr>
        <w:t xml:space="preserve">rect than them (French, Garry &amp; Mori, </w:t>
      </w:r>
      <w:r w:rsidR="00FF4754" w:rsidRPr="00E747E5">
        <w:rPr>
          <w:rFonts w:ascii="Times New Roman" w:hAnsi="Times New Roman" w:cs="Times New Roman"/>
          <w:sz w:val="24"/>
          <w:szCs w:val="24"/>
        </w:rPr>
        <w:t>2011</w:t>
      </w:r>
      <w:r w:rsidRPr="00E747E5">
        <w:rPr>
          <w:rFonts w:ascii="Times New Roman" w:hAnsi="Times New Roman" w:cs="Times New Roman"/>
          <w:sz w:val="24"/>
          <w:szCs w:val="24"/>
        </w:rPr>
        <w:t>).</w:t>
      </w:r>
      <w:r w:rsidR="00FF4754" w:rsidRPr="00E747E5">
        <w:rPr>
          <w:rFonts w:ascii="Times New Roman" w:hAnsi="Times New Roman" w:cs="Times New Roman"/>
          <w:sz w:val="24"/>
          <w:szCs w:val="24"/>
        </w:rPr>
        <w:t xml:space="preserve"> In order to make such an assessment,</w:t>
      </w:r>
      <w:r w:rsidR="006414BD" w:rsidRPr="00E747E5">
        <w:rPr>
          <w:rFonts w:ascii="Times New Roman" w:hAnsi="Times New Roman" w:cs="Times New Roman"/>
          <w:sz w:val="24"/>
          <w:szCs w:val="24"/>
        </w:rPr>
        <w:t xml:space="preserve"> the</w:t>
      </w:r>
      <w:r w:rsidR="00FF4754" w:rsidRPr="00E747E5">
        <w:rPr>
          <w:rFonts w:ascii="Times New Roman" w:hAnsi="Times New Roman" w:cs="Times New Roman"/>
          <w:sz w:val="24"/>
          <w:szCs w:val="24"/>
        </w:rPr>
        <w:t xml:space="preserve"> target</w:t>
      </w:r>
      <w:r w:rsidR="006F2D58">
        <w:rPr>
          <w:rFonts w:ascii="Times New Roman" w:hAnsi="Times New Roman" w:cs="Times New Roman"/>
          <w:sz w:val="24"/>
          <w:szCs w:val="24"/>
        </w:rPr>
        <w:t xml:space="preserve"> must</w:t>
      </w:r>
      <w:r w:rsidR="00FF4754" w:rsidRPr="00E747E5">
        <w:rPr>
          <w:rFonts w:ascii="Times New Roman" w:hAnsi="Times New Roman" w:cs="Times New Roman"/>
          <w:sz w:val="24"/>
          <w:szCs w:val="24"/>
        </w:rPr>
        <w:t xml:space="preserve"> actively use any social cue indicative of their co-</w:t>
      </w:r>
      <w:r w:rsidR="006F2D58" w:rsidRPr="00E747E5">
        <w:rPr>
          <w:rFonts w:ascii="Times New Roman" w:hAnsi="Times New Roman" w:cs="Times New Roman"/>
          <w:sz w:val="24"/>
          <w:szCs w:val="24"/>
        </w:rPr>
        <w:t>witness’s</w:t>
      </w:r>
      <w:r w:rsidR="00FF4754" w:rsidRPr="00E747E5">
        <w:rPr>
          <w:rFonts w:ascii="Times New Roman" w:hAnsi="Times New Roman" w:cs="Times New Roman"/>
          <w:sz w:val="24"/>
          <w:szCs w:val="24"/>
        </w:rPr>
        <w:t xml:space="preserve"> ability to m</w:t>
      </w:r>
      <w:r w:rsidR="00D83A7F">
        <w:rPr>
          <w:rFonts w:ascii="Times New Roman" w:hAnsi="Times New Roman" w:cs="Times New Roman"/>
          <w:sz w:val="24"/>
          <w:szCs w:val="24"/>
        </w:rPr>
        <w:t xml:space="preserve">ake this judgement (Williamson et al., </w:t>
      </w:r>
      <w:r w:rsidR="00FF4754" w:rsidRPr="00E747E5">
        <w:rPr>
          <w:rFonts w:ascii="Times New Roman" w:hAnsi="Times New Roman" w:cs="Times New Roman"/>
          <w:sz w:val="24"/>
          <w:szCs w:val="24"/>
        </w:rPr>
        <w:t>2013).</w:t>
      </w:r>
      <w:r w:rsidRPr="00E747E5">
        <w:rPr>
          <w:rFonts w:ascii="Times New Roman" w:hAnsi="Times New Roman" w:cs="Times New Roman"/>
          <w:sz w:val="24"/>
          <w:szCs w:val="24"/>
        </w:rPr>
        <w:t xml:space="preserve"> Multiple research studies indicate t</w:t>
      </w:r>
      <w:r w:rsidR="006F2D58">
        <w:rPr>
          <w:rFonts w:ascii="Times New Roman" w:hAnsi="Times New Roman" w:cs="Times New Roman"/>
          <w:sz w:val="24"/>
          <w:szCs w:val="24"/>
        </w:rPr>
        <w:t>hat intelligence can predict</w:t>
      </w:r>
      <w:r w:rsidRPr="00E747E5">
        <w:rPr>
          <w:rFonts w:ascii="Times New Roman" w:hAnsi="Times New Roman" w:cs="Times New Roman"/>
          <w:sz w:val="24"/>
          <w:szCs w:val="24"/>
        </w:rPr>
        <w:t xml:space="preserve"> eyewitness accuracy (Dent &amp; </w:t>
      </w:r>
      <w:proofErr w:type="spellStart"/>
      <w:r w:rsidRPr="00E747E5">
        <w:rPr>
          <w:rFonts w:ascii="Times New Roman" w:hAnsi="Times New Roman" w:cs="Times New Roman"/>
          <w:sz w:val="24"/>
          <w:szCs w:val="24"/>
        </w:rPr>
        <w:t>Flin</w:t>
      </w:r>
      <w:proofErr w:type="spellEnd"/>
      <w:r w:rsidR="00D83A7F">
        <w:rPr>
          <w:rFonts w:ascii="Times New Roman" w:hAnsi="Times New Roman" w:cs="Times New Roman"/>
          <w:sz w:val="24"/>
          <w:szCs w:val="24"/>
        </w:rPr>
        <w:t xml:space="preserve">, 1992; </w:t>
      </w:r>
      <w:proofErr w:type="spellStart"/>
      <w:r w:rsidR="00D83A7F">
        <w:rPr>
          <w:rFonts w:ascii="Times New Roman" w:hAnsi="Times New Roman" w:cs="Times New Roman"/>
          <w:sz w:val="24"/>
          <w:szCs w:val="24"/>
        </w:rPr>
        <w:t>Roebers</w:t>
      </w:r>
      <w:proofErr w:type="spellEnd"/>
      <w:r w:rsidR="00D83A7F">
        <w:rPr>
          <w:rFonts w:ascii="Times New Roman" w:hAnsi="Times New Roman" w:cs="Times New Roman"/>
          <w:sz w:val="24"/>
          <w:szCs w:val="24"/>
        </w:rPr>
        <w:t xml:space="preserve"> &amp; Schneider, 20</w:t>
      </w:r>
      <w:r w:rsidRPr="00E747E5">
        <w:rPr>
          <w:rFonts w:ascii="Times New Roman" w:hAnsi="Times New Roman" w:cs="Times New Roman"/>
          <w:sz w:val="24"/>
          <w:szCs w:val="24"/>
        </w:rPr>
        <w:t>0</w:t>
      </w:r>
      <w:r w:rsidR="00D83A7F">
        <w:rPr>
          <w:rFonts w:ascii="Times New Roman" w:hAnsi="Times New Roman" w:cs="Times New Roman"/>
          <w:sz w:val="24"/>
          <w:szCs w:val="24"/>
        </w:rPr>
        <w:t>1</w:t>
      </w:r>
      <w:r w:rsidRPr="00E747E5">
        <w:rPr>
          <w:rFonts w:ascii="Times New Roman" w:hAnsi="Times New Roman" w:cs="Times New Roman"/>
          <w:sz w:val="24"/>
          <w:szCs w:val="24"/>
        </w:rPr>
        <w:t>)</w:t>
      </w:r>
      <w:r w:rsidR="008B11C1" w:rsidRPr="00E747E5">
        <w:rPr>
          <w:rFonts w:ascii="Times New Roman" w:hAnsi="Times New Roman" w:cs="Times New Roman"/>
          <w:sz w:val="24"/>
          <w:szCs w:val="24"/>
        </w:rPr>
        <w:t>. R</w:t>
      </w:r>
      <w:r w:rsidRPr="00E747E5">
        <w:rPr>
          <w:rFonts w:ascii="Times New Roman" w:hAnsi="Times New Roman" w:cs="Times New Roman"/>
          <w:sz w:val="24"/>
          <w:szCs w:val="24"/>
        </w:rPr>
        <w:t xml:space="preserve">esearch </w:t>
      </w:r>
      <w:r w:rsidR="006F2D58">
        <w:rPr>
          <w:rFonts w:ascii="Times New Roman" w:hAnsi="Times New Roman" w:cs="Times New Roman"/>
          <w:sz w:val="24"/>
          <w:szCs w:val="24"/>
        </w:rPr>
        <w:t>has also shown</w:t>
      </w:r>
      <w:r w:rsidRPr="00E747E5">
        <w:rPr>
          <w:rFonts w:ascii="Times New Roman" w:hAnsi="Times New Roman" w:cs="Times New Roman"/>
          <w:sz w:val="24"/>
          <w:szCs w:val="24"/>
        </w:rPr>
        <w:t xml:space="preserve"> that the</w:t>
      </w:r>
      <w:r w:rsidR="00FF4754" w:rsidRPr="00E747E5">
        <w:rPr>
          <w:rFonts w:ascii="Times New Roman" w:hAnsi="Times New Roman" w:cs="Times New Roman"/>
          <w:sz w:val="24"/>
          <w:szCs w:val="24"/>
        </w:rPr>
        <w:t xml:space="preserve"> </w:t>
      </w:r>
      <w:r w:rsidR="00DF5997" w:rsidRPr="00E747E5">
        <w:rPr>
          <w:rFonts w:ascii="Times New Roman" w:hAnsi="Times New Roman" w:cs="Times New Roman"/>
          <w:sz w:val="24"/>
          <w:szCs w:val="24"/>
        </w:rPr>
        <w:t>perceived</w:t>
      </w:r>
      <w:r w:rsidRPr="00E747E5">
        <w:rPr>
          <w:rFonts w:ascii="Times New Roman" w:hAnsi="Times New Roman" w:cs="Times New Roman"/>
          <w:sz w:val="24"/>
          <w:szCs w:val="24"/>
        </w:rPr>
        <w:t xml:space="preserve"> intelli</w:t>
      </w:r>
      <w:r w:rsidR="00FF4754" w:rsidRPr="00E747E5">
        <w:rPr>
          <w:rFonts w:ascii="Times New Roman" w:hAnsi="Times New Roman" w:cs="Times New Roman"/>
          <w:sz w:val="24"/>
          <w:szCs w:val="24"/>
        </w:rPr>
        <w:t xml:space="preserve">gence of an eyewitness can </w:t>
      </w:r>
      <w:r w:rsidRPr="00E747E5">
        <w:rPr>
          <w:rFonts w:ascii="Times New Roman" w:hAnsi="Times New Roman" w:cs="Times New Roman"/>
          <w:sz w:val="24"/>
          <w:szCs w:val="24"/>
        </w:rPr>
        <w:t xml:space="preserve">be used by others to determine their accuracy (Brigham &amp; </w:t>
      </w:r>
      <w:proofErr w:type="spellStart"/>
      <w:r w:rsidRPr="00E747E5">
        <w:rPr>
          <w:rFonts w:ascii="Times New Roman" w:hAnsi="Times New Roman" w:cs="Times New Roman"/>
          <w:sz w:val="24"/>
          <w:szCs w:val="24"/>
        </w:rPr>
        <w:t>WolfsKeil</w:t>
      </w:r>
      <w:proofErr w:type="spellEnd"/>
      <w:r w:rsidRPr="00E747E5">
        <w:rPr>
          <w:rFonts w:ascii="Times New Roman" w:hAnsi="Times New Roman" w:cs="Times New Roman"/>
          <w:sz w:val="24"/>
          <w:szCs w:val="24"/>
        </w:rPr>
        <w:t>, 1983). The</w:t>
      </w:r>
      <w:r w:rsidR="008B11C1" w:rsidRPr="00E747E5">
        <w:rPr>
          <w:rFonts w:ascii="Times New Roman" w:hAnsi="Times New Roman" w:cs="Times New Roman"/>
          <w:sz w:val="24"/>
          <w:szCs w:val="24"/>
        </w:rPr>
        <w:t>se</w:t>
      </w:r>
      <w:r w:rsidRPr="00E747E5">
        <w:rPr>
          <w:rFonts w:ascii="Times New Roman" w:hAnsi="Times New Roman" w:cs="Times New Roman"/>
          <w:sz w:val="24"/>
          <w:szCs w:val="24"/>
        </w:rPr>
        <w:t xml:space="preserve"> </w:t>
      </w:r>
      <w:r w:rsidRPr="00E747E5">
        <w:rPr>
          <w:rFonts w:ascii="Times New Roman" w:hAnsi="Times New Roman" w:cs="Times New Roman"/>
          <w:sz w:val="24"/>
          <w:szCs w:val="24"/>
        </w:rPr>
        <w:lastRenderedPageBreak/>
        <w:t>findings would suggest that the perceived intellig</w:t>
      </w:r>
      <w:r w:rsidR="00DF5997" w:rsidRPr="00E747E5">
        <w:rPr>
          <w:rFonts w:ascii="Times New Roman" w:hAnsi="Times New Roman" w:cs="Times New Roman"/>
          <w:sz w:val="24"/>
          <w:szCs w:val="24"/>
        </w:rPr>
        <w:t>ence of an information source c</w:t>
      </w:r>
      <w:r w:rsidRPr="00E747E5">
        <w:rPr>
          <w:rFonts w:ascii="Times New Roman" w:hAnsi="Times New Roman" w:cs="Times New Roman"/>
          <w:sz w:val="24"/>
          <w:szCs w:val="24"/>
        </w:rPr>
        <w:t>ould have an effect on their level of informational influence</w:t>
      </w:r>
      <w:r w:rsidR="008B11C1" w:rsidRPr="00E747E5">
        <w:rPr>
          <w:rFonts w:ascii="Times New Roman" w:hAnsi="Times New Roman" w:cs="Times New Roman"/>
          <w:sz w:val="24"/>
          <w:szCs w:val="24"/>
        </w:rPr>
        <w:t xml:space="preserve">; </w:t>
      </w:r>
      <w:r w:rsidR="008034AC" w:rsidRPr="00E747E5">
        <w:rPr>
          <w:rFonts w:ascii="Times New Roman" w:hAnsi="Times New Roman" w:cs="Times New Roman"/>
          <w:sz w:val="24"/>
          <w:szCs w:val="24"/>
        </w:rPr>
        <w:t>however,</w:t>
      </w:r>
      <w:r w:rsidRPr="00E747E5">
        <w:rPr>
          <w:rFonts w:ascii="Times New Roman" w:hAnsi="Times New Roman" w:cs="Times New Roman"/>
          <w:sz w:val="24"/>
          <w:szCs w:val="24"/>
        </w:rPr>
        <w:t xml:space="preserve"> to date, very little research has been carried out to investigate this relationship. </w:t>
      </w:r>
      <w:r w:rsidR="00655D5E">
        <w:rPr>
          <w:rFonts w:ascii="Times New Roman" w:hAnsi="Times New Roman" w:cs="Times New Roman"/>
          <w:sz w:val="24"/>
          <w:szCs w:val="24"/>
        </w:rPr>
        <w:t>With regard</w:t>
      </w:r>
      <w:r w:rsidR="00726595" w:rsidRPr="00E747E5">
        <w:rPr>
          <w:rFonts w:ascii="Times New Roman" w:hAnsi="Times New Roman" w:cs="Times New Roman"/>
          <w:sz w:val="24"/>
          <w:szCs w:val="24"/>
        </w:rPr>
        <w:t xml:space="preserve"> to the previous research employing police officers as the misinformation source, </w:t>
      </w:r>
      <w:r w:rsidR="006F2D58">
        <w:rPr>
          <w:rFonts w:ascii="Times New Roman" w:hAnsi="Times New Roman" w:cs="Times New Roman"/>
          <w:sz w:val="24"/>
          <w:szCs w:val="24"/>
        </w:rPr>
        <w:t>the current researchers</w:t>
      </w:r>
      <w:r w:rsidR="008B11C1" w:rsidRPr="00E747E5">
        <w:rPr>
          <w:rFonts w:ascii="Times New Roman" w:hAnsi="Times New Roman" w:cs="Times New Roman"/>
          <w:sz w:val="24"/>
          <w:szCs w:val="24"/>
        </w:rPr>
        <w:t xml:space="preserve"> </w:t>
      </w:r>
      <w:r w:rsidR="00726595" w:rsidRPr="00E747E5">
        <w:rPr>
          <w:rFonts w:ascii="Times New Roman" w:hAnsi="Times New Roman" w:cs="Times New Roman"/>
          <w:sz w:val="24"/>
          <w:szCs w:val="24"/>
        </w:rPr>
        <w:t>argue</w:t>
      </w:r>
      <w:r w:rsidR="006F2D58">
        <w:rPr>
          <w:rFonts w:ascii="Times New Roman" w:hAnsi="Times New Roman" w:cs="Times New Roman"/>
          <w:sz w:val="24"/>
          <w:szCs w:val="24"/>
        </w:rPr>
        <w:t>d</w:t>
      </w:r>
      <w:r w:rsidR="00726595" w:rsidRPr="00E747E5">
        <w:rPr>
          <w:rFonts w:ascii="Times New Roman" w:hAnsi="Times New Roman" w:cs="Times New Roman"/>
          <w:sz w:val="24"/>
          <w:szCs w:val="24"/>
        </w:rPr>
        <w:t xml:space="preserve"> that the increased conformit</w:t>
      </w:r>
      <w:r w:rsidR="006F2D58">
        <w:rPr>
          <w:rFonts w:ascii="Times New Roman" w:hAnsi="Times New Roman" w:cs="Times New Roman"/>
          <w:sz w:val="24"/>
          <w:szCs w:val="24"/>
        </w:rPr>
        <w:t>y rates to such confederates may have been</w:t>
      </w:r>
      <w:r w:rsidR="00DF5997" w:rsidRPr="00E747E5">
        <w:rPr>
          <w:rFonts w:ascii="Times New Roman" w:hAnsi="Times New Roman" w:cs="Times New Roman"/>
          <w:sz w:val="24"/>
          <w:szCs w:val="24"/>
        </w:rPr>
        <w:t xml:space="preserve"> primarily</w:t>
      </w:r>
      <w:r w:rsidR="00726595" w:rsidRPr="00E747E5">
        <w:rPr>
          <w:rFonts w:ascii="Times New Roman" w:hAnsi="Times New Roman" w:cs="Times New Roman"/>
          <w:sz w:val="24"/>
          <w:szCs w:val="24"/>
        </w:rPr>
        <w:t xml:space="preserve"> due to their perceived </w:t>
      </w:r>
      <w:r w:rsidR="00D42607" w:rsidRPr="00E747E5">
        <w:rPr>
          <w:rFonts w:ascii="Times New Roman" w:hAnsi="Times New Roman" w:cs="Times New Roman"/>
          <w:sz w:val="24"/>
          <w:szCs w:val="24"/>
        </w:rPr>
        <w:t>cognitive</w:t>
      </w:r>
      <w:r w:rsidR="00726595" w:rsidRPr="00E747E5">
        <w:rPr>
          <w:rFonts w:ascii="Times New Roman" w:hAnsi="Times New Roman" w:cs="Times New Roman"/>
          <w:sz w:val="24"/>
          <w:szCs w:val="24"/>
        </w:rPr>
        <w:t xml:space="preserve"> skills and not their perceived </w:t>
      </w:r>
      <w:r w:rsidR="00D42607" w:rsidRPr="00E747E5">
        <w:rPr>
          <w:rFonts w:ascii="Times New Roman" w:hAnsi="Times New Roman" w:cs="Times New Roman"/>
          <w:sz w:val="24"/>
          <w:szCs w:val="24"/>
        </w:rPr>
        <w:t>level of</w:t>
      </w:r>
      <w:r w:rsidR="00360EBF" w:rsidRPr="00E747E5">
        <w:rPr>
          <w:rFonts w:ascii="Times New Roman" w:hAnsi="Times New Roman" w:cs="Times New Roman"/>
          <w:sz w:val="24"/>
          <w:szCs w:val="24"/>
        </w:rPr>
        <w:t xml:space="preserve"> </w:t>
      </w:r>
      <w:r w:rsidR="006F2D58">
        <w:rPr>
          <w:rFonts w:ascii="Times New Roman" w:hAnsi="Times New Roman" w:cs="Times New Roman"/>
          <w:sz w:val="24"/>
          <w:szCs w:val="24"/>
        </w:rPr>
        <w:t xml:space="preserve">authority or </w:t>
      </w:r>
      <w:r w:rsidR="00360EBF" w:rsidRPr="00E747E5">
        <w:rPr>
          <w:rFonts w:ascii="Times New Roman" w:hAnsi="Times New Roman" w:cs="Times New Roman"/>
          <w:sz w:val="24"/>
          <w:szCs w:val="24"/>
        </w:rPr>
        <w:t>credibility</w:t>
      </w:r>
      <w:r w:rsidR="00726595" w:rsidRPr="00E747E5">
        <w:rPr>
          <w:rFonts w:ascii="Times New Roman" w:hAnsi="Times New Roman" w:cs="Times New Roman"/>
          <w:sz w:val="24"/>
          <w:szCs w:val="24"/>
        </w:rPr>
        <w:t>.</w:t>
      </w:r>
      <w:r w:rsidR="00564412">
        <w:rPr>
          <w:rFonts w:ascii="Times New Roman" w:hAnsi="Times New Roman" w:cs="Times New Roman"/>
          <w:sz w:val="24"/>
          <w:szCs w:val="24"/>
        </w:rPr>
        <w:t xml:space="preserve"> The study chose to focus specifically on the impact of co-witness characteristics on blame conformity, as this form of co-witness influence was deemed as being one of the most detrimental consequences that could occur as a result of a PED.</w:t>
      </w:r>
    </w:p>
    <w:p w14:paraId="454A176B" w14:textId="4160E6B0" w:rsidR="00C24328" w:rsidRDefault="006F2D58" w:rsidP="000942E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Therefore, the</w:t>
      </w:r>
      <w:r w:rsidR="00564412">
        <w:rPr>
          <w:rFonts w:ascii="Times New Roman" w:hAnsi="Times New Roman" w:cs="Times New Roman"/>
          <w:sz w:val="24"/>
          <w:szCs w:val="24"/>
        </w:rPr>
        <w:t xml:space="preserve"> first</w:t>
      </w:r>
      <w:r w:rsidR="008F2401" w:rsidRPr="00E747E5">
        <w:rPr>
          <w:rFonts w:ascii="Times New Roman" w:hAnsi="Times New Roman" w:cs="Times New Roman"/>
          <w:sz w:val="24"/>
          <w:szCs w:val="24"/>
        </w:rPr>
        <w:t xml:space="preserve"> aim of the study </w:t>
      </w:r>
      <w:r>
        <w:rPr>
          <w:rFonts w:ascii="Times New Roman" w:hAnsi="Times New Roman" w:cs="Times New Roman"/>
          <w:sz w:val="24"/>
          <w:szCs w:val="24"/>
        </w:rPr>
        <w:t>was</w:t>
      </w:r>
      <w:r w:rsidR="008B11C1" w:rsidRPr="00E747E5">
        <w:rPr>
          <w:rFonts w:ascii="Times New Roman" w:hAnsi="Times New Roman" w:cs="Times New Roman"/>
          <w:sz w:val="24"/>
          <w:szCs w:val="24"/>
        </w:rPr>
        <w:t xml:space="preserve"> </w:t>
      </w:r>
      <w:r w:rsidR="008F2401" w:rsidRPr="00E747E5">
        <w:rPr>
          <w:rFonts w:ascii="Times New Roman" w:hAnsi="Times New Roman" w:cs="Times New Roman"/>
          <w:sz w:val="24"/>
          <w:szCs w:val="24"/>
        </w:rPr>
        <w:t xml:space="preserve">to </w:t>
      </w:r>
      <w:r>
        <w:rPr>
          <w:rFonts w:ascii="Times New Roman" w:hAnsi="Times New Roman" w:cs="Times New Roman"/>
          <w:sz w:val="24"/>
          <w:szCs w:val="24"/>
        </w:rPr>
        <w:t xml:space="preserve">investigate the effects of a </w:t>
      </w:r>
      <w:r w:rsidR="00564412">
        <w:rPr>
          <w:rFonts w:ascii="Times New Roman" w:hAnsi="Times New Roman" w:cs="Times New Roman"/>
          <w:sz w:val="24"/>
          <w:szCs w:val="24"/>
        </w:rPr>
        <w:t xml:space="preserve">misleading </w:t>
      </w:r>
      <w:r>
        <w:rPr>
          <w:rFonts w:ascii="Times New Roman" w:hAnsi="Times New Roman" w:cs="Times New Roman"/>
          <w:sz w:val="24"/>
          <w:szCs w:val="24"/>
        </w:rPr>
        <w:t xml:space="preserve">co-witness’s perceived level of intelligence and </w:t>
      </w:r>
      <w:r w:rsidR="00564412">
        <w:rPr>
          <w:rFonts w:ascii="Times New Roman" w:hAnsi="Times New Roman" w:cs="Times New Roman"/>
          <w:sz w:val="24"/>
          <w:szCs w:val="24"/>
        </w:rPr>
        <w:t>authority on blame conformity</w:t>
      </w:r>
      <w:r>
        <w:rPr>
          <w:rFonts w:ascii="Times New Roman" w:hAnsi="Times New Roman" w:cs="Times New Roman"/>
          <w:sz w:val="24"/>
          <w:szCs w:val="24"/>
        </w:rPr>
        <w:t>.</w:t>
      </w:r>
      <w:r w:rsidR="00C24328">
        <w:rPr>
          <w:rFonts w:ascii="Times New Roman" w:hAnsi="Times New Roman" w:cs="Times New Roman"/>
          <w:sz w:val="24"/>
          <w:szCs w:val="24"/>
        </w:rPr>
        <w:t xml:space="preserve"> </w:t>
      </w:r>
      <w:r w:rsidR="00564412">
        <w:rPr>
          <w:rFonts w:ascii="Times New Roman" w:hAnsi="Times New Roman" w:cs="Times New Roman"/>
          <w:sz w:val="24"/>
          <w:szCs w:val="24"/>
        </w:rPr>
        <w:t xml:space="preserve">With research suggesting that the confidence scores of witnesses could also be influenced during a PED, the second aim of the study was to investigate the effects of a misleading co-witness’s perceived level of intelligence and authority on the confidence of eyewitnesses. </w:t>
      </w:r>
    </w:p>
    <w:p w14:paraId="39FD3CEE" w14:textId="011C016A" w:rsidR="00B543DD" w:rsidRDefault="00B53163" w:rsidP="00B543DD">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t xml:space="preserve">As mentioned previously, the majority of studies measuring the effects of authority on co-witness influence, used an experimental design where the influence of police officers </w:t>
      </w:r>
      <w:r w:rsidR="00397472" w:rsidRPr="00E747E5">
        <w:rPr>
          <w:rFonts w:ascii="Times New Roman" w:hAnsi="Times New Roman" w:cs="Times New Roman"/>
          <w:sz w:val="24"/>
          <w:szCs w:val="24"/>
        </w:rPr>
        <w:t>was</w:t>
      </w:r>
      <w:r w:rsidRPr="00E747E5">
        <w:rPr>
          <w:rFonts w:ascii="Times New Roman" w:hAnsi="Times New Roman" w:cs="Times New Roman"/>
          <w:sz w:val="24"/>
          <w:szCs w:val="24"/>
        </w:rPr>
        <w:t xml:space="preserve"> compared to the influence of individuals with low authority (</w:t>
      </w:r>
      <w:proofErr w:type="spellStart"/>
      <w:r w:rsidRPr="00E747E5">
        <w:rPr>
          <w:rFonts w:ascii="Times New Roman" w:hAnsi="Times New Roman" w:cs="Times New Roman"/>
          <w:sz w:val="24"/>
          <w:szCs w:val="24"/>
        </w:rPr>
        <w:t>Skagerberg</w:t>
      </w:r>
      <w:proofErr w:type="spellEnd"/>
      <w:r w:rsidRPr="00E747E5">
        <w:rPr>
          <w:rFonts w:ascii="Times New Roman" w:hAnsi="Times New Roman" w:cs="Times New Roman"/>
          <w:sz w:val="24"/>
          <w:szCs w:val="24"/>
        </w:rPr>
        <w:t xml:space="preserve"> &amp; Wright, 200</w:t>
      </w:r>
      <w:r w:rsidR="00D83A7F">
        <w:rPr>
          <w:rFonts w:ascii="Times New Roman" w:hAnsi="Times New Roman" w:cs="Times New Roman"/>
          <w:sz w:val="24"/>
          <w:szCs w:val="24"/>
        </w:rPr>
        <w:t xml:space="preserve">9; Williamson et al., </w:t>
      </w:r>
      <w:r w:rsidRPr="00E747E5">
        <w:rPr>
          <w:rFonts w:ascii="Times New Roman" w:hAnsi="Times New Roman" w:cs="Times New Roman"/>
          <w:sz w:val="24"/>
          <w:szCs w:val="24"/>
        </w:rPr>
        <w:t xml:space="preserve">2013). A problem with such a design is that both negative and positive stereotyping would be affect the participants. On one hand, participants may be more inclined to conform to police officers because they would deem them as having an exceptionally higher than average level of </w:t>
      </w:r>
      <w:r w:rsidR="00B543DD">
        <w:rPr>
          <w:rFonts w:ascii="Times New Roman" w:hAnsi="Times New Roman" w:cs="Times New Roman"/>
          <w:sz w:val="24"/>
          <w:szCs w:val="24"/>
        </w:rPr>
        <w:t>authority</w:t>
      </w:r>
      <w:r w:rsidRPr="00E747E5">
        <w:rPr>
          <w:rFonts w:ascii="Times New Roman" w:hAnsi="Times New Roman" w:cs="Times New Roman"/>
          <w:sz w:val="24"/>
          <w:szCs w:val="24"/>
        </w:rPr>
        <w:t xml:space="preserve"> or cognitive ability in recalling the event. On the other </w:t>
      </w:r>
      <w:r w:rsidR="00397472" w:rsidRPr="00E747E5">
        <w:rPr>
          <w:rFonts w:ascii="Times New Roman" w:hAnsi="Times New Roman" w:cs="Times New Roman"/>
          <w:sz w:val="24"/>
          <w:szCs w:val="24"/>
        </w:rPr>
        <w:t>hand,</w:t>
      </w:r>
      <w:r w:rsidRPr="00E747E5">
        <w:rPr>
          <w:rFonts w:ascii="Times New Roman" w:hAnsi="Times New Roman" w:cs="Times New Roman"/>
          <w:sz w:val="24"/>
          <w:szCs w:val="24"/>
        </w:rPr>
        <w:t xml:space="preserve"> however, the results could have been due to the participants deeming the other confederates (especially children) as having a below</w:t>
      </w:r>
      <w:r w:rsidR="00A134D3" w:rsidRPr="00E747E5">
        <w:rPr>
          <w:rFonts w:ascii="Times New Roman" w:hAnsi="Times New Roman" w:cs="Times New Roman"/>
          <w:sz w:val="24"/>
          <w:szCs w:val="24"/>
        </w:rPr>
        <w:t>-</w:t>
      </w:r>
      <w:r w:rsidRPr="00E747E5">
        <w:rPr>
          <w:rFonts w:ascii="Times New Roman" w:hAnsi="Times New Roman" w:cs="Times New Roman"/>
          <w:sz w:val="24"/>
          <w:szCs w:val="24"/>
        </w:rPr>
        <w:t xml:space="preserve">average level of </w:t>
      </w:r>
      <w:r w:rsidR="00B543DD">
        <w:rPr>
          <w:rFonts w:ascii="Times New Roman" w:hAnsi="Times New Roman" w:cs="Times New Roman"/>
          <w:sz w:val="24"/>
          <w:szCs w:val="24"/>
        </w:rPr>
        <w:t>authority</w:t>
      </w:r>
      <w:r w:rsidRPr="00E747E5">
        <w:rPr>
          <w:rFonts w:ascii="Times New Roman" w:hAnsi="Times New Roman" w:cs="Times New Roman"/>
          <w:sz w:val="24"/>
          <w:szCs w:val="24"/>
        </w:rPr>
        <w:t xml:space="preserve"> </w:t>
      </w:r>
      <w:r w:rsidR="00881F19" w:rsidRPr="00E747E5">
        <w:rPr>
          <w:rFonts w:ascii="Times New Roman" w:hAnsi="Times New Roman" w:cs="Times New Roman"/>
          <w:sz w:val="24"/>
          <w:szCs w:val="24"/>
        </w:rPr>
        <w:t xml:space="preserve">or cognitive ability, and </w:t>
      </w:r>
      <w:r w:rsidR="00CB00EA" w:rsidRPr="00E747E5">
        <w:rPr>
          <w:rFonts w:ascii="Times New Roman" w:hAnsi="Times New Roman" w:cs="Times New Roman"/>
          <w:sz w:val="24"/>
          <w:szCs w:val="24"/>
        </w:rPr>
        <w:t xml:space="preserve">consequently </w:t>
      </w:r>
      <w:r w:rsidR="00881F19" w:rsidRPr="00E747E5">
        <w:rPr>
          <w:rFonts w:ascii="Times New Roman" w:hAnsi="Times New Roman" w:cs="Times New Roman"/>
          <w:sz w:val="24"/>
          <w:szCs w:val="24"/>
        </w:rPr>
        <w:t>being deterred from conform</w:t>
      </w:r>
      <w:r w:rsidR="004E058F" w:rsidRPr="00E747E5">
        <w:rPr>
          <w:rFonts w:ascii="Times New Roman" w:hAnsi="Times New Roman" w:cs="Times New Roman"/>
          <w:sz w:val="24"/>
          <w:szCs w:val="24"/>
        </w:rPr>
        <w:t>ing</w:t>
      </w:r>
      <w:r w:rsidR="00881F19" w:rsidRPr="00E747E5">
        <w:rPr>
          <w:rFonts w:ascii="Times New Roman" w:hAnsi="Times New Roman" w:cs="Times New Roman"/>
          <w:sz w:val="24"/>
          <w:szCs w:val="24"/>
        </w:rPr>
        <w:t xml:space="preserve"> to them. Therefore</w:t>
      </w:r>
      <w:r w:rsidR="00B543DD">
        <w:rPr>
          <w:rFonts w:ascii="Times New Roman" w:hAnsi="Times New Roman" w:cs="Times New Roman"/>
          <w:sz w:val="24"/>
          <w:szCs w:val="24"/>
        </w:rPr>
        <w:t>,</w:t>
      </w:r>
      <w:r w:rsidR="00CB00EA" w:rsidRPr="00E747E5">
        <w:rPr>
          <w:rFonts w:ascii="Times New Roman" w:hAnsi="Times New Roman" w:cs="Times New Roman"/>
          <w:sz w:val="24"/>
          <w:szCs w:val="24"/>
        </w:rPr>
        <w:t xml:space="preserve"> within the present study</w:t>
      </w:r>
      <w:r w:rsidR="00065520">
        <w:rPr>
          <w:rFonts w:ascii="Times New Roman" w:hAnsi="Times New Roman" w:cs="Times New Roman"/>
          <w:sz w:val="24"/>
          <w:szCs w:val="24"/>
        </w:rPr>
        <w:t>, participants were paired with a confederate who identified as either</w:t>
      </w:r>
      <w:r w:rsidR="00881F19" w:rsidRPr="00E747E5">
        <w:rPr>
          <w:rFonts w:ascii="Times New Roman" w:hAnsi="Times New Roman" w:cs="Times New Roman"/>
          <w:sz w:val="24"/>
          <w:szCs w:val="24"/>
        </w:rPr>
        <w:t xml:space="preserve"> a police </w:t>
      </w:r>
      <w:r w:rsidR="00881F19" w:rsidRPr="00E747E5">
        <w:rPr>
          <w:rFonts w:ascii="Times New Roman" w:hAnsi="Times New Roman" w:cs="Times New Roman"/>
          <w:sz w:val="24"/>
          <w:szCs w:val="24"/>
        </w:rPr>
        <w:lastRenderedPageBreak/>
        <w:t>officer</w:t>
      </w:r>
      <w:r w:rsidR="00B543DD">
        <w:rPr>
          <w:rFonts w:ascii="Times New Roman" w:hAnsi="Times New Roman" w:cs="Times New Roman"/>
          <w:sz w:val="24"/>
          <w:szCs w:val="24"/>
        </w:rPr>
        <w:t xml:space="preserve"> (high authority), a PhD student (high intelligence)</w:t>
      </w:r>
      <w:r w:rsidR="00065520">
        <w:rPr>
          <w:rFonts w:ascii="Times New Roman" w:hAnsi="Times New Roman" w:cs="Times New Roman"/>
          <w:sz w:val="24"/>
          <w:szCs w:val="24"/>
        </w:rPr>
        <w:t xml:space="preserve"> or was</w:t>
      </w:r>
      <w:r w:rsidR="00881F19" w:rsidRPr="00E747E5">
        <w:rPr>
          <w:rFonts w:ascii="Times New Roman" w:hAnsi="Times New Roman" w:cs="Times New Roman"/>
          <w:sz w:val="24"/>
          <w:szCs w:val="24"/>
        </w:rPr>
        <w:t xml:space="preserve"> </w:t>
      </w:r>
      <w:r w:rsidR="00B543DD">
        <w:rPr>
          <w:rFonts w:ascii="Times New Roman" w:hAnsi="Times New Roman" w:cs="Times New Roman"/>
          <w:sz w:val="24"/>
          <w:szCs w:val="24"/>
        </w:rPr>
        <w:t>neutral (no information was provided about the confederate’s occupation or education)</w:t>
      </w:r>
      <w:r w:rsidR="00CB00EA" w:rsidRPr="00E747E5">
        <w:rPr>
          <w:rFonts w:ascii="Times New Roman" w:hAnsi="Times New Roman" w:cs="Times New Roman"/>
          <w:sz w:val="24"/>
          <w:szCs w:val="24"/>
        </w:rPr>
        <w:t xml:space="preserve">. </w:t>
      </w:r>
      <w:r w:rsidR="00397472">
        <w:rPr>
          <w:rFonts w:ascii="Times New Roman" w:hAnsi="Times New Roman" w:cs="Times New Roman"/>
          <w:sz w:val="24"/>
          <w:szCs w:val="24"/>
        </w:rPr>
        <w:t>A preliminary survey was</w:t>
      </w:r>
      <w:r w:rsidR="008034AC">
        <w:rPr>
          <w:rFonts w:ascii="Times New Roman" w:hAnsi="Times New Roman" w:cs="Times New Roman"/>
          <w:sz w:val="24"/>
          <w:szCs w:val="24"/>
        </w:rPr>
        <w:t xml:space="preserve"> first</w:t>
      </w:r>
      <w:r w:rsidR="00397472">
        <w:rPr>
          <w:rFonts w:ascii="Times New Roman" w:hAnsi="Times New Roman" w:cs="Times New Roman"/>
          <w:sz w:val="24"/>
          <w:szCs w:val="24"/>
        </w:rPr>
        <w:t xml:space="preserve"> carried out to determine whether these vocations were associated to high levels of authority and intelligence by the general public. Based on the findings of previous research, t</w:t>
      </w:r>
      <w:r w:rsidR="00B543DD">
        <w:rPr>
          <w:rFonts w:ascii="Times New Roman" w:hAnsi="Times New Roman" w:cs="Times New Roman"/>
          <w:sz w:val="24"/>
          <w:szCs w:val="24"/>
        </w:rPr>
        <w:t>he following predictions were made by the researchers:</w:t>
      </w:r>
    </w:p>
    <w:p w14:paraId="48FCEDD6" w14:textId="3ECB8DAE" w:rsidR="00B543DD" w:rsidRPr="000942E4" w:rsidRDefault="00B543DD" w:rsidP="00B543DD">
      <w:pPr>
        <w:spacing w:line="480" w:lineRule="auto"/>
        <w:rPr>
          <w:rFonts w:ascii="Times New Roman" w:hAnsi="Times New Roman" w:cs="Times New Roman"/>
          <w:i/>
          <w:sz w:val="24"/>
          <w:szCs w:val="24"/>
        </w:rPr>
      </w:pPr>
      <w:r w:rsidRPr="000942E4">
        <w:rPr>
          <w:rFonts w:ascii="Times New Roman" w:hAnsi="Times New Roman" w:cs="Times New Roman"/>
          <w:i/>
          <w:sz w:val="24"/>
          <w:szCs w:val="24"/>
        </w:rPr>
        <w:t>H1: Participants who encountered misinformation from a co-witne</w:t>
      </w:r>
      <w:r w:rsidR="003C5D77" w:rsidRPr="000942E4">
        <w:rPr>
          <w:rFonts w:ascii="Times New Roman" w:hAnsi="Times New Roman" w:cs="Times New Roman"/>
          <w:i/>
          <w:sz w:val="24"/>
          <w:szCs w:val="24"/>
        </w:rPr>
        <w:t xml:space="preserve">ss would be more likely to report the misinformation </w:t>
      </w:r>
      <w:r w:rsidRPr="000942E4">
        <w:rPr>
          <w:rFonts w:ascii="Times New Roman" w:hAnsi="Times New Roman" w:cs="Times New Roman"/>
          <w:i/>
          <w:sz w:val="24"/>
          <w:szCs w:val="24"/>
        </w:rPr>
        <w:t>than participants who did not engage in a PED.</w:t>
      </w:r>
    </w:p>
    <w:p w14:paraId="3AD532F5" w14:textId="1BADB6B5" w:rsidR="00B543DD" w:rsidRPr="000942E4" w:rsidRDefault="00B543DD" w:rsidP="00B543DD">
      <w:pPr>
        <w:spacing w:line="480" w:lineRule="auto"/>
        <w:rPr>
          <w:rFonts w:ascii="Times New Roman" w:hAnsi="Times New Roman" w:cs="Times New Roman"/>
          <w:i/>
          <w:sz w:val="24"/>
          <w:szCs w:val="24"/>
        </w:rPr>
      </w:pPr>
      <w:r w:rsidRPr="000942E4">
        <w:rPr>
          <w:rFonts w:ascii="Times New Roman" w:hAnsi="Times New Roman" w:cs="Times New Roman"/>
          <w:i/>
          <w:sz w:val="24"/>
          <w:szCs w:val="24"/>
        </w:rPr>
        <w:t xml:space="preserve">H2: Participants who encountered misinformation from a police officer co-witness would be </w:t>
      </w:r>
      <w:r w:rsidR="003C5D77" w:rsidRPr="000942E4">
        <w:rPr>
          <w:rFonts w:ascii="Times New Roman" w:hAnsi="Times New Roman" w:cs="Times New Roman"/>
          <w:i/>
          <w:sz w:val="24"/>
          <w:szCs w:val="24"/>
        </w:rPr>
        <w:t>more likely to report the misinformation than</w:t>
      </w:r>
      <w:r w:rsidRPr="000942E4">
        <w:rPr>
          <w:rFonts w:ascii="Times New Roman" w:hAnsi="Times New Roman" w:cs="Times New Roman"/>
          <w:i/>
          <w:sz w:val="24"/>
          <w:szCs w:val="24"/>
        </w:rPr>
        <w:t xml:space="preserve"> participants who encountered misinformation from a neutral co-witness.</w:t>
      </w:r>
    </w:p>
    <w:p w14:paraId="43F5925E" w14:textId="60950E18" w:rsidR="00B543DD" w:rsidRPr="000942E4" w:rsidRDefault="00B543DD" w:rsidP="00B543DD">
      <w:pPr>
        <w:spacing w:line="480" w:lineRule="auto"/>
        <w:rPr>
          <w:rFonts w:ascii="Times New Roman" w:hAnsi="Times New Roman" w:cs="Times New Roman"/>
          <w:i/>
          <w:sz w:val="24"/>
          <w:szCs w:val="24"/>
        </w:rPr>
      </w:pPr>
      <w:r w:rsidRPr="000942E4">
        <w:rPr>
          <w:rFonts w:ascii="Times New Roman" w:hAnsi="Times New Roman" w:cs="Times New Roman"/>
          <w:i/>
          <w:sz w:val="24"/>
          <w:szCs w:val="24"/>
        </w:rPr>
        <w:t xml:space="preserve">H3: Participants who encountered misinformation from a PhD student co-witness would be more likely </w:t>
      </w:r>
      <w:r w:rsidR="003C5D77" w:rsidRPr="000942E4">
        <w:rPr>
          <w:rFonts w:ascii="Times New Roman" w:hAnsi="Times New Roman" w:cs="Times New Roman"/>
          <w:i/>
          <w:sz w:val="24"/>
          <w:szCs w:val="24"/>
        </w:rPr>
        <w:t>report the misinformation</w:t>
      </w:r>
      <w:r w:rsidRPr="000942E4">
        <w:rPr>
          <w:rFonts w:ascii="Times New Roman" w:hAnsi="Times New Roman" w:cs="Times New Roman"/>
          <w:i/>
          <w:sz w:val="24"/>
          <w:szCs w:val="24"/>
        </w:rPr>
        <w:t xml:space="preserve"> than participants who encountered misinformation from a neutral co-witness.</w:t>
      </w:r>
    </w:p>
    <w:p w14:paraId="2BADA016" w14:textId="44AE2E3C" w:rsidR="00564412" w:rsidRDefault="00842E16" w:rsidP="00AF11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a lack of existing research on </w:t>
      </w:r>
      <w:r w:rsidR="00065520">
        <w:rPr>
          <w:rFonts w:ascii="Times New Roman" w:hAnsi="Times New Roman" w:cs="Times New Roman"/>
          <w:sz w:val="24"/>
          <w:szCs w:val="24"/>
        </w:rPr>
        <w:t xml:space="preserve">the relationship between </w:t>
      </w:r>
      <w:r>
        <w:rPr>
          <w:rFonts w:ascii="Times New Roman" w:hAnsi="Times New Roman" w:cs="Times New Roman"/>
          <w:sz w:val="24"/>
          <w:szCs w:val="24"/>
        </w:rPr>
        <w:t>co-witness characteristics and eyewitness confidence, the second aim was exploratory in nature and thus, no hypotheses were made.</w:t>
      </w:r>
    </w:p>
    <w:p w14:paraId="2F679712" w14:textId="77777777" w:rsidR="008C61A8" w:rsidRPr="004460D5" w:rsidRDefault="003645D4" w:rsidP="002C3530">
      <w:pPr>
        <w:pStyle w:val="Heading1"/>
      </w:pPr>
      <w:r w:rsidRPr="004460D5">
        <w:t>Method</w:t>
      </w:r>
    </w:p>
    <w:p w14:paraId="1B8C69A0" w14:textId="02B67B18" w:rsidR="00397472" w:rsidRDefault="00397472" w:rsidP="002C3530">
      <w:pPr>
        <w:pStyle w:val="Heading2"/>
      </w:pPr>
      <w:r>
        <w:t>Preliminary survey</w:t>
      </w:r>
    </w:p>
    <w:p w14:paraId="0E0D0B69" w14:textId="10EA7AB5" w:rsidR="00397472" w:rsidRPr="002C3530" w:rsidRDefault="00397472" w:rsidP="00B9613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Prior to the main study, a preliminary survey was carried out to </w:t>
      </w:r>
      <w:r w:rsidR="0016401D">
        <w:rPr>
          <w:rFonts w:ascii="Times New Roman" w:eastAsia="Times New Roman" w:hAnsi="Times New Roman" w:cs="Times New Roman"/>
          <w:sz w:val="24"/>
          <w:szCs w:val="24"/>
          <w:lang w:val="en-US"/>
        </w:rPr>
        <w:t>determine whether the descriptions of police officer and PhD s</w:t>
      </w:r>
      <w:r w:rsidR="00842E16">
        <w:rPr>
          <w:rFonts w:ascii="Times New Roman" w:eastAsia="Times New Roman" w:hAnsi="Times New Roman" w:cs="Times New Roman"/>
          <w:sz w:val="24"/>
          <w:szCs w:val="24"/>
          <w:lang w:val="en-US"/>
        </w:rPr>
        <w:t>tudent could be used as</w:t>
      </w:r>
      <w:r w:rsidR="0016401D">
        <w:rPr>
          <w:rFonts w:ascii="Times New Roman" w:eastAsia="Times New Roman" w:hAnsi="Times New Roman" w:cs="Times New Roman"/>
          <w:sz w:val="24"/>
          <w:szCs w:val="24"/>
          <w:lang w:val="en-US"/>
        </w:rPr>
        <w:t xml:space="preserve"> reliable indicators of authority and intelligence, respectively.</w:t>
      </w:r>
      <w:r w:rsidR="002C3530">
        <w:rPr>
          <w:rFonts w:ascii="Times New Roman" w:eastAsia="Times New Roman" w:hAnsi="Times New Roman" w:cs="Times New Roman"/>
          <w:sz w:val="24"/>
          <w:szCs w:val="24"/>
          <w:lang w:val="en-US"/>
        </w:rPr>
        <w:t xml:space="preserve"> </w:t>
      </w:r>
      <w:r w:rsidR="00842E16">
        <w:rPr>
          <w:rFonts w:ascii="Times New Roman" w:eastAsia="Times New Roman" w:hAnsi="Times New Roman" w:cs="Times New Roman"/>
          <w:sz w:val="24"/>
          <w:szCs w:val="24"/>
          <w:lang w:val="en-US"/>
        </w:rPr>
        <w:t>A separate sample was used for the</w:t>
      </w:r>
      <w:r w:rsidR="00F67F04">
        <w:rPr>
          <w:rFonts w:ascii="Times New Roman" w:eastAsia="Times New Roman" w:hAnsi="Times New Roman" w:cs="Times New Roman"/>
          <w:sz w:val="24"/>
          <w:szCs w:val="24"/>
          <w:lang w:val="en-US"/>
        </w:rPr>
        <w:t xml:space="preserve"> survey </w:t>
      </w:r>
      <w:r w:rsidR="002C3530">
        <w:rPr>
          <w:rFonts w:ascii="Times New Roman" w:eastAsia="Times New Roman" w:hAnsi="Times New Roman" w:cs="Times New Roman"/>
          <w:sz w:val="24"/>
          <w:szCs w:val="24"/>
          <w:lang w:val="en-US"/>
        </w:rPr>
        <w:t xml:space="preserve">to prevent the participants’ responses from the survey influencing their actions in the main study, or </w:t>
      </w:r>
      <w:r w:rsidR="002C3530" w:rsidRPr="008034AC">
        <w:rPr>
          <w:rFonts w:ascii="Times New Roman" w:eastAsia="Times New Roman" w:hAnsi="Times New Roman" w:cs="Times New Roman"/>
          <w:i/>
          <w:sz w:val="24"/>
          <w:szCs w:val="24"/>
          <w:lang w:val="en-US"/>
        </w:rPr>
        <w:t>vice versa</w:t>
      </w:r>
      <w:r w:rsidR="002C3530">
        <w:rPr>
          <w:rFonts w:ascii="Times New Roman" w:eastAsia="Times New Roman" w:hAnsi="Times New Roman" w:cs="Times New Roman"/>
          <w:sz w:val="24"/>
          <w:szCs w:val="24"/>
          <w:lang w:val="en-US"/>
        </w:rPr>
        <w:t>.</w:t>
      </w:r>
      <w:r w:rsidR="0016401D">
        <w:rPr>
          <w:rFonts w:ascii="Times New Roman" w:eastAsia="Times New Roman" w:hAnsi="Times New Roman" w:cs="Times New Roman"/>
          <w:sz w:val="24"/>
          <w:szCs w:val="24"/>
          <w:lang w:val="en-US"/>
        </w:rPr>
        <w:t xml:space="preserve"> </w:t>
      </w:r>
      <w:r w:rsidR="00F67F04">
        <w:rPr>
          <w:rFonts w:ascii="Times New Roman" w:eastAsia="Times New Roman" w:hAnsi="Times New Roman" w:cs="Times New Roman"/>
          <w:sz w:val="24"/>
          <w:szCs w:val="24"/>
          <w:lang w:val="en-US"/>
        </w:rPr>
        <w:t>A</w:t>
      </w:r>
      <w:r w:rsidR="00DE68CB">
        <w:rPr>
          <w:rFonts w:ascii="Times New Roman" w:eastAsia="Times New Roman" w:hAnsi="Times New Roman" w:cs="Times New Roman"/>
          <w:sz w:val="24"/>
          <w:szCs w:val="24"/>
          <w:lang w:val="en-US"/>
        </w:rPr>
        <w:t xml:space="preserve"> sample of 90 student participants (69</w:t>
      </w:r>
      <w:r>
        <w:rPr>
          <w:rFonts w:ascii="Times New Roman" w:eastAsia="Times New Roman" w:hAnsi="Times New Roman" w:cs="Times New Roman"/>
          <w:sz w:val="24"/>
          <w:szCs w:val="24"/>
          <w:lang w:val="en-US"/>
        </w:rPr>
        <w:t xml:space="preserve"> females) were recruited using an online survey host (</w:t>
      </w:r>
      <w:r w:rsidRPr="003A07B9">
        <w:rPr>
          <w:rFonts w:ascii="Times New Roman" w:eastAsia="Times New Roman" w:hAnsi="Times New Roman" w:cs="Times New Roman"/>
          <w:i/>
          <w:sz w:val="24"/>
          <w:szCs w:val="24"/>
          <w:lang w:val="en-US"/>
        </w:rPr>
        <w:t>Qualtrics</w:t>
      </w:r>
      <w:r>
        <w:rPr>
          <w:rFonts w:ascii="Times New Roman" w:eastAsia="Times New Roman" w:hAnsi="Times New Roman" w:cs="Times New Roman"/>
          <w:sz w:val="24"/>
          <w:szCs w:val="24"/>
          <w:lang w:val="en-US"/>
        </w:rPr>
        <w:t xml:space="preserve">). The survey was conducted by a post-graduate student as </w:t>
      </w:r>
      <w:r w:rsidR="00842E16">
        <w:rPr>
          <w:rFonts w:ascii="Times New Roman" w:eastAsia="Times New Roman" w:hAnsi="Times New Roman" w:cs="Times New Roman"/>
          <w:sz w:val="24"/>
          <w:szCs w:val="24"/>
          <w:lang w:val="en-US"/>
        </w:rPr>
        <w:t>a filler task for</w:t>
      </w:r>
      <w:r w:rsidR="00F67F04">
        <w:rPr>
          <w:rFonts w:ascii="Times New Roman" w:eastAsia="Times New Roman" w:hAnsi="Times New Roman" w:cs="Times New Roman"/>
          <w:sz w:val="24"/>
          <w:szCs w:val="24"/>
          <w:lang w:val="en-US"/>
        </w:rPr>
        <w:t xml:space="preserve"> a </w:t>
      </w:r>
      <w:r w:rsidR="00D83A7F">
        <w:rPr>
          <w:rFonts w:ascii="Times New Roman" w:eastAsia="Times New Roman" w:hAnsi="Times New Roman" w:cs="Times New Roman"/>
          <w:sz w:val="24"/>
          <w:szCs w:val="24"/>
          <w:lang w:val="en-US"/>
        </w:rPr>
        <w:lastRenderedPageBreak/>
        <w:t>separate</w:t>
      </w:r>
      <w:r>
        <w:rPr>
          <w:rFonts w:ascii="Times New Roman" w:eastAsia="Times New Roman" w:hAnsi="Times New Roman" w:cs="Times New Roman"/>
          <w:sz w:val="24"/>
          <w:szCs w:val="24"/>
          <w:lang w:val="en-US"/>
        </w:rPr>
        <w:t xml:space="preserve"> project. Resultantly, the age of the participants could not be determined.</w:t>
      </w:r>
      <w:r w:rsidR="0016401D">
        <w:rPr>
          <w:rFonts w:ascii="Times New Roman" w:eastAsia="Times New Roman" w:hAnsi="Times New Roman" w:cs="Times New Roman"/>
          <w:sz w:val="24"/>
          <w:szCs w:val="24"/>
          <w:lang w:val="en-US"/>
        </w:rPr>
        <w:t xml:space="preserve"> The s</w:t>
      </w:r>
      <w:r w:rsidR="00051A32">
        <w:rPr>
          <w:rFonts w:ascii="Times New Roman" w:eastAsia="Times New Roman" w:hAnsi="Times New Roman" w:cs="Times New Roman"/>
          <w:sz w:val="24"/>
          <w:szCs w:val="24"/>
          <w:lang w:val="en-US"/>
        </w:rPr>
        <w:t>urvey asked participants to score</w:t>
      </w:r>
      <w:r w:rsidR="0016401D">
        <w:rPr>
          <w:rFonts w:ascii="Times New Roman" w:eastAsia="Times New Roman" w:hAnsi="Times New Roman" w:cs="Times New Roman"/>
          <w:sz w:val="24"/>
          <w:szCs w:val="24"/>
          <w:lang w:val="en-US"/>
        </w:rPr>
        <w:t xml:space="preserve"> police officers and PhD students on the following attributes: Authority, Credibility, Memory accuracy, Intelligence. The ratings were </w:t>
      </w:r>
      <w:r w:rsidR="00F67F04">
        <w:rPr>
          <w:rFonts w:ascii="Times New Roman" w:eastAsia="Times New Roman" w:hAnsi="Times New Roman" w:cs="Times New Roman"/>
          <w:sz w:val="24"/>
          <w:szCs w:val="24"/>
          <w:lang w:val="en-US"/>
        </w:rPr>
        <w:t>made</w:t>
      </w:r>
      <w:r w:rsidR="00051A32">
        <w:rPr>
          <w:rFonts w:ascii="Times New Roman" w:eastAsia="Times New Roman" w:hAnsi="Times New Roman" w:cs="Times New Roman"/>
          <w:sz w:val="24"/>
          <w:szCs w:val="24"/>
          <w:lang w:val="en-US"/>
        </w:rPr>
        <w:t xml:space="preserve"> using a ten-point </w:t>
      </w:r>
      <w:r w:rsidR="0016401D">
        <w:rPr>
          <w:rFonts w:ascii="Times New Roman" w:eastAsia="Times New Roman" w:hAnsi="Times New Roman" w:cs="Times New Roman"/>
          <w:sz w:val="24"/>
          <w:szCs w:val="24"/>
          <w:lang w:val="en-US"/>
        </w:rPr>
        <w:t>scale (with</w:t>
      </w:r>
      <w:r w:rsidR="00842E16">
        <w:rPr>
          <w:rFonts w:ascii="Times New Roman" w:eastAsia="Times New Roman" w:hAnsi="Times New Roman" w:cs="Times New Roman"/>
          <w:sz w:val="24"/>
          <w:szCs w:val="24"/>
          <w:lang w:val="en-US"/>
        </w:rPr>
        <w:t xml:space="preserve"> five representing</w:t>
      </w:r>
      <w:r w:rsidR="00051A32">
        <w:rPr>
          <w:rFonts w:ascii="Times New Roman" w:eastAsia="Times New Roman" w:hAnsi="Times New Roman" w:cs="Times New Roman"/>
          <w:sz w:val="24"/>
          <w:szCs w:val="24"/>
          <w:lang w:val="en-US"/>
        </w:rPr>
        <w:t xml:space="preserve"> the</w:t>
      </w:r>
      <w:r w:rsidR="00842E16">
        <w:rPr>
          <w:rFonts w:ascii="Times New Roman" w:eastAsia="Times New Roman" w:hAnsi="Times New Roman" w:cs="Times New Roman"/>
          <w:sz w:val="24"/>
          <w:szCs w:val="24"/>
          <w:lang w:val="en-US"/>
        </w:rPr>
        <w:t xml:space="preserve"> population</w:t>
      </w:r>
      <w:r w:rsidR="00F67F04">
        <w:rPr>
          <w:rFonts w:ascii="Times New Roman" w:eastAsia="Times New Roman" w:hAnsi="Times New Roman" w:cs="Times New Roman"/>
          <w:sz w:val="24"/>
          <w:szCs w:val="24"/>
          <w:lang w:val="en-US"/>
        </w:rPr>
        <w:t xml:space="preserve"> average and ten indicating maximum trait presence</w:t>
      </w:r>
      <w:r w:rsidR="0016401D">
        <w:rPr>
          <w:rFonts w:ascii="Times New Roman" w:eastAsia="Times New Roman" w:hAnsi="Times New Roman" w:cs="Times New Roman"/>
          <w:sz w:val="24"/>
          <w:szCs w:val="24"/>
          <w:lang w:val="en-US"/>
        </w:rPr>
        <w:t>).</w:t>
      </w:r>
    </w:p>
    <w:p w14:paraId="425388FE" w14:textId="1F6095C0" w:rsidR="003A07B9" w:rsidRPr="003A07B9" w:rsidRDefault="003645D4" w:rsidP="008D6611">
      <w:pPr>
        <w:pStyle w:val="Heading2"/>
      </w:pPr>
      <w:r w:rsidRPr="004460D5">
        <w:t>Participants</w:t>
      </w:r>
    </w:p>
    <w:p w14:paraId="5862DBE5" w14:textId="599162D8" w:rsidR="0004212B" w:rsidRDefault="003A07B9" w:rsidP="00B9613A">
      <w:pPr>
        <w:spacing w:line="480" w:lineRule="auto"/>
        <w:rPr>
          <w:rFonts w:ascii="Times New Roman" w:eastAsia="Times New Roman" w:hAnsi="Times New Roman" w:cs="Times New Roman"/>
          <w:sz w:val="24"/>
          <w:szCs w:val="24"/>
          <w:lang w:val="en-US"/>
        </w:rPr>
      </w:pPr>
      <w:r>
        <w:rPr>
          <w:rFonts w:ascii="Times New Roman" w:hAnsi="Times New Roman" w:cs="Times New Roman"/>
          <w:sz w:val="24"/>
          <w:szCs w:val="24"/>
        </w:rPr>
        <w:t xml:space="preserve">The </w:t>
      </w:r>
      <w:r w:rsidR="00842E16">
        <w:rPr>
          <w:rFonts w:ascii="Times New Roman" w:hAnsi="Times New Roman" w:cs="Times New Roman"/>
          <w:sz w:val="24"/>
          <w:szCs w:val="24"/>
        </w:rPr>
        <w:t xml:space="preserve">main </w:t>
      </w:r>
      <w:r>
        <w:rPr>
          <w:rFonts w:ascii="Times New Roman" w:hAnsi="Times New Roman" w:cs="Times New Roman"/>
          <w:sz w:val="24"/>
          <w:szCs w:val="24"/>
        </w:rPr>
        <w:t>study recruited 185</w:t>
      </w:r>
      <w:r w:rsidR="008C61A8" w:rsidRPr="00E747E5">
        <w:rPr>
          <w:rFonts w:ascii="Times New Roman" w:hAnsi="Times New Roman" w:cs="Times New Roman"/>
          <w:sz w:val="24"/>
          <w:szCs w:val="24"/>
        </w:rPr>
        <w:t xml:space="preserve"> students, the sampling criterion excluded any post graduate students or police officers (past or present) from participating. </w:t>
      </w:r>
      <w:r w:rsidR="008C61A8" w:rsidRPr="00E747E5">
        <w:rPr>
          <w:rFonts w:ascii="Times New Roman" w:eastAsia="Times New Roman" w:hAnsi="Times New Roman" w:cs="Times New Roman"/>
          <w:sz w:val="24"/>
          <w:szCs w:val="24"/>
          <w:lang w:val="en-US"/>
        </w:rPr>
        <w:t xml:space="preserve">Preliminary tests were undertaken to ensure that no participants had any serious visual impairments that would affect their ability to </w:t>
      </w:r>
      <w:r w:rsidR="00F67F04">
        <w:rPr>
          <w:rFonts w:ascii="Times New Roman" w:eastAsia="Times New Roman" w:hAnsi="Times New Roman" w:cs="Times New Roman"/>
          <w:sz w:val="24"/>
          <w:szCs w:val="24"/>
          <w:lang w:val="en-US"/>
        </w:rPr>
        <w:t>view</w:t>
      </w:r>
      <w:r w:rsidR="008C61A8" w:rsidRPr="00E747E5">
        <w:rPr>
          <w:rFonts w:ascii="Times New Roman" w:eastAsia="Times New Roman" w:hAnsi="Times New Roman" w:cs="Times New Roman"/>
          <w:sz w:val="24"/>
          <w:szCs w:val="24"/>
          <w:lang w:val="en-US"/>
        </w:rPr>
        <w:t xml:space="preserve"> the crime footage on a computer screen, three participants were excluded from the study as a result</w:t>
      </w:r>
      <w:r w:rsidR="008034AC">
        <w:rPr>
          <w:rFonts w:ascii="Times New Roman" w:eastAsia="Times New Roman" w:hAnsi="Times New Roman" w:cs="Times New Roman"/>
          <w:sz w:val="24"/>
          <w:szCs w:val="24"/>
          <w:lang w:val="en-US"/>
        </w:rPr>
        <w:t>,</w:t>
      </w:r>
      <w:r w:rsidR="008C61A8" w:rsidRPr="00E747E5">
        <w:rPr>
          <w:rFonts w:ascii="Times New Roman" w:eastAsia="Times New Roman" w:hAnsi="Times New Roman" w:cs="Times New Roman"/>
          <w:sz w:val="24"/>
          <w:szCs w:val="24"/>
          <w:lang w:val="en-US"/>
        </w:rPr>
        <w:t xml:space="preserve"> l</w:t>
      </w:r>
      <w:r>
        <w:rPr>
          <w:rFonts w:ascii="Times New Roman" w:eastAsia="Times New Roman" w:hAnsi="Times New Roman" w:cs="Times New Roman"/>
          <w:sz w:val="24"/>
          <w:szCs w:val="24"/>
          <w:lang w:val="en-US"/>
        </w:rPr>
        <w:t xml:space="preserve">eaving a </w:t>
      </w:r>
      <w:r w:rsidR="008034AC">
        <w:rPr>
          <w:rFonts w:ascii="Times New Roman" w:eastAsia="Times New Roman" w:hAnsi="Times New Roman" w:cs="Times New Roman"/>
          <w:sz w:val="24"/>
          <w:szCs w:val="24"/>
          <w:lang w:val="en-US"/>
        </w:rPr>
        <w:t>final</w:t>
      </w:r>
      <w:r>
        <w:rPr>
          <w:rFonts w:ascii="Times New Roman" w:eastAsia="Times New Roman" w:hAnsi="Times New Roman" w:cs="Times New Roman"/>
          <w:sz w:val="24"/>
          <w:szCs w:val="24"/>
          <w:lang w:val="en-US"/>
        </w:rPr>
        <w:t xml:space="preserve"> sample of 182</w:t>
      </w:r>
      <w:r w:rsidR="008C61A8" w:rsidRPr="00E747E5">
        <w:rPr>
          <w:rFonts w:ascii="Times New Roman" w:eastAsia="Times New Roman" w:hAnsi="Times New Roman" w:cs="Times New Roman"/>
          <w:sz w:val="24"/>
          <w:szCs w:val="24"/>
          <w:lang w:val="en-US"/>
        </w:rPr>
        <w:t xml:space="preserve"> participants (94 male</w:t>
      </w:r>
      <w:r w:rsidR="008034AC">
        <w:rPr>
          <w:rFonts w:ascii="Times New Roman" w:eastAsia="Times New Roman" w:hAnsi="Times New Roman" w:cs="Times New Roman"/>
          <w:sz w:val="24"/>
          <w:szCs w:val="24"/>
          <w:lang w:val="en-US"/>
        </w:rPr>
        <w:t>s)</w:t>
      </w:r>
      <w:r w:rsidR="008C61A8" w:rsidRPr="00E747E5">
        <w:rPr>
          <w:rFonts w:ascii="Times New Roman" w:eastAsia="Times New Roman" w:hAnsi="Times New Roman" w:cs="Times New Roman"/>
          <w:sz w:val="24"/>
          <w:szCs w:val="24"/>
          <w:lang w:val="en-US"/>
        </w:rPr>
        <w:t xml:space="preserve">. The age of the participants ranged </w:t>
      </w:r>
      <w:r w:rsidR="00776FB0" w:rsidRPr="00E747E5">
        <w:rPr>
          <w:rFonts w:ascii="Times New Roman" w:eastAsia="Times New Roman" w:hAnsi="Times New Roman" w:cs="Times New Roman"/>
          <w:sz w:val="24"/>
          <w:szCs w:val="24"/>
          <w:lang w:val="en-US"/>
        </w:rPr>
        <w:t>18</w:t>
      </w:r>
      <w:r w:rsidR="00F5590F">
        <w:rPr>
          <w:rFonts w:ascii="Times New Roman" w:eastAsia="Times New Roman" w:hAnsi="Times New Roman" w:cs="Times New Roman"/>
          <w:sz w:val="24"/>
          <w:szCs w:val="24"/>
          <w:lang w:val="en-US"/>
        </w:rPr>
        <w:t xml:space="preserve"> </w:t>
      </w:r>
      <w:r w:rsidR="008C61A8" w:rsidRPr="00E747E5">
        <w:rPr>
          <w:rFonts w:ascii="Times New Roman" w:eastAsia="Times New Roman" w:hAnsi="Times New Roman" w:cs="Times New Roman"/>
          <w:sz w:val="24"/>
          <w:szCs w:val="24"/>
          <w:lang w:val="en-US"/>
        </w:rPr>
        <w:t>to 30 (</w:t>
      </w:r>
      <w:r w:rsidR="008C61A8" w:rsidRPr="00E747E5">
        <w:rPr>
          <w:rFonts w:ascii="Times New Roman" w:eastAsia="Times New Roman" w:hAnsi="Times New Roman" w:cs="Times New Roman"/>
          <w:i/>
          <w:sz w:val="24"/>
          <w:szCs w:val="24"/>
          <w:lang w:val="en-US"/>
        </w:rPr>
        <w:t>M</w:t>
      </w:r>
      <w:r w:rsidR="008C61A8" w:rsidRPr="00E747E5">
        <w:rPr>
          <w:rFonts w:ascii="Times New Roman" w:eastAsia="Times New Roman" w:hAnsi="Times New Roman" w:cs="Times New Roman"/>
          <w:sz w:val="24"/>
          <w:szCs w:val="24"/>
          <w:lang w:val="en-US"/>
        </w:rPr>
        <w:t>= 21.</w:t>
      </w:r>
      <w:r w:rsidR="00776FB0" w:rsidRPr="00E747E5">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1</w:t>
      </w:r>
      <w:r w:rsidR="008C61A8" w:rsidRPr="00E747E5">
        <w:rPr>
          <w:rFonts w:ascii="Times New Roman" w:eastAsia="Times New Roman" w:hAnsi="Times New Roman" w:cs="Times New Roman"/>
          <w:sz w:val="24"/>
          <w:szCs w:val="24"/>
          <w:lang w:val="en-US"/>
        </w:rPr>
        <w:t xml:space="preserve">, </w:t>
      </w:r>
      <w:r w:rsidR="008C61A8" w:rsidRPr="00E747E5">
        <w:rPr>
          <w:rFonts w:ascii="Times New Roman" w:eastAsia="Times New Roman" w:hAnsi="Times New Roman" w:cs="Times New Roman"/>
          <w:i/>
          <w:sz w:val="24"/>
          <w:szCs w:val="24"/>
          <w:lang w:val="en-US"/>
        </w:rPr>
        <w:t>SD</w:t>
      </w:r>
      <w:r>
        <w:rPr>
          <w:rFonts w:ascii="Times New Roman" w:eastAsia="Times New Roman" w:hAnsi="Times New Roman" w:cs="Times New Roman"/>
          <w:sz w:val="24"/>
          <w:szCs w:val="24"/>
          <w:lang w:val="en-US"/>
        </w:rPr>
        <w:t>= 2.58</w:t>
      </w:r>
      <w:r w:rsidR="008C61A8" w:rsidRPr="00E747E5">
        <w:rPr>
          <w:rFonts w:ascii="Times New Roman" w:eastAsia="Times New Roman" w:hAnsi="Times New Roman" w:cs="Times New Roman"/>
          <w:sz w:val="24"/>
          <w:szCs w:val="24"/>
          <w:lang w:val="en-US"/>
        </w:rPr>
        <w:t xml:space="preserve">). </w:t>
      </w:r>
      <w:r w:rsidR="008034AC">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articipants received course credit for their involvement</w:t>
      </w:r>
      <w:r w:rsidR="008C61A8" w:rsidRPr="00E747E5">
        <w:rPr>
          <w:rFonts w:ascii="Times New Roman" w:eastAsia="Times New Roman" w:hAnsi="Times New Roman" w:cs="Times New Roman"/>
          <w:sz w:val="24"/>
          <w:szCs w:val="24"/>
          <w:lang w:val="en-US"/>
        </w:rPr>
        <w:t>.</w:t>
      </w:r>
    </w:p>
    <w:p w14:paraId="0F2F40BD" w14:textId="5820BBC7" w:rsidR="0004212B" w:rsidRDefault="008034AC" w:rsidP="00845DB2">
      <w:pPr>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0004212B">
        <w:rPr>
          <w:rFonts w:ascii="Times New Roman" w:eastAsia="Times New Roman" w:hAnsi="Times New Roman" w:cs="Times New Roman"/>
          <w:sz w:val="24"/>
          <w:szCs w:val="24"/>
          <w:lang w:val="en-US"/>
        </w:rPr>
        <w:t xml:space="preserve">he researchers used </w:t>
      </w:r>
      <w:proofErr w:type="spellStart"/>
      <w:r w:rsidR="0004212B">
        <w:rPr>
          <w:rFonts w:ascii="Times New Roman" w:eastAsia="Times New Roman" w:hAnsi="Times New Roman" w:cs="Times New Roman"/>
          <w:sz w:val="24"/>
          <w:szCs w:val="24"/>
          <w:lang w:val="en-US"/>
        </w:rPr>
        <w:t>Tabachnick</w:t>
      </w:r>
      <w:proofErr w:type="spellEnd"/>
      <w:r w:rsidR="0004212B">
        <w:rPr>
          <w:rFonts w:ascii="Times New Roman" w:eastAsia="Times New Roman" w:hAnsi="Times New Roman" w:cs="Times New Roman"/>
          <w:sz w:val="24"/>
          <w:szCs w:val="24"/>
          <w:lang w:val="en-US"/>
        </w:rPr>
        <w:t xml:space="preserve"> and </w:t>
      </w:r>
      <w:proofErr w:type="spellStart"/>
      <w:r w:rsidR="0004212B">
        <w:rPr>
          <w:rFonts w:ascii="Times New Roman" w:eastAsia="Times New Roman" w:hAnsi="Times New Roman" w:cs="Times New Roman"/>
          <w:sz w:val="24"/>
          <w:szCs w:val="24"/>
          <w:lang w:val="en-US"/>
        </w:rPr>
        <w:t>Fidell's</w:t>
      </w:r>
      <w:proofErr w:type="spellEnd"/>
      <w:r w:rsidR="0004212B">
        <w:rPr>
          <w:rFonts w:ascii="Times New Roman" w:eastAsia="Times New Roman" w:hAnsi="Times New Roman" w:cs="Times New Roman"/>
          <w:sz w:val="24"/>
          <w:szCs w:val="24"/>
          <w:lang w:val="en-US"/>
        </w:rPr>
        <w:t xml:space="preserve"> (2007) formula</w:t>
      </w:r>
      <w:r w:rsidR="006966E5">
        <w:rPr>
          <w:rFonts w:ascii="Times New Roman" w:eastAsia="Times New Roman" w:hAnsi="Times New Roman" w:cs="Times New Roman"/>
          <w:sz w:val="24"/>
          <w:szCs w:val="24"/>
          <w:lang w:val="en-US"/>
        </w:rPr>
        <w:t xml:space="preserve"> for calculating</w:t>
      </w:r>
      <w:r w:rsidR="0004212B">
        <w:rPr>
          <w:rFonts w:ascii="Times New Roman" w:eastAsia="Times New Roman" w:hAnsi="Times New Roman" w:cs="Times New Roman"/>
          <w:sz w:val="24"/>
          <w:szCs w:val="24"/>
          <w:lang w:val="en-US"/>
        </w:rPr>
        <w:t xml:space="preserve"> reliable sample size: </w:t>
      </w:r>
      <w:r w:rsidR="0004212B" w:rsidRPr="0004212B">
        <w:rPr>
          <w:rFonts w:ascii="Times New Roman" w:eastAsia="Times New Roman" w:hAnsi="Times New Roman" w:cs="Times New Roman"/>
          <w:i/>
          <w:sz w:val="24"/>
          <w:szCs w:val="24"/>
          <w:lang w:val="en-US"/>
        </w:rPr>
        <w:t>N</w:t>
      </w:r>
      <w:r w:rsidR="0004212B">
        <w:rPr>
          <w:rFonts w:ascii="Times New Roman" w:eastAsia="Times New Roman" w:hAnsi="Times New Roman" w:cs="Times New Roman"/>
          <w:sz w:val="24"/>
          <w:szCs w:val="24"/>
          <w:lang w:val="en-US"/>
        </w:rPr>
        <w:t xml:space="preserve"> &gt; 50 + 8</w:t>
      </w:r>
      <w:r w:rsidR="0004212B" w:rsidRPr="0004212B">
        <w:rPr>
          <w:rFonts w:ascii="Times New Roman" w:eastAsia="Times New Roman" w:hAnsi="Times New Roman" w:cs="Times New Roman"/>
          <w:i/>
          <w:sz w:val="24"/>
          <w:szCs w:val="24"/>
          <w:lang w:val="en-US"/>
        </w:rPr>
        <w:t>m</w:t>
      </w:r>
      <w:r w:rsidR="0004212B">
        <w:rPr>
          <w:rFonts w:ascii="Times New Roman" w:eastAsia="Times New Roman" w:hAnsi="Times New Roman" w:cs="Times New Roman"/>
          <w:sz w:val="24"/>
          <w:szCs w:val="24"/>
          <w:lang w:val="en-US"/>
        </w:rPr>
        <w:t xml:space="preserve"> (with </w:t>
      </w:r>
      <w:r w:rsidR="0004212B" w:rsidRPr="008C122F">
        <w:rPr>
          <w:rFonts w:ascii="Times New Roman" w:eastAsia="Times New Roman" w:hAnsi="Times New Roman" w:cs="Times New Roman"/>
          <w:i/>
          <w:sz w:val="24"/>
          <w:szCs w:val="24"/>
          <w:lang w:val="en-US"/>
        </w:rPr>
        <w:t>m</w:t>
      </w:r>
      <w:r w:rsidR="008C122F">
        <w:rPr>
          <w:rFonts w:ascii="Times New Roman" w:eastAsia="Times New Roman" w:hAnsi="Times New Roman" w:cs="Times New Roman"/>
          <w:sz w:val="24"/>
          <w:szCs w:val="24"/>
          <w:lang w:val="en-US"/>
        </w:rPr>
        <w:t xml:space="preserve"> representing the number of i</w:t>
      </w:r>
      <w:r w:rsidR="0004212B">
        <w:rPr>
          <w:rFonts w:ascii="Times New Roman" w:eastAsia="Times New Roman" w:hAnsi="Times New Roman" w:cs="Times New Roman"/>
          <w:sz w:val="24"/>
          <w:szCs w:val="24"/>
          <w:lang w:val="en-US"/>
        </w:rPr>
        <w:t>ndependent variables)</w:t>
      </w:r>
      <w:r w:rsidR="000F2F57">
        <w:rPr>
          <w:rFonts w:ascii="Times New Roman" w:eastAsia="Times New Roman" w:hAnsi="Times New Roman" w:cs="Times New Roman"/>
          <w:sz w:val="24"/>
          <w:szCs w:val="24"/>
          <w:lang w:val="en-US"/>
        </w:rPr>
        <w:t>. Stevens (2009</w:t>
      </w:r>
      <w:r w:rsidR="0004212B">
        <w:rPr>
          <w:rFonts w:ascii="Times New Roman" w:eastAsia="Times New Roman" w:hAnsi="Times New Roman" w:cs="Times New Roman"/>
          <w:sz w:val="24"/>
          <w:szCs w:val="24"/>
          <w:lang w:val="en-US"/>
        </w:rPr>
        <w:t xml:space="preserve">) also asserted that a minimum of 15 participants </w:t>
      </w:r>
      <w:r w:rsidR="00324D86">
        <w:rPr>
          <w:rFonts w:ascii="Times New Roman" w:eastAsia="Times New Roman" w:hAnsi="Times New Roman" w:cs="Times New Roman"/>
          <w:sz w:val="24"/>
          <w:szCs w:val="24"/>
          <w:lang w:val="en-US"/>
        </w:rPr>
        <w:t>were required per predictor, when conducting a regression analysis.</w:t>
      </w:r>
      <w:r w:rsidR="006966E5">
        <w:rPr>
          <w:rFonts w:ascii="Times New Roman" w:eastAsia="Times New Roman" w:hAnsi="Times New Roman" w:cs="Times New Roman"/>
          <w:sz w:val="24"/>
          <w:szCs w:val="24"/>
          <w:lang w:val="en-US"/>
        </w:rPr>
        <w:t xml:space="preserve"> </w:t>
      </w:r>
      <w:r w:rsidR="008C122F">
        <w:rPr>
          <w:rFonts w:ascii="Times New Roman" w:eastAsia="Times New Roman" w:hAnsi="Times New Roman" w:cs="Times New Roman"/>
          <w:sz w:val="24"/>
          <w:szCs w:val="24"/>
          <w:lang w:val="en-US"/>
        </w:rPr>
        <w:t>The researchers ensured that both</w:t>
      </w:r>
      <w:r w:rsidR="00845DB2">
        <w:rPr>
          <w:rFonts w:ascii="Times New Roman" w:eastAsia="Times New Roman" w:hAnsi="Times New Roman" w:cs="Times New Roman"/>
          <w:sz w:val="24"/>
          <w:szCs w:val="24"/>
          <w:lang w:val="en-US"/>
        </w:rPr>
        <w:t xml:space="preserve"> sampling</w:t>
      </w:r>
      <w:r w:rsidR="008C122F">
        <w:rPr>
          <w:rFonts w:ascii="Times New Roman" w:eastAsia="Times New Roman" w:hAnsi="Times New Roman" w:cs="Times New Roman"/>
          <w:sz w:val="24"/>
          <w:szCs w:val="24"/>
          <w:lang w:val="en-US"/>
        </w:rPr>
        <w:t xml:space="preserve"> assumptions were met.</w:t>
      </w:r>
    </w:p>
    <w:p w14:paraId="348E2E55" w14:textId="77777777" w:rsidR="00873814" w:rsidRDefault="00873814" w:rsidP="00B9613A">
      <w:pPr>
        <w:spacing w:line="480" w:lineRule="auto"/>
        <w:rPr>
          <w:rFonts w:ascii="Times New Roman" w:eastAsia="Times New Roman" w:hAnsi="Times New Roman" w:cs="Times New Roman"/>
          <w:sz w:val="24"/>
          <w:szCs w:val="24"/>
          <w:lang w:val="en-US"/>
        </w:rPr>
      </w:pPr>
    </w:p>
    <w:p w14:paraId="14635DBC" w14:textId="77777777" w:rsidR="000C3AD5" w:rsidRPr="00E747E5" w:rsidRDefault="000C3AD5" w:rsidP="008D6611">
      <w:pPr>
        <w:pStyle w:val="Heading2"/>
      </w:pPr>
      <w:r w:rsidRPr="00E747E5">
        <w:t>Confederates</w:t>
      </w:r>
    </w:p>
    <w:p w14:paraId="3A102FF5" w14:textId="2167837C" w:rsidR="00857C41" w:rsidRPr="00E056BD" w:rsidRDefault="000C3AD5" w:rsidP="00E056BD">
      <w:pPr>
        <w:spacing w:line="480" w:lineRule="auto"/>
        <w:rPr>
          <w:rFonts w:ascii="Times New Roman" w:hAnsi="Times New Roman" w:cs="Times New Roman"/>
          <w:sz w:val="24"/>
          <w:szCs w:val="24"/>
        </w:rPr>
      </w:pPr>
      <w:r w:rsidRPr="00E747E5">
        <w:rPr>
          <w:rFonts w:ascii="Times New Roman" w:hAnsi="Times New Roman" w:cs="Times New Roman"/>
          <w:sz w:val="24"/>
          <w:szCs w:val="24"/>
        </w:rPr>
        <w:t>The study used confederates</w:t>
      </w:r>
      <w:r>
        <w:rPr>
          <w:rFonts w:ascii="Times New Roman" w:hAnsi="Times New Roman" w:cs="Times New Roman"/>
          <w:sz w:val="24"/>
          <w:szCs w:val="24"/>
        </w:rPr>
        <w:t xml:space="preserve"> (presented as participants) </w:t>
      </w:r>
      <w:r w:rsidRPr="00E747E5">
        <w:rPr>
          <w:rFonts w:ascii="Times New Roman" w:hAnsi="Times New Roman" w:cs="Times New Roman"/>
          <w:sz w:val="24"/>
          <w:szCs w:val="24"/>
        </w:rPr>
        <w:t>as a method of exposing the true participants to co-witness misinformation.</w:t>
      </w:r>
      <w:r>
        <w:rPr>
          <w:rFonts w:ascii="Times New Roman" w:hAnsi="Times New Roman" w:cs="Times New Roman"/>
          <w:sz w:val="24"/>
          <w:szCs w:val="24"/>
        </w:rPr>
        <w:t xml:space="preserve"> </w:t>
      </w:r>
      <w:r w:rsidRPr="00E747E5">
        <w:rPr>
          <w:rFonts w:ascii="Times New Roman" w:hAnsi="Times New Roman" w:cs="Times New Roman"/>
          <w:sz w:val="24"/>
          <w:szCs w:val="24"/>
        </w:rPr>
        <w:t>The experiments took place in two different locations, as a result</w:t>
      </w:r>
      <w:r>
        <w:rPr>
          <w:rFonts w:ascii="Times New Roman" w:hAnsi="Times New Roman" w:cs="Times New Roman"/>
          <w:sz w:val="24"/>
          <w:szCs w:val="24"/>
        </w:rPr>
        <w:t>,</w:t>
      </w:r>
      <w:r w:rsidRPr="00E747E5">
        <w:rPr>
          <w:rFonts w:ascii="Times New Roman" w:hAnsi="Times New Roman" w:cs="Times New Roman"/>
          <w:sz w:val="24"/>
          <w:szCs w:val="24"/>
        </w:rPr>
        <w:t xml:space="preserve"> two volunteers were recruited to act as the confederate. To prevent the individual differences of the confederates from having a mediating effect on their level of influence, the study recruited two </w:t>
      </w:r>
      <w:r w:rsidR="00F67F04">
        <w:rPr>
          <w:rFonts w:ascii="Times New Roman" w:hAnsi="Times New Roman" w:cs="Times New Roman"/>
          <w:sz w:val="24"/>
          <w:szCs w:val="24"/>
        </w:rPr>
        <w:t>volunteers with similar characteristics</w:t>
      </w:r>
      <w:r w:rsidRPr="00E747E5">
        <w:rPr>
          <w:rFonts w:ascii="Times New Roman" w:hAnsi="Times New Roman" w:cs="Times New Roman"/>
          <w:sz w:val="24"/>
          <w:szCs w:val="24"/>
        </w:rPr>
        <w:t xml:space="preserve">: both were </w:t>
      </w:r>
      <w:r w:rsidRPr="00E747E5">
        <w:rPr>
          <w:rFonts w:ascii="Times New Roman" w:hAnsi="Times New Roman" w:cs="Times New Roman"/>
          <w:sz w:val="24"/>
          <w:szCs w:val="24"/>
        </w:rPr>
        <w:lastRenderedPageBreak/>
        <w:t>Caucasian females, aged 23. The</w:t>
      </w:r>
      <w:r w:rsidR="00F67F04">
        <w:rPr>
          <w:rFonts w:ascii="Times New Roman" w:hAnsi="Times New Roman" w:cs="Times New Roman"/>
          <w:sz w:val="24"/>
          <w:szCs w:val="24"/>
        </w:rPr>
        <w:t xml:space="preserve"> researchers were aware that a</w:t>
      </w:r>
      <w:r w:rsidRPr="00E747E5">
        <w:rPr>
          <w:rFonts w:ascii="Times New Roman" w:hAnsi="Times New Roman" w:cs="Times New Roman"/>
          <w:sz w:val="24"/>
          <w:szCs w:val="24"/>
        </w:rPr>
        <w:t xml:space="preserve"> participant’s respective age and gender may have had an effect on their perception of the confederates</w:t>
      </w:r>
      <w:r w:rsidR="008034AC">
        <w:rPr>
          <w:rFonts w:ascii="Times New Roman" w:hAnsi="Times New Roman" w:cs="Times New Roman"/>
          <w:sz w:val="24"/>
          <w:szCs w:val="24"/>
        </w:rPr>
        <w:t>, t</w:t>
      </w:r>
      <w:r>
        <w:rPr>
          <w:rFonts w:ascii="Times New Roman" w:hAnsi="Times New Roman" w:cs="Times New Roman"/>
          <w:sz w:val="24"/>
          <w:szCs w:val="24"/>
        </w:rPr>
        <w:t xml:space="preserve">herefore the </w:t>
      </w:r>
      <w:r w:rsidRPr="00E747E5">
        <w:rPr>
          <w:rFonts w:ascii="Times New Roman" w:hAnsi="Times New Roman" w:cs="Times New Roman"/>
          <w:sz w:val="24"/>
          <w:szCs w:val="24"/>
        </w:rPr>
        <w:t>present study controlled</w:t>
      </w:r>
      <w:r w:rsidR="00051A32">
        <w:rPr>
          <w:rFonts w:ascii="Times New Roman" w:hAnsi="Times New Roman" w:cs="Times New Roman"/>
          <w:sz w:val="24"/>
          <w:szCs w:val="24"/>
        </w:rPr>
        <w:t xml:space="preserve"> for</w:t>
      </w:r>
      <w:r w:rsidRPr="00E747E5">
        <w:rPr>
          <w:rFonts w:ascii="Times New Roman" w:hAnsi="Times New Roman" w:cs="Times New Roman"/>
          <w:sz w:val="24"/>
          <w:szCs w:val="24"/>
        </w:rPr>
        <w:t xml:space="preserve"> age and gender</w:t>
      </w:r>
      <w:r>
        <w:rPr>
          <w:rFonts w:ascii="Times New Roman" w:hAnsi="Times New Roman" w:cs="Times New Roman"/>
          <w:sz w:val="24"/>
          <w:szCs w:val="24"/>
        </w:rPr>
        <w:t xml:space="preserve"> within the analyses</w:t>
      </w:r>
      <w:r w:rsidRPr="00E747E5">
        <w:rPr>
          <w:rFonts w:ascii="Times New Roman" w:hAnsi="Times New Roman" w:cs="Times New Roman"/>
          <w:sz w:val="24"/>
          <w:szCs w:val="24"/>
        </w:rPr>
        <w:t xml:space="preserve">. </w:t>
      </w:r>
    </w:p>
    <w:p w14:paraId="33549245" w14:textId="77777777" w:rsidR="008C61A8" w:rsidRPr="00E747E5" w:rsidRDefault="008C61A8" w:rsidP="008D6611">
      <w:pPr>
        <w:pStyle w:val="Heading2"/>
      </w:pPr>
      <w:r w:rsidRPr="00E747E5">
        <w:t>Materials</w:t>
      </w:r>
    </w:p>
    <w:p w14:paraId="4E7C3A01" w14:textId="408FB3D3" w:rsidR="008C61A8" w:rsidRPr="00E747E5" w:rsidRDefault="008C61A8" w:rsidP="00B9613A">
      <w:pPr>
        <w:spacing w:line="480" w:lineRule="auto"/>
        <w:rPr>
          <w:rFonts w:ascii="Times New Roman" w:hAnsi="Times New Roman" w:cs="Times New Roman"/>
          <w:sz w:val="24"/>
          <w:szCs w:val="24"/>
        </w:rPr>
      </w:pPr>
      <w:r w:rsidRPr="00E747E5">
        <w:rPr>
          <w:rFonts w:ascii="Times New Roman" w:hAnsi="Times New Roman" w:cs="Times New Roman"/>
          <w:sz w:val="24"/>
          <w:szCs w:val="24"/>
        </w:rPr>
        <w:t xml:space="preserve">The study used a </w:t>
      </w:r>
      <w:r w:rsidR="002C3530" w:rsidRPr="00E747E5">
        <w:rPr>
          <w:rFonts w:ascii="Times New Roman" w:hAnsi="Times New Roman" w:cs="Times New Roman"/>
          <w:sz w:val="24"/>
          <w:szCs w:val="24"/>
        </w:rPr>
        <w:t>real-life closed-circuit</w:t>
      </w:r>
      <w:r w:rsidRPr="00E747E5">
        <w:rPr>
          <w:rFonts w:ascii="Times New Roman" w:hAnsi="Times New Roman" w:cs="Times New Roman"/>
          <w:sz w:val="24"/>
          <w:szCs w:val="24"/>
        </w:rPr>
        <w:t xml:space="preserve"> television (CCTV) footage of a bar fight </w:t>
      </w:r>
      <w:r w:rsidR="008034AC">
        <w:rPr>
          <w:rFonts w:ascii="Times New Roman" w:hAnsi="Times New Roman" w:cs="Times New Roman"/>
          <w:sz w:val="24"/>
          <w:szCs w:val="24"/>
        </w:rPr>
        <w:t>as the experimental stimulus</w:t>
      </w:r>
      <w:r w:rsidRPr="00E747E5">
        <w:rPr>
          <w:rFonts w:ascii="Times New Roman" w:hAnsi="Times New Roman" w:cs="Times New Roman"/>
          <w:sz w:val="24"/>
          <w:szCs w:val="24"/>
        </w:rPr>
        <w:t>. The footage lasted ap</w:t>
      </w:r>
      <w:r w:rsidR="000942E4">
        <w:rPr>
          <w:rFonts w:ascii="Times New Roman" w:hAnsi="Times New Roman" w:cs="Times New Roman"/>
          <w:sz w:val="24"/>
          <w:szCs w:val="24"/>
        </w:rPr>
        <w:t>proximately one minute and thir</w:t>
      </w:r>
      <w:r w:rsidRPr="00E747E5">
        <w:rPr>
          <w:rFonts w:ascii="Times New Roman" w:hAnsi="Times New Roman" w:cs="Times New Roman"/>
          <w:sz w:val="24"/>
          <w:szCs w:val="24"/>
        </w:rPr>
        <w:t>ty seconds and did not have an audio output. The footage depict</w:t>
      </w:r>
      <w:r w:rsidR="008034AC">
        <w:rPr>
          <w:rFonts w:ascii="Times New Roman" w:hAnsi="Times New Roman" w:cs="Times New Roman"/>
          <w:sz w:val="24"/>
          <w:szCs w:val="24"/>
        </w:rPr>
        <w:t>ed</w:t>
      </w:r>
      <w:r w:rsidRPr="00E747E5">
        <w:rPr>
          <w:rFonts w:ascii="Times New Roman" w:hAnsi="Times New Roman" w:cs="Times New Roman"/>
          <w:sz w:val="24"/>
          <w:szCs w:val="24"/>
        </w:rPr>
        <w:t xml:space="preserve"> two men in distinctively different clothing (one man </w:t>
      </w:r>
      <w:r w:rsidR="008034AC">
        <w:rPr>
          <w:rFonts w:ascii="Times New Roman" w:hAnsi="Times New Roman" w:cs="Times New Roman"/>
          <w:sz w:val="24"/>
          <w:szCs w:val="24"/>
        </w:rPr>
        <w:t>wore</w:t>
      </w:r>
      <w:r w:rsidRPr="00E747E5">
        <w:rPr>
          <w:rFonts w:ascii="Times New Roman" w:hAnsi="Times New Roman" w:cs="Times New Roman"/>
          <w:sz w:val="24"/>
          <w:szCs w:val="24"/>
        </w:rPr>
        <w:t xml:space="preserve"> a </w:t>
      </w:r>
      <w:r w:rsidR="00D83A7F" w:rsidRPr="00E747E5">
        <w:rPr>
          <w:rFonts w:ascii="Times New Roman" w:hAnsi="Times New Roman" w:cs="Times New Roman"/>
          <w:sz w:val="24"/>
          <w:szCs w:val="24"/>
        </w:rPr>
        <w:t>yellow</w:t>
      </w:r>
      <w:r w:rsidRPr="00E747E5">
        <w:rPr>
          <w:rFonts w:ascii="Times New Roman" w:hAnsi="Times New Roman" w:cs="Times New Roman"/>
          <w:sz w:val="24"/>
          <w:szCs w:val="24"/>
        </w:rPr>
        <w:t xml:space="preserve"> t-shirt </w:t>
      </w:r>
      <w:r w:rsidR="008034AC">
        <w:rPr>
          <w:rFonts w:ascii="Times New Roman" w:hAnsi="Times New Roman" w:cs="Times New Roman"/>
          <w:sz w:val="24"/>
          <w:szCs w:val="24"/>
        </w:rPr>
        <w:t>and</w:t>
      </w:r>
      <w:r w:rsidRPr="00E747E5">
        <w:rPr>
          <w:rFonts w:ascii="Times New Roman" w:hAnsi="Times New Roman" w:cs="Times New Roman"/>
          <w:sz w:val="24"/>
          <w:szCs w:val="24"/>
        </w:rPr>
        <w:t xml:space="preserve"> the other </w:t>
      </w:r>
      <w:r w:rsidR="008034AC">
        <w:rPr>
          <w:rFonts w:ascii="Times New Roman" w:hAnsi="Times New Roman" w:cs="Times New Roman"/>
          <w:sz w:val="24"/>
          <w:szCs w:val="24"/>
        </w:rPr>
        <w:t>wore</w:t>
      </w:r>
      <w:r w:rsidRPr="00E747E5">
        <w:rPr>
          <w:rFonts w:ascii="Times New Roman" w:hAnsi="Times New Roman" w:cs="Times New Roman"/>
          <w:sz w:val="24"/>
          <w:szCs w:val="24"/>
        </w:rPr>
        <w:t xml:space="preserve"> a dark green t-shirt) engaging in a conversation before one of the men (dark green t-shirt) </w:t>
      </w:r>
      <w:r w:rsidR="009E2C0C" w:rsidRPr="00E747E5">
        <w:rPr>
          <w:rFonts w:ascii="Times New Roman" w:hAnsi="Times New Roman" w:cs="Times New Roman"/>
          <w:sz w:val="24"/>
          <w:szCs w:val="24"/>
        </w:rPr>
        <w:t>attack</w:t>
      </w:r>
      <w:r w:rsidR="008034AC">
        <w:rPr>
          <w:rFonts w:ascii="Times New Roman" w:hAnsi="Times New Roman" w:cs="Times New Roman"/>
          <w:sz w:val="24"/>
          <w:szCs w:val="24"/>
        </w:rPr>
        <w:t>ed</w:t>
      </w:r>
      <w:r w:rsidRPr="00E747E5">
        <w:rPr>
          <w:rFonts w:ascii="Times New Roman" w:hAnsi="Times New Roman" w:cs="Times New Roman"/>
          <w:sz w:val="24"/>
          <w:szCs w:val="24"/>
        </w:rPr>
        <w:t xml:space="preserve"> the other (yellow t-shirt); shortly after a fight erupt</w:t>
      </w:r>
      <w:r w:rsidR="008034AC">
        <w:rPr>
          <w:rFonts w:ascii="Times New Roman" w:hAnsi="Times New Roman" w:cs="Times New Roman"/>
          <w:sz w:val="24"/>
          <w:szCs w:val="24"/>
        </w:rPr>
        <w:t>ed</w:t>
      </w:r>
      <w:r w:rsidRPr="00E747E5">
        <w:rPr>
          <w:rFonts w:ascii="Times New Roman" w:hAnsi="Times New Roman" w:cs="Times New Roman"/>
          <w:sz w:val="24"/>
          <w:szCs w:val="24"/>
        </w:rPr>
        <w:t xml:space="preserve"> between the two men before they </w:t>
      </w:r>
      <w:r w:rsidR="008034AC">
        <w:rPr>
          <w:rFonts w:ascii="Times New Roman" w:hAnsi="Times New Roman" w:cs="Times New Roman"/>
          <w:sz w:val="24"/>
          <w:szCs w:val="24"/>
        </w:rPr>
        <w:t>wer</w:t>
      </w:r>
      <w:r w:rsidRPr="00E747E5">
        <w:rPr>
          <w:rFonts w:ascii="Times New Roman" w:hAnsi="Times New Roman" w:cs="Times New Roman"/>
          <w:sz w:val="24"/>
          <w:szCs w:val="24"/>
        </w:rPr>
        <w:t>e separated.</w:t>
      </w:r>
    </w:p>
    <w:p w14:paraId="0ECA2982" w14:textId="016B6D76" w:rsidR="008C61A8" w:rsidRPr="00E747E5" w:rsidRDefault="00857C41" w:rsidP="008D6611">
      <w:pPr>
        <w:pStyle w:val="Heading2"/>
      </w:pPr>
      <w:r>
        <w:t>Design and p</w:t>
      </w:r>
      <w:r w:rsidR="008C61A8" w:rsidRPr="00E747E5">
        <w:t>rocedure</w:t>
      </w:r>
    </w:p>
    <w:p w14:paraId="1C7AD600" w14:textId="35930282" w:rsidR="00857C41" w:rsidRPr="00C317A9" w:rsidRDefault="00857C41" w:rsidP="00857C41">
      <w:pPr>
        <w:spacing w:line="480" w:lineRule="auto"/>
        <w:rPr>
          <w:rFonts w:ascii="Times New Roman" w:hAnsi="Times New Roman" w:cs="Times New Roman"/>
          <w:sz w:val="24"/>
          <w:szCs w:val="24"/>
        </w:rPr>
      </w:pPr>
      <w:r>
        <w:rPr>
          <w:rFonts w:ascii="Times New Roman" w:hAnsi="Times New Roman" w:cs="Times New Roman"/>
          <w:sz w:val="24"/>
          <w:szCs w:val="24"/>
        </w:rPr>
        <w:t xml:space="preserve">A between-subjects design was employed, with participant being randomly allocated to one of four independent conditions. The conditions were used to manipulate the characteristics of the confederate with regard to </w:t>
      </w:r>
      <w:r w:rsidR="008034AC">
        <w:rPr>
          <w:rFonts w:ascii="Times New Roman" w:hAnsi="Times New Roman" w:cs="Times New Roman"/>
          <w:sz w:val="24"/>
          <w:szCs w:val="24"/>
        </w:rPr>
        <w:t>their</w:t>
      </w:r>
      <w:r>
        <w:rPr>
          <w:rFonts w:ascii="Times New Roman" w:hAnsi="Times New Roman" w:cs="Times New Roman"/>
          <w:sz w:val="24"/>
          <w:szCs w:val="24"/>
        </w:rPr>
        <w:t xml:space="preserve"> intelligence and authority, as well as the inclusion of a control condition</w:t>
      </w:r>
      <w:r w:rsidRPr="00C317A9">
        <w:rPr>
          <w:rFonts w:ascii="Times New Roman" w:hAnsi="Times New Roman" w:cs="Times New Roman"/>
          <w:sz w:val="24"/>
          <w:szCs w:val="24"/>
        </w:rPr>
        <w:t>. The first condition acted as the control group (</w:t>
      </w:r>
      <w:r w:rsidRPr="00C317A9">
        <w:rPr>
          <w:rFonts w:ascii="Times New Roman" w:hAnsi="Times New Roman" w:cs="Times New Roman"/>
          <w:i/>
          <w:sz w:val="24"/>
          <w:szCs w:val="24"/>
        </w:rPr>
        <w:t>n</w:t>
      </w:r>
      <w:r w:rsidRPr="00C317A9">
        <w:rPr>
          <w:rFonts w:ascii="Times New Roman" w:hAnsi="Times New Roman" w:cs="Times New Roman"/>
          <w:sz w:val="24"/>
          <w:szCs w:val="24"/>
        </w:rPr>
        <w:t xml:space="preserve"> = 83), participants were not given permission to discuss the event with their co-witness. The second condition (</w:t>
      </w:r>
      <w:r>
        <w:rPr>
          <w:rFonts w:ascii="Times New Roman" w:hAnsi="Times New Roman" w:cs="Times New Roman"/>
          <w:i/>
          <w:sz w:val="24"/>
          <w:szCs w:val="24"/>
        </w:rPr>
        <w:t>Neutral</w:t>
      </w:r>
      <w:r w:rsidRPr="00C317A9">
        <w:rPr>
          <w:rFonts w:ascii="Times New Roman" w:hAnsi="Times New Roman" w:cs="Times New Roman"/>
          <w:sz w:val="24"/>
          <w:szCs w:val="24"/>
        </w:rPr>
        <w:t xml:space="preserve">, </w:t>
      </w:r>
      <w:r w:rsidRPr="00C317A9">
        <w:rPr>
          <w:rFonts w:ascii="Times New Roman" w:hAnsi="Times New Roman" w:cs="Times New Roman"/>
          <w:i/>
          <w:sz w:val="24"/>
          <w:szCs w:val="24"/>
        </w:rPr>
        <w:t>n</w:t>
      </w:r>
      <w:r w:rsidRPr="00C317A9">
        <w:rPr>
          <w:rFonts w:ascii="Times New Roman" w:hAnsi="Times New Roman" w:cs="Times New Roman"/>
          <w:sz w:val="24"/>
          <w:szCs w:val="24"/>
        </w:rPr>
        <w:t xml:space="preserve"> = 38) allowed participants to discuss the event with</w:t>
      </w:r>
      <w:r w:rsidR="00BF08EA">
        <w:rPr>
          <w:rFonts w:ascii="Times New Roman" w:hAnsi="Times New Roman" w:cs="Times New Roman"/>
          <w:sz w:val="24"/>
          <w:szCs w:val="24"/>
        </w:rPr>
        <w:t xml:space="preserve"> confederate</w:t>
      </w:r>
      <w:r w:rsidRPr="00C317A9">
        <w:rPr>
          <w:rFonts w:ascii="Times New Roman" w:hAnsi="Times New Roman" w:cs="Times New Roman"/>
          <w:sz w:val="24"/>
          <w:szCs w:val="24"/>
        </w:rPr>
        <w:t>, however no information ab</w:t>
      </w:r>
      <w:r w:rsidR="00BF08EA">
        <w:rPr>
          <w:rFonts w:ascii="Times New Roman" w:hAnsi="Times New Roman" w:cs="Times New Roman"/>
          <w:sz w:val="24"/>
          <w:szCs w:val="24"/>
        </w:rPr>
        <w:t>out the confederate’</w:t>
      </w:r>
      <w:r w:rsidR="00051A32">
        <w:rPr>
          <w:rFonts w:ascii="Times New Roman" w:hAnsi="Times New Roman" w:cs="Times New Roman"/>
          <w:sz w:val="24"/>
          <w:szCs w:val="24"/>
        </w:rPr>
        <w:t>s credentials were</w:t>
      </w:r>
      <w:r w:rsidRPr="00C317A9">
        <w:rPr>
          <w:rFonts w:ascii="Times New Roman" w:hAnsi="Times New Roman" w:cs="Times New Roman"/>
          <w:sz w:val="24"/>
          <w:szCs w:val="24"/>
        </w:rPr>
        <w:t xml:space="preserve"> provided. The third condition (</w:t>
      </w:r>
      <w:r w:rsidRPr="00C317A9">
        <w:rPr>
          <w:rFonts w:ascii="Times New Roman" w:hAnsi="Times New Roman" w:cs="Times New Roman"/>
          <w:i/>
          <w:sz w:val="24"/>
          <w:szCs w:val="24"/>
        </w:rPr>
        <w:t>PhD</w:t>
      </w:r>
      <w:r w:rsidRPr="00C317A9">
        <w:rPr>
          <w:rFonts w:ascii="Times New Roman" w:hAnsi="Times New Roman" w:cs="Times New Roman"/>
          <w:sz w:val="24"/>
          <w:szCs w:val="24"/>
        </w:rPr>
        <w:t xml:space="preserve">, </w:t>
      </w:r>
      <w:r w:rsidRPr="00C317A9">
        <w:rPr>
          <w:rFonts w:ascii="Times New Roman" w:hAnsi="Times New Roman" w:cs="Times New Roman"/>
          <w:i/>
          <w:sz w:val="24"/>
          <w:szCs w:val="24"/>
        </w:rPr>
        <w:t>n</w:t>
      </w:r>
      <w:r w:rsidRPr="00C317A9">
        <w:rPr>
          <w:rFonts w:ascii="Times New Roman" w:hAnsi="Times New Roman" w:cs="Times New Roman"/>
          <w:sz w:val="24"/>
          <w:szCs w:val="24"/>
        </w:rPr>
        <w:t xml:space="preserve"> = 32) allowed participants</w:t>
      </w:r>
      <w:r>
        <w:rPr>
          <w:rFonts w:ascii="Times New Roman" w:hAnsi="Times New Roman" w:cs="Times New Roman"/>
          <w:sz w:val="24"/>
          <w:szCs w:val="24"/>
        </w:rPr>
        <w:t xml:space="preserve"> to discuss the event with a</w:t>
      </w:r>
      <w:r w:rsidR="00BF08EA">
        <w:rPr>
          <w:rFonts w:ascii="Times New Roman" w:hAnsi="Times New Roman" w:cs="Times New Roman"/>
          <w:sz w:val="24"/>
          <w:szCs w:val="24"/>
        </w:rPr>
        <w:t xml:space="preserve"> confederate</w:t>
      </w:r>
      <w:r>
        <w:rPr>
          <w:rFonts w:ascii="Times New Roman" w:hAnsi="Times New Roman" w:cs="Times New Roman"/>
          <w:sz w:val="24"/>
          <w:szCs w:val="24"/>
        </w:rPr>
        <w:t xml:space="preserve"> who was presented as </w:t>
      </w:r>
      <w:r w:rsidRPr="00C317A9">
        <w:rPr>
          <w:rFonts w:ascii="Times New Roman" w:hAnsi="Times New Roman" w:cs="Times New Roman"/>
          <w:sz w:val="24"/>
          <w:szCs w:val="24"/>
        </w:rPr>
        <w:t xml:space="preserve">a PhD </w:t>
      </w:r>
      <w:r>
        <w:rPr>
          <w:rFonts w:ascii="Times New Roman" w:hAnsi="Times New Roman" w:cs="Times New Roman"/>
          <w:sz w:val="24"/>
          <w:szCs w:val="24"/>
        </w:rPr>
        <w:t>student</w:t>
      </w:r>
      <w:r w:rsidRPr="00C317A9">
        <w:rPr>
          <w:rFonts w:ascii="Times New Roman" w:hAnsi="Times New Roman" w:cs="Times New Roman"/>
          <w:sz w:val="24"/>
          <w:szCs w:val="24"/>
        </w:rPr>
        <w:t xml:space="preserve"> (indicating high intelligence). The fourth condition (</w:t>
      </w:r>
      <w:r w:rsidRPr="00C317A9">
        <w:rPr>
          <w:rFonts w:ascii="Times New Roman" w:hAnsi="Times New Roman" w:cs="Times New Roman"/>
          <w:i/>
          <w:sz w:val="24"/>
          <w:szCs w:val="24"/>
        </w:rPr>
        <w:t>Police officer</w:t>
      </w:r>
      <w:r w:rsidRPr="00C317A9">
        <w:rPr>
          <w:rFonts w:ascii="Times New Roman" w:hAnsi="Times New Roman" w:cs="Times New Roman"/>
          <w:sz w:val="24"/>
          <w:szCs w:val="24"/>
        </w:rPr>
        <w:t xml:space="preserve">, </w:t>
      </w:r>
      <w:r w:rsidRPr="00C317A9">
        <w:rPr>
          <w:rFonts w:ascii="Times New Roman" w:hAnsi="Times New Roman" w:cs="Times New Roman"/>
          <w:i/>
          <w:sz w:val="24"/>
          <w:szCs w:val="24"/>
        </w:rPr>
        <w:t>n</w:t>
      </w:r>
      <w:r w:rsidRPr="00C317A9">
        <w:rPr>
          <w:rFonts w:ascii="Times New Roman" w:hAnsi="Times New Roman" w:cs="Times New Roman"/>
          <w:sz w:val="24"/>
          <w:szCs w:val="24"/>
        </w:rPr>
        <w:t xml:space="preserve"> = 29) allowed participan</w:t>
      </w:r>
      <w:r w:rsidR="00BF08EA">
        <w:rPr>
          <w:rFonts w:ascii="Times New Roman" w:hAnsi="Times New Roman" w:cs="Times New Roman"/>
          <w:sz w:val="24"/>
          <w:szCs w:val="24"/>
        </w:rPr>
        <w:t>ts to discuss the event with a confederate who was</w:t>
      </w:r>
      <w:r w:rsidRPr="00C317A9">
        <w:rPr>
          <w:rFonts w:ascii="Times New Roman" w:hAnsi="Times New Roman" w:cs="Times New Roman"/>
          <w:sz w:val="24"/>
          <w:szCs w:val="24"/>
        </w:rPr>
        <w:t xml:space="preserve"> </w:t>
      </w:r>
      <w:r>
        <w:rPr>
          <w:rFonts w:ascii="Times New Roman" w:hAnsi="Times New Roman" w:cs="Times New Roman"/>
          <w:sz w:val="24"/>
          <w:szCs w:val="24"/>
        </w:rPr>
        <w:t xml:space="preserve">presented as </w:t>
      </w:r>
      <w:r w:rsidRPr="00C317A9">
        <w:rPr>
          <w:rFonts w:ascii="Times New Roman" w:hAnsi="Times New Roman" w:cs="Times New Roman"/>
          <w:sz w:val="24"/>
          <w:szCs w:val="24"/>
        </w:rPr>
        <w:t>a police officer (indicating high authority). The occupation of police officer was used due to research indicating that the occupation is significantly associated with high aut</w:t>
      </w:r>
      <w:r w:rsidR="00D83A7F">
        <w:rPr>
          <w:rFonts w:ascii="Times New Roman" w:hAnsi="Times New Roman" w:cs="Times New Roman"/>
          <w:sz w:val="24"/>
          <w:szCs w:val="24"/>
        </w:rPr>
        <w:t xml:space="preserve">hority by individuals (Garrido et al., 2004; Williamson et al., </w:t>
      </w:r>
      <w:r w:rsidRPr="00C317A9">
        <w:rPr>
          <w:rFonts w:ascii="Times New Roman" w:hAnsi="Times New Roman" w:cs="Times New Roman"/>
          <w:sz w:val="24"/>
          <w:szCs w:val="24"/>
        </w:rPr>
        <w:t xml:space="preserve">2013). </w:t>
      </w:r>
    </w:p>
    <w:p w14:paraId="44DEC5AF" w14:textId="1BBDA2FF" w:rsidR="00E056BD" w:rsidRDefault="008C61A8" w:rsidP="00AF112A">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lastRenderedPageBreak/>
        <w:t>Due to the ethical considerations of exposing participants to violent footage, participants had to be informed that they would be viewing a CCTV footage that contained violence</w:t>
      </w:r>
      <w:r w:rsidR="00BF08EA">
        <w:rPr>
          <w:rFonts w:ascii="Times New Roman" w:hAnsi="Times New Roman" w:cs="Times New Roman"/>
          <w:sz w:val="24"/>
          <w:szCs w:val="24"/>
        </w:rPr>
        <w:t>. Details with regard</w:t>
      </w:r>
      <w:r w:rsidRPr="00E747E5">
        <w:rPr>
          <w:rFonts w:ascii="Times New Roman" w:hAnsi="Times New Roman" w:cs="Times New Roman"/>
          <w:sz w:val="24"/>
          <w:szCs w:val="24"/>
        </w:rPr>
        <w:t xml:space="preserve"> to the aims of the experiment were kept to a minimum. Depending on the experimental condition, the pairs may have been asked</w:t>
      </w:r>
      <w:r w:rsidR="00051A32">
        <w:rPr>
          <w:rFonts w:ascii="Times New Roman" w:hAnsi="Times New Roman" w:cs="Times New Roman"/>
          <w:sz w:val="24"/>
          <w:szCs w:val="24"/>
        </w:rPr>
        <w:t xml:space="preserve"> a specific question</w:t>
      </w:r>
      <w:r w:rsidRPr="00E747E5">
        <w:rPr>
          <w:rFonts w:ascii="Times New Roman" w:hAnsi="Times New Roman" w:cs="Times New Roman"/>
          <w:sz w:val="24"/>
          <w:szCs w:val="24"/>
        </w:rPr>
        <w:t xml:space="preserve"> about their background</w:t>
      </w:r>
      <w:r w:rsidR="00E056BD">
        <w:rPr>
          <w:rFonts w:ascii="Times New Roman" w:hAnsi="Times New Roman" w:cs="Times New Roman"/>
          <w:sz w:val="24"/>
          <w:szCs w:val="24"/>
        </w:rPr>
        <w:t xml:space="preserve"> characteristics</w:t>
      </w:r>
      <w:r w:rsidRPr="00E747E5">
        <w:rPr>
          <w:rFonts w:ascii="Times New Roman" w:hAnsi="Times New Roman" w:cs="Times New Roman"/>
          <w:sz w:val="24"/>
          <w:szCs w:val="24"/>
        </w:rPr>
        <w:t xml:space="preserve"> prior </w:t>
      </w:r>
      <w:r w:rsidR="00C317A9">
        <w:rPr>
          <w:rFonts w:ascii="Times New Roman" w:hAnsi="Times New Roman" w:cs="Times New Roman"/>
          <w:sz w:val="24"/>
          <w:szCs w:val="24"/>
        </w:rPr>
        <w:t>to watching the crime footage</w:t>
      </w:r>
      <w:r w:rsidR="00C62D07">
        <w:rPr>
          <w:rFonts w:ascii="Times New Roman" w:hAnsi="Times New Roman" w:cs="Times New Roman"/>
          <w:sz w:val="24"/>
          <w:szCs w:val="24"/>
        </w:rPr>
        <w:t xml:space="preserve"> to </w:t>
      </w:r>
      <w:r w:rsidR="008034AC">
        <w:rPr>
          <w:rFonts w:ascii="Times New Roman" w:hAnsi="Times New Roman" w:cs="Times New Roman"/>
          <w:sz w:val="24"/>
          <w:szCs w:val="24"/>
        </w:rPr>
        <w:t>allow</w:t>
      </w:r>
      <w:r w:rsidR="00C62D07">
        <w:rPr>
          <w:rFonts w:ascii="Times New Roman" w:hAnsi="Times New Roman" w:cs="Times New Roman"/>
          <w:sz w:val="24"/>
          <w:szCs w:val="24"/>
        </w:rPr>
        <w:t xml:space="preserve"> the confederate </w:t>
      </w:r>
      <w:r w:rsidR="008034AC">
        <w:rPr>
          <w:rFonts w:ascii="Times New Roman" w:hAnsi="Times New Roman" w:cs="Times New Roman"/>
          <w:sz w:val="24"/>
          <w:szCs w:val="24"/>
        </w:rPr>
        <w:t xml:space="preserve">to be presented </w:t>
      </w:r>
      <w:r w:rsidR="00C62D07">
        <w:rPr>
          <w:rFonts w:ascii="Times New Roman" w:hAnsi="Times New Roman" w:cs="Times New Roman"/>
          <w:sz w:val="24"/>
          <w:szCs w:val="24"/>
        </w:rPr>
        <w:t>as being highly intelligent or authoritative</w:t>
      </w:r>
      <w:r w:rsidR="00C317A9">
        <w:rPr>
          <w:rFonts w:ascii="Times New Roman" w:hAnsi="Times New Roman" w:cs="Times New Roman"/>
          <w:sz w:val="24"/>
          <w:szCs w:val="24"/>
        </w:rPr>
        <w:t>.</w:t>
      </w:r>
      <w:r w:rsidR="000C3AD5">
        <w:rPr>
          <w:rFonts w:ascii="Times New Roman" w:hAnsi="Times New Roman" w:cs="Times New Roman"/>
          <w:sz w:val="24"/>
          <w:szCs w:val="24"/>
        </w:rPr>
        <w:t xml:space="preserve"> Within the </w:t>
      </w:r>
      <w:r w:rsidR="000C3AD5" w:rsidRPr="000C3AD5">
        <w:rPr>
          <w:rFonts w:ascii="Times New Roman" w:hAnsi="Times New Roman" w:cs="Times New Roman"/>
          <w:i/>
          <w:sz w:val="24"/>
          <w:szCs w:val="24"/>
        </w:rPr>
        <w:t xml:space="preserve">PhD </w:t>
      </w:r>
      <w:r w:rsidR="000C3AD5">
        <w:rPr>
          <w:rFonts w:ascii="Times New Roman" w:hAnsi="Times New Roman" w:cs="Times New Roman"/>
          <w:sz w:val="24"/>
          <w:szCs w:val="24"/>
        </w:rPr>
        <w:t xml:space="preserve">condition, participants were asked to </w:t>
      </w:r>
      <w:r w:rsidR="00BF08EA">
        <w:rPr>
          <w:rFonts w:ascii="Times New Roman" w:hAnsi="Times New Roman" w:cs="Times New Roman"/>
          <w:sz w:val="24"/>
          <w:szCs w:val="24"/>
        </w:rPr>
        <w:t xml:space="preserve">indicate what </w:t>
      </w:r>
      <w:r w:rsidR="00E056BD">
        <w:rPr>
          <w:rFonts w:ascii="Times New Roman" w:hAnsi="Times New Roman" w:cs="Times New Roman"/>
          <w:sz w:val="24"/>
          <w:szCs w:val="24"/>
        </w:rPr>
        <w:t>degree they were studying (</w:t>
      </w:r>
      <w:r w:rsidR="000C3AD5">
        <w:rPr>
          <w:rFonts w:ascii="Times New Roman" w:hAnsi="Times New Roman" w:cs="Times New Roman"/>
          <w:sz w:val="24"/>
          <w:szCs w:val="24"/>
        </w:rPr>
        <w:t>confederate w</w:t>
      </w:r>
      <w:r w:rsidR="008034AC">
        <w:rPr>
          <w:rFonts w:ascii="Times New Roman" w:hAnsi="Times New Roman" w:cs="Times New Roman"/>
          <w:sz w:val="24"/>
          <w:szCs w:val="24"/>
        </w:rPr>
        <w:t>as</w:t>
      </w:r>
      <w:r w:rsidR="000C3AD5">
        <w:rPr>
          <w:rFonts w:ascii="Times New Roman" w:hAnsi="Times New Roman" w:cs="Times New Roman"/>
          <w:sz w:val="24"/>
          <w:szCs w:val="24"/>
        </w:rPr>
        <w:t xml:space="preserve"> instructed to state that </w:t>
      </w:r>
      <w:r w:rsidR="008034AC">
        <w:rPr>
          <w:rFonts w:ascii="Times New Roman" w:hAnsi="Times New Roman" w:cs="Times New Roman"/>
          <w:sz w:val="24"/>
          <w:szCs w:val="24"/>
        </w:rPr>
        <w:t xml:space="preserve">she was a </w:t>
      </w:r>
      <w:r w:rsidR="000C3AD5">
        <w:rPr>
          <w:rFonts w:ascii="Times New Roman" w:hAnsi="Times New Roman" w:cs="Times New Roman"/>
          <w:sz w:val="24"/>
          <w:szCs w:val="24"/>
        </w:rPr>
        <w:t>PhD student</w:t>
      </w:r>
      <w:r w:rsidR="00E056BD">
        <w:rPr>
          <w:rFonts w:ascii="Times New Roman" w:hAnsi="Times New Roman" w:cs="Times New Roman"/>
          <w:sz w:val="24"/>
          <w:szCs w:val="24"/>
        </w:rPr>
        <w:t>)</w:t>
      </w:r>
      <w:r w:rsidR="00BF08EA">
        <w:rPr>
          <w:rFonts w:ascii="Times New Roman" w:hAnsi="Times New Roman" w:cs="Times New Roman"/>
          <w:sz w:val="24"/>
          <w:szCs w:val="24"/>
        </w:rPr>
        <w:t>;</w:t>
      </w:r>
      <w:r w:rsidR="00C317A9">
        <w:rPr>
          <w:rFonts w:ascii="Times New Roman" w:hAnsi="Times New Roman" w:cs="Times New Roman"/>
          <w:sz w:val="24"/>
          <w:szCs w:val="24"/>
        </w:rPr>
        <w:t xml:space="preserve"> </w:t>
      </w:r>
      <w:r w:rsidR="00BF08EA">
        <w:rPr>
          <w:rFonts w:ascii="Times New Roman" w:hAnsi="Times New Roman" w:cs="Times New Roman"/>
          <w:sz w:val="24"/>
          <w:szCs w:val="24"/>
        </w:rPr>
        <w:t>i</w:t>
      </w:r>
      <w:r w:rsidR="000C3AD5">
        <w:rPr>
          <w:rFonts w:ascii="Times New Roman" w:hAnsi="Times New Roman" w:cs="Times New Roman"/>
          <w:sz w:val="24"/>
          <w:szCs w:val="24"/>
        </w:rPr>
        <w:t xml:space="preserve">n the </w:t>
      </w:r>
      <w:r w:rsidR="000C3AD5" w:rsidRPr="000C3AD5">
        <w:rPr>
          <w:rFonts w:ascii="Times New Roman" w:hAnsi="Times New Roman" w:cs="Times New Roman"/>
          <w:i/>
          <w:sz w:val="24"/>
          <w:szCs w:val="24"/>
        </w:rPr>
        <w:t>police officer</w:t>
      </w:r>
      <w:r w:rsidR="000C3AD5">
        <w:rPr>
          <w:rFonts w:ascii="Times New Roman" w:hAnsi="Times New Roman" w:cs="Times New Roman"/>
          <w:sz w:val="24"/>
          <w:szCs w:val="24"/>
        </w:rPr>
        <w:t xml:space="preserve"> condition, participants were asked to state </w:t>
      </w:r>
      <w:r w:rsidR="00E056BD">
        <w:rPr>
          <w:rFonts w:ascii="Times New Roman" w:hAnsi="Times New Roman" w:cs="Times New Roman"/>
          <w:sz w:val="24"/>
          <w:szCs w:val="24"/>
        </w:rPr>
        <w:t>what their occupation was (</w:t>
      </w:r>
      <w:r w:rsidR="000C3AD5">
        <w:rPr>
          <w:rFonts w:ascii="Times New Roman" w:hAnsi="Times New Roman" w:cs="Times New Roman"/>
          <w:sz w:val="24"/>
          <w:szCs w:val="24"/>
        </w:rPr>
        <w:t>confederate w</w:t>
      </w:r>
      <w:r w:rsidR="008034AC">
        <w:rPr>
          <w:rFonts w:ascii="Times New Roman" w:hAnsi="Times New Roman" w:cs="Times New Roman"/>
          <w:sz w:val="24"/>
          <w:szCs w:val="24"/>
        </w:rPr>
        <w:t xml:space="preserve">as </w:t>
      </w:r>
      <w:r w:rsidR="000C3AD5">
        <w:rPr>
          <w:rFonts w:ascii="Times New Roman" w:hAnsi="Times New Roman" w:cs="Times New Roman"/>
          <w:sz w:val="24"/>
          <w:szCs w:val="24"/>
        </w:rPr>
        <w:t xml:space="preserve">instructed to state that </w:t>
      </w:r>
      <w:r w:rsidR="008034AC">
        <w:rPr>
          <w:rFonts w:ascii="Times New Roman" w:hAnsi="Times New Roman" w:cs="Times New Roman"/>
          <w:sz w:val="24"/>
          <w:szCs w:val="24"/>
        </w:rPr>
        <w:t>she was a</w:t>
      </w:r>
      <w:r w:rsidR="000C3AD5">
        <w:rPr>
          <w:rFonts w:ascii="Times New Roman" w:hAnsi="Times New Roman" w:cs="Times New Roman"/>
          <w:sz w:val="24"/>
          <w:szCs w:val="24"/>
        </w:rPr>
        <w:t xml:space="preserve"> police officer</w:t>
      </w:r>
      <w:r w:rsidR="00E056BD">
        <w:rPr>
          <w:rFonts w:ascii="Times New Roman" w:hAnsi="Times New Roman" w:cs="Times New Roman"/>
          <w:sz w:val="24"/>
          <w:szCs w:val="24"/>
        </w:rPr>
        <w:t>)</w:t>
      </w:r>
      <w:r w:rsidR="00BF08EA">
        <w:rPr>
          <w:rFonts w:ascii="Times New Roman" w:hAnsi="Times New Roman" w:cs="Times New Roman"/>
          <w:sz w:val="24"/>
          <w:szCs w:val="24"/>
        </w:rPr>
        <w:t>; n</w:t>
      </w:r>
      <w:r w:rsidR="000C3AD5">
        <w:rPr>
          <w:rFonts w:ascii="Times New Roman" w:hAnsi="Times New Roman" w:cs="Times New Roman"/>
          <w:sz w:val="24"/>
          <w:szCs w:val="24"/>
        </w:rPr>
        <w:t xml:space="preserve">o such questions were asked within the </w:t>
      </w:r>
      <w:r w:rsidR="00857C41">
        <w:rPr>
          <w:rFonts w:ascii="Times New Roman" w:hAnsi="Times New Roman" w:cs="Times New Roman"/>
          <w:i/>
          <w:sz w:val="24"/>
          <w:szCs w:val="24"/>
        </w:rPr>
        <w:t>neutral</w:t>
      </w:r>
      <w:r w:rsidR="000C3AD5">
        <w:rPr>
          <w:rFonts w:ascii="Times New Roman" w:hAnsi="Times New Roman" w:cs="Times New Roman"/>
          <w:sz w:val="24"/>
          <w:szCs w:val="24"/>
        </w:rPr>
        <w:t xml:space="preserve"> and </w:t>
      </w:r>
      <w:r w:rsidR="000C3AD5" w:rsidRPr="000C3AD5">
        <w:rPr>
          <w:rFonts w:ascii="Times New Roman" w:hAnsi="Times New Roman" w:cs="Times New Roman"/>
          <w:i/>
          <w:sz w:val="24"/>
          <w:szCs w:val="24"/>
        </w:rPr>
        <w:t>control</w:t>
      </w:r>
      <w:r w:rsidR="000C3AD5">
        <w:rPr>
          <w:rFonts w:ascii="Times New Roman" w:hAnsi="Times New Roman" w:cs="Times New Roman"/>
          <w:sz w:val="24"/>
          <w:szCs w:val="24"/>
        </w:rPr>
        <w:t xml:space="preserve"> conditions. </w:t>
      </w:r>
    </w:p>
    <w:p w14:paraId="49753430" w14:textId="34D2ED54" w:rsidR="000031E5" w:rsidRDefault="008C61A8" w:rsidP="00AF112A">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t xml:space="preserve">The </w:t>
      </w:r>
      <w:r w:rsidR="00AF252D" w:rsidRPr="00E747E5">
        <w:rPr>
          <w:rFonts w:ascii="Times New Roman" w:hAnsi="Times New Roman" w:cs="Times New Roman"/>
          <w:sz w:val="24"/>
          <w:szCs w:val="24"/>
        </w:rPr>
        <w:t>p</w:t>
      </w:r>
      <w:r w:rsidRPr="00E747E5">
        <w:rPr>
          <w:rFonts w:ascii="Times New Roman" w:hAnsi="Times New Roman" w:cs="Times New Roman"/>
          <w:sz w:val="24"/>
          <w:szCs w:val="24"/>
        </w:rPr>
        <w:t>articipants watched the footage in their pairs on a monitor screen. After the footage had fini</w:t>
      </w:r>
      <w:r w:rsidR="00C317A9">
        <w:rPr>
          <w:rFonts w:ascii="Times New Roman" w:hAnsi="Times New Roman" w:cs="Times New Roman"/>
          <w:sz w:val="24"/>
          <w:szCs w:val="24"/>
        </w:rPr>
        <w:t>shed</w:t>
      </w:r>
      <w:r w:rsidR="00051A32">
        <w:rPr>
          <w:rFonts w:ascii="Times New Roman" w:hAnsi="Times New Roman" w:cs="Times New Roman"/>
          <w:sz w:val="24"/>
          <w:szCs w:val="24"/>
        </w:rPr>
        <w:t>,</w:t>
      </w:r>
      <w:r w:rsidR="009A4E67">
        <w:rPr>
          <w:rFonts w:ascii="Times New Roman" w:hAnsi="Times New Roman" w:cs="Times New Roman"/>
          <w:sz w:val="24"/>
          <w:szCs w:val="24"/>
        </w:rPr>
        <w:t xml:space="preserve"> the second phase</w:t>
      </w:r>
      <w:r w:rsidR="00C317A9">
        <w:rPr>
          <w:rFonts w:ascii="Times New Roman" w:hAnsi="Times New Roman" w:cs="Times New Roman"/>
          <w:sz w:val="24"/>
          <w:szCs w:val="24"/>
        </w:rPr>
        <w:t xml:space="preserve"> </w:t>
      </w:r>
      <w:r w:rsidR="009A4E67">
        <w:rPr>
          <w:rFonts w:ascii="Times New Roman" w:hAnsi="Times New Roman" w:cs="Times New Roman"/>
          <w:sz w:val="24"/>
          <w:szCs w:val="24"/>
        </w:rPr>
        <w:t>(</w:t>
      </w:r>
      <w:r w:rsidR="00C317A9">
        <w:rPr>
          <w:rFonts w:ascii="Times New Roman" w:hAnsi="Times New Roman" w:cs="Times New Roman"/>
          <w:sz w:val="24"/>
          <w:szCs w:val="24"/>
        </w:rPr>
        <w:t>co-witness</w:t>
      </w:r>
      <w:r w:rsidR="009A4E67">
        <w:rPr>
          <w:rFonts w:ascii="Times New Roman" w:hAnsi="Times New Roman" w:cs="Times New Roman"/>
          <w:sz w:val="24"/>
          <w:szCs w:val="24"/>
        </w:rPr>
        <w:t xml:space="preserve"> discussion) </w:t>
      </w:r>
      <w:r w:rsidRPr="00E747E5">
        <w:rPr>
          <w:rFonts w:ascii="Times New Roman" w:hAnsi="Times New Roman" w:cs="Times New Roman"/>
          <w:sz w:val="24"/>
          <w:szCs w:val="24"/>
        </w:rPr>
        <w:t xml:space="preserve">began. </w:t>
      </w:r>
      <w:r w:rsidR="000031E5" w:rsidRPr="000031E5">
        <w:rPr>
          <w:rFonts w:ascii="Times New Roman" w:hAnsi="Times New Roman" w:cs="Times New Roman"/>
          <w:sz w:val="24"/>
          <w:szCs w:val="24"/>
        </w:rPr>
        <w:t>With the exception of the control group, participants were then allocated one m</w:t>
      </w:r>
      <w:r w:rsidR="000031E5">
        <w:rPr>
          <w:rFonts w:ascii="Times New Roman" w:hAnsi="Times New Roman" w:cs="Times New Roman"/>
          <w:sz w:val="24"/>
          <w:szCs w:val="24"/>
        </w:rPr>
        <w:t>inute to discuss the footage with their co-witness</w:t>
      </w:r>
      <w:r w:rsidR="000031E5" w:rsidRPr="000031E5">
        <w:rPr>
          <w:rFonts w:ascii="Times New Roman" w:hAnsi="Times New Roman" w:cs="Times New Roman"/>
          <w:sz w:val="24"/>
          <w:szCs w:val="24"/>
        </w:rPr>
        <w:t>. During this time, the experimenter would leave the room to eliminate their presence from affecting the participant’s behaviour. The group discussions were capped at one minute to ensure that no participant</w:t>
      </w:r>
      <w:r w:rsidR="000031E5">
        <w:rPr>
          <w:rFonts w:ascii="Times New Roman" w:hAnsi="Times New Roman" w:cs="Times New Roman"/>
          <w:sz w:val="24"/>
          <w:szCs w:val="24"/>
        </w:rPr>
        <w:t xml:space="preserve"> could question the confederate</w:t>
      </w:r>
      <w:r w:rsidR="000031E5" w:rsidRPr="000031E5">
        <w:rPr>
          <w:rFonts w:ascii="Times New Roman" w:hAnsi="Times New Roman" w:cs="Times New Roman"/>
          <w:sz w:val="24"/>
          <w:szCs w:val="24"/>
        </w:rPr>
        <w:t xml:space="preserve"> for a significantly longer period than another participant from a </w:t>
      </w:r>
      <w:r w:rsidR="008034AC">
        <w:rPr>
          <w:rFonts w:ascii="Times New Roman" w:hAnsi="Times New Roman" w:cs="Times New Roman"/>
          <w:sz w:val="24"/>
          <w:szCs w:val="24"/>
        </w:rPr>
        <w:t>different</w:t>
      </w:r>
      <w:r w:rsidR="000031E5" w:rsidRPr="000031E5">
        <w:rPr>
          <w:rFonts w:ascii="Times New Roman" w:hAnsi="Times New Roman" w:cs="Times New Roman"/>
          <w:sz w:val="24"/>
          <w:szCs w:val="24"/>
        </w:rPr>
        <w:t xml:space="preserve"> trial.</w:t>
      </w:r>
      <w:r w:rsidR="000031E5" w:rsidRPr="000031E5">
        <w:t xml:space="preserve"> </w:t>
      </w:r>
      <w:r w:rsidR="000031E5" w:rsidRPr="000031E5">
        <w:rPr>
          <w:rFonts w:ascii="Times New Roman" w:hAnsi="Times New Roman" w:cs="Times New Roman"/>
          <w:sz w:val="24"/>
          <w:szCs w:val="24"/>
        </w:rPr>
        <w:t>The confederates we</w:t>
      </w:r>
      <w:r w:rsidR="009A4E67">
        <w:rPr>
          <w:rFonts w:ascii="Times New Roman" w:hAnsi="Times New Roman" w:cs="Times New Roman"/>
          <w:sz w:val="24"/>
          <w:szCs w:val="24"/>
        </w:rPr>
        <w:t xml:space="preserve">re instructed </w:t>
      </w:r>
      <w:r w:rsidR="00BF08EA">
        <w:rPr>
          <w:rFonts w:ascii="Times New Roman" w:hAnsi="Times New Roman" w:cs="Times New Roman"/>
          <w:sz w:val="24"/>
          <w:szCs w:val="24"/>
        </w:rPr>
        <w:t xml:space="preserve">to falsely indicate that the man in the yellow t-shirt had thrown </w:t>
      </w:r>
      <w:r w:rsidR="009A4E67">
        <w:rPr>
          <w:rFonts w:ascii="Times New Roman" w:hAnsi="Times New Roman" w:cs="Times New Roman"/>
          <w:sz w:val="24"/>
          <w:szCs w:val="24"/>
        </w:rPr>
        <w:t xml:space="preserve">the first hit and </w:t>
      </w:r>
      <w:r w:rsidR="00BF08EA">
        <w:rPr>
          <w:rFonts w:ascii="Times New Roman" w:hAnsi="Times New Roman" w:cs="Times New Roman"/>
          <w:sz w:val="24"/>
          <w:szCs w:val="24"/>
        </w:rPr>
        <w:t xml:space="preserve">started the assault, </w:t>
      </w:r>
      <w:r w:rsidR="009A4E67">
        <w:rPr>
          <w:rFonts w:ascii="Times New Roman" w:hAnsi="Times New Roman" w:cs="Times New Roman"/>
          <w:sz w:val="24"/>
          <w:szCs w:val="24"/>
        </w:rPr>
        <w:t>in a confident manner,</w:t>
      </w:r>
      <w:r w:rsidR="000031E5" w:rsidRPr="000031E5">
        <w:rPr>
          <w:rFonts w:ascii="Times New Roman" w:hAnsi="Times New Roman" w:cs="Times New Roman"/>
          <w:sz w:val="24"/>
          <w:szCs w:val="24"/>
        </w:rPr>
        <w:t xml:space="preserve"> but were advised not to be assertive or to try to be purposefully persuasive</w:t>
      </w:r>
      <w:r w:rsidR="000031E5">
        <w:rPr>
          <w:rFonts w:ascii="Times New Roman" w:hAnsi="Times New Roman" w:cs="Times New Roman"/>
          <w:sz w:val="24"/>
          <w:szCs w:val="24"/>
        </w:rPr>
        <w:t xml:space="preserve">. </w:t>
      </w:r>
      <w:r w:rsidR="000031E5" w:rsidRPr="000031E5">
        <w:rPr>
          <w:rFonts w:ascii="Times New Roman" w:hAnsi="Times New Roman" w:cs="Times New Roman"/>
          <w:sz w:val="24"/>
          <w:szCs w:val="24"/>
        </w:rPr>
        <w:t xml:space="preserve">If they were questioned about their report, the confederates were instructed to say ‘well, that’s what I remember seeing from the video’. The </w:t>
      </w:r>
      <w:r w:rsidR="000031E5">
        <w:rPr>
          <w:rFonts w:ascii="Times New Roman" w:hAnsi="Times New Roman" w:cs="Times New Roman"/>
          <w:sz w:val="24"/>
          <w:szCs w:val="24"/>
        </w:rPr>
        <w:t xml:space="preserve">confederate </w:t>
      </w:r>
      <w:r w:rsidR="009A4E67">
        <w:rPr>
          <w:rFonts w:ascii="Times New Roman" w:hAnsi="Times New Roman" w:cs="Times New Roman"/>
          <w:sz w:val="24"/>
          <w:szCs w:val="24"/>
        </w:rPr>
        <w:t>instructions were</w:t>
      </w:r>
      <w:r w:rsidR="000031E5" w:rsidRPr="000031E5">
        <w:rPr>
          <w:rFonts w:ascii="Times New Roman" w:hAnsi="Times New Roman" w:cs="Times New Roman"/>
          <w:sz w:val="24"/>
          <w:szCs w:val="24"/>
        </w:rPr>
        <w:t xml:space="preserve"> </w:t>
      </w:r>
      <w:proofErr w:type="spellStart"/>
      <w:r w:rsidR="008034AC">
        <w:rPr>
          <w:rFonts w:ascii="Times New Roman" w:hAnsi="Times New Roman" w:cs="Times New Roman"/>
          <w:sz w:val="24"/>
          <w:szCs w:val="24"/>
        </w:rPr>
        <w:t>alligned</w:t>
      </w:r>
      <w:proofErr w:type="spellEnd"/>
      <w:r w:rsidR="009A4E67">
        <w:rPr>
          <w:rFonts w:ascii="Times New Roman" w:hAnsi="Times New Roman" w:cs="Times New Roman"/>
          <w:sz w:val="24"/>
          <w:szCs w:val="24"/>
        </w:rPr>
        <w:t xml:space="preserve"> with the scripts used in</w:t>
      </w:r>
      <w:r w:rsidR="000031E5" w:rsidRPr="000031E5">
        <w:rPr>
          <w:rFonts w:ascii="Times New Roman" w:hAnsi="Times New Roman" w:cs="Times New Roman"/>
          <w:sz w:val="24"/>
          <w:szCs w:val="24"/>
        </w:rPr>
        <w:t xml:space="preserve"> Pat</w:t>
      </w:r>
      <w:r w:rsidR="000031E5">
        <w:rPr>
          <w:rFonts w:ascii="Times New Roman" w:hAnsi="Times New Roman" w:cs="Times New Roman"/>
          <w:sz w:val="24"/>
          <w:szCs w:val="24"/>
        </w:rPr>
        <w:t>erson and Kemp (2006</w:t>
      </w:r>
      <w:r w:rsidR="000031E5" w:rsidRPr="000031E5">
        <w:rPr>
          <w:rFonts w:ascii="Times New Roman" w:hAnsi="Times New Roman" w:cs="Times New Roman"/>
          <w:sz w:val="24"/>
          <w:szCs w:val="24"/>
        </w:rPr>
        <w:t>)</w:t>
      </w:r>
      <w:r w:rsidR="000031E5">
        <w:rPr>
          <w:rFonts w:ascii="Times New Roman" w:hAnsi="Times New Roman" w:cs="Times New Roman"/>
          <w:sz w:val="24"/>
          <w:szCs w:val="24"/>
        </w:rPr>
        <w:t>.</w:t>
      </w:r>
      <w:r w:rsidR="00C62D07">
        <w:rPr>
          <w:rFonts w:ascii="Times New Roman" w:hAnsi="Times New Roman" w:cs="Times New Roman"/>
          <w:sz w:val="24"/>
          <w:szCs w:val="24"/>
        </w:rPr>
        <w:t xml:space="preserve"> </w:t>
      </w:r>
      <w:r w:rsidR="000031E5" w:rsidRPr="000031E5">
        <w:rPr>
          <w:rFonts w:ascii="Times New Roman" w:hAnsi="Times New Roman" w:cs="Times New Roman"/>
          <w:sz w:val="24"/>
          <w:szCs w:val="24"/>
        </w:rPr>
        <w:t xml:space="preserve">Participants in the control </w:t>
      </w:r>
      <w:r w:rsidR="00C62D07">
        <w:rPr>
          <w:rFonts w:ascii="Times New Roman" w:hAnsi="Times New Roman" w:cs="Times New Roman"/>
          <w:sz w:val="24"/>
          <w:szCs w:val="24"/>
        </w:rPr>
        <w:t xml:space="preserve">groups </w:t>
      </w:r>
      <w:r w:rsidR="000031E5" w:rsidRPr="000031E5">
        <w:rPr>
          <w:rFonts w:ascii="Times New Roman" w:hAnsi="Times New Roman" w:cs="Times New Roman"/>
          <w:sz w:val="24"/>
          <w:szCs w:val="24"/>
        </w:rPr>
        <w:t>were asked to sit silently</w:t>
      </w:r>
      <w:r w:rsidR="00DE68CB">
        <w:rPr>
          <w:rFonts w:ascii="Times New Roman" w:hAnsi="Times New Roman" w:cs="Times New Roman"/>
          <w:sz w:val="24"/>
          <w:szCs w:val="24"/>
        </w:rPr>
        <w:t xml:space="preserve"> (for the same duration), until they were</w:t>
      </w:r>
      <w:r w:rsidR="00C62D07">
        <w:rPr>
          <w:rFonts w:ascii="Times New Roman" w:hAnsi="Times New Roman" w:cs="Times New Roman"/>
          <w:sz w:val="24"/>
          <w:szCs w:val="24"/>
        </w:rPr>
        <w:t xml:space="preserve"> called for questioning.</w:t>
      </w:r>
    </w:p>
    <w:p w14:paraId="56E9241C" w14:textId="38433AFB" w:rsidR="00857C41" w:rsidRDefault="00C62D07" w:rsidP="00AF112A">
      <w:pPr>
        <w:spacing w:line="480" w:lineRule="auto"/>
        <w:ind w:firstLine="720"/>
        <w:rPr>
          <w:rFonts w:ascii="Times New Roman" w:hAnsi="Times New Roman" w:cs="Times New Roman"/>
          <w:sz w:val="24"/>
          <w:szCs w:val="24"/>
        </w:rPr>
      </w:pPr>
      <w:r w:rsidRPr="00C62D07">
        <w:rPr>
          <w:rFonts w:ascii="Times New Roman" w:hAnsi="Times New Roman" w:cs="Times New Roman"/>
          <w:sz w:val="24"/>
          <w:szCs w:val="24"/>
        </w:rPr>
        <w:lastRenderedPageBreak/>
        <w:t xml:space="preserve"> </w:t>
      </w:r>
      <w:r w:rsidR="00857C41" w:rsidRPr="00857C41">
        <w:rPr>
          <w:rFonts w:ascii="Times New Roman" w:hAnsi="Times New Roman" w:cs="Times New Roman"/>
          <w:sz w:val="24"/>
          <w:szCs w:val="24"/>
        </w:rPr>
        <w:t>The next phase was the eyewitness statement process. Partici</w:t>
      </w:r>
      <w:r w:rsidR="00857C41">
        <w:rPr>
          <w:rFonts w:ascii="Times New Roman" w:hAnsi="Times New Roman" w:cs="Times New Roman"/>
          <w:sz w:val="24"/>
          <w:szCs w:val="24"/>
        </w:rPr>
        <w:t>pants were</w:t>
      </w:r>
      <w:r w:rsidR="00E056BD">
        <w:rPr>
          <w:rFonts w:ascii="Times New Roman" w:hAnsi="Times New Roman" w:cs="Times New Roman"/>
          <w:sz w:val="24"/>
          <w:szCs w:val="24"/>
        </w:rPr>
        <w:t xml:space="preserve"> individually </w:t>
      </w:r>
      <w:r w:rsidR="00857C41" w:rsidRPr="00857C41">
        <w:rPr>
          <w:rFonts w:ascii="Times New Roman" w:hAnsi="Times New Roman" w:cs="Times New Roman"/>
          <w:sz w:val="24"/>
          <w:szCs w:val="24"/>
        </w:rPr>
        <w:t xml:space="preserve">taken </w:t>
      </w:r>
      <w:r w:rsidR="00E056BD">
        <w:rPr>
          <w:rFonts w:ascii="Times New Roman" w:hAnsi="Times New Roman" w:cs="Times New Roman"/>
          <w:sz w:val="24"/>
          <w:szCs w:val="24"/>
        </w:rPr>
        <w:t>into a private room</w:t>
      </w:r>
      <w:r w:rsidR="00857C41">
        <w:rPr>
          <w:rFonts w:ascii="Times New Roman" w:hAnsi="Times New Roman" w:cs="Times New Roman"/>
          <w:sz w:val="24"/>
          <w:szCs w:val="24"/>
        </w:rPr>
        <w:t xml:space="preserve"> and asked to identify who they </w:t>
      </w:r>
      <w:r w:rsidR="00857C41" w:rsidRPr="00857C41">
        <w:rPr>
          <w:rFonts w:ascii="Times New Roman" w:hAnsi="Times New Roman" w:cs="Times New Roman"/>
          <w:sz w:val="24"/>
          <w:szCs w:val="24"/>
        </w:rPr>
        <w:t xml:space="preserve">believed had </w:t>
      </w:r>
      <w:r w:rsidR="00DE68CB">
        <w:rPr>
          <w:rFonts w:ascii="Times New Roman" w:hAnsi="Times New Roman" w:cs="Times New Roman"/>
          <w:sz w:val="24"/>
          <w:szCs w:val="24"/>
        </w:rPr>
        <w:t>initiated the assault</w:t>
      </w:r>
      <w:r w:rsidR="00857C41" w:rsidRPr="00857C41">
        <w:rPr>
          <w:rFonts w:ascii="Times New Roman" w:hAnsi="Times New Roman" w:cs="Times New Roman"/>
          <w:sz w:val="24"/>
          <w:szCs w:val="24"/>
        </w:rPr>
        <w:t xml:space="preserve">. </w:t>
      </w:r>
      <w:r w:rsidR="00857C41">
        <w:rPr>
          <w:rFonts w:ascii="Times New Roman" w:hAnsi="Times New Roman" w:cs="Times New Roman"/>
          <w:sz w:val="24"/>
          <w:szCs w:val="24"/>
        </w:rPr>
        <w:t>P</w:t>
      </w:r>
      <w:r w:rsidRPr="00C62D07">
        <w:rPr>
          <w:rFonts w:ascii="Times New Roman" w:hAnsi="Times New Roman" w:cs="Times New Roman"/>
          <w:sz w:val="24"/>
          <w:szCs w:val="24"/>
        </w:rPr>
        <w:t>articipants were advised by the interviewer to</w:t>
      </w:r>
      <w:r w:rsidR="00DE68CB">
        <w:rPr>
          <w:rFonts w:ascii="Times New Roman" w:hAnsi="Times New Roman" w:cs="Times New Roman"/>
          <w:sz w:val="24"/>
          <w:szCs w:val="24"/>
        </w:rPr>
        <w:t xml:space="preserve"> only report information that they remembered seeing and to</w:t>
      </w:r>
      <w:r w:rsidRPr="00C62D07">
        <w:rPr>
          <w:rFonts w:ascii="Times New Roman" w:hAnsi="Times New Roman" w:cs="Times New Roman"/>
          <w:sz w:val="24"/>
          <w:szCs w:val="24"/>
        </w:rPr>
        <w:t xml:space="preserve"> avoid making any responses through guessing. Instead, participants were given the option to</w:t>
      </w:r>
      <w:r w:rsidR="00857C41">
        <w:rPr>
          <w:rFonts w:ascii="Times New Roman" w:hAnsi="Times New Roman" w:cs="Times New Roman"/>
          <w:sz w:val="24"/>
          <w:szCs w:val="24"/>
        </w:rPr>
        <w:t xml:space="preserve"> </w:t>
      </w:r>
      <w:r w:rsidR="00E056BD">
        <w:rPr>
          <w:rFonts w:ascii="Times New Roman" w:hAnsi="Times New Roman" w:cs="Times New Roman"/>
          <w:sz w:val="24"/>
          <w:szCs w:val="24"/>
        </w:rPr>
        <w:t>state that they were uncertain.</w:t>
      </w:r>
      <w:r w:rsidR="00857C41" w:rsidRPr="00C317A9">
        <w:rPr>
          <w:rFonts w:ascii="Times New Roman" w:hAnsi="Times New Roman" w:cs="Times New Roman"/>
          <w:sz w:val="24"/>
          <w:szCs w:val="24"/>
        </w:rPr>
        <w:t xml:space="preserve"> </w:t>
      </w:r>
      <w:r w:rsidR="00857C41" w:rsidRPr="00857C41">
        <w:rPr>
          <w:rFonts w:ascii="Times New Roman" w:hAnsi="Times New Roman" w:cs="Times New Roman"/>
          <w:sz w:val="24"/>
          <w:szCs w:val="24"/>
        </w:rPr>
        <w:t>All participants produced one o</w:t>
      </w:r>
      <w:r w:rsidR="00E056BD">
        <w:rPr>
          <w:rFonts w:ascii="Times New Roman" w:hAnsi="Times New Roman" w:cs="Times New Roman"/>
          <w:sz w:val="24"/>
          <w:szCs w:val="24"/>
        </w:rPr>
        <w:t xml:space="preserve">f three responses: </w:t>
      </w:r>
      <w:r w:rsidR="00857C41" w:rsidRPr="00857C41">
        <w:rPr>
          <w:rFonts w:ascii="Times New Roman" w:hAnsi="Times New Roman" w:cs="Times New Roman"/>
          <w:sz w:val="24"/>
          <w:szCs w:val="24"/>
        </w:rPr>
        <w:t>Eyewitnesses who blamed the man in the yellow top (misin</w:t>
      </w:r>
      <w:r w:rsidR="00857C41">
        <w:rPr>
          <w:rFonts w:ascii="Times New Roman" w:hAnsi="Times New Roman" w:cs="Times New Roman"/>
          <w:sz w:val="24"/>
          <w:szCs w:val="24"/>
        </w:rPr>
        <w:t xml:space="preserve">formation) were scored as </w:t>
      </w:r>
      <w:r w:rsidR="00857C41" w:rsidRPr="00857C41">
        <w:rPr>
          <w:rFonts w:ascii="Times New Roman" w:hAnsi="Times New Roman" w:cs="Times New Roman"/>
          <w:i/>
          <w:sz w:val="24"/>
          <w:szCs w:val="24"/>
        </w:rPr>
        <w:t>incorrect</w:t>
      </w:r>
      <w:r w:rsidR="00857C41" w:rsidRPr="00857C41">
        <w:rPr>
          <w:rFonts w:ascii="Times New Roman" w:hAnsi="Times New Roman" w:cs="Times New Roman"/>
          <w:sz w:val="24"/>
          <w:szCs w:val="24"/>
        </w:rPr>
        <w:t>, participants who blamed the man in the dark</w:t>
      </w:r>
      <w:r w:rsidR="009A4E67">
        <w:rPr>
          <w:rFonts w:ascii="Times New Roman" w:hAnsi="Times New Roman" w:cs="Times New Roman"/>
          <w:sz w:val="24"/>
          <w:szCs w:val="24"/>
        </w:rPr>
        <w:t>-</w:t>
      </w:r>
      <w:r w:rsidR="00857C41">
        <w:rPr>
          <w:rFonts w:ascii="Times New Roman" w:hAnsi="Times New Roman" w:cs="Times New Roman"/>
          <w:sz w:val="24"/>
          <w:szCs w:val="24"/>
        </w:rPr>
        <w:t xml:space="preserve">green top were scored as </w:t>
      </w:r>
      <w:r w:rsidR="00857C41" w:rsidRPr="00857C41">
        <w:rPr>
          <w:rFonts w:ascii="Times New Roman" w:hAnsi="Times New Roman" w:cs="Times New Roman"/>
          <w:i/>
          <w:sz w:val="24"/>
          <w:szCs w:val="24"/>
        </w:rPr>
        <w:t>correct</w:t>
      </w:r>
      <w:r w:rsidR="00857C41" w:rsidRPr="00857C41">
        <w:rPr>
          <w:rFonts w:ascii="Times New Roman" w:hAnsi="Times New Roman" w:cs="Times New Roman"/>
          <w:sz w:val="24"/>
          <w:szCs w:val="24"/>
        </w:rPr>
        <w:t>, and participants who</w:t>
      </w:r>
      <w:r w:rsidR="00857C41">
        <w:rPr>
          <w:rFonts w:ascii="Times New Roman" w:hAnsi="Times New Roman" w:cs="Times New Roman"/>
          <w:sz w:val="24"/>
          <w:szCs w:val="24"/>
        </w:rPr>
        <w:t xml:space="preserve"> were unable to make a blame attribution</w:t>
      </w:r>
      <w:r w:rsidR="00857C41" w:rsidRPr="00857C41">
        <w:rPr>
          <w:rFonts w:ascii="Times New Roman" w:hAnsi="Times New Roman" w:cs="Times New Roman"/>
          <w:sz w:val="24"/>
          <w:szCs w:val="24"/>
        </w:rPr>
        <w:t xml:space="preserve"> were scored as </w:t>
      </w:r>
      <w:r w:rsidR="00857C41" w:rsidRPr="00857C41">
        <w:rPr>
          <w:rFonts w:ascii="Times New Roman" w:hAnsi="Times New Roman" w:cs="Times New Roman"/>
          <w:i/>
          <w:sz w:val="24"/>
          <w:szCs w:val="24"/>
        </w:rPr>
        <w:t>uncertain</w:t>
      </w:r>
      <w:r w:rsidR="00857C41">
        <w:rPr>
          <w:rFonts w:ascii="Times New Roman" w:hAnsi="Times New Roman" w:cs="Times New Roman"/>
          <w:sz w:val="24"/>
          <w:szCs w:val="24"/>
        </w:rPr>
        <w:t>. P</w:t>
      </w:r>
      <w:r w:rsidR="00857C41" w:rsidRPr="00C317A9">
        <w:rPr>
          <w:rFonts w:ascii="Times New Roman" w:hAnsi="Times New Roman" w:cs="Times New Roman"/>
          <w:sz w:val="24"/>
          <w:szCs w:val="24"/>
        </w:rPr>
        <w:t>articipants were</w:t>
      </w:r>
      <w:r w:rsidR="00857C41">
        <w:rPr>
          <w:rFonts w:ascii="Times New Roman" w:hAnsi="Times New Roman" w:cs="Times New Roman"/>
          <w:sz w:val="24"/>
          <w:szCs w:val="24"/>
        </w:rPr>
        <w:t xml:space="preserve"> then</w:t>
      </w:r>
      <w:r w:rsidR="00857C41" w:rsidRPr="00C317A9">
        <w:rPr>
          <w:rFonts w:ascii="Times New Roman" w:hAnsi="Times New Roman" w:cs="Times New Roman"/>
          <w:sz w:val="24"/>
          <w:szCs w:val="24"/>
        </w:rPr>
        <w:t xml:space="preserve"> asked to provide a confid</w:t>
      </w:r>
      <w:r w:rsidR="00857C41">
        <w:rPr>
          <w:rFonts w:ascii="Times New Roman" w:hAnsi="Times New Roman" w:cs="Times New Roman"/>
          <w:sz w:val="24"/>
          <w:szCs w:val="24"/>
        </w:rPr>
        <w:t>ence rating for their response on a five-point scale (</w:t>
      </w:r>
      <w:r w:rsidR="00395E71">
        <w:rPr>
          <w:rFonts w:ascii="Times New Roman" w:hAnsi="Times New Roman" w:cs="Times New Roman"/>
          <w:sz w:val="24"/>
          <w:szCs w:val="24"/>
        </w:rPr>
        <w:t xml:space="preserve">one indicating no confidence at all and </w:t>
      </w:r>
      <w:r w:rsidR="00857C41">
        <w:rPr>
          <w:rFonts w:ascii="Times New Roman" w:hAnsi="Times New Roman" w:cs="Times New Roman"/>
          <w:sz w:val="24"/>
          <w:szCs w:val="24"/>
        </w:rPr>
        <w:t xml:space="preserve">five </w:t>
      </w:r>
      <w:r w:rsidR="009A4E67">
        <w:rPr>
          <w:rFonts w:ascii="Times New Roman" w:hAnsi="Times New Roman" w:cs="Times New Roman"/>
          <w:sz w:val="24"/>
          <w:szCs w:val="24"/>
        </w:rPr>
        <w:t xml:space="preserve">indicating </w:t>
      </w:r>
      <w:r w:rsidR="00857C41">
        <w:rPr>
          <w:rFonts w:ascii="Times New Roman" w:hAnsi="Times New Roman" w:cs="Times New Roman"/>
          <w:sz w:val="24"/>
          <w:szCs w:val="24"/>
        </w:rPr>
        <w:t xml:space="preserve">maximum confidence). Those </w:t>
      </w:r>
      <w:r w:rsidR="009A4E67">
        <w:rPr>
          <w:rFonts w:ascii="Times New Roman" w:hAnsi="Times New Roman" w:cs="Times New Roman"/>
          <w:sz w:val="24"/>
          <w:szCs w:val="24"/>
        </w:rPr>
        <w:t xml:space="preserve">who answered </w:t>
      </w:r>
      <w:r w:rsidR="00857C41" w:rsidRPr="009A4E67">
        <w:rPr>
          <w:rFonts w:ascii="Times New Roman" w:hAnsi="Times New Roman" w:cs="Times New Roman"/>
          <w:i/>
          <w:sz w:val="24"/>
          <w:szCs w:val="24"/>
        </w:rPr>
        <w:t>uncertain</w:t>
      </w:r>
      <w:r w:rsidR="00857C41" w:rsidRPr="00857C41">
        <w:rPr>
          <w:rFonts w:ascii="Times New Roman" w:hAnsi="Times New Roman" w:cs="Times New Roman"/>
          <w:sz w:val="24"/>
          <w:szCs w:val="24"/>
        </w:rPr>
        <w:t xml:space="preserve"> were not asked to give a confidence rating due to their inability to </w:t>
      </w:r>
      <w:r w:rsidR="00DE68CB">
        <w:rPr>
          <w:rFonts w:ascii="Times New Roman" w:hAnsi="Times New Roman" w:cs="Times New Roman"/>
          <w:sz w:val="24"/>
          <w:szCs w:val="24"/>
        </w:rPr>
        <w:t>attribute blame</w:t>
      </w:r>
      <w:r w:rsidR="00857C41" w:rsidRPr="00857C41">
        <w:rPr>
          <w:rFonts w:ascii="Times New Roman" w:hAnsi="Times New Roman" w:cs="Times New Roman"/>
          <w:sz w:val="24"/>
          <w:szCs w:val="24"/>
        </w:rPr>
        <w:t>.</w:t>
      </w:r>
    </w:p>
    <w:p w14:paraId="70E9A5AC" w14:textId="35F3B1E0" w:rsidR="008C61A8" w:rsidRDefault="008C61A8" w:rsidP="00AF112A">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t xml:space="preserve">Finally, participants were fully debriefed and thanked for their participation. </w:t>
      </w:r>
      <w:r w:rsidR="00C62D07">
        <w:rPr>
          <w:rFonts w:ascii="Times New Roman" w:hAnsi="Times New Roman" w:cs="Times New Roman"/>
          <w:sz w:val="24"/>
          <w:szCs w:val="24"/>
        </w:rPr>
        <w:t>Post-experiment manipulation checks indicated that none of the p</w:t>
      </w:r>
      <w:r w:rsidRPr="00E747E5">
        <w:rPr>
          <w:rFonts w:ascii="Times New Roman" w:hAnsi="Times New Roman" w:cs="Times New Roman"/>
          <w:sz w:val="24"/>
          <w:szCs w:val="24"/>
        </w:rPr>
        <w:t>articipants show</w:t>
      </w:r>
      <w:r w:rsidR="00C62D07">
        <w:rPr>
          <w:rFonts w:ascii="Times New Roman" w:hAnsi="Times New Roman" w:cs="Times New Roman"/>
          <w:sz w:val="24"/>
          <w:szCs w:val="24"/>
        </w:rPr>
        <w:t>ed</w:t>
      </w:r>
      <w:r w:rsidRPr="00E747E5">
        <w:rPr>
          <w:rFonts w:ascii="Times New Roman" w:hAnsi="Times New Roman" w:cs="Times New Roman"/>
          <w:sz w:val="24"/>
          <w:szCs w:val="24"/>
        </w:rPr>
        <w:t xml:space="preserve"> any suspicions towards the authenticity of the </w:t>
      </w:r>
      <w:r w:rsidR="00441AE5" w:rsidRPr="00E747E5">
        <w:rPr>
          <w:rFonts w:ascii="Times New Roman" w:hAnsi="Times New Roman" w:cs="Times New Roman"/>
          <w:sz w:val="24"/>
          <w:szCs w:val="24"/>
        </w:rPr>
        <w:t>confederates</w:t>
      </w:r>
      <w:r w:rsidRPr="00E747E5">
        <w:rPr>
          <w:rFonts w:ascii="Times New Roman" w:hAnsi="Times New Roman" w:cs="Times New Roman"/>
          <w:sz w:val="24"/>
          <w:szCs w:val="24"/>
        </w:rPr>
        <w:t xml:space="preserve">. </w:t>
      </w:r>
    </w:p>
    <w:p w14:paraId="60FBC1F4" w14:textId="0D439CDB" w:rsidR="009928D2" w:rsidRDefault="009928D2" w:rsidP="008D6611">
      <w:pPr>
        <w:pStyle w:val="Heading2"/>
      </w:pPr>
      <w:r>
        <w:t>Analysis</w:t>
      </w:r>
    </w:p>
    <w:p w14:paraId="75E543D7" w14:textId="7768777A" w:rsidR="009928D2" w:rsidRDefault="009928D2" w:rsidP="009928D2"/>
    <w:p w14:paraId="7DBC8491" w14:textId="7C411774" w:rsidR="009928D2" w:rsidRPr="004C5724" w:rsidRDefault="009928D2" w:rsidP="004C5724">
      <w:pPr>
        <w:spacing w:line="480" w:lineRule="auto"/>
        <w:rPr>
          <w:rFonts w:ascii="Times New Roman" w:hAnsi="Times New Roman" w:cs="Times New Roman"/>
        </w:rPr>
      </w:pPr>
      <w:r w:rsidRPr="004C5724">
        <w:rPr>
          <w:rFonts w:ascii="Times New Roman" w:hAnsi="Times New Roman" w:cs="Times New Roman"/>
        </w:rPr>
        <w:t xml:space="preserve">A series of inferential tests were conducted to compare the different experimental groups on blame attribution and confidence </w:t>
      </w:r>
      <w:r w:rsidR="004C5724" w:rsidRPr="004C5724">
        <w:rPr>
          <w:rFonts w:ascii="Times New Roman" w:hAnsi="Times New Roman" w:cs="Times New Roman"/>
        </w:rPr>
        <w:t xml:space="preserve">scores. The effect size for all significant findings were measured using Cohen’s </w:t>
      </w:r>
      <w:r w:rsidR="004C5724" w:rsidRPr="004C5724">
        <w:rPr>
          <w:rFonts w:ascii="Times New Roman" w:hAnsi="Times New Roman" w:cs="Times New Roman"/>
          <w:i/>
        </w:rPr>
        <w:t>d</w:t>
      </w:r>
      <w:r w:rsidR="004C5724" w:rsidRPr="004C5724">
        <w:rPr>
          <w:rFonts w:ascii="Times New Roman" w:hAnsi="Times New Roman" w:cs="Times New Roman"/>
        </w:rPr>
        <w:t xml:space="preserve"> and interpreted in accordance with Cohen (1988).</w:t>
      </w:r>
    </w:p>
    <w:p w14:paraId="0DA8F9A2" w14:textId="267D74B9" w:rsidR="009928D2" w:rsidRPr="009928D2" w:rsidRDefault="003645D4" w:rsidP="009928D2">
      <w:pPr>
        <w:pStyle w:val="Heading1"/>
      </w:pPr>
      <w:r w:rsidRPr="004460D5">
        <w:t>Results</w:t>
      </w:r>
    </w:p>
    <w:p w14:paraId="66B99EB0" w14:textId="045CC695" w:rsidR="00DC3A43" w:rsidRDefault="002C3530" w:rsidP="002C3530">
      <w:pPr>
        <w:pStyle w:val="Heading2"/>
      </w:pPr>
      <w:r>
        <w:t>Preliminary survey</w:t>
      </w:r>
    </w:p>
    <w:p w14:paraId="7A09A265" w14:textId="09B874D9" w:rsidR="00DC3A43" w:rsidRDefault="003E7401" w:rsidP="00B9613A">
      <w:pPr>
        <w:spacing w:line="480" w:lineRule="auto"/>
        <w:rPr>
          <w:rFonts w:ascii="Times New Roman" w:hAnsi="Times New Roman" w:cs="Times New Roman"/>
          <w:sz w:val="24"/>
          <w:szCs w:val="24"/>
        </w:rPr>
      </w:pPr>
      <w:r>
        <w:rPr>
          <w:rFonts w:ascii="Times New Roman" w:hAnsi="Times New Roman" w:cs="Times New Roman"/>
          <w:sz w:val="24"/>
          <w:szCs w:val="24"/>
        </w:rPr>
        <w:t>A series of paired samples</w:t>
      </w:r>
      <w:r w:rsidR="009B5D6E">
        <w:rPr>
          <w:rFonts w:ascii="Times New Roman" w:hAnsi="Times New Roman" w:cs="Times New Roman"/>
          <w:sz w:val="24"/>
          <w:szCs w:val="24"/>
        </w:rPr>
        <w:t xml:space="preserve"> </w:t>
      </w:r>
      <w:r w:rsidR="009B5D6E" w:rsidRPr="00930A23">
        <w:rPr>
          <w:rFonts w:ascii="Times New Roman" w:hAnsi="Times New Roman" w:cs="Times New Roman"/>
          <w:i/>
          <w:sz w:val="24"/>
          <w:szCs w:val="24"/>
        </w:rPr>
        <w:t>t</w:t>
      </w:r>
      <w:r w:rsidR="009B5D6E">
        <w:rPr>
          <w:rFonts w:ascii="Times New Roman" w:hAnsi="Times New Roman" w:cs="Times New Roman"/>
          <w:sz w:val="24"/>
          <w:szCs w:val="24"/>
        </w:rPr>
        <w:t>-tests were</w:t>
      </w:r>
      <w:r w:rsidR="00DC3A43">
        <w:rPr>
          <w:rFonts w:ascii="Times New Roman" w:hAnsi="Times New Roman" w:cs="Times New Roman"/>
          <w:sz w:val="24"/>
          <w:szCs w:val="24"/>
        </w:rPr>
        <w:t xml:space="preserve"> first carried out on</w:t>
      </w:r>
      <w:r w:rsidR="008034AC">
        <w:rPr>
          <w:rFonts w:ascii="Times New Roman" w:hAnsi="Times New Roman" w:cs="Times New Roman"/>
          <w:sz w:val="24"/>
          <w:szCs w:val="24"/>
        </w:rPr>
        <w:t xml:space="preserve"> the preliminary</w:t>
      </w:r>
      <w:r w:rsidR="00DC3A43">
        <w:rPr>
          <w:rFonts w:ascii="Times New Roman" w:hAnsi="Times New Roman" w:cs="Times New Roman"/>
          <w:sz w:val="24"/>
          <w:szCs w:val="24"/>
        </w:rPr>
        <w:t xml:space="preserve"> dataset</w:t>
      </w:r>
      <w:r w:rsidR="009B5D6E">
        <w:rPr>
          <w:rFonts w:ascii="Times New Roman" w:hAnsi="Times New Roman" w:cs="Times New Roman"/>
          <w:sz w:val="24"/>
          <w:szCs w:val="24"/>
        </w:rPr>
        <w:t xml:space="preserve"> (</w:t>
      </w:r>
      <w:r w:rsidR="008034AC">
        <w:rPr>
          <w:rFonts w:ascii="Times New Roman" w:hAnsi="Times New Roman" w:cs="Times New Roman"/>
          <w:i/>
          <w:sz w:val="24"/>
          <w:szCs w:val="24"/>
        </w:rPr>
        <w:t>N</w:t>
      </w:r>
      <w:r w:rsidR="009B5D6E">
        <w:rPr>
          <w:rFonts w:ascii="Times New Roman" w:hAnsi="Times New Roman" w:cs="Times New Roman"/>
          <w:sz w:val="24"/>
          <w:szCs w:val="24"/>
        </w:rPr>
        <w:t>=90)</w:t>
      </w:r>
      <w:r w:rsidR="00DC3A43">
        <w:rPr>
          <w:rFonts w:ascii="Times New Roman" w:hAnsi="Times New Roman" w:cs="Times New Roman"/>
          <w:sz w:val="24"/>
          <w:szCs w:val="24"/>
        </w:rPr>
        <w:t xml:space="preserve"> to determine whether individuals were likely to perceive police officers and PhD students differently in relation to credibility, authority, memory accuracy and intelligence</w:t>
      </w:r>
      <w:r w:rsidR="009B5D6E">
        <w:rPr>
          <w:rFonts w:ascii="Times New Roman" w:hAnsi="Times New Roman" w:cs="Times New Roman"/>
          <w:sz w:val="24"/>
          <w:szCs w:val="24"/>
        </w:rPr>
        <w:t xml:space="preserve"> (all factors scored out of 10)</w:t>
      </w:r>
      <w:r w:rsidR="00DC3A43">
        <w:rPr>
          <w:rFonts w:ascii="Times New Roman" w:hAnsi="Times New Roman" w:cs="Times New Roman"/>
          <w:sz w:val="24"/>
          <w:szCs w:val="24"/>
        </w:rPr>
        <w:t>.</w:t>
      </w:r>
      <w:r w:rsidR="009B5D6E">
        <w:rPr>
          <w:rFonts w:ascii="Times New Roman" w:hAnsi="Times New Roman" w:cs="Times New Roman"/>
          <w:sz w:val="24"/>
          <w:szCs w:val="24"/>
        </w:rPr>
        <w:t xml:space="preserve"> Results</w:t>
      </w:r>
      <w:r w:rsidR="00DC3A43">
        <w:rPr>
          <w:rFonts w:ascii="Times New Roman" w:hAnsi="Times New Roman" w:cs="Times New Roman"/>
          <w:sz w:val="24"/>
          <w:szCs w:val="24"/>
        </w:rPr>
        <w:t xml:space="preserve"> indicated that </w:t>
      </w:r>
      <w:r w:rsidR="009B5D6E">
        <w:rPr>
          <w:rFonts w:ascii="Times New Roman" w:hAnsi="Times New Roman" w:cs="Times New Roman"/>
          <w:sz w:val="24"/>
          <w:szCs w:val="24"/>
        </w:rPr>
        <w:t xml:space="preserve">participants perceived PhD </w:t>
      </w:r>
      <w:r w:rsidR="00E121AA">
        <w:rPr>
          <w:rFonts w:ascii="Times New Roman" w:hAnsi="Times New Roman" w:cs="Times New Roman"/>
          <w:sz w:val="24"/>
          <w:szCs w:val="24"/>
        </w:rPr>
        <w:t xml:space="preserve">students </w:t>
      </w:r>
      <w:r>
        <w:rPr>
          <w:rFonts w:ascii="Times New Roman" w:hAnsi="Times New Roman" w:cs="Times New Roman"/>
          <w:sz w:val="24"/>
          <w:szCs w:val="24"/>
        </w:rPr>
        <w:t>(</w:t>
      </w:r>
      <w:r w:rsidRPr="003E7401">
        <w:rPr>
          <w:rFonts w:ascii="Times New Roman" w:hAnsi="Times New Roman" w:cs="Times New Roman"/>
          <w:i/>
          <w:sz w:val="24"/>
          <w:szCs w:val="24"/>
        </w:rPr>
        <w:t xml:space="preserve">M </w:t>
      </w:r>
      <w:r>
        <w:rPr>
          <w:rFonts w:ascii="Times New Roman" w:hAnsi="Times New Roman" w:cs="Times New Roman"/>
          <w:sz w:val="24"/>
          <w:szCs w:val="24"/>
        </w:rPr>
        <w:t>= 6.8</w:t>
      </w:r>
      <w:r w:rsidR="00DE68CB">
        <w:rPr>
          <w:rFonts w:ascii="Times New Roman" w:hAnsi="Times New Roman" w:cs="Times New Roman"/>
          <w:sz w:val="24"/>
          <w:szCs w:val="24"/>
        </w:rPr>
        <w:t>8</w:t>
      </w:r>
      <w:r>
        <w:rPr>
          <w:rFonts w:ascii="Times New Roman" w:hAnsi="Times New Roman" w:cs="Times New Roman"/>
          <w:sz w:val="24"/>
          <w:szCs w:val="24"/>
        </w:rPr>
        <w:t xml:space="preserve">, </w:t>
      </w:r>
      <w:r w:rsidRPr="003E7401">
        <w:rPr>
          <w:rFonts w:ascii="Times New Roman" w:hAnsi="Times New Roman" w:cs="Times New Roman"/>
          <w:i/>
          <w:sz w:val="24"/>
          <w:szCs w:val="24"/>
        </w:rPr>
        <w:t>SD</w:t>
      </w:r>
      <w:r w:rsidR="00DE68CB">
        <w:rPr>
          <w:rFonts w:ascii="Times New Roman" w:hAnsi="Times New Roman" w:cs="Times New Roman"/>
          <w:sz w:val="24"/>
          <w:szCs w:val="24"/>
        </w:rPr>
        <w:t xml:space="preserve"> = </w:t>
      </w:r>
      <w:r w:rsidR="00DE68CB">
        <w:rPr>
          <w:rFonts w:ascii="Times New Roman" w:hAnsi="Times New Roman" w:cs="Times New Roman"/>
          <w:sz w:val="24"/>
          <w:szCs w:val="24"/>
        </w:rPr>
        <w:lastRenderedPageBreak/>
        <w:t>2.26</w:t>
      </w:r>
      <w:r>
        <w:rPr>
          <w:rFonts w:ascii="Times New Roman" w:hAnsi="Times New Roman" w:cs="Times New Roman"/>
          <w:sz w:val="24"/>
          <w:szCs w:val="24"/>
        </w:rPr>
        <w:t>)</w:t>
      </w:r>
      <w:r w:rsidR="009B5D6E">
        <w:rPr>
          <w:rFonts w:ascii="Times New Roman" w:hAnsi="Times New Roman" w:cs="Times New Roman"/>
          <w:sz w:val="24"/>
          <w:szCs w:val="24"/>
        </w:rPr>
        <w:t xml:space="preserve"> as being significantly more intelligent than police officers</w:t>
      </w:r>
      <w:r>
        <w:rPr>
          <w:rFonts w:ascii="Times New Roman" w:hAnsi="Times New Roman" w:cs="Times New Roman"/>
          <w:sz w:val="24"/>
          <w:szCs w:val="24"/>
        </w:rPr>
        <w:t xml:space="preserve"> (</w:t>
      </w:r>
      <w:r w:rsidRPr="003E7401">
        <w:rPr>
          <w:rFonts w:ascii="Times New Roman" w:hAnsi="Times New Roman" w:cs="Times New Roman"/>
          <w:i/>
          <w:sz w:val="24"/>
          <w:szCs w:val="24"/>
        </w:rPr>
        <w:t xml:space="preserve">M </w:t>
      </w:r>
      <w:r w:rsidR="00DE68CB">
        <w:rPr>
          <w:rFonts w:ascii="Times New Roman" w:hAnsi="Times New Roman" w:cs="Times New Roman"/>
          <w:sz w:val="24"/>
          <w:szCs w:val="24"/>
        </w:rPr>
        <w:t>= 5.22</w:t>
      </w:r>
      <w:r>
        <w:rPr>
          <w:rFonts w:ascii="Times New Roman" w:hAnsi="Times New Roman" w:cs="Times New Roman"/>
          <w:sz w:val="24"/>
          <w:szCs w:val="24"/>
        </w:rPr>
        <w:t xml:space="preserve">, </w:t>
      </w:r>
      <w:r w:rsidRPr="003E7401">
        <w:rPr>
          <w:rFonts w:ascii="Times New Roman" w:hAnsi="Times New Roman" w:cs="Times New Roman"/>
          <w:i/>
          <w:sz w:val="24"/>
          <w:szCs w:val="24"/>
        </w:rPr>
        <w:t>SD</w:t>
      </w:r>
      <w:r w:rsidR="00DE68CB">
        <w:rPr>
          <w:rFonts w:ascii="Times New Roman" w:hAnsi="Times New Roman" w:cs="Times New Roman"/>
          <w:sz w:val="24"/>
          <w:szCs w:val="24"/>
        </w:rPr>
        <w:t xml:space="preserve"> = 2.11</w:t>
      </w:r>
      <w:r>
        <w:rPr>
          <w:rFonts w:ascii="Times New Roman" w:hAnsi="Times New Roman" w:cs="Times New Roman"/>
          <w:sz w:val="24"/>
          <w:szCs w:val="24"/>
        </w:rPr>
        <w:t xml:space="preserve">), </w:t>
      </w:r>
      <w:proofErr w:type="gramStart"/>
      <w:r w:rsidRPr="003E7401">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 xml:space="preserve">96) = -7.39, </w:t>
      </w:r>
      <w:r w:rsidRPr="003E7401">
        <w:rPr>
          <w:rFonts w:ascii="Times New Roman" w:hAnsi="Times New Roman" w:cs="Times New Roman"/>
          <w:i/>
          <w:sz w:val="24"/>
          <w:szCs w:val="24"/>
        </w:rPr>
        <w:t>p</w:t>
      </w:r>
      <w:r>
        <w:rPr>
          <w:rFonts w:ascii="Times New Roman" w:hAnsi="Times New Roman" w:cs="Times New Roman"/>
          <w:sz w:val="24"/>
          <w:szCs w:val="24"/>
        </w:rPr>
        <w:t>&lt;.001</w:t>
      </w:r>
      <w:r w:rsidR="00C61342">
        <w:rPr>
          <w:rFonts w:ascii="Times New Roman" w:hAnsi="Times New Roman" w:cs="Times New Roman"/>
          <w:sz w:val="24"/>
          <w:szCs w:val="24"/>
        </w:rPr>
        <w:t>, 95% CI = -2.11 to -1.21</w:t>
      </w:r>
      <w:r w:rsidR="009B5D6E">
        <w:rPr>
          <w:rFonts w:ascii="Times New Roman" w:hAnsi="Times New Roman" w:cs="Times New Roman"/>
          <w:sz w:val="24"/>
          <w:szCs w:val="24"/>
        </w:rPr>
        <w:t>.</w:t>
      </w:r>
      <w:r w:rsidR="009819A7">
        <w:rPr>
          <w:rFonts w:ascii="Times New Roman" w:hAnsi="Times New Roman" w:cs="Times New Roman"/>
          <w:sz w:val="24"/>
          <w:szCs w:val="24"/>
        </w:rPr>
        <w:t xml:space="preserve"> The effect size</w:t>
      </w:r>
      <w:r w:rsidR="00E121AA">
        <w:rPr>
          <w:rFonts w:ascii="Times New Roman" w:hAnsi="Times New Roman" w:cs="Times New Roman"/>
          <w:sz w:val="24"/>
          <w:szCs w:val="24"/>
        </w:rPr>
        <w:t xml:space="preserve"> for this difference</w:t>
      </w:r>
      <w:r w:rsidR="009819A7">
        <w:rPr>
          <w:rFonts w:ascii="Times New Roman" w:hAnsi="Times New Roman" w:cs="Times New Roman"/>
          <w:sz w:val="24"/>
          <w:szCs w:val="24"/>
        </w:rPr>
        <w:t xml:space="preserve"> was large (</w:t>
      </w:r>
      <w:r w:rsidR="009819A7" w:rsidRPr="00930A23">
        <w:rPr>
          <w:rFonts w:ascii="Times New Roman" w:hAnsi="Times New Roman" w:cs="Times New Roman"/>
          <w:i/>
          <w:sz w:val="24"/>
          <w:szCs w:val="24"/>
        </w:rPr>
        <w:t>d</w:t>
      </w:r>
      <w:r w:rsidR="009819A7">
        <w:rPr>
          <w:rFonts w:ascii="Times New Roman" w:hAnsi="Times New Roman" w:cs="Times New Roman"/>
          <w:sz w:val="24"/>
          <w:szCs w:val="24"/>
        </w:rPr>
        <w:t xml:space="preserve"> = .</w:t>
      </w:r>
      <w:r w:rsidR="00930A23">
        <w:rPr>
          <w:rFonts w:ascii="Times New Roman" w:hAnsi="Times New Roman" w:cs="Times New Roman"/>
          <w:sz w:val="24"/>
          <w:szCs w:val="24"/>
        </w:rPr>
        <w:t>74</w:t>
      </w:r>
      <w:r w:rsidR="009819A7">
        <w:rPr>
          <w:rFonts w:ascii="Times New Roman" w:hAnsi="Times New Roman" w:cs="Times New Roman"/>
          <w:sz w:val="24"/>
          <w:szCs w:val="24"/>
        </w:rPr>
        <w:t>)</w:t>
      </w:r>
      <w:r w:rsidR="00930A23">
        <w:rPr>
          <w:rFonts w:ascii="Times New Roman" w:hAnsi="Times New Roman" w:cs="Times New Roman"/>
          <w:sz w:val="24"/>
          <w:szCs w:val="24"/>
        </w:rPr>
        <w:t>.</w:t>
      </w:r>
      <w:r w:rsidR="009B5D6E">
        <w:rPr>
          <w:rFonts w:ascii="Times New Roman" w:hAnsi="Times New Roman" w:cs="Times New Roman"/>
          <w:sz w:val="24"/>
          <w:szCs w:val="24"/>
        </w:rPr>
        <w:t xml:space="preserve"> Participants also perceived police officers</w:t>
      </w:r>
      <w:r>
        <w:rPr>
          <w:rFonts w:ascii="Times New Roman" w:hAnsi="Times New Roman" w:cs="Times New Roman"/>
          <w:sz w:val="24"/>
          <w:szCs w:val="24"/>
        </w:rPr>
        <w:t xml:space="preserve"> (</w:t>
      </w:r>
      <w:r w:rsidRPr="003E7401">
        <w:rPr>
          <w:rFonts w:ascii="Times New Roman" w:hAnsi="Times New Roman" w:cs="Times New Roman"/>
          <w:i/>
          <w:sz w:val="24"/>
          <w:szCs w:val="24"/>
        </w:rPr>
        <w:t xml:space="preserve">M </w:t>
      </w:r>
      <w:r w:rsidR="00515124">
        <w:rPr>
          <w:rFonts w:ascii="Times New Roman" w:hAnsi="Times New Roman" w:cs="Times New Roman"/>
          <w:sz w:val="24"/>
          <w:szCs w:val="24"/>
        </w:rPr>
        <w:t>= 7.34</w:t>
      </w:r>
      <w:r>
        <w:rPr>
          <w:rFonts w:ascii="Times New Roman" w:hAnsi="Times New Roman" w:cs="Times New Roman"/>
          <w:sz w:val="24"/>
          <w:szCs w:val="24"/>
        </w:rPr>
        <w:t xml:space="preserve">, </w:t>
      </w:r>
      <w:r w:rsidRPr="003E7401">
        <w:rPr>
          <w:rFonts w:ascii="Times New Roman" w:hAnsi="Times New Roman" w:cs="Times New Roman"/>
          <w:i/>
          <w:sz w:val="24"/>
          <w:szCs w:val="24"/>
        </w:rPr>
        <w:t>SD</w:t>
      </w:r>
      <w:r w:rsidR="00515124">
        <w:rPr>
          <w:rFonts w:ascii="Times New Roman" w:hAnsi="Times New Roman" w:cs="Times New Roman"/>
          <w:sz w:val="24"/>
          <w:szCs w:val="24"/>
        </w:rPr>
        <w:t xml:space="preserve"> = 2.16</w:t>
      </w:r>
      <w:r>
        <w:rPr>
          <w:rFonts w:ascii="Times New Roman" w:hAnsi="Times New Roman" w:cs="Times New Roman"/>
          <w:sz w:val="24"/>
          <w:szCs w:val="24"/>
        </w:rPr>
        <w:t>)</w:t>
      </w:r>
      <w:r w:rsidR="009B5D6E">
        <w:rPr>
          <w:rFonts w:ascii="Times New Roman" w:hAnsi="Times New Roman" w:cs="Times New Roman"/>
          <w:sz w:val="24"/>
          <w:szCs w:val="24"/>
        </w:rPr>
        <w:t xml:space="preserve"> as having </w:t>
      </w:r>
      <w:r>
        <w:rPr>
          <w:rFonts w:ascii="Times New Roman" w:hAnsi="Times New Roman" w:cs="Times New Roman"/>
          <w:sz w:val="24"/>
          <w:szCs w:val="24"/>
        </w:rPr>
        <w:t xml:space="preserve">significantly </w:t>
      </w:r>
      <w:r w:rsidR="009B5D6E">
        <w:rPr>
          <w:rFonts w:ascii="Times New Roman" w:hAnsi="Times New Roman" w:cs="Times New Roman"/>
          <w:sz w:val="24"/>
          <w:szCs w:val="24"/>
        </w:rPr>
        <w:t xml:space="preserve">higher levels of authority than PhD </w:t>
      </w:r>
      <w:r w:rsidR="00E121AA">
        <w:rPr>
          <w:rFonts w:ascii="Times New Roman" w:hAnsi="Times New Roman" w:cs="Times New Roman"/>
          <w:sz w:val="24"/>
          <w:szCs w:val="24"/>
        </w:rPr>
        <w:t xml:space="preserve">students </w:t>
      </w:r>
      <w:r>
        <w:rPr>
          <w:rFonts w:ascii="Times New Roman" w:hAnsi="Times New Roman" w:cs="Times New Roman"/>
          <w:sz w:val="24"/>
          <w:szCs w:val="24"/>
        </w:rPr>
        <w:t>(</w:t>
      </w:r>
      <w:r w:rsidRPr="003E7401">
        <w:rPr>
          <w:rFonts w:ascii="Times New Roman" w:hAnsi="Times New Roman" w:cs="Times New Roman"/>
          <w:i/>
          <w:sz w:val="24"/>
          <w:szCs w:val="24"/>
        </w:rPr>
        <w:t xml:space="preserve">M </w:t>
      </w:r>
      <w:r w:rsidR="00515124">
        <w:rPr>
          <w:rFonts w:ascii="Times New Roman" w:hAnsi="Times New Roman" w:cs="Times New Roman"/>
          <w:sz w:val="24"/>
          <w:szCs w:val="24"/>
        </w:rPr>
        <w:t>= 3.25</w:t>
      </w:r>
      <w:r>
        <w:rPr>
          <w:rFonts w:ascii="Times New Roman" w:hAnsi="Times New Roman" w:cs="Times New Roman"/>
          <w:sz w:val="24"/>
          <w:szCs w:val="24"/>
        </w:rPr>
        <w:t xml:space="preserve">, </w:t>
      </w:r>
      <w:r w:rsidRPr="003E7401">
        <w:rPr>
          <w:rFonts w:ascii="Times New Roman" w:hAnsi="Times New Roman" w:cs="Times New Roman"/>
          <w:i/>
          <w:sz w:val="24"/>
          <w:szCs w:val="24"/>
        </w:rPr>
        <w:t>SD</w:t>
      </w:r>
      <w:r w:rsidR="00515124">
        <w:rPr>
          <w:rFonts w:ascii="Times New Roman" w:hAnsi="Times New Roman" w:cs="Times New Roman"/>
          <w:sz w:val="24"/>
          <w:szCs w:val="24"/>
        </w:rPr>
        <w:t xml:space="preserve"> = 2.08</w:t>
      </w:r>
      <w:r>
        <w:rPr>
          <w:rFonts w:ascii="Times New Roman" w:hAnsi="Times New Roman" w:cs="Times New Roman"/>
          <w:sz w:val="24"/>
          <w:szCs w:val="24"/>
        </w:rPr>
        <w:t>)</w:t>
      </w:r>
      <w:r w:rsidR="00C61342">
        <w:rPr>
          <w:rFonts w:ascii="Times New Roman" w:hAnsi="Times New Roman" w:cs="Times New Roman"/>
          <w:sz w:val="24"/>
          <w:szCs w:val="24"/>
        </w:rPr>
        <w:t xml:space="preserve">, </w:t>
      </w:r>
      <w:proofErr w:type="gramStart"/>
      <w:r w:rsidR="00C61342" w:rsidRPr="003E7401">
        <w:rPr>
          <w:rFonts w:ascii="Times New Roman" w:hAnsi="Times New Roman" w:cs="Times New Roman"/>
          <w:i/>
          <w:sz w:val="24"/>
          <w:szCs w:val="24"/>
        </w:rPr>
        <w:t>t</w:t>
      </w:r>
      <w:r w:rsidR="00C61342">
        <w:rPr>
          <w:rFonts w:ascii="Times New Roman" w:hAnsi="Times New Roman" w:cs="Times New Roman"/>
          <w:sz w:val="24"/>
          <w:szCs w:val="24"/>
        </w:rPr>
        <w:t>(</w:t>
      </w:r>
      <w:proofErr w:type="gramEnd"/>
      <w:r w:rsidR="00C61342">
        <w:rPr>
          <w:rFonts w:ascii="Times New Roman" w:hAnsi="Times New Roman" w:cs="Times New Roman"/>
          <w:sz w:val="24"/>
          <w:szCs w:val="24"/>
        </w:rPr>
        <w:t xml:space="preserve">96) = 13.91, </w:t>
      </w:r>
      <w:r w:rsidR="00C61342" w:rsidRPr="003E7401">
        <w:rPr>
          <w:rFonts w:ascii="Times New Roman" w:hAnsi="Times New Roman" w:cs="Times New Roman"/>
          <w:i/>
          <w:sz w:val="24"/>
          <w:szCs w:val="24"/>
        </w:rPr>
        <w:t>p</w:t>
      </w:r>
      <w:r w:rsidR="00C61342">
        <w:rPr>
          <w:rFonts w:ascii="Times New Roman" w:hAnsi="Times New Roman" w:cs="Times New Roman"/>
          <w:sz w:val="24"/>
          <w:szCs w:val="24"/>
        </w:rPr>
        <w:t>&lt;.001, 95% CI = 3.51 to 4.68</w:t>
      </w:r>
      <w:r w:rsidR="009B5D6E">
        <w:rPr>
          <w:rFonts w:ascii="Times New Roman" w:hAnsi="Times New Roman" w:cs="Times New Roman"/>
          <w:sz w:val="24"/>
          <w:szCs w:val="24"/>
        </w:rPr>
        <w:t>.</w:t>
      </w:r>
      <w:r w:rsidR="00930A23">
        <w:rPr>
          <w:rFonts w:ascii="Times New Roman" w:hAnsi="Times New Roman" w:cs="Times New Roman"/>
          <w:sz w:val="24"/>
          <w:szCs w:val="24"/>
        </w:rPr>
        <w:t xml:space="preserve"> The effect size </w:t>
      </w:r>
      <w:r w:rsidR="00E121AA">
        <w:rPr>
          <w:rFonts w:ascii="Times New Roman" w:hAnsi="Times New Roman" w:cs="Times New Roman"/>
          <w:sz w:val="24"/>
          <w:szCs w:val="24"/>
        </w:rPr>
        <w:t xml:space="preserve">for this difference </w:t>
      </w:r>
      <w:r w:rsidR="00930A23">
        <w:rPr>
          <w:rFonts w:ascii="Times New Roman" w:hAnsi="Times New Roman" w:cs="Times New Roman"/>
          <w:sz w:val="24"/>
          <w:szCs w:val="24"/>
        </w:rPr>
        <w:t>was very large (</w:t>
      </w:r>
      <w:r w:rsidR="00930A23" w:rsidRPr="00930A23">
        <w:rPr>
          <w:rFonts w:ascii="Times New Roman" w:hAnsi="Times New Roman" w:cs="Times New Roman"/>
          <w:i/>
          <w:sz w:val="24"/>
          <w:szCs w:val="24"/>
        </w:rPr>
        <w:t>d</w:t>
      </w:r>
      <w:r w:rsidR="00930A23">
        <w:rPr>
          <w:rFonts w:ascii="Times New Roman" w:hAnsi="Times New Roman" w:cs="Times New Roman"/>
          <w:sz w:val="24"/>
          <w:szCs w:val="24"/>
        </w:rPr>
        <w:t xml:space="preserve"> = 2.52)</w:t>
      </w:r>
      <w:r w:rsidR="004C5724">
        <w:rPr>
          <w:rFonts w:ascii="Times New Roman" w:hAnsi="Times New Roman" w:cs="Times New Roman"/>
          <w:sz w:val="24"/>
          <w:szCs w:val="24"/>
        </w:rPr>
        <w:t xml:space="preserve">. </w:t>
      </w:r>
      <w:r w:rsidR="00515124">
        <w:rPr>
          <w:rFonts w:ascii="Times New Roman" w:hAnsi="Times New Roman" w:cs="Times New Roman"/>
          <w:sz w:val="24"/>
          <w:szCs w:val="24"/>
        </w:rPr>
        <w:t xml:space="preserve">The descriptive results suggest that as well as police officers being perceived as </w:t>
      </w:r>
      <w:r w:rsidR="00361CCA">
        <w:rPr>
          <w:rFonts w:ascii="Times New Roman" w:hAnsi="Times New Roman" w:cs="Times New Roman"/>
          <w:sz w:val="24"/>
          <w:szCs w:val="24"/>
        </w:rPr>
        <w:t>having high levels of authority</w:t>
      </w:r>
      <w:r w:rsidR="007710DD">
        <w:rPr>
          <w:rFonts w:ascii="Times New Roman" w:hAnsi="Times New Roman" w:cs="Times New Roman"/>
          <w:sz w:val="24"/>
          <w:szCs w:val="24"/>
        </w:rPr>
        <w:t>, PhD students were perceived as having lower-than-average levels of authority (see Table 1).</w:t>
      </w:r>
      <w:r w:rsidR="00930A23">
        <w:rPr>
          <w:rFonts w:ascii="Times New Roman" w:hAnsi="Times New Roman" w:cs="Times New Roman"/>
          <w:sz w:val="24"/>
          <w:szCs w:val="24"/>
        </w:rPr>
        <w:t xml:space="preserve"> </w:t>
      </w:r>
      <w:r w:rsidR="009B5D6E">
        <w:rPr>
          <w:rFonts w:ascii="Times New Roman" w:hAnsi="Times New Roman" w:cs="Times New Roman"/>
          <w:sz w:val="24"/>
          <w:szCs w:val="24"/>
        </w:rPr>
        <w:t>There were no statistical differences between the two groups for credibility</w:t>
      </w:r>
      <w:r w:rsidR="009819A7">
        <w:rPr>
          <w:rFonts w:ascii="Times New Roman" w:hAnsi="Times New Roman" w:cs="Times New Roman"/>
          <w:sz w:val="24"/>
          <w:szCs w:val="24"/>
        </w:rPr>
        <w:t xml:space="preserve"> [</w:t>
      </w:r>
      <w:proofErr w:type="gramStart"/>
      <w:r w:rsidR="009819A7" w:rsidRPr="003E7401">
        <w:rPr>
          <w:rFonts w:ascii="Times New Roman" w:hAnsi="Times New Roman" w:cs="Times New Roman"/>
          <w:i/>
          <w:sz w:val="24"/>
          <w:szCs w:val="24"/>
        </w:rPr>
        <w:t>t</w:t>
      </w:r>
      <w:r w:rsidR="009819A7">
        <w:rPr>
          <w:rFonts w:ascii="Times New Roman" w:hAnsi="Times New Roman" w:cs="Times New Roman"/>
          <w:sz w:val="24"/>
          <w:szCs w:val="24"/>
        </w:rPr>
        <w:t>(</w:t>
      </w:r>
      <w:proofErr w:type="gramEnd"/>
      <w:r w:rsidR="009819A7">
        <w:rPr>
          <w:rFonts w:ascii="Times New Roman" w:hAnsi="Times New Roman" w:cs="Times New Roman"/>
          <w:sz w:val="24"/>
          <w:szCs w:val="24"/>
        </w:rPr>
        <w:t xml:space="preserve">96) = .64, </w:t>
      </w:r>
      <w:r w:rsidR="009819A7" w:rsidRPr="003E7401">
        <w:rPr>
          <w:rFonts w:ascii="Times New Roman" w:hAnsi="Times New Roman" w:cs="Times New Roman"/>
          <w:i/>
          <w:sz w:val="24"/>
          <w:szCs w:val="24"/>
        </w:rPr>
        <w:t>p</w:t>
      </w:r>
      <w:r w:rsidR="009819A7">
        <w:rPr>
          <w:rFonts w:ascii="Times New Roman" w:hAnsi="Times New Roman" w:cs="Times New Roman"/>
          <w:sz w:val="24"/>
          <w:szCs w:val="24"/>
        </w:rPr>
        <w:t xml:space="preserve">&gt;.05, 95% CI = -.42 to .81] </w:t>
      </w:r>
      <w:r w:rsidR="009B5D6E">
        <w:rPr>
          <w:rFonts w:ascii="Times New Roman" w:hAnsi="Times New Roman" w:cs="Times New Roman"/>
          <w:sz w:val="24"/>
          <w:szCs w:val="24"/>
        </w:rPr>
        <w:t xml:space="preserve"> or memory quality</w:t>
      </w:r>
      <w:r w:rsidR="009819A7">
        <w:rPr>
          <w:rFonts w:ascii="Times New Roman" w:hAnsi="Times New Roman" w:cs="Times New Roman"/>
          <w:sz w:val="24"/>
          <w:szCs w:val="24"/>
        </w:rPr>
        <w:t xml:space="preserve"> [</w:t>
      </w:r>
      <w:r w:rsidR="009819A7" w:rsidRPr="003E7401">
        <w:rPr>
          <w:rFonts w:ascii="Times New Roman" w:hAnsi="Times New Roman" w:cs="Times New Roman"/>
          <w:i/>
          <w:sz w:val="24"/>
          <w:szCs w:val="24"/>
        </w:rPr>
        <w:t>t</w:t>
      </w:r>
      <w:r w:rsidR="009819A7">
        <w:rPr>
          <w:rFonts w:ascii="Times New Roman" w:hAnsi="Times New Roman" w:cs="Times New Roman"/>
          <w:sz w:val="24"/>
          <w:szCs w:val="24"/>
        </w:rPr>
        <w:t xml:space="preserve">(96) = -.14, </w:t>
      </w:r>
      <w:r w:rsidR="009819A7" w:rsidRPr="003E7401">
        <w:rPr>
          <w:rFonts w:ascii="Times New Roman" w:hAnsi="Times New Roman" w:cs="Times New Roman"/>
          <w:i/>
          <w:sz w:val="24"/>
          <w:szCs w:val="24"/>
        </w:rPr>
        <w:t>p</w:t>
      </w:r>
      <w:r w:rsidR="009819A7">
        <w:rPr>
          <w:rFonts w:ascii="Times New Roman" w:hAnsi="Times New Roman" w:cs="Times New Roman"/>
          <w:sz w:val="24"/>
          <w:szCs w:val="24"/>
        </w:rPr>
        <w:t>&gt;.05, 95% CI = -2.11 to -1.21]</w:t>
      </w:r>
      <w:r w:rsidR="009B5D6E">
        <w:rPr>
          <w:rFonts w:ascii="Times New Roman" w:hAnsi="Times New Roman" w:cs="Times New Roman"/>
          <w:sz w:val="24"/>
          <w:szCs w:val="24"/>
        </w:rPr>
        <w:t xml:space="preserve">. </w:t>
      </w:r>
    </w:p>
    <w:p w14:paraId="6A83B9E2" w14:textId="04676A66" w:rsidR="00E121AA" w:rsidRDefault="00E121AA" w:rsidP="00AF112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results allowed the researchers to confirm that the descriptors of police officer and PhD student could reliably be used to present the confederate as being highly authoritative or intelligent, respectively.</w:t>
      </w:r>
      <w:r w:rsidR="00515124">
        <w:rPr>
          <w:rFonts w:ascii="Times New Roman" w:hAnsi="Times New Roman" w:cs="Times New Roman"/>
          <w:sz w:val="24"/>
          <w:szCs w:val="24"/>
        </w:rPr>
        <w:t xml:space="preserve"> </w:t>
      </w:r>
    </w:p>
    <w:p w14:paraId="19B10848" w14:textId="6331D581" w:rsidR="00515124" w:rsidRPr="00AF112A" w:rsidRDefault="00AF112A" w:rsidP="00AF112A">
      <w:pPr>
        <w:spacing w:line="480" w:lineRule="auto"/>
        <w:jc w:val="center"/>
        <w:rPr>
          <w:rFonts w:ascii="Times New Roman" w:hAnsi="Times New Roman" w:cs="Times New Roman"/>
          <w:b/>
          <w:sz w:val="28"/>
          <w:szCs w:val="24"/>
        </w:rPr>
      </w:pPr>
      <w:r w:rsidRPr="00AF112A">
        <w:rPr>
          <w:rFonts w:ascii="Times New Roman" w:hAnsi="Times New Roman" w:cs="Times New Roman"/>
          <w:b/>
          <w:sz w:val="28"/>
          <w:szCs w:val="24"/>
        </w:rPr>
        <w:t>Insert Table 1 Here</w:t>
      </w:r>
    </w:p>
    <w:p w14:paraId="4F0F8B6E" w14:textId="5F07F666" w:rsidR="002C3530" w:rsidRDefault="002C3530" w:rsidP="002C3530">
      <w:pPr>
        <w:pStyle w:val="Heading2"/>
      </w:pPr>
      <w:r>
        <w:t>Main study</w:t>
      </w:r>
    </w:p>
    <w:p w14:paraId="5EA80270" w14:textId="763AF680" w:rsidR="009330A1" w:rsidRPr="004460D5" w:rsidRDefault="003645D4" w:rsidP="002C3530">
      <w:pPr>
        <w:pStyle w:val="Heading3"/>
      </w:pPr>
      <w:r w:rsidRPr="004460D5">
        <w:t>Descriptive statistics</w:t>
      </w:r>
    </w:p>
    <w:p w14:paraId="2A58BCF9" w14:textId="7FC91D58" w:rsidR="00361CCA" w:rsidRDefault="00BA5CA3" w:rsidP="00B9613A">
      <w:pPr>
        <w:spacing w:line="480" w:lineRule="auto"/>
        <w:rPr>
          <w:rFonts w:ascii="Times New Roman" w:hAnsi="Times New Roman" w:cs="Times New Roman"/>
          <w:sz w:val="24"/>
          <w:szCs w:val="24"/>
        </w:rPr>
      </w:pPr>
      <w:r w:rsidRPr="00E747E5">
        <w:rPr>
          <w:rFonts w:ascii="Times New Roman" w:hAnsi="Times New Roman" w:cs="Times New Roman"/>
          <w:sz w:val="24"/>
          <w:szCs w:val="24"/>
        </w:rPr>
        <w:t>The base error</w:t>
      </w:r>
      <w:r w:rsidR="008034AC">
        <w:rPr>
          <w:rFonts w:ascii="Times New Roman" w:hAnsi="Times New Roman" w:cs="Times New Roman"/>
          <w:sz w:val="24"/>
          <w:szCs w:val="24"/>
        </w:rPr>
        <w:t>-</w:t>
      </w:r>
      <w:r w:rsidRPr="00E747E5">
        <w:rPr>
          <w:rFonts w:ascii="Times New Roman" w:hAnsi="Times New Roman" w:cs="Times New Roman"/>
          <w:sz w:val="24"/>
          <w:szCs w:val="24"/>
        </w:rPr>
        <w:t>rate in blame attributi</w:t>
      </w:r>
      <w:r w:rsidR="008A0FEE">
        <w:rPr>
          <w:rFonts w:ascii="Times New Roman" w:hAnsi="Times New Roman" w:cs="Times New Roman"/>
          <w:sz w:val="24"/>
          <w:szCs w:val="24"/>
        </w:rPr>
        <w:t>on was relatively high with 39.8</w:t>
      </w:r>
      <w:r w:rsidRPr="00E747E5">
        <w:rPr>
          <w:rFonts w:ascii="Times New Roman" w:hAnsi="Times New Roman" w:cs="Times New Roman"/>
          <w:sz w:val="24"/>
          <w:szCs w:val="24"/>
        </w:rPr>
        <w:t xml:space="preserve">% of the participants within the control group blaming the wrong suspect </w:t>
      </w:r>
      <w:r w:rsidR="007710DD">
        <w:rPr>
          <w:rFonts w:ascii="Times New Roman" w:hAnsi="Times New Roman" w:cs="Times New Roman"/>
          <w:sz w:val="24"/>
          <w:szCs w:val="24"/>
        </w:rPr>
        <w:t>(see Table 2</w:t>
      </w:r>
      <w:r w:rsidRPr="00E747E5">
        <w:rPr>
          <w:rFonts w:ascii="Times New Roman" w:hAnsi="Times New Roman" w:cs="Times New Roman"/>
          <w:sz w:val="24"/>
          <w:szCs w:val="24"/>
        </w:rPr>
        <w:t>). The researchers purposely used a d</w:t>
      </w:r>
      <w:r w:rsidR="008A0FEE">
        <w:rPr>
          <w:rFonts w:ascii="Times New Roman" w:hAnsi="Times New Roman" w:cs="Times New Roman"/>
          <w:sz w:val="24"/>
          <w:szCs w:val="24"/>
        </w:rPr>
        <w:t>ifficult task</w:t>
      </w:r>
      <w:r w:rsidRPr="00E747E5">
        <w:rPr>
          <w:rFonts w:ascii="Times New Roman" w:hAnsi="Times New Roman" w:cs="Times New Roman"/>
          <w:sz w:val="24"/>
          <w:szCs w:val="24"/>
        </w:rPr>
        <w:t xml:space="preserve"> to elicit some level of uncertainty amongst the participants</w:t>
      </w:r>
      <w:r w:rsidR="007710DD">
        <w:rPr>
          <w:rFonts w:ascii="Times New Roman" w:hAnsi="Times New Roman" w:cs="Times New Roman"/>
          <w:sz w:val="24"/>
          <w:szCs w:val="24"/>
        </w:rPr>
        <w:t xml:space="preserve"> in an attempt to reduce the possibility of a </w:t>
      </w:r>
      <w:r w:rsidR="007710DD" w:rsidRPr="007710DD">
        <w:rPr>
          <w:rFonts w:ascii="Times New Roman" w:hAnsi="Times New Roman" w:cs="Times New Roman"/>
          <w:i/>
          <w:sz w:val="24"/>
          <w:szCs w:val="24"/>
        </w:rPr>
        <w:t>ceiling effect</w:t>
      </w:r>
      <w:r w:rsidR="007710DD">
        <w:rPr>
          <w:rFonts w:ascii="Times New Roman" w:hAnsi="Times New Roman" w:cs="Times New Roman"/>
          <w:sz w:val="24"/>
          <w:szCs w:val="24"/>
        </w:rPr>
        <w:t>. As Table 2</w:t>
      </w:r>
      <w:r w:rsidRPr="00E747E5">
        <w:rPr>
          <w:rFonts w:ascii="Times New Roman" w:hAnsi="Times New Roman" w:cs="Times New Roman"/>
          <w:sz w:val="24"/>
          <w:szCs w:val="24"/>
        </w:rPr>
        <w:t xml:space="preserve"> indicates, the error rate increased when participants were exposed to co-witness misinformation.</w:t>
      </w:r>
    </w:p>
    <w:p w14:paraId="73247A29" w14:textId="4629FB64" w:rsidR="008A0FEE" w:rsidRPr="00E747E5" w:rsidRDefault="00C5302C" w:rsidP="00AF112A">
      <w:pPr>
        <w:spacing w:line="480" w:lineRule="auto"/>
        <w:ind w:firstLine="720"/>
        <w:rPr>
          <w:rFonts w:ascii="Times New Roman" w:hAnsi="Times New Roman" w:cs="Times New Roman"/>
          <w:sz w:val="24"/>
          <w:szCs w:val="24"/>
        </w:rPr>
      </w:pPr>
      <w:r w:rsidRPr="00E747E5">
        <w:rPr>
          <w:rFonts w:ascii="Times New Roman" w:hAnsi="Times New Roman" w:cs="Times New Roman"/>
          <w:sz w:val="24"/>
          <w:szCs w:val="24"/>
        </w:rPr>
        <w:t>Within the control condition, the confidence scores in eyewitness statements were relatively similar between correct and incorrect judgements</w:t>
      </w:r>
      <w:r w:rsidR="00F30F1C">
        <w:rPr>
          <w:rFonts w:ascii="Times New Roman" w:hAnsi="Times New Roman" w:cs="Times New Roman"/>
          <w:sz w:val="24"/>
          <w:szCs w:val="24"/>
        </w:rPr>
        <w:t xml:space="preserve">, however, participants exposed to misinformation from a police officer or PhD student confederate seemed to have slightly </w:t>
      </w:r>
      <w:r w:rsidR="00F30F1C">
        <w:rPr>
          <w:rFonts w:ascii="Times New Roman" w:hAnsi="Times New Roman" w:cs="Times New Roman"/>
          <w:sz w:val="24"/>
          <w:szCs w:val="24"/>
        </w:rPr>
        <w:lastRenderedPageBreak/>
        <w:t xml:space="preserve">higher confidence when in agreement with their confederates and lower confidence when in disagreement </w:t>
      </w:r>
      <w:r w:rsidRPr="00E747E5">
        <w:rPr>
          <w:rFonts w:ascii="Times New Roman" w:hAnsi="Times New Roman" w:cs="Times New Roman"/>
          <w:sz w:val="24"/>
          <w:szCs w:val="24"/>
        </w:rPr>
        <w:t>(</w:t>
      </w:r>
      <w:r w:rsidR="00D3514C" w:rsidRPr="00E747E5">
        <w:rPr>
          <w:rFonts w:ascii="Times New Roman" w:hAnsi="Times New Roman" w:cs="Times New Roman"/>
          <w:sz w:val="24"/>
          <w:szCs w:val="24"/>
        </w:rPr>
        <w:t>s</w:t>
      </w:r>
      <w:r w:rsidR="007710DD">
        <w:rPr>
          <w:rFonts w:ascii="Times New Roman" w:hAnsi="Times New Roman" w:cs="Times New Roman"/>
          <w:sz w:val="24"/>
          <w:szCs w:val="24"/>
        </w:rPr>
        <w:t>ee Table 2</w:t>
      </w:r>
      <w:r w:rsidRPr="00E747E5">
        <w:rPr>
          <w:rFonts w:ascii="Times New Roman" w:hAnsi="Times New Roman" w:cs="Times New Roman"/>
          <w:sz w:val="24"/>
          <w:szCs w:val="24"/>
        </w:rPr>
        <w:t>).</w:t>
      </w:r>
      <w:r w:rsidR="00F30F1C" w:rsidRPr="00E747E5">
        <w:rPr>
          <w:rFonts w:ascii="Times New Roman" w:hAnsi="Times New Roman" w:cs="Times New Roman"/>
          <w:sz w:val="24"/>
          <w:szCs w:val="24"/>
        </w:rPr>
        <w:t xml:space="preserve"> </w:t>
      </w:r>
    </w:p>
    <w:p w14:paraId="1590311D" w14:textId="0AB5CFB2" w:rsidR="007710DD" w:rsidRPr="00AF112A" w:rsidRDefault="00AF112A" w:rsidP="00AF112A">
      <w:pPr>
        <w:spacing w:line="480" w:lineRule="auto"/>
        <w:jc w:val="center"/>
        <w:rPr>
          <w:rFonts w:ascii="Times New Roman" w:hAnsi="Times New Roman" w:cs="Times New Roman"/>
          <w:sz w:val="28"/>
          <w:szCs w:val="24"/>
        </w:rPr>
      </w:pPr>
      <w:r w:rsidRPr="00AF112A">
        <w:rPr>
          <w:rFonts w:ascii="Times New Roman" w:hAnsi="Times New Roman" w:cs="Times New Roman"/>
          <w:b/>
          <w:sz w:val="28"/>
          <w:szCs w:val="24"/>
        </w:rPr>
        <w:t>Insert Table 2 Here</w:t>
      </w:r>
    </w:p>
    <w:p w14:paraId="7543F5FD" w14:textId="5DB89AD3" w:rsidR="009330A1" w:rsidRPr="00E747E5" w:rsidRDefault="00530F57" w:rsidP="002C3530">
      <w:pPr>
        <w:pStyle w:val="Heading3"/>
      </w:pPr>
      <w:r>
        <w:t>Confederate characteristics and co-witness conformity</w:t>
      </w:r>
    </w:p>
    <w:p w14:paraId="4B40E33F" w14:textId="289E8BED" w:rsidR="00C7134E" w:rsidRDefault="008C61A8" w:rsidP="00B9613A">
      <w:pPr>
        <w:spacing w:line="480" w:lineRule="auto"/>
        <w:rPr>
          <w:rFonts w:ascii="Times New Roman" w:hAnsi="Times New Roman" w:cs="Times New Roman"/>
          <w:sz w:val="24"/>
          <w:szCs w:val="24"/>
        </w:rPr>
      </w:pPr>
      <w:r w:rsidRPr="00E747E5">
        <w:rPr>
          <w:rFonts w:ascii="Times New Roman" w:hAnsi="Times New Roman" w:cs="Times New Roman"/>
          <w:sz w:val="24"/>
          <w:szCs w:val="24"/>
        </w:rPr>
        <w:t xml:space="preserve">Multinomial Logistic Regression was used to analyse </w:t>
      </w:r>
      <w:r w:rsidR="009565DE">
        <w:rPr>
          <w:rFonts w:ascii="Times New Roman" w:hAnsi="Times New Roman" w:cs="Times New Roman"/>
          <w:sz w:val="24"/>
          <w:szCs w:val="24"/>
        </w:rPr>
        <w:t>the effect</w:t>
      </w:r>
      <w:r w:rsidR="001900EE">
        <w:rPr>
          <w:rFonts w:ascii="Times New Roman" w:hAnsi="Times New Roman" w:cs="Times New Roman"/>
          <w:sz w:val="24"/>
          <w:szCs w:val="24"/>
        </w:rPr>
        <w:t>s of the</w:t>
      </w:r>
      <w:r w:rsidR="009565DE">
        <w:rPr>
          <w:rFonts w:ascii="Times New Roman" w:hAnsi="Times New Roman" w:cs="Times New Roman"/>
          <w:sz w:val="24"/>
          <w:szCs w:val="24"/>
        </w:rPr>
        <w:t xml:space="preserve"> confederate’s </w:t>
      </w:r>
      <w:r w:rsidR="00C7134E">
        <w:rPr>
          <w:rFonts w:ascii="Times New Roman" w:hAnsi="Times New Roman" w:cs="Times New Roman"/>
          <w:sz w:val="24"/>
          <w:szCs w:val="24"/>
        </w:rPr>
        <w:t>characteristics</w:t>
      </w:r>
      <w:r w:rsidR="007710DD">
        <w:rPr>
          <w:rFonts w:ascii="Times New Roman" w:hAnsi="Times New Roman" w:cs="Times New Roman"/>
          <w:sz w:val="24"/>
          <w:szCs w:val="24"/>
        </w:rPr>
        <w:t xml:space="preserve"> on the participant</w:t>
      </w:r>
      <w:r w:rsidR="009565DE">
        <w:rPr>
          <w:rFonts w:ascii="Times New Roman" w:hAnsi="Times New Roman" w:cs="Times New Roman"/>
          <w:sz w:val="24"/>
          <w:szCs w:val="24"/>
        </w:rPr>
        <w:t>s</w:t>
      </w:r>
      <w:r w:rsidR="007710DD">
        <w:rPr>
          <w:rFonts w:ascii="Times New Roman" w:hAnsi="Times New Roman" w:cs="Times New Roman"/>
          <w:sz w:val="24"/>
          <w:szCs w:val="24"/>
        </w:rPr>
        <w:t>’</w:t>
      </w:r>
      <w:r w:rsidR="009565DE">
        <w:rPr>
          <w:rFonts w:ascii="Times New Roman" w:hAnsi="Times New Roman" w:cs="Times New Roman"/>
          <w:sz w:val="24"/>
          <w:szCs w:val="24"/>
        </w:rPr>
        <w:t xml:space="preserve"> </w:t>
      </w:r>
      <w:r w:rsidR="007710DD">
        <w:rPr>
          <w:rFonts w:ascii="Times New Roman" w:hAnsi="Times New Roman" w:cs="Times New Roman"/>
          <w:sz w:val="24"/>
          <w:szCs w:val="24"/>
        </w:rPr>
        <w:t>blame attribution responses</w:t>
      </w:r>
      <w:r w:rsidR="00C7134E">
        <w:rPr>
          <w:rFonts w:ascii="Times New Roman" w:hAnsi="Times New Roman" w:cs="Times New Roman"/>
          <w:sz w:val="24"/>
          <w:szCs w:val="24"/>
        </w:rPr>
        <w:t>, whilst controlling for the participants’ age and gender</w:t>
      </w:r>
      <w:r w:rsidR="009565DE">
        <w:rPr>
          <w:rFonts w:ascii="Times New Roman" w:hAnsi="Times New Roman" w:cs="Times New Roman"/>
          <w:sz w:val="24"/>
          <w:szCs w:val="24"/>
        </w:rPr>
        <w:t>.</w:t>
      </w:r>
      <w:r w:rsidR="001900EE">
        <w:rPr>
          <w:rFonts w:ascii="Times New Roman" w:hAnsi="Times New Roman" w:cs="Times New Roman"/>
          <w:sz w:val="24"/>
          <w:szCs w:val="24"/>
        </w:rPr>
        <w:t xml:space="preserve"> Due to the dependant variable consisting of three outc</w:t>
      </w:r>
      <w:r w:rsidR="007710DD">
        <w:rPr>
          <w:rFonts w:ascii="Times New Roman" w:hAnsi="Times New Roman" w:cs="Times New Roman"/>
          <w:sz w:val="24"/>
          <w:szCs w:val="24"/>
        </w:rPr>
        <w:t>omes (correct, incorrect, uncertain</w:t>
      </w:r>
      <w:r w:rsidR="001900EE">
        <w:rPr>
          <w:rFonts w:ascii="Times New Roman" w:hAnsi="Times New Roman" w:cs="Times New Roman"/>
          <w:sz w:val="24"/>
          <w:szCs w:val="24"/>
        </w:rPr>
        <w:t xml:space="preserve">), two regressions were conducted: one with the incorrect response (yellow top; misinformation) as the reference category, and one with the correct response (dark green top) as the reference category. The analysis found that the model fit was significant </w:t>
      </w:r>
      <w:r w:rsidR="001900EE" w:rsidRPr="001900EE">
        <w:rPr>
          <w:rFonts w:ascii="Times New Roman" w:hAnsi="Times New Roman" w:cs="Times New Roman"/>
          <w:i/>
          <w:sz w:val="24"/>
          <w:szCs w:val="24"/>
        </w:rPr>
        <w:t>χ</w:t>
      </w:r>
      <w:r w:rsidR="001900EE">
        <w:rPr>
          <w:rFonts w:ascii="Times New Roman" w:hAnsi="Times New Roman" w:cs="Times New Roman"/>
          <w:sz w:val="24"/>
          <w:szCs w:val="24"/>
        </w:rPr>
        <w:t>2(10</w:t>
      </w:r>
      <w:r w:rsidR="001900EE" w:rsidRPr="001900EE">
        <w:rPr>
          <w:rFonts w:ascii="Times New Roman" w:hAnsi="Times New Roman" w:cs="Times New Roman"/>
          <w:sz w:val="24"/>
          <w:szCs w:val="24"/>
        </w:rPr>
        <w:t xml:space="preserve">, </w:t>
      </w:r>
      <w:r w:rsidR="001900EE" w:rsidRPr="001900EE">
        <w:rPr>
          <w:rFonts w:ascii="Times New Roman" w:hAnsi="Times New Roman" w:cs="Times New Roman"/>
          <w:i/>
          <w:sz w:val="24"/>
          <w:szCs w:val="24"/>
        </w:rPr>
        <w:t>N</w:t>
      </w:r>
      <w:r w:rsidR="001900EE">
        <w:rPr>
          <w:rFonts w:ascii="Times New Roman" w:hAnsi="Times New Roman" w:cs="Times New Roman"/>
          <w:sz w:val="24"/>
          <w:szCs w:val="24"/>
        </w:rPr>
        <w:t xml:space="preserve"> = 182) = 19</w:t>
      </w:r>
      <w:r w:rsidR="001900EE" w:rsidRPr="001900EE">
        <w:rPr>
          <w:rFonts w:ascii="Times New Roman" w:hAnsi="Times New Roman" w:cs="Times New Roman"/>
          <w:sz w:val="24"/>
          <w:szCs w:val="24"/>
        </w:rPr>
        <w:t xml:space="preserve">, </w:t>
      </w:r>
      <w:r w:rsidR="001900EE" w:rsidRPr="001900EE">
        <w:rPr>
          <w:rFonts w:ascii="Times New Roman" w:hAnsi="Times New Roman" w:cs="Times New Roman"/>
          <w:i/>
          <w:sz w:val="24"/>
          <w:szCs w:val="24"/>
        </w:rPr>
        <w:t>p</w:t>
      </w:r>
      <w:r w:rsidR="001900EE" w:rsidRPr="001900EE">
        <w:rPr>
          <w:rFonts w:ascii="Times New Roman" w:hAnsi="Times New Roman" w:cs="Times New Roman"/>
          <w:sz w:val="24"/>
          <w:szCs w:val="24"/>
        </w:rPr>
        <w:t xml:space="preserve"> &lt; .0</w:t>
      </w:r>
      <w:r w:rsidR="001900EE">
        <w:rPr>
          <w:rFonts w:ascii="Times New Roman" w:hAnsi="Times New Roman" w:cs="Times New Roman"/>
          <w:sz w:val="24"/>
          <w:szCs w:val="24"/>
        </w:rPr>
        <w:t xml:space="preserve">5, indicating that both full models predicted significantly better, or more </w:t>
      </w:r>
      <w:r w:rsidR="00C7134E">
        <w:rPr>
          <w:rFonts w:ascii="Times New Roman" w:hAnsi="Times New Roman" w:cs="Times New Roman"/>
          <w:sz w:val="24"/>
          <w:szCs w:val="24"/>
        </w:rPr>
        <w:t>accurately, than the null model.</w:t>
      </w:r>
    </w:p>
    <w:p w14:paraId="4ED84092" w14:textId="6BEC4A82" w:rsidR="00530F57" w:rsidRDefault="00502062" w:rsidP="00B9613A">
      <w:pPr>
        <w:spacing w:line="480" w:lineRule="auto"/>
        <w:rPr>
          <w:rFonts w:ascii="Times New Roman" w:hAnsi="Times New Roman" w:cs="Times New Roman"/>
          <w:sz w:val="24"/>
          <w:szCs w:val="24"/>
        </w:rPr>
      </w:pPr>
      <w:r w:rsidRPr="00E747E5">
        <w:rPr>
          <w:rFonts w:ascii="Times New Roman" w:hAnsi="Times New Roman" w:cs="Times New Roman"/>
          <w:sz w:val="24"/>
          <w:szCs w:val="24"/>
        </w:rPr>
        <w:tab/>
      </w:r>
      <w:r w:rsidR="008C61A8" w:rsidRPr="00E747E5">
        <w:rPr>
          <w:rFonts w:ascii="Times New Roman" w:hAnsi="Times New Roman" w:cs="Times New Roman"/>
          <w:sz w:val="24"/>
          <w:szCs w:val="24"/>
        </w:rPr>
        <w:t xml:space="preserve">The first column in Table </w:t>
      </w:r>
      <w:r w:rsidR="009E2C0C" w:rsidRPr="00E747E5">
        <w:rPr>
          <w:rFonts w:ascii="Times New Roman" w:hAnsi="Times New Roman" w:cs="Times New Roman"/>
          <w:sz w:val="24"/>
          <w:szCs w:val="24"/>
        </w:rPr>
        <w:t>3</w:t>
      </w:r>
      <w:r w:rsidR="008C61A8" w:rsidRPr="00E747E5">
        <w:rPr>
          <w:rFonts w:ascii="Times New Roman" w:hAnsi="Times New Roman" w:cs="Times New Roman"/>
          <w:sz w:val="24"/>
          <w:szCs w:val="24"/>
        </w:rPr>
        <w:t xml:space="preserve"> has the outcome of “</w:t>
      </w:r>
      <w:r w:rsidR="00530F57">
        <w:rPr>
          <w:rFonts w:ascii="Times New Roman" w:hAnsi="Times New Roman" w:cs="Times New Roman"/>
          <w:sz w:val="24"/>
          <w:szCs w:val="24"/>
        </w:rPr>
        <w:t>correct response</w:t>
      </w:r>
      <w:r w:rsidR="008C61A8" w:rsidRPr="00E747E5">
        <w:rPr>
          <w:rFonts w:ascii="Times New Roman" w:hAnsi="Times New Roman" w:cs="Times New Roman"/>
          <w:sz w:val="24"/>
          <w:szCs w:val="24"/>
        </w:rPr>
        <w:t>” compared to “</w:t>
      </w:r>
      <w:r w:rsidR="00530F57">
        <w:rPr>
          <w:rFonts w:ascii="Times New Roman" w:hAnsi="Times New Roman" w:cs="Times New Roman"/>
          <w:sz w:val="24"/>
          <w:szCs w:val="24"/>
        </w:rPr>
        <w:t>incorrect response</w:t>
      </w:r>
      <w:r w:rsidR="008C61A8" w:rsidRPr="00E747E5">
        <w:rPr>
          <w:rFonts w:ascii="Times New Roman" w:hAnsi="Times New Roman" w:cs="Times New Roman"/>
          <w:sz w:val="24"/>
          <w:szCs w:val="24"/>
        </w:rPr>
        <w:t xml:space="preserve">” (reference category). The results suggest that the age and gender of the participants had no significant effect on their </w:t>
      </w:r>
      <w:r w:rsidR="00530F57">
        <w:rPr>
          <w:rFonts w:ascii="Times New Roman" w:hAnsi="Times New Roman" w:cs="Times New Roman"/>
          <w:sz w:val="24"/>
          <w:szCs w:val="24"/>
        </w:rPr>
        <w:t>responses</w:t>
      </w:r>
      <w:r w:rsidR="008C61A8" w:rsidRPr="00E747E5">
        <w:rPr>
          <w:rFonts w:ascii="Times New Roman" w:hAnsi="Times New Roman" w:cs="Times New Roman"/>
          <w:sz w:val="24"/>
          <w:szCs w:val="24"/>
        </w:rPr>
        <w:t>.</w:t>
      </w:r>
      <w:r w:rsidR="00530F57">
        <w:rPr>
          <w:rFonts w:ascii="Times New Roman" w:hAnsi="Times New Roman" w:cs="Times New Roman"/>
          <w:sz w:val="24"/>
          <w:szCs w:val="24"/>
        </w:rPr>
        <w:t xml:space="preserve"> With regard to the group condition, the results suggested that participants who encountered misinformation from the PhD student </w:t>
      </w:r>
      <w:r w:rsidR="00D8187A">
        <w:rPr>
          <w:rFonts w:ascii="Times New Roman" w:hAnsi="Times New Roman" w:cs="Times New Roman"/>
          <w:sz w:val="24"/>
          <w:szCs w:val="24"/>
        </w:rPr>
        <w:t>(</w:t>
      </w:r>
      <w:r w:rsidR="00D8187A" w:rsidRPr="00D8187A">
        <w:rPr>
          <w:rFonts w:ascii="Times New Roman" w:hAnsi="Times New Roman" w:cs="Times New Roman"/>
          <w:i/>
          <w:sz w:val="24"/>
          <w:szCs w:val="24"/>
        </w:rPr>
        <w:t>OR</w:t>
      </w:r>
      <w:r w:rsidR="00D8187A">
        <w:rPr>
          <w:rFonts w:ascii="Times New Roman" w:hAnsi="Times New Roman" w:cs="Times New Roman"/>
          <w:sz w:val="24"/>
          <w:szCs w:val="24"/>
        </w:rPr>
        <w:t xml:space="preserve">= .28; </w:t>
      </w:r>
      <w:r w:rsidR="00D8187A" w:rsidRPr="00D8187A">
        <w:rPr>
          <w:rFonts w:ascii="Times New Roman" w:hAnsi="Times New Roman" w:cs="Times New Roman"/>
          <w:i/>
          <w:sz w:val="24"/>
          <w:szCs w:val="24"/>
        </w:rPr>
        <w:t>d</w:t>
      </w:r>
      <w:r w:rsidR="00D8187A">
        <w:rPr>
          <w:rFonts w:ascii="Times New Roman" w:hAnsi="Times New Roman" w:cs="Times New Roman"/>
          <w:sz w:val="24"/>
          <w:szCs w:val="24"/>
        </w:rPr>
        <w:t>= -.7</w:t>
      </w:r>
      <w:r w:rsidR="00D8187A" w:rsidRPr="00E747E5">
        <w:rPr>
          <w:rFonts w:ascii="Times New Roman" w:hAnsi="Times New Roman" w:cs="Times New Roman"/>
          <w:sz w:val="24"/>
          <w:szCs w:val="24"/>
        </w:rPr>
        <w:t xml:space="preserve">), </w:t>
      </w:r>
      <w:r w:rsidR="00530F57">
        <w:rPr>
          <w:rFonts w:ascii="Times New Roman" w:hAnsi="Times New Roman" w:cs="Times New Roman"/>
          <w:sz w:val="24"/>
          <w:szCs w:val="24"/>
        </w:rPr>
        <w:t xml:space="preserve">or police officer confederate </w:t>
      </w:r>
      <w:r w:rsidR="00D8187A">
        <w:rPr>
          <w:rFonts w:ascii="Times New Roman" w:hAnsi="Times New Roman" w:cs="Times New Roman"/>
          <w:sz w:val="24"/>
          <w:szCs w:val="24"/>
        </w:rPr>
        <w:t>(</w:t>
      </w:r>
      <w:r w:rsidR="00D8187A" w:rsidRPr="00D8187A">
        <w:rPr>
          <w:rFonts w:ascii="Times New Roman" w:hAnsi="Times New Roman" w:cs="Times New Roman"/>
          <w:i/>
          <w:sz w:val="24"/>
          <w:szCs w:val="24"/>
        </w:rPr>
        <w:t>OR</w:t>
      </w:r>
      <w:r w:rsidR="00D8187A">
        <w:rPr>
          <w:rFonts w:ascii="Times New Roman" w:hAnsi="Times New Roman" w:cs="Times New Roman"/>
          <w:sz w:val="24"/>
          <w:szCs w:val="24"/>
        </w:rPr>
        <w:t xml:space="preserve">= .33; </w:t>
      </w:r>
      <w:r w:rsidR="00D8187A" w:rsidRPr="00D8187A">
        <w:rPr>
          <w:rFonts w:ascii="Times New Roman" w:hAnsi="Times New Roman" w:cs="Times New Roman"/>
          <w:i/>
          <w:sz w:val="24"/>
          <w:szCs w:val="24"/>
        </w:rPr>
        <w:t>d</w:t>
      </w:r>
      <w:r w:rsidR="00277147">
        <w:rPr>
          <w:rFonts w:ascii="Times New Roman" w:hAnsi="Times New Roman" w:cs="Times New Roman"/>
          <w:sz w:val="24"/>
          <w:szCs w:val="24"/>
        </w:rPr>
        <w:t>= -.61</w:t>
      </w:r>
      <w:r w:rsidR="00D8187A">
        <w:rPr>
          <w:rFonts w:ascii="Times New Roman" w:hAnsi="Times New Roman" w:cs="Times New Roman"/>
          <w:sz w:val="24"/>
          <w:szCs w:val="24"/>
        </w:rPr>
        <w:t xml:space="preserve">) </w:t>
      </w:r>
      <w:r w:rsidR="00530F57">
        <w:rPr>
          <w:rFonts w:ascii="Times New Roman" w:hAnsi="Times New Roman" w:cs="Times New Roman"/>
          <w:sz w:val="24"/>
          <w:szCs w:val="24"/>
        </w:rPr>
        <w:t>were significantly m</w:t>
      </w:r>
      <w:r w:rsidR="00D8187A">
        <w:rPr>
          <w:rFonts w:ascii="Times New Roman" w:hAnsi="Times New Roman" w:cs="Times New Roman"/>
          <w:sz w:val="24"/>
          <w:szCs w:val="24"/>
        </w:rPr>
        <w:t xml:space="preserve">ore likely to provide an incorrect response, in comparison to the participants in the control condition. The measures of association were medium for both predictors. </w:t>
      </w:r>
      <w:r w:rsidR="00941D67">
        <w:rPr>
          <w:rFonts w:ascii="Times New Roman" w:hAnsi="Times New Roman" w:cs="Times New Roman"/>
          <w:sz w:val="24"/>
          <w:szCs w:val="24"/>
        </w:rPr>
        <w:t>Ex</w:t>
      </w:r>
      <w:r w:rsidR="00361CCA">
        <w:rPr>
          <w:rFonts w:ascii="Times New Roman" w:hAnsi="Times New Roman" w:cs="Times New Roman"/>
          <w:sz w:val="24"/>
          <w:szCs w:val="24"/>
        </w:rPr>
        <w:t>posure to misinformation from a neutral</w:t>
      </w:r>
      <w:r w:rsidR="001C556D">
        <w:rPr>
          <w:rFonts w:ascii="Times New Roman" w:hAnsi="Times New Roman" w:cs="Times New Roman"/>
          <w:sz w:val="24"/>
          <w:szCs w:val="24"/>
        </w:rPr>
        <w:t xml:space="preserve"> </w:t>
      </w:r>
      <w:r w:rsidR="00361CCA">
        <w:rPr>
          <w:rFonts w:ascii="Times New Roman" w:hAnsi="Times New Roman" w:cs="Times New Roman"/>
          <w:sz w:val="24"/>
          <w:szCs w:val="24"/>
        </w:rPr>
        <w:t>confederate</w:t>
      </w:r>
      <w:r w:rsidR="001C556D">
        <w:rPr>
          <w:rFonts w:ascii="Times New Roman" w:hAnsi="Times New Roman" w:cs="Times New Roman"/>
          <w:sz w:val="24"/>
          <w:szCs w:val="24"/>
        </w:rPr>
        <w:t xml:space="preserve"> </w:t>
      </w:r>
      <w:r w:rsidR="00941D67">
        <w:rPr>
          <w:rFonts w:ascii="Times New Roman" w:hAnsi="Times New Roman" w:cs="Times New Roman"/>
          <w:sz w:val="24"/>
          <w:szCs w:val="24"/>
        </w:rPr>
        <w:t>did not ha</w:t>
      </w:r>
      <w:r w:rsidR="00361CCA">
        <w:rPr>
          <w:rFonts w:ascii="Times New Roman" w:hAnsi="Times New Roman" w:cs="Times New Roman"/>
          <w:sz w:val="24"/>
          <w:szCs w:val="24"/>
        </w:rPr>
        <w:t xml:space="preserve">ve a </w:t>
      </w:r>
      <w:r w:rsidR="00941D67">
        <w:rPr>
          <w:rFonts w:ascii="Times New Roman" w:hAnsi="Times New Roman" w:cs="Times New Roman"/>
          <w:sz w:val="24"/>
          <w:szCs w:val="24"/>
        </w:rPr>
        <w:t>significant effect on response accuracy.</w:t>
      </w:r>
    </w:p>
    <w:p w14:paraId="4115ECFF" w14:textId="689141AE" w:rsidR="001C556D" w:rsidRDefault="001C556D" w:rsidP="00941D67">
      <w:pPr>
        <w:spacing w:line="480" w:lineRule="auto"/>
        <w:ind w:firstLine="720"/>
        <w:rPr>
          <w:rFonts w:ascii="Times New Roman" w:hAnsi="Times New Roman" w:cs="Times New Roman"/>
          <w:sz w:val="24"/>
          <w:szCs w:val="24"/>
        </w:rPr>
      </w:pPr>
      <w:r w:rsidRPr="001C556D">
        <w:rPr>
          <w:rFonts w:ascii="Times New Roman" w:hAnsi="Times New Roman" w:cs="Times New Roman"/>
          <w:sz w:val="24"/>
          <w:szCs w:val="24"/>
        </w:rPr>
        <w:t>The second column in Ta</w:t>
      </w:r>
      <w:r w:rsidR="00361CCA">
        <w:rPr>
          <w:rFonts w:ascii="Times New Roman" w:hAnsi="Times New Roman" w:cs="Times New Roman"/>
          <w:sz w:val="24"/>
          <w:szCs w:val="24"/>
        </w:rPr>
        <w:t>ble 3 has the outcome of “uncertain</w:t>
      </w:r>
      <w:r w:rsidRPr="001C556D">
        <w:rPr>
          <w:rFonts w:ascii="Times New Roman" w:hAnsi="Times New Roman" w:cs="Times New Roman"/>
          <w:sz w:val="24"/>
          <w:szCs w:val="24"/>
        </w:rPr>
        <w:t xml:space="preserve">” compared to “incorrect response” (reference category). Again, the results suggest that the age and gender of the participants had no significant effect on their responses. With regard to the group condition, </w:t>
      </w:r>
      <w:r w:rsidRPr="001C556D">
        <w:rPr>
          <w:rFonts w:ascii="Times New Roman" w:hAnsi="Times New Roman" w:cs="Times New Roman"/>
          <w:sz w:val="24"/>
          <w:szCs w:val="24"/>
        </w:rPr>
        <w:lastRenderedPageBreak/>
        <w:t xml:space="preserve">only the participants who encountered misinformation from the PhD student (OR= .2; d= -.89), where significantly more likely to provide an incorrect response, in comparison to the participants in the control condition. The measure of association was large. Exposure to misinformation from a police officer confederate or a </w:t>
      </w:r>
      <w:r w:rsidR="00361CCA">
        <w:rPr>
          <w:rFonts w:ascii="Times New Roman" w:hAnsi="Times New Roman" w:cs="Times New Roman"/>
          <w:sz w:val="24"/>
          <w:szCs w:val="24"/>
        </w:rPr>
        <w:t xml:space="preserve">neutral </w:t>
      </w:r>
      <w:r w:rsidRPr="001C556D">
        <w:rPr>
          <w:rFonts w:ascii="Times New Roman" w:hAnsi="Times New Roman" w:cs="Times New Roman"/>
          <w:sz w:val="24"/>
          <w:szCs w:val="24"/>
        </w:rPr>
        <w:t xml:space="preserve">confederate </w:t>
      </w:r>
      <w:r w:rsidR="00361CCA">
        <w:rPr>
          <w:rFonts w:ascii="Times New Roman" w:hAnsi="Times New Roman" w:cs="Times New Roman"/>
          <w:sz w:val="24"/>
          <w:szCs w:val="24"/>
        </w:rPr>
        <w:t>did not have a</w:t>
      </w:r>
      <w:r w:rsidRPr="001C556D">
        <w:rPr>
          <w:rFonts w:ascii="Times New Roman" w:hAnsi="Times New Roman" w:cs="Times New Roman"/>
          <w:sz w:val="24"/>
          <w:szCs w:val="24"/>
        </w:rPr>
        <w:t xml:space="preserve"> significant effect on response accuracy.</w:t>
      </w:r>
    </w:p>
    <w:p w14:paraId="78EB7EB4" w14:textId="1A93A6A6" w:rsidR="00941D67" w:rsidRPr="00E747E5" w:rsidRDefault="00941D67" w:rsidP="00941D6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third</w:t>
      </w:r>
      <w:r w:rsidRPr="00E747E5">
        <w:rPr>
          <w:rFonts w:ascii="Times New Roman" w:hAnsi="Times New Roman" w:cs="Times New Roman"/>
          <w:sz w:val="24"/>
          <w:szCs w:val="24"/>
        </w:rPr>
        <w:t xml:space="preserve"> column in Ta</w:t>
      </w:r>
      <w:r w:rsidR="00361CCA">
        <w:rPr>
          <w:rFonts w:ascii="Times New Roman" w:hAnsi="Times New Roman" w:cs="Times New Roman"/>
          <w:sz w:val="24"/>
          <w:szCs w:val="24"/>
        </w:rPr>
        <w:t>ble 3 has the outcome of “uncertain</w:t>
      </w:r>
      <w:r w:rsidRPr="00E747E5">
        <w:rPr>
          <w:rFonts w:ascii="Times New Roman" w:hAnsi="Times New Roman" w:cs="Times New Roman"/>
          <w:sz w:val="24"/>
          <w:szCs w:val="24"/>
        </w:rPr>
        <w:t>” compared to “</w:t>
      </w:r>
      <w:r>
        <w:rPr>
          <w:rFonts w:ascii="Times New Roman" w:hAnsi="Times New Roman" w:cs="Times New Roman"/>
          <w:sz w:val="24"/>
          <w:szCs w:val="24"/>
        </w:rPr>
        <w:t>correct response</w:t>
      </w:r>
      <w:r w:rsidRPr="00E747E5">
        <w:rPr>
          <w:rFonts w:ascii="Times New Roman" w:hAnsi="Times New Roman" w:cs="Times New Roman"/>
          <w:sz w:val="24"/>
          <w:szCs w:val="24"/>
        </w:rPr>
        <w:t xml:space="preserve">” (reference category). </w:t>
      </w:r>
      <w:r>
        <w:rPr>
          <w:rFonts w:ascii="Times New Roman" w:hAnsi="Times New Roman" w:cs="Times New Roman"/>
          <w:sz w:val="24"/>
          <w:szCs w:val="24"/>
        </w:rPr>
        <w:t>Results showed that none of the predictors had a significant effect on the</w:t>
      </w:r>
      <w:r w:rsidR="001C556D">
        <w:rPr>
          <w:rFonts w:ascii="Times New Roman" w:hAnsi="Times New Roman" w:cs="Times New Roman"/>
          <w:sz w:val="24"/>
          <w:szCs w:val="24"/>
        </w:rPr>
        <w:t xml:space="preserve"> participants’ response accuracy</w:t>
      </w:r>
      <w:r>
        <w:rPr>
          <w:rFonts w:ascii="Times New Roman" w:hAnsi="Times New Roman" w:cs="Times New Roman"/>
          <w:sz w:val="24"/>
          <w:szCs w:val="24"/>
        </w:rPr>
        <w:t>.</w:t>
      </w:r>
    </w:p>
    <w:p w14:paraId="521D4CBB" w14:textId="77CBC92B" w:rsidR="008C61A8" w:rsidRDefault="00AF112A" w:rsidP="00C543C1">
      <w:pPr>
        <w:spacing w:line="480" w:lineRule="auto"/>
        <w:jc w:val="center"/>
        <w:rPr>
          <w:rFonts w:ascii="Times New Roman" w:hAnsi="Times New Roman" w:cs="Times New Roman"/>
          <w:sz w:val="24"/>
          <w:szCs w:val="24"/>
        </w:rPr>
      </w:pPr>
      <w:r>
        <w:rPr>
          <w:rFonts w:ascii="Times New Roman" w:hAnsi="Times New Roman" w:cs="Times New Roman"/>
          <w:b/>
          <w:sz w:val="28"/>
          <w:szCs w:val="24"/>
        </w:rPr>
        <w:t>Insert Table 3</w:t>
      </w:r>
      <w:r w:rsidRPr="00AF112A">
        <w:rPr>
          <w:rFonts w:ascii="Times New Roman" w:hAnsi="Times New Roman" w:cs="Times New Roman"/>
          <w:b/>
          <w:sz w:val="28"/>
          <w:szCs w:val="24"/>
        </w:rPr>
        <w:t xml:space="preserve"> Here</w:t>
      </w:r>
    </w:p>
    <w:p w14:paraId="2E1F0EF0" w14:textId="2D16F8F8" w:rsidR="001D7845" w:rsidRPr="00E747E5" w:rsidRDefault="00361CCA" w:rsidP="00AF112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the second analysis,</w:t>
      </w:r>
      <w:r w:rsidR="001C556D">
        <w:rPr>
          <w:rFonts w:ascii="Times New Roman" w:hAnsi="Times New Roman" w:cs="Times New Roman"/>
          <w:sz w:val="24"/>
          <w:szCs w:val="24"/>
        </w:rPr>
        <w:t xml:space="preserve"> the blame attribution responses between three confederate conditions were directly compared</w:t>
      </w:r>
      <w:r w:rsidR="009138A4">
        <w:rPr>
          <w:rFonts w:ascii="Times New Roman" w:hAnsi="Times New Roman" w:cs="Times New Roman"/>
          <w:sz w:val="24"/>
          <w:szCs w:val="24"/>
        </w:rPr>
        <w:t xml:space="preserve"> to determine whether the change in the confederate’s characteristics influenced response accu</w:t>
      </w:r>
      <w:r w:rsidR="009454C2">
        <w:rPr>
          <w:rFonts w:ascii="Times New Roman" w:hAnsi="Times New Roman" w:cs="Times New Roman"/>
          <w:sz w:val="24"/>
          <w:szCs w:val="24"/>
        </w:rPr>
        <w:t>racy. A 3 (neutral</w:t>
      </w:r>
      <w:r w:rsidR="009138A4">
        <w:rPr>
          <w:rFonts w:ascii="Times New Roman" w:hAnsi="Times New Roman" w:cs="Times New Roman"/>
          <w:sz w:val="24"/>
          <w:szCs w:val="24"/>
        </w:rPr>
        <w:t xml:space="preserve">, PhD, police officer) X 3 (correct, incorrect, uncertain response) chi-square analysis was performed. </w:t>
      </w:r>
      <w:r w:rsidR="00042BF1">
        <w:rPr>
          <w:rFonts w:ascii="Times New Roman" w:hAnsi="Times New Roman" w:cs="Times New Roman"/>
          <w:sz w:val="24"/>
          <w:szCs w:val="24"/>
        </w:rPr>
        <w:t>The analysis found no significant association</w:t>
      </w:r>
      <w:r w:rsidR="009138A4">
        <w:rPr>
          <w:rFonts w:ascii="Times New Roman" w:hAnsi="Times New Roman" w:cs="Times New Roman"/>
          <w:sz w:val="24"/>
          <w:szCs w:val="24"/>
        </w:rPr>
        <w:t xml:space="preserve"> between the two variables</w:t>
      </w:r>
      <w:r w:rsidR="00F7662E">
        <w:rPr>
          <w:rFonts w:ascii="Times New Roman" w:hAnsi="Times New Roman" w:cs="Times New Roman"/>
          <w:sz w:val="24"/>
          <w:szCs w:val="24"/>
        </w:rPr>
        <w:t xml:space="preserve"> χ2 (4</w:t>
      </w:r>
      <w:r w:rsidR="00F7662E" w:rsidRPr="00F7662E">
        <w:rPr>
          <w:rFonts w:ascii="Times New Roman" w:hAnsi="Times New Roman" w:cs="Times New Roman"/>
          <w:sz w:val="24"/>
          <w:szCs w:val="24"/>
        </w:rPr>
        <w:t xml:space="preserve">, </w:t>
      </w:r>
      <w:r w:rsidR="00F7662E" w:rsidRPr="00F7662E">
        <w:rPr>
          <w:rFonts w:ascii="Times New Roman" w:hAnsi="Times New Roman" w:cs="Times New Roman"/>
          <w:i/>
          <w:iCs/>
          <w:sz w:val="24"/>
          <w:szCs w:val="24"/>
        </w:rPr>
        <w:t xml:space="preserve">N </w:t>
      </w:r>
      <w:r w:rsidR="00F7662E">
        <w:rPr>
          <w:rFonts w:ascii="Times New Roman" w:hAnsi="Times New Roman" w:cs="Times New Roman"/>
          <w:sz w:val="24"/>
          <w:szCs w:val="24"/>
        </w:rPr>
        <w:t>= 99</w:t>
      </w:r>
      <w:r w:rsidR="00F7662E" w:rsidRPr="00F7662E">
        <w:rPr>
          <w:rFonts w:ascii="Times New Roman" w:hAnsi="Times New Roman" w:cs="Times New Roman"/>
          <w:sz w:val="24"/>
          <w:szCs w:val="24"/>
        </w:rPr>
        <w:t xml:space="preserve">) = </w:t>
      </w:r>
      <w:r w:rsidR="00F7662E">
        <w:rPr>
          <w:rFonts w:ascii="Times New Roman" w:hAnsi="Times New Roman" w:cs="Times New Roman"/>
          <w:sz w:val="24"/>
          <w:szCs w:val="24"/>
        </w:rPr>
        <w:t>7.77</w:t>
      </w:r>
      <w:r w:rsidR="00F7662E" w:rsidRPr="00F7662E">
        <w:rPr>
          <w:rFonts w:ascii="Times New Roman" w:hAnsi="Times New Roman" w:cs="Times New Roman"/>
          <w:sz w:val="24"/>
          <w:szCs w:val="24"/>
        </w:rPr>
        <w:t xml:space="preserve">, </w:t>
      </w:r>
      <w:r w:rsidR="00F7662E" w:rsidRPr="00F7662E">
        <w:rPr>
          <w:rFonts w:ascii="Times New Roman" w:hAnsi="Times New Roman" w:cs="Times New Roman"/>
          <w:i/>
          <w:iCs/>
          <w:sz w:val="24"/>
          <w:szCs w:val="24"/>
        </w:rPr>
        <w:t xml:space="preserve">p </w:t>
      </w:r>
      <w:r w:rsidR="009454C2">
        <w:rPr>
          <w:rFonts w:ascii="Times New Roman" w:hAnsi="Times New Roman" w:cs="Times New Roman"/>
          <w:sz w:val="24"/>
          <w:szCs w:val="24"/>
        </w:rPr>
        <w:t>&gt; .05, suggesting that the differences in blame attribution between the three confederate conditions did not reach statistical significance</w:t>
      </w:r>
      <w:r w:rsidR="009138A4">
        <w:rPr>
          <w:rFonts w:ascii="Times New Roman" w:hAnsi="Times New Roman" w:cs="Times New Roman"/>
          <w:sz w:val="24"/>
          <w:szCs w:val="24"/>
        </w:rPr>
        <w:t>.</w:t>
      </w:r>
    </w:p>
    <w:p w14:paraId="4915813E" w14:textId="77777777" w:rsidR="008C61A8" w:rsidRPr="00E747E5" w:rsidRDefault="008C61A8" w:rsidP="002C3530">
      <w:pPr>
        <w:pStyle w:val="Heading3"/>
      </w:pPr>
      <w:r w:rsidRPr="00E747E5">
        <w:t>Confidence</w:t>
      </w:r>
    </w:p>
    <w:p w14:paraId="14CB8302" w14:textId="492BD24C" w:rsidR="006E0DC4" w:rsidRDefault="00D120F7" w:rsidP="00B9613A">
      <w:pPr>
        <w:spacing w:line="480" w:lineRule="auto"/>
        <w:rPr>
          <w:rFonts w:ascii="Times New Roman" w:hAnsi="Times New Roman" w:cs="Times New Roman"/>
          <w:sz w:val="24"/>
          <w:szCs w:val="24"/>
        </w:rPr>
      </w:pPr>
      <w:r>
        <w:rPr>
          <w:rFonts w:ascii="Times New Roman" w:hAnsi="Times New Roman" w:cs="Times New Roman"/>
          <w:sz w:val="24"/>
          <w:szCs w:val="24"/>
        </w:rPr>
        <w:t>The confidence judgement of participants who answered correctly and incorrectly were analysed in order to determine whether the group co</w:t>
      </w:r>
      <w:r w:rsidR="009454C2">
        <w:rPr>
          <w:rFonts w:ascii="Times New Roman" w:hAnsi="Times New Roman" w:cs="Times New Roman"/>
          <w:sz w:val="24"/>
          <w:szCs w:val="24"/>
        </w:rPr>
        <w:t xml:space="preserve">ndition influenced the level of </w:t>
      </w:r>
      <w:r>
        <w:rPr>
          <w:rFonts w:ascii="Times New Roman" w:hAnsi="Times New Roman" w:cs="Times New Roman"/>
          <w:sz w:val="24"/>
          <w:szCs w:val="24"/>
        </w:rPr>
        <w:t xml:space="preserve">confidence that participants placed in their responses. A two-way between groups analysis of variance (ANOVA) was conducted to explore the impact of the group condition (4) and the </w:t>
      </w:r>
      <w:r w:rsidR="009454C2">
        <w:rPr>
          <w:rFonts w:ascii="Times New Roman" w:hAnsi="Times New Roman" w:cs="Times New Roman"/>
          <w:sz w:val="24"/>
          <w:szCs w:val="24"/>
        </w:rPr>
        <w:t xml:space="preserve">response </w:t>
      </w:r>
      <w:r>
        <w:rPr>
          <w:rFonts w:ascii="Times New Roman" w:hAnsi="Times New Roman" w:cs="Times New Roman"/>
          <w:sz w:val="24"/>
          <w:szCs w:val="24"/>
        </w:rPr>
        <w:t xml:space="preserve">(2) on their confidence. The interaction between group condition and response was not found to be </w:t>
      </w:r>
      <w:r w:rsidR="00D83A7F">
        <w:rPr>
          <w:rFonts w:ascii="Times New Roman" w:hAnsi="Times New Roman" w:cs="Times New Roman"/>
          <w:sz w:val="24"/>
          <w:szCs w:val="24"/>
        </w:rPr>
        <w:t>statistically</w:t>
      </w:r>
      <w:r>
        <w:rPr>
          <w:rFonts w:ascii="Times New Roman" w:hAnsi="Times New Roman" w:cs="Times New Roman"/>
          <w:sz w:val="24"/>
          <w:szCs w:val="24"/>
        </w:rPr>
        <w:t xml:space="preserve"> significant, </w:t>
      </w:r>
      <w:r w:rsidRPr="00D120F7">
        <w:rPr>
          <w:rFonts w:ascii="Times New Roman" w:hAnsi="Times New Roman" w:cs="Times New Roman"/>
          <w:i/>
          <w:iCs/>
          <w:sz w:val="24"/>
          <w:szCs w:val="24"/>
        </w:rPr>
        <w:t xml:space="preserve">F </w:t>
      </w:r>
      <w:r>
        <w:rPr>
          <w:rFonts w:ascii="Times New Roman" w:hAnsi="Times New Roman" w:cs="Times New Roman"/>
          <w:sz w:val="24"/>
          <w:szCs w:val="24"/>
        </w:rPr>
        <w:t>(3, 147) = 1.12</w:t>
      </w:r>
      <w:r w:rsidRPr="00D120F7">
        <w:rPr>
          <w:rFonts w:ascii="Times New Roman" w:hAnsi="Times New Roman" w:cs="Times New Roman"/>
          <w:sz w:val="24"/>
          <w:szCs w:val="24"/>
        </w:rPr>
        <w:t xml:space="preserve">, </w:t>
      </w:r>
      <w:r w:rsidRPr="00D120F7">
        <w:rPr>
          <w:rFonts w:ascii="Times New Roman" w:hAnsi="Times New Roman" w:cs="Times New Roman"/>
          <w:i/>
          <w:iCs/>
          <w:sz w:val="24"/>
          <w:szCs w:val="24"/>
        </w:rPr>
        <w:t xml:space="preserve">p </w:t>
      </w:r>
      <w:r w:rsidRPr="00D120F7">
        <w:rPr>
          <w:rFonts w:ascii="Times New Roman" w:hAnsi="Times New Roman" w:cs="Times New Roman"/>
          <w:sz w:val="24"/>
          <w:szCs w:val="24"/>
        </w:rPr>
        <w:t>&gt; .05</w:t>
      </w:r>
      <w:r>
        <w:rPr>
          <w:rFonts w:ascii="Times New Roman" w:hAnsi="Times New Roman" w:cs="Times New Roman"/>
          <w:sz w:val="24"/>
          <w:szCs w:val="24"/>
        </w:rPr>
        <w:t xml:space="preserve">. There was also no statistically significant main effect found for group condition, </w:t>
      </w:r>
      <w:r w:rsidRPr="00D120F7">
        <w:rPr>
          <w:rFonts w:ascii="Times New Roman" w:hAnsi="Times New Roman" w:cs="Times New Roman"/>
          <w:i/>
          <w:iCs/>
          <w:sz w:val="24"/>
          <w:szCs w:val="24"/>
        </w:rPr>
        <w:t xml:space="preserve">F </w:t>
      </w:r>
      <w:r>
        <w:rPr>
          <w:rFonts w:ascii="Times New Roman" w:hAnsi="Times New Roman" w:cs="Times New Roman"/>
          <w:sz w:val="24"/>
          <w:szCs w:val="24"/>
        </w:rPr>
        <w:t>(3</w:t>
      </w:r>
      <w:r w:rsidRPr="00D120F7">
        <w:rPr>
          <w:rFonts w:ascii="Times New Roman" w:hAnsi="Times New Roman" w:cs="Times New Roman"/>
          <w:sz w:val="24"/>
          <w:szCs w:val="24"/>
        </w:rPr>
        <w:t xml:space="preserve">, </w:t>
      </w:r>
      <w:r>
        <w:rPr>
          <w:rFonts w:ascii="Times New Roman" w:hAnsi="Times New Roman" w:cs="Times New Roman"/>
          <w:sz w:val="24"/>
          <w:szCs w:val="24"/>
        </w:rPr>
        <w:t>147) = 1.</w:t>
      </w:r>
      <w:r w:rsidRPr="00D120F7">
        <w:rPr>
          <w:rFonts w:ascii="Times New Roman" w:hAnsi="Times New Roman" w:cs="Times New Roman"/>
          <w:sz w:val="24"/>
          <w:szCs w:val="24"/>
        </w:rPr>
        <w:t>4</w:t>
      </w:r>
      <w:r>
        <w:rPr>
          <w:rFonts w:ascii="Times New Roman" w:hAnsi="Times New Roman" w:cs="Times New Roman"/>
          <w:sz w:val="24"/>
          <w:szCs w:val="24"/>
        </w:rPr>
        <w:t>1</w:t>
      </w:r>
      <w:r w:rsidRPr="00D120F7">
        <w:rPr>
          <w:rFonts w:ascii="Times New Roman" w:hAnsi="Times New Roman" w:cs="Times New Roman"/>
          <w:sz w:val="24"/>
          <w:szCs w:val="24"/>
        </w:rPr>
        <w:t xml:space="preserve">, </w:t>
      </w:r>
      <w:r w:rsidRPr="00D120F7">
        <w:rPr>
          <w:rFonts w:ascii="Times New Roman" w:hAnsi="Times New Roman" w:cs="Times New Roman"/>
          <w:i/>
          <w:iCs/>
          <w:sz w:val="24"/>
          <w:szCs w:val="24"/>
        </w:rPr>
        <w:t xml:space="preserve">p </w:t>
      </w:r>
      <w:r w:rsidRPr="00D120F7">
        <w:rPr>
          <w:rFonts w:ascii="Times New Roman" w:hAnsi="Times New Roman" w:cs="Times New Roman"/>
          <w:sz w:val="24"/>
          <w:szCs w:val="24"/>
        </w:rPr>
        <w:t>&gt; .05</w:t>
      </w:r>
      <w:r>
        <w:rPr>
          <w:rFonts w:ascii="Times New Roman" w:hAnsi="Times New Roman" w:cs="Times New Roman"/>
          <w:sz w:val="24"/>
          <w:szCs w:val="24"/>
        </w:rPr>
        <w:t xml:space="preserve">; or response, </w:t>
      </w:r>
      <w:r>
        <w:rPr>
          <w:rFonts w:ascii="Times New Roman" w:hAnsi="Times New Roman" w:cs="Times New Roman"/>
          <w:i/>
          <w:sz w:val="24"/>
          <w:szCs w:val="24"/>
        </w:rPr>
        <w:t>F</w:t>
      </w:r>
      <w:r>
        <w:rPr>
          <w:rFonts w:ascii="Times New Roman" w:hAnsi="Times New Roman" w:cs="Times New Roman"/>
          <w:sz w:val="24"/>
          <w:szCs w:val="24"/>
        </w:rPr>
        <w:t xml:space="preserve"> (1, 147) = 1.68</w:t>
      </w:r>
      <w:r w:rsidRPr="00D120F7">
        <w:rPr>
          <w:rFonts w:ascii="Times New Roman" w:hAnsi="Times New Roman" w:cs="Times New Roman"/>
          <w:sz w:val="24"/>
          <w:szCs w:val="24"/>
        </w:rPr>
        <w:t xml:space="preserve">, </w:t>
      </w:r>
      <w:r w:rsidRPr="00D120F7">
        <w:rPr>
          <w:rFonts w:ascii="Times New Roman" w:hAnsi="Times New Roman" w:cs="Times New Roman"/>
          <w:i/>
          <w:sz w:val="24"/>
          <w:szCs w:val="24"/>
        </w:rPr>
        <w:t>p</w:t>
      </w:r>
      <w:r w:rsidRPr="00D120F7">
        <w:rPr>
          <w:rFonts w:ascii="Times New Roman" w:hAnsi="Times New Roman" w:cs="Times New Roman"/>
          <w:sz w:val="24"/>
          <w:szCs w:val="24"/>
        </w:rPr>
        <w:t xml:space="preserve"> &gt; .05</w:t>
      </w:r>
      <w:r>
        <w:rPr>
          <w:rFonts w:ascii="Times New Roman" w:hAnsi="Times New Roman" w:cs="Times New Roman"/>
          <w:sz w:val="24"/>
          <w:szCs w:val="24"/>
        </w:rPr>
        <w:t xml:space="preserve">. The results therefore suggest that neither group conditions nor </w:t>
      </w:r>
      <w:r>
        <w:rPr>
          <w:rFonts w:ascii="Times New Roman" w:hAnsi="Times New Roman" w:cs="Times New Roman"/>
          <w:sz w:val="24"/>
          <w:szCs w:val="24"/>
        </w:rPr>
        <w:lastRenderedPageBreak/>
        <w:t xml:space="preserve">response had any mediating effects on the level of confidence participants placed in their responses. </w:t>
      </w:r>
    </w:p>
    <w:p w14:paraId="5E6DAC55" w14:textId="77777777" w:rsidR="00C87F68" w:rsidRPr="00E747E5" w:rsidRDefault="00C87F68" w:rsidP="00E121AA">
      <w:pPr>
        <w:pStyle w:val="Heading1"/>
      </w:pPr>
      <w:r w:rsidRPr="004460D5">
        <w:t>Discussion</w:t>
      </w:r>
    </w:p>
    <w:p w14:paraId="1F26C678" w14:textId="1FF31EA0" w:rsidR="00D47D06" w:rsidRDefault="00EB049A" w:rsidP="00D07A26">
      <w:pPr>
        <w:spacing w:line="480" w:lineRule="auto"/>
        <w:rPr>
          <w:rFonts w:ascii="Times New Roman" w:hAnsi="Times New Roman" w:cs="Times New Roman"/>
          <w:sz w:val="24"/>
          <w:szCs w:val="24"/>
        </w:rPr>
      </w:pPr>
      <w:r w:rsidRPr="00E747E5">
        <w:rPr>
          <w:rFonts w:ascii="Times New Roman" w:hAnsi="Times New Roman" w:cs="Times New Roman"/>
          <w:sz w:val="24"/>
          <w:szCs w:val="24"/>
        </w:rPr>
        <w:t xml:space="preserve">Much of the existing </w:t>
      </w:r>
      <w:r w:rsidR="00687A66">
        <w:rPr>
          <w:rFonts w:ascii="Times New Roman" w:hAnsi="Times New Roman" w:cs="Times New Roman"/>
          <w:sz w:val="24"/>
          <w:szCs w:val="24"/>
        </w:rPr>
        <w:t xml:space="preserve">literature </w:t>
      </w:r>
      <w:r w:rsidR="0087798E">
        <w:rPr>
          <w:rFonts w:ascii="Times New Roman" w:hAnsi="Times New Roman" w:cs="Times New Roman"/>
          <w:sz w:val="24"/>
          <w:szCs w:val="24"/>
        </w:rPr>
        <w:t>argued</w:t>
      </w:r>
      <w:r w:rsidRPr="00E747E5">
        <w:rPr>
          <w:rFonts w:ascii="Times New Roman" w:hAnsi="Times New Roman" w:cs="Times New Roman"/>
          <w:sz w:val="24"/>
          <w:szCs w:val="24"/>
        </w:rPr>
        <w:t xml:space="preserve"> that exposure </w:t>
      </w:r>
      <w:r w:rsidR="00687A66">
        <w:rPr>
          <w:rFonts w:ascii="Times New Roman" w:hAnsi="Times New Roman" w:cs="Times New Roman"/>
          <w:sz w:val="24"/>
          <w:szCs w:val="24"/>
        </w:rPr>
        <w:t>to post-event misinformation could</w:t>
      </w:r>
      <w:r w:rsidRPr="00E747E5">
        <w:rPr>
          <w:rFonts w:ascii="Times New Roman" w:hAnsi="Times New Roman" w:cs="Times New Roman"/>
          <w:sz w:val="24"/>
          <w:szCs w:val="24"/>
        </w:rPr>
        <w:t xml:space="preserve"> influence the state</w:t>
      </w:r>
      <w:r w:rsidR="00D83A7F">
        <w:rPr>
          <w:rFonts w:ascii="Times New Roman" w:hAnsi="Times New Roman" w:cs="Times New Roman"/>
          <w:sz w:val="24"/>
          <w:szCs w:val="24"/>
        </w:rPr>
        <w:t>ments of eyewitnesses (Gabbert et al., 2004; Garry et al.</w:t>
      </w:r>
      <w:r w:rsidRPr="00E747E5">
        <w:rPr>
          <w:rFonts w:ascii="Times New Roman" w:hAnsi="Times New Roman" w:cs="Times New Roman"/>
          <w:sz w:val="24"/>
          <w:szCs w:val="24"/>
        </w:rPr>
        <w:t xml:space="preserve">, 2008; </w:t>
      </w:r>
      <w:proofErr w:type="spellStart"/>
      <w:r w:rsidRPr="00E747E5">
        <w:rPr>
          <w:rFonts w:ascii="Times New Roman" w:hAnsi="Times New Roman" w:cs="Times New Roman"/>
          <w:sz w:val="24"/>
          <w:szCs w:val="24"/>
        </w:rPr>
        <w:t>Granhag</w:t>
      </w:r>
      <w:proofErr w:type="spellEnd"/>
      <w:r w:rsidRPr="00E747E5">
        <w:rPr>
          <w:rFonts w:ascii="Times New Roman" w:hAnsi="Times New Roman" w:cs="Times New Roman"/>
          <w:sz w:val="24"/>
          <w:szCs w:val="24"/>
        </w:rPr>
        <w:t xml:space="preserve">, </w:t>
      </w:r>
      <w:proofErr w:type="spellStart"/>
      <w:r w:rsidRPr="00E747E5">
        <w:rPr>
          <w:rFonts w:ascii="Times New Roman" w:hAnsi="Times New Roman" w:cs="Times New Roman"/>
          <w:sz w:val="24"/>
          <w:szCs w:val="24"/>
        </w:rPr>
        <w:t>Memon</w:t>
      </w:r>
      <w:proofErr w:type="spellEnd"/>
      <w:r w:rsidRPr="00E747E5">
        <w:rPr>
          <w:rFonts w:ascii="Times New Roman" w:hAnsi="Times New Roman" w:cs="Times New Roman"/>
          <w:sz w:val="24"/>
          <w:szCs w:val="24"/>
        </w:rPr>
        <w:t xml:space="preserve">, </w:t>
      </w:r>
      <w:proofErr w:type="spellStart"/>
      <w:r w:rsidRPr="00E747E5">
        <w:rPr>
          <w:rFonts w:ascii="Times New Roman" w:hAnsi="Times New Roman" w:cs="Times New Roman"/>
          <w:sz w:val="24"/>
          <w:szCs w:val="24"/>
        </w:rPr>
        <w:t>Gabbert</w:t>
      </w:r>
      <w:proofErr w:type="spellEnd"/>
      <w:r w:rsidRPr="00E747E5">
        <w:rPr>
          <w:rFonts w:ascii="Times New Roman" w:hAnsi="Times New Roman" w:cs="Times New Roman"/>
          <w:sz w:val="24"/>
          <w:szCs w:val="24"/>
        </w:rPr>
        <w:t xml:space="preserve">, &amp; </w:t>
      </w:r>
      <w:proofErr w:type="spellStart"/>
      <w:r w:rsidRPr="00E747E5">
        <w:rPr>
          <w:rFonts w:ascii="Times New Roman" w:hAnsi="Times New Roman" w:cs="Times New Roman"/>
          <w:sz w:val="24"/>
          <w:szCs w:val="24"/>
        </w:rPr>
        <w:t>Allwood</w:t>
      </w:r>
      <w:proofErr w:type="spellEnd"/>
      <w:r w:rsidRPr="00E747E5">
        <w:rPr>
          <w:rFonts w:ascii="Times New Roman" w:hAnsi="Times New Roman" w:cs="Times New Roman"/>
          <w:sz w:val="24"/>
          <w:szCs w:val="24"/>
        </w:rPr>
        <w:t xml:space="preserve">, 2004; </w:t>
      </w:r>
      <w:proofErr w:type="spellStart"/>
      <w:r w:rsidRPr="00E747E5">
        <w:rPr>
          <w:rFonts w:ascii="Times New Roman" w:hAnsi="Times New Roman" w:cs="Times New Roman"/>
          <w:sz w:val="24"/>
          <w:szCs w:val="24"/>
        </w:rPr>
        <w:t>Kieckhaefer</w:t>
      </w:r>
      <w:proofErr w:type="spellEnd"/>
      <w:r w:rsidRPr="00E747E5">
        <w:rPr>
          <w:rFonts w:ascii="Times New Roman" w:hAnsi="Times New Roman" w:cs="Times New Roman"/>
          <w:sz w:val="24"/>
          <w:szCs w:val="24"/>
        </w:rPr>
        <w:t xml:space="preserve">, Schwartz, </w:t>
      </w:r>
      <w:proofErr w:type="spellStart"/>
      <w:r w:rsidRPr="00E747E5">
        <w:rPr>
          <w:rFonts w:ascii="Times New Roman" w:hAnsi="Times New Roman" w:cs="Times New Roman"/>
          <w:sz w:val="24"/>
          <w:szCs w:val="24"/>
        </w:rPr>
        <w:t>Villalba</w:t>
      </w:r>
      <w:proofErr w:type="spellEnd"/>
      <w:r w:rsidRPr="00E747E5">
        <w:rPr>
          <w:rFonts w:ascii="Times New Roman" w:hAnsi="Times New Roman" w:cs="Times New Roman"/>
          <w:sz w:val="24"/>
          <w:szCs w:val="24"/>
        </w:rPr>
        <w:t xml:space="preserve">, &amp; Wright, 2011; Paterson &amp; Kemp, 2006; Wright, Mathews, &amp; </w:t>
      </w:r>
      <w:proofErr w:type="spellStart"/>
      <w:r w:rsidRPr="00E747E5">
        <w:rPr>
          <w:rFonts w:ascii="Times New Roman" w:hAnsi="Times New Roman" w:cs="Times New Roman"/>
          <w:sz w:val="24"/>
          <w:szCs w:val="24"/>
        </w:rPr>
        <w:t>Skagerberg</w:t>
      </w:r>
      <w:proofErr w:type="spellEnd"/>
      <w:r w:rsidRPr="00E747E5">
        <w:rPr>
          <w:rFonts w:ascii="Times New Roman" w:hAnsi="Times New Roman" w:cs="Times New Roman"/>
          <w:sz w:val="24"/>
          <w:szCs w:val="24"/>
        </w:rPr>
        <w:t>, 2005)</w:t>
      </w:r>
      <w:r>
        <w:rPr>
          <w:rFonts w:ascii="Times New Roman" w:hAnsi="Times New Roman" w:cs="Times New Roman"/>
          <w:sz w:val="24"/>
          <w:szCs w:val="24"/>
        </w:rPr>
        <w:t xml:space="preserve">. In accordance to previous research, the first hypothesis predicted that </w:t>
      </w:r>
      <w:r w:rsidR="00473DA7">
        <w:rPr>
          <w:rFonts w:ascii="Times New Roman" w:hAnsi="Times New Roman" w:cs="Times New Roman"/>
          <w:sz w:val="24"/>
          <w:szCs w:val="24"/>
        </w:rPr>
        <w:t>p</w:t>
      </w:r>
      <w:r w:rsidR="003C5D77" w:rsidRPr="003C5D77">
        <w:rPr>
          <w:rFonts w:ascii="Times New Roman" w:hAnsi="Times New Roman" w:cs="Times New Roman"/>
          <w:sz w:val="24"/>
          <w:szCs w:val="24"/>
        </w:rPr>
        <w:t>articipants who encountered misinformation from a co-witness would be more likely to report the misinformation than participa</w:t>
      </w:r>
      <w:r w:rsidR="003C5D77">
        <w:rPr>
          <w:rFonts w:ascii="Times New Roman" w:hAnsi="Times New Roman" w:cs="Times New Roman"/>
          <w:sz w:val="24"/>
          <w:szCs w:val="24"/>
        </w:rPr>
        <w:t>nts who did not engage in a PED</w:t>
      </w:r>
      <w:r>
        <w:rPr>
          <w:rFonts w:ascii="Times New Roman" w:hAnsi="Times New Roman" w:cs="Times New Roman"/>
          <w:sz w:val="24"/>
          <w:szCs w:val="24"/>
        </w:rPr>
        <w:t>. The results partially supported the first hypothesi</w:t>
      </w:r>
      <w:r w:rsidR="00B570F1">
        <w:rPr>
          <w:rFonts w:ascii="Times New Roman" w:hAnsi="Times New Roman" w:cs="Times New Roman"/>
          <w:sz w:val="24"/>
          <w:szCs w:val="24"/>
        </w:rPr>
        <w:t>s</w:t>
      </w:r>
      <w:r w:rsidR="0087798E">
        <w:rPr>
          <w:rFonts w:ascii="Times New Roman" w:hAnsi="Times New Roman" w:cs="Times New Roman"/>
          <w:sz w:val="24"/>
          <w:szCs w:val="24"/>
        </w:rPr>
        <w:t>. P</w:t>
      </w:r>
      <w:r w:rsidR="00687A66">
        <w:rPr>
          <w:rFonts w:ascii="Times New Roman" w:hAnsi="Times New Roman" w:cs="Times New Roman"/>
          <w:sz w:val="24"/>
          <w:szCs w:val="24"/>
        </w:rPr>
        <w:t>articipants were significantly more likely to</w:t>
      </w:r>
      <w:r w:rsidR="003C5D77">
        <w:rPr>
          <w:rFonts w:ascii="Times New Roman" w:hAnsi="Times New Roman" w:cs="Times New Roman"/>
          <w:sz w:val="24"/>
          <w:szCs w:val="24"/>
        </w:rPr>
        <w:t xml:space="preserve"> blame the wrong person </w:t>
      </w:r>
      <w:r w:rsidR="00687A66">
        <w:rPr>
          <w:rFonts w:ascii="Times New Roman" w:hAnsi="Times New Roman" w:cs="Times New Roman"/>
          <w:sz w:val="24"/>
          <w:szCs w:val="24"/>
        </w:rPr>
        <w:t>if they ha</w:t>
      </w:r>
      <w:r w:rsidR="003C5D77">
        <w:rPr>
          <w:rFonts w:ascii="Times New Roman" w:hAnsi="Times New Roman" w:cs="Times New Roman"/>
          <w:sz w:val="24"/>
          <w:szCs w:val="24"/>
        </w:rPr>
        <w:t>d encountered misinformation that suggested so</w:t>
      </w:r>
      <w:r w:rsidR="00687A66">
        <w:rPr>
          <w:rFonts w:ascii="Times New Roman" w:hAnsi="Times New Roman" w:cs="Times New Roman"/>
          <w:sz w:val="24"/>
          <w:szCs w:val="24"/>
        </w:rPr>
        <w:t xml:space="preserve"> during </w:t>
      </w:r>
      <w:r w:rsidR="008034AC">
        <w:rPr>
          <w:rFonts w:ascii="Times New Roman" w:hAnsi="Times New Roman" w:cs="Times New Roman"/>
          <w:sz w:val="24"/>
          <w:szCs w:val="24"/>
        </w:rPr>
        <w:t>the</w:t>
      </w:r>
      <w:r w:rsidR="00687A66">
        <w:rPr>
          <w:rFonts w:ascii="Times New Roman" w:hAnsi="Times New Roman" w:cs="Times New Roman"/>
          <w:sz w:val="24"/>
          <w:szCs w:val="24"/>
        </w:rPr>
        <w:t xml:space="preserve"> co-witness discussion</w:t>
      </w:r>
      <w:r>
        <w:rPr>
          <w:rFonts w:ascii="Times New Roman" w:hAnsi="Times New Roman" w:cs="Times New Roman"/>
          <w:sz w:val="24"/>
          <w:szCs w:val="24"/>
        </w:rPr>
        <w:t xml:space="preserve">; however, this relationship was only significant when the </w:t>
      </w:r>
      <w:r w:rsidR="00687A66">
        <w:rPr>
          <w:rFonts w:ascii="Times New Roman" w:hAnsi="Times New Roman" w:cs="Times New Roman"/>
          <w:sz w:val="24"/>
          <w:szCs w:val="24"/>
        </w:rPr>
        <w:t>misleading co-witness</w:t>
      </w:r>
      <w:r w:rsidR="00473DA7">
        <w:rPr>
          <w:rFonts w:ascii="Times New Roman" w:hAnsi="Times New Roman" w:cs="Times New Roman"/>
          <w:sz w:val="24"/>
          <w:szCs w:val="24"/>
        </w:rPr>
        <w:t xml:space="preserve"> was</w:t>
      </w:r>
      <w:r w:rsidR="00820FD4">
        <w:rPr>
          <w:rFonts w:ascii="Times New Roman" w:hAnsi="Times New Roman" w:cs="Times New Roman"/>
          <w:sz w:val="24"/>
          <w:szCs w:val="24"/>
        </w:rPr>
        <w:t xml:space="preserve"> a PhD student or police officer</w:t>
      </w:r>
      <w:r>
        <w:rPr>
          <w:rFonts w:ascii="Times New Roman" w:hAnsi="Times New Roman" w:cs="Times New Roman"/>
          <w:sz w:val="24"/>
          <w:szCs w:val="24"/>
        </w:rPr>
        <w:t xml:space="preserve">. </w:t>
      </w:r>
      <w:r w:rsidR="00814CB5">
        <w:rPr>
          <w:rFonts w:ascii="Times New Roman" w:hAnsi="Times New Roman" w:cs="Times New Roman"/>
          <w:sz w:val="24"/>
          <w:szCs w:val="24"/>
        </w:rPr>
        <w:t>Exposure to misinformation from a neutral co-witness did not seem to have a significant effec</w:t>
      </w:r>
      <w:r w:rsidR="003C5D77">
        <w:rPr>
          <w:rFonts w:ascii="Times New Roman" w:hAnsi="Times New Roman" w:cs="Times New Roman"/>
          <w:sz w:val="24"/>
          <w:szCs w:val="24"/>
        </w:rPr>
        <w:t>t on the participants’ blame attribution</w:t>
      </w:r>
      <w:r w:rsidR="00814CB5">
        <w:rPr>
          <w:rFonts w:ascii="Times New Roman" w:hAnsi="Times New Roman" w:cs="Times New Roman"/>
          <w:sz w:val="24"/>
          <w:szCs w:val="24"/>
        </w:rPr>
        <w:t xml:space="preserve">. </w:t>
      </w:r>
      <w:r w:rsidR="003C5D77">
        <w:rPr>
          <w:rFonts w:ascii="Times New Roman" w:hAnsi="Times New Roman" w:cs="Times New Roman"/>
          <w:sz w:val="24"/>
          <w:szCs w:val="24"/>
        </w:rPr>
        <w:t>The absence of blame conformity</w:t>
      </w:r>
      <w:r w:rsidR="002B6305">
        <w:rPr>
          <w:rFonts w:ascii="Times New Roman" w:hAnsi="Times New Roman" w:cs="Times New Roman"/>
          <w:sz w:val="24"/>
          <w:szCs w:val="24"/>
        </w:rPr>
        <w:t xml:space="preserve"> in the neutral condition can be attributed to the participants’ unfamiliarity to their confederate.</w:t>
      </w:r>
      <w:r w:rsidR="002B6305" w:rsidRPr="002B6305">
        <w:rPr>
          <w:rFonts w:ascii="Times New Roman" w:hAnsi="Times New Roman" w:cs="Times New Roman"/>
          <w:sz w:val="24"/>
          <w:szCs w:val="24"/>
        </w:rPr>
        <w:t xml:space="preserve"> </w:t>
      </w:r>
      <w:r w:rsidR="002B6305">
        <w:rPr>
          <w:rFonts w:ascii="Times New Roman" w:hAnsi="Times New Roman" w:cs="Times New Roman"/>
          <w:sz w:val="24"/>
          <w:szCs w:val="24"/>
        </w:rPr>
        <w:t>Research has demonstrated that when a conflict in judgement occurs between</w:t>
      </w:r>
      <w:r w:rsidR="003C5D77">
        <w:rPr>
          <w:rFonts w:ascii="Times New Roman" w:hAnsi="Times New Roman" w:cs="Times New Roman"/>
          <w:sz w:val="24"/>
          <w:szCs w:val="24"/>
        </w:rPr>
        <w:t xml:space="preserve"> co-witnesses</w:t>
      </w:r>
      <w:r w:rsidR="002B6305">
        <w:rPr>
          <w:rFonts w:ascii="Times New Roman" w:hAnsi="Times New Roman" w:cs="Times New Roman"/>
          <w:sz w:val="24"/>
          <w:szCs w:val="24"/>
        </w:rPr>
        <w:t xml:space="preserve">, individuals </w:t>
      </w:r>
      <w:r w:rsidR="00820FD4">
        <w:rPr>
          <w:rFonts w:ascii="Times New Roman" w:hAnsi="Times New Roman" w:cs="Times New Roman"/>
          <w:sz w:val="24"/>
          <w:szCs w:val="24"/>
        </w:rPr>
        <w:t>are</w:t>
      </w:r>
      <w:r w:rsidR="002B6305">
        <w:rPr>
          <w:rFonts w:ascii="Times New Roman" w:hAnsi="Times New Roman" w:cs="Times New Roman"/>
          <w:sz w:val="24"/>
          <w:szCs w:val="24"/>
        </w:rPr>
        <w:t xml:space="preserve"> more inclined to favour their own opinion over that of an unfamiliar individual, due to a lack of </w:t>
      </w:r>
      <w:r w:rsidR="00820FD4">
        <w:rPr>
          <w:rFonts w:ascii="Times New Roman" w:hAnsi="Times New Roman" w:cs="Times New Roman"/>
          <w:sz w:val="24"/>
          <w:szCs w:val="24"/>
        </w:rPr>
        <w:t>knowledge about</w:t>
      </w:r>
      <w:r w:rsidR="002B6305">
        <w:rPr>
          <w:rFonts w:ascii="Times New Roman" w:hAnsi="Times New Roman" w:cs="Times New Roman"/>
          <w:sz w:val="24"/>
          <w:szCs w:val="24"/>
        </w:rPr>
        <w:t xml:space="preserve"> their co-witness</w:t>
      </w:r>
      <w:r w:rsidR="00820FD4">
        <w:rPr>
          <w:rFonts w:ascii="Times New Roman" w:hAnsi="Times New Roman" w:cs="Times New Roman"/>
          <w:sz w:val="24"/>
          <w:szCs w:val="24"/>
        </w:rPr>
        <w:t>’s competence</w:t>
      </w:r>
      <w:r w:rsidR="002B6305">
        <w:rPr>
          <w:rFonts w:ascii="Times New Roman" w:hAnsi="Times New Roman" w:cs="Times New Roman"/>
          <w:sz w:val="24"/>
          <w:szCs w:val="24"/>
        </w:rPr>
        <w:t xml:space="preserve"> </w:t>
      </w:r>
      <w:r w:rsidR="002B6305" w:rsidRPr="003D6804">
        <w:rPr>
          <w:rFonts w:ascii="Times New Roman" w:hAnsi="Times New Roman" w:cs="Times New Roman"/>
          <w:sz w:val="24"/>
          <w:szCs w:val="24"/>
        </w:rPr>
        <w:t>(Hope et al., 2008</w:t>
      </w:r>
      <w:r w:rsidR="002B6305">
        <w:rPr>
          <w:rFonts w:ascii="Times New Roman" w:hAnsi="Times New Roman" w:cs="Times New Roman"/>
          <w:sz w:val="24"/>
          <w:szCs w:val="24"/>
        </w:rPr>
        <w:t>; Mojtahedi et al., 2018</w:t>
      </w:r>
      <w:r w:rsidR="0046355E">
        <w:rPr>
          <w:rFonts w:ascii="Times New Roman" w:hAnsi="Times New Roman" w:cs="Times New Roman"/>
          <w:sz w:val="24"/>
          <w:szCs w:val="24"/>
        </w:rPr>
        <w:t>b</w:t>
      </w:r>
      <w:r w:rsidR="002B6305">
        <w:rPr>
          <w:rFonts w:ascii="Times New Roman" w:hAnsi="Times New Roman" w:cs="Times New Roman"/>
          <w:sz w:val="24"/>
          <w:szCs w:val="24"/>
        </w:rPr>
        <w:t xml:space="preserve">). </w:t>
      </w:r>
      <w:r w:rsidR="0087798E">
        <w:rPr>
          <w:rFonts w:ascii="Times New Roman" w:hAnsi="Times New Roman" w:cs="Times New Roman"/>
          <w:sz w:val="24"/>
          <w:szCs w:val="24"/>
        </w:rPr>
        <w:t xml:space="preserve">However, within the PhD and police officer conditions, participants will have had </w:t>
      </w:r>
      <w:r w:rsidR="008034AC">
        <w:rPr>
          <w:rFonts w:ascii="Times New Roman" w:hAnsi="Times New Roman" w:cs="Times New Roman"/>
          <w:sz w:val="24"/>
          <w:szCs w:val="24"/>
        </w:rPr>
        <w:t>some</w:t>
      </w:r>
      <w:r w:rsidR="0087798E">
        <w:rPr>
          <w:rFonts w:ascii="Times New Roman" w:hAnsi="Times New Roman" w:cs="Times New Roman"/>
          <w:sz w:val="24"/>
          <w:szCs w:val="24"/>
        </w:rPr>
        <w:t xml:space="preserve"> information to gauge their co-witness’s competence</w:t>
      </w:r>
      <w:r w:rsidR="00411EC9">
        <w:rPr>
          <w:rFonts w:ascii="Times New Roman" w:hAnsi="Times New Roman" w:cs="Times New Roman"/>
          <w:sz w:val="24"/>
          <w:szCs w:val="24"/>
        </w:rPr>
        <w:t xml:space="preserve"> towards the task</w:t>
      </w:r>
      <w:r w:rsidR="0087798E">
        <w:rPr>
          <w:rFonts w:ascii="Times New Roman" w:hAnsi="Times New Roman" w:cs="Times New Roman"/>
          <w:sz w:val="24"/>
          <w:szCs w:val="24"/>
        </w:rPr>
        <w:t>.</w:t>
      </w:r>
    </w:p>
    <w:p w14:paraId="7F20160A" w14:textId="6FA61AAE" w:rsidR="006D6A85" w:rsidRPr="00D07A26" w:rsidRDefault="006D6A85" w:rsidP="006D6A85">
      <w:pPr>
        <w:pStyle w:val="Heading2"/>
      </w:pPr>
      <w:r>
        <w:t>Perceived competence and blame conformity</w:t>
      </w:r>
    </w:p>
    <w:p w14:paraId="05496AA3" w14:textId="58F2DEFC" w:rsidR="00D47D06" w:rsidRDefault="009F225C" w:rsidP="00FE1E1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increased rate of incorrect </w:t>
      </w:r>
      <w:r w:rsidR="008034AC">
        <w:rPr>
          <w:rFonts w:ascii="Times New Roman" w:hAnsi="Times New Roman" w:cs="Times New Roman"/>
          <w:sz w:val="24"/>
          <w:szCs w:val="24"/>
        </w:rPr>
        <w:t>responses</w:t>
      </w:r>
      <w:r>
        <w:rPr>
          <w:rFonts w:ascii="Times New Roman" w:hAnsi="Times New Roman" w:cs="Times New Roman"/>
          <w:sz w:val="24"/>
          <w:szCs w:val="24"/>
        </w:rPr>
        <w:t xml:space="preserve"> within the PhD condition</w:t>
      </w:r>
      <w:r w:rsidR="00C45243">
        <w:rPr>
          <w:rFonts w:ascii="Times New Roman" w:hAnsi="Times New Roman" w:cs="Times New Roman"/>
          <w:sz w:val="24"/>
          <w:szCs w:val="24"/>
        </w:rPr>
        <w:t>, in comparison to the control group,</w:t>
      </w:r>
      <w:r>
        <w:rPr>
          <w:rFonts w:ascii="Times New Roman" w:hAnsi="Times New Roman" w:cs="Times New Roman"/>
          <w:sz w:val="24"/>
          <w:szCs w:val="24"/>
        </w:rPr>
        <w:t xml:space="preserve"> suggests that</w:t>
      </w:r>
      <w:r w:rsidR="00473DA7">
        <w:rPr>
          <w:rFonts w:ascii="Times New Roman" w:hAnsi="Times New Roman" w:cs="Times New Roman"/>
          <w:sz w:val="24"/>
          <w:szCs w:val="24"/>
        </w:rPr>
        <w:t xml:space="preserve"> many</w:t>
      </w:r>
      <w:r>
        <w:rPr>
          <w:rFonts w:ascii="Times New Roman" w:hAnsi="Times New Roman" w:cs="Times New Roman"/>
          <w:sz w:val="24"/>
          <w:szCs w:val="24"/>
        </w:rPr>
        <w:t xml:space="preserve"> participants who discussed the </w:t>
      </w:r>
      <w:r w:rsidR="00473DA7">
        <w:rPr>
          <w:rFonts w:ascii="Times New Roman" w:hAnsi="Times New Roman" w:cs="Times New Roman"/>
          <w:sz w:val="24"/>
          <w:szCs w:val="24"/>
        </w:rPr>
        <w:t xml:space="preserve">incident with a PhD student </w:t>
      </w:r>
      <w:r w:rsidR="0087798E">
        <w:rPr>
          <w:rFonts w:ascii="Times New Roman" w:hAnsi="Times New Roman" w:cs="Times New Roman"/>
          <w:sz w:val="24"/>
          <w:szCs w:val="24"/>
        </w:rPr>
        <w:t>had conformed to the confederate.</w:t>
      </w:r>
      <w:r w:rsidR="006D6A85">
        <w:rPr>
          <w:rFonts w:ascii="Times New Roman" w:hAnsi="Times New Roman" w:cs="Times New Roman"/>
          <w:sz w:val="24"/>
          <w:szCs w:val="24"/>
        </w:rPr>
        <w:t xml:space="preserve"> </w:t>
      </w:r>
      <w:r>
        <w:rPr>
          <w:rFonts w:ascii="Times New Roman" w:hAnsi="Times New Roman" w:cs="Times New Roman"/>
          <w:sz w:val="24"/>
          <w:szCs w:val="24"/>
        </w:rPr>
        <w:t>It is proposed that</w:t>
      </w:r>
      <w:r w:rsidR="00D47D06" w:rsidRPr="00E747E5">
        <w:rPr>
          <w:rFonts w:ascii="Times New Roman" w:hAnsi="Times New Roman" w:cs="Times New Roman"/>
          <w:sz w:val="24"/>
          <w:szCs w:val="24"/>
        </w:rPr>
        <w:t xml:space="preserve"> participants will have used the </w:t>
      </w:r>
      <w:r w:rsidR="00D47D06" w:rsidRPr="00E747E5">
        <w:rPr>
          <w:rFonts w:ascii="Times New Roman" w:hAnsi="Times New Roman" w:cs="Times New Roman"/>
          <w:sz w:val="24"/>
          <w:szCs w:val="24"/>
        </w:rPr>
        <w:lastRenderedPageBreak/>
        <w:t>intell</w:t>
      </w:r>
      <w:r w:rsidR="00FE1E17">
        <w:rPr>
          <w:rFonts w:ascii="Times New Roman" w:hAnsi="Times New Roman" w:cs="Times New Roman"/>
          <w:sz w:val="24"/>
          <w:szCs w:val="24"/>
        </w:rPr>
        <w:t>igence of their co-witness as</w:t>
      </w:r>
      <w:r w:rsidR="00473DA7">
        <w:rPr>
          <w:rFonts w:ascii="Times New Roman" w:hAnsi="Times New Roman" w:cs="Times New Roman"/>
          <w:sz w:val="24"/>
          <w:szCs w:val="24"/>
        </w:rPr>
        <w:t xml:space="preserve"> indicator of</w:t>
      </w:r>
      <w:r w:rsidR="0087798E">
        <w:rPr>
          <w:rFonts w:ascii="Times New Roman" w:hAnsi="Times New Roman" w:cs="Times New Roman"/>
          <w:sz w:val="24"/>
          <w:szCs w:val="24"/>
        </w:rPr>
        <w:t xml:space="preserve"> her</w:t>
      </w:r>
      <w:r w:rsidR="00D47D06" w:rsidRPr="00E747E5">
        <w:rPr>
          <w:rFonts w:ascii="Times New Roman" w:hAnsi="Times New Roman" w:cs="Times New Roman"/>
          <w:sz w:val="24"/>
          <w:szCs w:val="24"/>
        </w:rPr>
        <w:t xml:space="preserve"> ability to interpret and recall </w:t>
      </w:r>
      <w:r w:rsidR="00FE1E17">
        <w:rPr>
          <w:rFonts w:ascii="Times New Roman" w:hAnsi="Times New Roman" w:cs="Times New Roman"/>
          <w:sz w:val="24"/>
          <w:szCs w:val="24"/>
        </w:rPr>
        <w:t>the witnessed event accurately.</w:t>
      </w:r>
      <w:r w:rsidR="006D6A85">
        <w:rPr>
          <w:rFonts w:ascii="Times New Roman" w:hAnsi="Times New Roman" w:cs="Times New Roman"/>
          <w:sz w:val="24"/>
          <w:szCs w:val="24"/>
        </w:rPr>
        <w:t xml:space="preserve"> This is supported by previous research which found that intelligence was often associated with accurate memory (</w:t>
      </w:r>
      <w:r w:rsidR="006D6A85" w:rsidRPr="00E747E5">
        <w:rPr>
          <w:rFonts w:ascii="Times New Roman" w:hAnsi="Times New Roman" w:cs="Times New Roman"/>
          <w:sz w:val="24"/>
          <w:szCs w:val="24"/>
        </w:rPr>
        <w:t xml:space="preserve">Brigham &amp; </w:t>
      </w:r>
      <w:proofErr w:type="spellStart"/>
      <w:r w:rsidR="006D6A85" w:rsidRPr="00E747E5">
        <w:rPr>
          <w:rFonts w:ascii="Times New Roman" w:hAnsi="Times New Roman" w:cs="Times New Roman"/>
          <w:sz w:val="24"/>
          <w:szCs w:val="24"/>
        </w:rPr>
        <w:t>WolfsKeil</w:t>
      </w:r>
      <w:proofErr w:type="spellEnd"/>
      <w:r w:rsidR="006D6A85" w:rsidRPr="00E747E5">
        <w:rPr>
          <w:rFonts w:ascii="Times New Roman" w:hAnsi="Times New Roman" w:cs="Times New Roman"/>
          <w:sz w:val="24"/>
          <w:szCs w:val="24"/>
        </w:rPr>
        <w:t>, 1983</w:t>
      </w:r>
      <w:r w:rsidR="006D6A85">
        <w:rPr>
          <w:rFonts w:ascii="Times New Roman" w:hAnsi="Times New Roman" w:cs="Times New Roman"/>
          <w:sz w:val="24"/>
          <w:szCs w:val="24"/>
        </w:rPr>
        <w:t>)</w:t>
      </w:r>
      <w:r w:rsidR="00411EC9">
        <w:rPr>
          <w:rFonts w:ascii="Times New Roman" w:hAnsi="Times New Roman" w:cs="Times New Roman"/>
          <w:sz w:val="24"/>
          <w:szCs w:val="24"/>
        </w:rPr>
        <w:t>;</w:t>
      </w:r>
      <w:r w:rsidR="006D6A85">
        <w:rPr>
          <w:rFonts w:ascii="Times New Roman" w:hAnsi="Times New Roman" w:cs="Times New Roman"/>
          <w:sz w:val="24"/>
          <w:szCs w:val="24"/>
        </w:rPr>
        <w:t xml:space="preserve"> as well</w:t>
      </w:r>
      <w:r w:rsidR="0087798E">
        <w:rPr>
          <w:rFonts w:ascii="Times New Roman" w:hAnsi="Times New Roman" w:cs="Times New Roman"/>
          <w:sz w:val="24"/>
          <w:szCs w:val="24"/>
        </w:rPr>
        <w:t xml:space="preserve"> as</w:t>
      </w:r>
      <w:r w:rsidR="006D6A85">
        <w:rPr>
          <w:rFonts w:ascii="Times New Roman" w:hAnsi="Times New Roman" w:cs="Times New Roman"/>
          <w:sz w:val="24"/>
          <w:szCs w:val="24"/>
        </w:rPr>
        <w:t xml:space="preserve"> the preliminary survey results which found that PhD researchers were perceived as having</w:t>
      </w:r>
      <w:r w:rsidR="0051584A">
        <w:rPr>
          <w:rFonts w:ascii="Times New Roman" w:hAnsi="Times New Roman" w:cs="Times New Roman"/>
          <w:sz w:val="24"/>
          <w:szCs w:val="24"/>
        </w:rPr>
        <w:t xml:space="preserve"> slightly</w:t>
      </w:r>
      <w:r w:rsidR="006D6A85">
        <w:rPr>
          <w:rFonts w:ascii="Times New Roman" w:hAnsi="Times New Roman" w:cs="Times New Roman"/>
          <w:sz w:val="24"/>
          <w:szCs w:val="24"/>
        </w:rPr>
        <w:t xml:space="preserve"> above-average memory accuracy (</w:t>
      </w:r>
      <w:r w:rsidR="006D6A85" w:rsidRPr="006D6A85">
        <w:rPr>
          <w:rFonts w:ascii="Times New Roman" w:hAnsi="Times New Roman" w:cs="Times New Roman"/>
          <w:i/>
          <w:sz w:val="24"/>
          <w:szCs w:val="24"/>
        </w:rPr>
        <w:t>M</w:t>
      </w:r>
      <w:r w:rsidR="006D6A85">
        <w:rPr>
          <w:rFonts w:ascii="Times New Roman" w:hAnsi="Times New Roman" w:cs="Times New Roman"/>
          <w:sz w:val="24"/>
          <w:szCs w:val="24"/>
        </w:rPr>
        <w:t xml:space="preserve"> = 6.41).</w:t>
      </w:r>
      <w:r w:rsidR="00FE1E17">
        <w:rPr>
          <w:rFonts w:ascii="Times New Roman" w:hAnsi="Times New Roman" w:cs="Times New Roman"/>
          <w:sz w:val="24"/>
          <w:szCs w:val="24"/>
        </w:rPr>
        <w:t xml:space="preserve"> </w:t>
      </w:r>
      <w:r w:rsidR="006D6A85">
        <w:rPr>
          <w:rFonts w:ascii="Times New Roman" w:hAnsi="Times New Roman" w:cs="Times New Roman"/>
          <w:sz w:val="24"/>
          <w:szCs w:val="24"/>
        </w:rPr>
        <w:t>Moreover</w:t>
      </w:r>
      <w:r w:rsidR="00FE1E17">
        <w:rPr>
          <w:rFonts w:ascii="Times New Roman" w:hAnsi="Times New Roman" w:cs="Times New Roman"/>
          <w:sz w:val="24"/>
          <w:szCs w:val="24"/>
        </w:rPr>
        <w:t>, it is likely that</w:t>
      </w:r>
      <w:r>
        <w:rPr>
          <w:rFonts w:ascii="Times New Roman" w:hAnsi="Times New Roman" w:cs="Times New Roman"/>
          <w:sz w:val="24"/>
          <w:szCs w:val="24"/>
        </w:rPr>
        <w:t xml:space="preserve"> the stereotypical judgements</w:t>
      </w:r>
      <w:r w:rsidR="00FE1E17">
        <w:rPr>
          <w:rFonts w:ascii="Times New Roman" w:hAnsi="Times New Roman" w:cs="Times New Roman"/>
          <w:sz w:val="24"/>
          <w:szCs w:val="24"/>
        </w:rPr>
        <w:t xml:space="preserve"> </w:t>
      </w:r>
      <w:r w:rsidR="00F917DA">
        <w:rPr>
          <w:rFonts w:ascii="Times New Roman" w:hAnsi="Times New Roman" w:cs="Times New Roman"/>
          <w:sz w:val="24"/>
          <w:szCs w:val="24"/>
        </w:rPr>
        <w:t>made by these</w:t>
      </w:r>
      <w:r w:rsidR="00FE1E17">
        <w:rPr>
          <w:rFonts w:ascii="Times New Roman" w:hAnsi="Times New Roman" w:cs="Times New Roman"/>
          <w:sz w:val="24"/>
          <w:szCs w:val="24"/>
        </w:rPr>
        <w:t xml:space="preserve"> participants will have informed their decision to conform to their co-witness – a behaviour that has been demonstrated by previous research (see</w:t>
      </w:r>
      <w:r w:rsidR="004770AC">
        <w:rPr>
          <w:rFonts w:ascii="Times New Roman" w:hAnsi="Times New Roman" w:cs="Times New Roman"/>
          <w:sz w:val="24"/>
          <w:szCs w:val="24"/>
        </w:rPr>
        <w:t xml:space="preserve"> </w:t>
      </w:r>
      <w:proofErr w:type="spellStart"/>
      <w:r w:rsidR="004770AC">
        <w:rPr>
          <w:rFonts w:ascii="Times New Roman" w:hAnsi="Times New Roman" w:cs="Times New Roman"/>
          <w:sz w:val="24"/>
          <w:szCs w:val="24"/>
        </w:rPr>
        <w:t>Kwong</w:t>
      </w:r>
      <w:proofErr w:type="spellEnd"/>
      <w:r w:rsidR="004770AC">
        <w:rPr>
          <w:rFonts w:ascii="Times New Roman" w:hAnsi="Times New Roman" w:cs="Times New Roman"/>
          <w:sz w:val="24"/>
          <w:szCs w:val="24"/>
        </w:rPr>
        <w:t xml:space="preserve"> See et al.</w:t>
      </w:r>
      <w:r w:rsidR="00D47D06" w:rsidRPr="00E747E5">
        <w:rPr>
          <w:rFonts w:ascii="Times New Roman" w:hAnsi="Times New Roman" w:cs="Times New Roman"/>
          <w:sz w:val="24"/>
          <w:szCs w:val="24"/>
        </w:rPr>
        <w:t xml:space="preserve">, 2001; Thorley, 2015). </w:t>
      </w:r>
    </w:p>
    <w:p w14:paraId="5FA9D064" w14:textId="454E29D6" w:rsidR="00F917DA" w:rsidRDefault="009F225C" w:rsidP="0029210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Theories on informational influence suggest</w:t>
      </w:r>
      <w:r w:rsidR="00F917DA" w:rsidRPr="00E747E5">
        <w:rPr>
          <w:rFonts w:ascii="Times New Roman" w:hAnsi="Times New Roman" w:cs="Times New Roman"/>
          <w:sz w:val="24"/>
          <w:szCs w:val="24"/>
        </w:rPr>
        <w:t xml:space="preserve"> that for an eyewitness to conform t</w:t>
      </w:r>
      <w:r>
        <w:rPr>
          <w:rFonts w:ascii="Times New Roman" w:hAnsi="Times New Roman" w:cs="Times New Roman"/>
          <w:sz w:val="24"/>
          <w:szCs w:val="24"/>
        </w:rPr>
        <w:t>o a</w:t>
      </w:r>
      <w:r w:rsidR="00F917DA" w:rsidRPr="00E747E5">
        <w:rPr>
          <w:rFonts w:ascii="Times New Roman" w:hAnsi="Times New Roman" w:cs="Times New Roman"/>
          <w:sz w:val="24"/>
          <w:szCs w:val="24"/>
        </w:rPr>
        <w:t xml:space="preserve"> co-witness, they must perceive their co-witness as being more likely to be c</w:t>
      </w:r>
      <w:r w:rsidR="004770AC">
        <w:rPr>
          <w:rFonts w:ascii="Times New Roman" w:hAnsi="Times New Roman" w:cs="Times New Roman"/>
          <w:sz w:val="24"/>
          <w:szCs w:val="24"/>
        </w:rPr>
        <w:t xml:space="preserve">orrect than their self (French et al., 2011; Williamson et al., </w:t>
      </w:r>
      <w:r w:rsidR="00F917DA" w:rsidRPr="00E747E5">
        <w:rPr>
          <w:rFonts w:ascii="Times New Roman" w:hAnsi="Times New Roman" w:cs="Times New Roman"/>
          <w:sz w:val="24"/>
          <w:szCs w:val="24"/>
        </w:rPr>
        <w:t>2013). Therefore</w:t>
      </w:r>
      <w:r w:rsidR="00F917DA">
        <w:rPr>
          <w:rFonts w:ascii="Times New Roman" w:hAnsi="Times New Roman" w:cs="Times New Roman"/>
          <w:sz w:val="24"/>
          <w:szCs w:val="24"/>
        </w:rPr>
        <w:t>,</w:t>
      </w:r>
      <w:r w:rsidR="00F917DA" w:rsidRPr="00E747E5">
        <w:rPr>
          <w:rFonts w:ascii="Times New Roman" w:hAnsi="Times New Roman" w:cs="Times New Roman"/>
          <w:sz w:val="24"/>
          <w:szCs w:val="24"/>
        </w:rPr>
        <w:t xml:space="preserve"> the paper argues that the effects of the information source’s perceived intelligence on their level of influence is relative to the perceived self-intelligence</w:t>
      </w:r>
      <w:r>
        <w:rPr>
          <w:rFonts w:ascii="Times New Roman" w:hAnsi="Times New Roman" w:cs="Times New Roman"/>
          <w:sz w:val="24"/>
          <w:szCs w:val="24"/>
        </w:rPr>
        <w:t xml:space="preserve"> of the target eyewitness. Consequently, the relativity of this judgement</w:t>
      </w:r>
      <w:r w:rsidR="00F917DA" w:rsidRPr="00E747E5">
        <w:rPr>
          <w:rFonts w:ascii="Times New Roman" w:hAnsi="Times New Roman" w:cs="Times New Roman"/>
          <w:sz w:val="24"/>
          <w:szCs w:val="24"/>
        </w:rPr>
        <w:t xml:space="preserve"> offers an explanation as to </w:t>
      </w:r>
      <w:r w:rsidR="006D6A85">
        <w:rPr>
          <w:rFonts w:ascii="Times New Roman" w:hAnsi="Times New Roman" w:cs="Times New Roman"/>
          <w:sz w:val="24"/>
          <w:szCs w:val="24"/>
        </w:rPr>
        <w:t xml:space="preserve">why some individuals will have </w:t>
      </w:r>
      <w:r w:rsidR="00F917DA" w:rsidRPr="00E747E5">
        <w:rPr>
          <w:rFonts w:ascii="Times New Roman" w:hAnsi="Times New Roman" w:cs="Times New Roman"/>
          <w:sz w:val="24"/>
          <w:szCs w:val="24"/>
        </w:rPr>
        <w:t>refrain</w:t>
      </w:r>
      <w:r>
        <w:rPr>
          <w:rFonts w:ascii="Times New Roman" w:hAnsi="Times New Roman" w:cs="Times New Roman"/>
          <w:sz w:val="24"/>
          <w:szCs w:val="24"/>
        </w:rPr>
        <w:t>ed</w:t>
      </w:r>
      <w:r w:rsidR="00F917DA" w:rsidRPr="00E747E5">
        <w:rPr>
          <w:rFonts w:ascii="Times New Roman" w:hAnsi="Times New Roman" w:cs="Times New Roman"/>
          <w:sz w:val="24"/>
          <w:szCs w:val="24"/>
        </w:rPr>
        <w:t xml:space="preserve"> f</w:t>
      </w:r>
      <w:r>
        <w:rPr>
          <w:rFonts w:ascii="Times New Roman" w:hAnsi="Times New Roman" w:cs="Times New Roman"/>
          <w:sz w:val="24"/>
          <w:szCs w:val="24"/>
        </w:rPr>
        <w:t>rom conforming to their co-witness</w:t>
      </w:r>
      <w:r w:rsidR="00F917DA" w:rsidRPr="00E747E5">
        <w:rPr>
          <w:rFonts w:ascii="Times New Roman" w:hAnsi="Times New Roman" w:cs="Times New Roman"/>
          <w:sz w:val="24"/>
          <w:szCs w:val="24"/>
        </w:rPr>
        <w:t xml:space="preserve">, even when </w:t>
      </w:r>
      <w:r>
        <w:rPr>
          <w:rFonts w:ascii="Times New Roman" w:hAnsi="Times New Roman" w:cs="Times New Roman"/>
          <w:sz w:val="24"/>
          <w:szCs w:val="24"/>
        </w:rPr>
        <w:t>they were presented as being highly intelligent</w:t>
      </w:r>
      <w:r w:rsidR="00F917DA" w:rsidRPr="00E747E5">
        <w:rPr>
          <w:rFonts w:ascii="Times New Roman" w:hAnsi="Times New Roman" w:cs="Times New Roman"/>
          <w:sz w:val="24"/>
          <w:szCs w:val="24"/>
        </w:rPr>
        <w:t xml:space="preserve">. </w:t>
      </w:r>
    </w:p>
    <w:p w14:paraId="5D8465CC" w14:textId="488DC5AD" w:rsidR="00507EB4" w:rsidRDefault="006D6A85" w:rsidP="00507EB4">
      <w:pPr>
        <w:spacing w:line="480" w:lineRule="auto"/>
        <w:ind w:firstLine="720"/>
        <w:rPr>
          <w:rFonts w:ascii="Times New Roman" w:hAnsi="Times New Roman" w:cs="Times New Roman"/>
          <w:sz w:val="24"/>
          <w:szCs w:val="24"/>
        </w:rPr>
      </w:pPr>
      <w:r w:rsidRPr="006D6A85">
        <w:rPr>
          <w:rFonts w:ascii="Times New Roman" w:hAnsi="Times New Roman" w:cs="Times New Roman"/>
          <w:sz w:val="24"/>
          <w:szCs w:val="24"/>
        </w:rPr>
        <w:t xml:space="preserve">Participants </w:t>
      </w:r>
      <w:r w:rsidR="00507EB4">
        <w:rPr>
          <w:rFonts w:ascii="Times New Roman" w:hAnsi="Times New Roman" w:cs="Times New Roman"/>
          <w:sz w:val="24"/>
          <w:szCs w:val="24"/>
        </w:rPr>
        <w:t xml:space="preserve">who </w:t>
      </w:r>
      <w:r w:rsidR="00507EB4" w:rsidRPr="006D6A85">
        <w:rPr>
          <w:rFonts w:ascii="Times New Roman" w:hAnsi="Times New Roman" w:cs="Times New Roman"/>
          <w:sz w:val="24"/>
          <w:szCs w:val="24"/>
        </w:rPr>
        <w:t xml:space="preserve">encountered the misinformation from a police officer </w:t>
      </w:r>
      <w:r w:rsidRPr="006D6A85">
        <w:rPr>
          <w:rFonts w:ascii="Times New Roman" w:hAnsi="Times New Roman" w:cs="Times New Roman"/>
          <w:sz w:val="24"/>
          <w:szCs w:val="24"/>
        </w:rPr>
        <w:t>were also more likely to make an incorrect blame attribution, in com</w:t>
      </w:r>
      <w:r w:rsidR="00507EB4">
        <w:rPr>
          <w:rFonts w:ascii="Times New Roman" w:hAnsi="Times New Roman" w:cs="Times New Roman"/>
          <w:sz w:val="24"/>
          <w:szCs w:val="24"/>
        </w:rPr>
        <w:t>parison to the control group</w:t>
      </w:r>
      <w:r w:rsidRPr="006D6A85">
        <w:rPr>
          <w:rFonts w:ascii="Times New Roman" w:hAnsi="Times New Roman" w:cs="Times New Roman"/>
          <w:sz w:val="24"/>
          <w:szCs w:val="24"/>
        </w:rPr>
        <w:t xml:space="preserve">. The preliminary survey results indicated that police officers were perceived as only having average intelligence, therefore the police confederate’s high level of influence must have been the result of a separate factor. Whilst not </w:t>
      </w:r>
      <w:r w:rsidR="00507EB4">
        <w:rPr>
          <w:rFonts w:ascii="Times New Roman" w:hAnsi="Times New Roman" w:cs="Times New Roman"/>
          <w:sz w:val="24"/>
          <w:szCs w:val="24"/>
        </w:rPr>
        <w:t>perceived as being</w:t>
      </w:r>
      <w:r w:rsidRPr="006D6A85">
        <w:rPr>
          <w:rFonts w:ascii="Times New Roman" w:hAnsi="Times New Roman" w:cs="Times New Roman"/>
          <w:sz w:val="24"/>
          <w:szCs w:val="24"/>
        </w:rPr>
        <w:t xml:space="preserve"> </w:t>
      </w:r>
      <w:r w:rsidR="00411EC9">
        <w:rPr>
          <w:rFonts w:ascii="Times New Roman" w:hAnsi="Times New Roman" w:cs="Times New Roman"/>
          <w:sz w:val="24"/>
          <w:szCs w:val="24"/>
        </w:rPr>
        <w:t xml:space="preserve">as </w:t>
      </w:r>
      <w:r w:rsidRPr="006D6A85">
        <w:rPr>
          <w:rFonts w:ascii="Times New Roman" w:hAnsi="Times New Roman" w:cs="Times New Roman"/>
          <w:sz w:val="24"/>
          <w:szCs w:val="24"/>
        </w:rPr>
        <w:t>intelligent</w:t>
      </w:r>
      <w:r w:rsidR="00507EB4">
        <w:rPr>
          <w:rFonts w:ascii="Times New Roman" w:hAnsi="Times New Roman" w:cs="Times New Roman"/>
          <w:sz w:val="24"/>
          <w:szCs w:val="24"/>
        </w:rPr>
        <w:t xml:space="preserve"> as a PhD student</w:t>
      </w:r>
      <w:r w:rsidRPr="006D6A85">
        <w:rPr>
          <w:rFonts w:ascii="Times New Roman" w:hAnsi="Times New Roman" w:cs="Times New Roman"/>
          <w:sz w:val="24"/>
          <w:szCs w:val="24"/>
        </w:rPr>
        <w:t>, it is possible that the police officer confederate may have still been perceived as being highly com</w:t>
      </w:r>
      <w:r w:rsidR="00507EB4">
        <w:rPr>
          <w:rFonts w:ascii="Times New Roman" w:hAnsi="Times New Roman" w:cs="Times New Roman"/>
          <w:sz w:val="24"/>
          <w:szCs w:val="24"/>
        </w:rPr>
        <w:t xml:space="preserve">petent in correctly </w:t>
      </w:r>
      <w:r w:rsidRPr="006D6A85">
        <w:rPr>
          <w:rFonts w:ascii="Times New Roman" w:hAnsi="Times New Roman" w:cs="Times New Roman"/>
          <w:sz w:val="24"/>
          <w:szCs w:val="24"/>
        </w:rPr>
        <w:t xml:space="preserve">attributing blame, due to their occupation being highly related to the task at hand. </w:t>
      </w:r>
      <w:r w:rsidR="00507EB4">
        <w:rPr>
          <w:rFonts w:ascii="Times New Roman" w:hAnsi="Times New Roman" w:cs="Times New Roman"/>
          <w:sz w:val="24"/>
          <w:szCs w:val="24"/>
        </w:rPr>
        <w:t xml:space="preserve">This is supported by previous research which found that eyewitnesses </w:t>
      </w:r>
      <w:r w:rsidR="0051584A">
        <w:rPr>
          <w:rFonts w:ascii="Times New Roman" w:hAnsi="Times New Roman" w:cs="Times New Roman"/>
          <w:sz w:val="24"/>
          <w:szCs w:val="24"/>
        </w:rPr>
        <w:t xml:space="preserve">were more likely to </w:t>
      </w:r>
      <w:r w:rsidR="00507EB4">
        <w:rPr>
          <w:rFonts w:ascii="Times New Roman" w:hAnsi="Times New Roman" w:cs="Times New Roman"/>
          <w:sz w:val="24"/>
          <w:szCs w:val="24"/>
        </w:rPr>
        <w:t>conform</w:t>
      </w:r>
      <w:r w:rsidR="0051584A">
        <w:rPr>
          <w:rFonts w:ascii="Times New Roman" w:hAnsi="Times New Roman" w:cs="Times New Roman"/>
          <w:sz w:val="24"/>
          <w:szCs w:val="24"/>
        </w:rPr>
        <w:t xml:space="preserve"> co-witnesses who were police officers </w:t>
      </w:r>
      <w:r w:rsidR="00507EB4">
        <w:rPr>
          <w:rFonts w:ascii="Times New Roman" w:hAnsi="Times New Roman" w:cs="Times New Roman"/>
          <w:sz w:val="24"/>
          <w:szCs w:val="24"/>
        </w:rPr>
        <w:t xml:space="preserve">due to perceiving </w:t>
      </w:r>
      <w:r w:rsidR="0051584A">
        <w:rPr>
          <w:rFonts w:ascii="Times New Roman" w:hAnsi="Times New Roman" w:cs="Times New Roman"/>
          <w:sz w:val="24"/>
          <w:szCs w:val="24"/>
        </w:rPr>
        <w:t>them as having</w:t>
      </w:r>
      <w:r w:rsidR="00507EB4">
        <w:rPr>
          <w:rFonts w:ascii="Times New Roman" w:hAnsi="Times New Roman" w:cs="Times New Roman"/>
          <w:sz w:val="24"/>
          <w:szCs w:val="24"/>
        </w:rPr>
        <w:t xml:space="preserve"> accurate memory (Williamson et al., </w:t>
      </w:r>
      <w:r w:rsidR="00507EB4" w:rsidRPr="00E747E5">
        <w:rPr>
          <w:rFonts w:ascii="Times New Roman" w:hAnsi="Times New Roman" w:cs="Times New Roman"/>
          <w:sz w:val="24"/>
          <w:szCs w:val="24"/>
        </w:rPr>
        <w:t>2013)</w:t>
      </w:r>
      <w:r w:rsidR="008034AC">
        <w:rPr>
          <w:rFonts w:ascii="Times New Roman" w:hAnsi="Times New Roman" w:cs="Times New Roman"/>
          <w:sz w:val="24"/>
          <w:szCs w:val="24"/>
        </w:rPr>
        <w:t>,</w:t>
      </w:r>
      <w:r w:rsidR="0051584A">
        <w:rPr>
          <w:rFonts w:ascii="Times New Roman" w:hAnsi="Times New Roman" w:cs="Times New Roman"/>
          <w:sz w:val="24"/>
          <w:szCs w:val="24"/>
        </w:rPr>
        <w:t xml:space="preserve"> as well as the </w:t>
      </w:r>
      <w:r w:rsidR="0051584A">
        <w:rPr>
          <w:rFonts w:ascii="Times New Roman" w:hAnsi="Times New Roman" w:cs="Times New Roman"/>
          <w:sz w:val="24"/>
          <w:szCs w:val="24"/>
        </w:rPr>
        <w:lastRenderedPageBreak/>
        <w:t>preliminary survey which showed that individuals perceived police officers as having slightly above-average memory accuracy (</w:t>
      </w:r>
      <w:r w:rsidR="0051584A" w:rsidRPr="0051584A">
        <w:rPr>
          <w:rFonts w:ascii="Times New Roman" w:hAnsi="Times New Roman" w:cs="Times New Roman"/>
          <w:i/>
          <w:sz w:val="24"/>
          <w:szCs w:val="24"/>
        </w:rPr>
        <w:t>M</w:t>
      </w:r>
      <w:r w:rsidR="0051584A">
        <w:rPr>
          <w:rFonts w:ascii="Times New Roman" w:hAnsi="Times New Roman" w:cs="Times New Roman"/>
          <w:sz w:val="24"/>
          <w:szCs w:val="24"/>
        </w:rPr>
        <w:t>=6.38).</w:t>
      </w:r>
    </w:p>
    <w:p w14:paraId="78A7DBC8" w14:textId="3C11D6C5" w:rsidR="006D6A85" w:rsidRDefault="006D6A85" w:rsidP="006D6A85">
      <w:pPr>
        <w:pStyle w:val="Heading2"/>
      </w:pPr>
      <w:r>
        <w:t>Perceived authority and blame conformity</w:t>
      </w:r>
    </w:p>
    <w:p w14:paraId="79CB894A" w14:textId="77777777" w:rsidR="0051584A" w:rsidRDefault="0051584A" w:rsidP="00554EDE">
      <w:pPr>
        <w:rPr>
          <w:rFonts w:ascii="Times New Roman" w:hAnsi="Times New Roman" w:cs="Times New Roman"/>
          <w:sz w:val="24"/>
          <w:szCs w:val="24"/>
        </w:rPr>
      </w:pPr>
    </w:p>
    <w:p w14:paraId="2839E7DA" w14:textId="6E298D91" w:rsidR="00554EDE" w:rsidRPr="00554EDE" w:rsidRDefault="00631FB8" w:rsidP="006A2E1C">
      <w:pPr>
        <w:spacing w:line="480" w:lineRule="auto"/>
        <w:ind w:firstLine="720"/>
      </w:pPr>
      <w:r>
        <w:rPr>
          <w:rFonts w:ascii="Times New Roman" w:hAnsi="Times New Roman" w:cs="Times New Roman"/>
          <w:sz w:val="24"/>
          <w:szCs w:val="24"/>
        </w:rPr>
        <w:t>Another factor that could have made the police officer confederate’s m</w:t>
      </w:r>
      <w:r w:rsidR="0051584A">
        <w:rPr>
          <w:rFonts w:ascii="Times New Roman" w:hAnsi="Times New Roman" w:cs="Times New Roman"/>
          <w:sz w:val="24"/>
          <w:szCs w:val="24"/>
        </w:rPr>
        <w:t xml:space="preserve">ore influential was their </w:t>
      </w:r>
      <w:r w:rsidR="008034AC">
        <w:rPr>
          <w:rFonts w:ascii="Times New Roman" w:hAnsi="Times New Roman" w:cs="Times New Roman"/>
          <w:sz w:val="24"/>
          <w:szCs w:val="24"/>
        </w:rPr>
        <w:t>perceived</w:t>
      </w:r>
      <w:r>
        <w:rPr>
          <w:rFonts w:ascii="Times New Roman" w:hAnsi="Times New Roman" w:cs="Times New Roman"/>
          <w:sz w:val="24"/>
          <w:szCs w:val="24"/>
        </w:rPr>
        <w:t xml:space="preserve"> level of authority. </w:t>
      </w:r>
      <w:r w:rsidR="008034AC">
        <w:rPr>
          <w:rFonts w:ascii="Times New Roman" w:hAnsi="Times New Roman" w:cs="Times New Roman"/>
          <w:sz w:val="24"/>
          <w:szCs w:val="24"/>
        </w:rPr>
        <w:t>I</w:t>
      </w:r>
      <w:r>
        <w:rPr>
          <w:rFonts w:ascii="Times New Roman" w:hAnsi="Times New Roman" w:cs="Times New Roman"/>
          <w:sz w:val="24"/>
          <w:szCs w:val="24"/>
        </w:rPr>
        <w:t xml:space="preserve">ndividuals who exhibit perceptions </w:t>
      </w:r>
      <w:r w:rsidRPr="00631FB8">
        <w:rPr>
          <w:rFonts w:ascii="Times New Roman" w:hAnsi="Times New Roman" w:cs="Times New Roman"/>
          <w:sz w:val="24"/>
          <w:szCs w:val="24"/>
        </w:rPr>
        <w:t>o</w:t>
      </w:r>
      <w:r>
        <w:rPr>
          <w:rFonts w:ascii="Times New Roman" w:hAnsi="Times New Roman" w:cs="Times New Roman"/>
          <w:sz w:val="24"/>
          <w:szCs w:val="24"/>
        </w:rPr>
        <w:t xml:space="preserve">f inferior social rank and are </w:t>
      </w:r>
      <w:r w:rsidRPr="00631FB8">
        <w:rPr>
          <w:rFonts w:ascii="Times New Roman" w:hAnsi="Times New Roman" w:cs="Times New Roman"/>
          <w:sz w:val="24"/>
          <w:szCs w:val="24"/>
        </w:rPr>
        <w:t xml:space="preserve">more likely to conform to those that </w:t>
      </w:r>
      <w:r>
        <w:rPr>
          <w:rFonts w:ascii="Times New Roman" w:hAnsi="Times New Roman" w:cs="Times New Roman"/>
          <w:sz w:val="24"/>
          <w:szCs w:val="24"/>
        </w:rPr>
        <w:t>they perceive as being more powerful or authoritative</w:t>
      </w:r>
      <w:r w:rsidRPr="00631FB8">
        <w:rPr>
          <w:rFonts w:ascii="Times New Roman" w:hAnsi="Times New Roman" w:cs="Times New Roman"/>
          <w:sz w:val="24"/>
          <w:szCs w:val="24"/>
        </w:rPr>
        <w:t xml:space="preserve"> (Gilbert, 1993).</w:t>
      </w:r>
      <w:r w:rsidR="00D51CAD">
        <w:rPr>
          <w:rFonts w:ascii="Times New Roman" w:hAnsi="Times New Roman" w:cs="Times New Roman"/>
          <w:sz w:val="24"/>
          <w:szCs w:val="24"/>
        </w:rPr>
        <w:t xml:space="preserve"> Thus, participants within the police officer conditions may have also conformed to their co-wi</w:t>
      </w:r>
      <w:r w:rsidR="0051584A">
        <w:rPr>
          <w:rFonts w:ascii="Times New Roman" w:hAnsi="Times New Roman" w:cs="Times New Roman"/>
          <w:sz w:val="24"/>
          <w:szCs w:val="24"/>
        </w:rPr>
        <w:t>tness due to the normativ</w:t>
      </w:r>
      <w:r w:rsidR="008034AC">
        <w:rPr>
          <w:rFonts w:ascii="Times New Roman" w:hAnsi="Times New Roman" w:cs="Times New Roman"/>
          <w:sz w:val="24"/>
          <w:szCs w:val="24"/>
        </w:rPr>
        <w:t>e pressures</w:t>
      </w:r>
      <w:r w:rsidR="0051584A">
        <w:rPr>
          <w:rFonts w:ascii="Times New Roman" w:hAnsi="Times New Roman" w:cs="Times New Roman"/>
          <w:sz w:val="24"/>
          <w:szCs w:val="24"/>
        </w:rPr>
        <w:t xml:space="preserve"> and compliance</w:t>
      </w:r>
      <w:r w:rsidR="00D51CAD">
        <w:rPr>
          <w:rFonts w:ascii="Times New Roman" w:hAnsi="Times New Roman" w:cs="Times New Roman"/>
          <w:sz w:val="24"/>
          <w:szCs w:val="24"/>
        </w:rPr>
        <w:t>. However, given that the participants all provided their responses privately, the normative pressures to conform to the confederate will have been significantly reduced.</w:t>
      </w:r>
      <w:r w:rsidR="0051584A">
        <w:rPr>
          <w:rFonts w:ascii="Times New Roman" w:hAnsi="Times New Roman" w:cs="Times New Roman"/>
          <w:sz w:val="24"/>
          <w:szCs w:val="24"/>
        </w:rPr>
        <w:t xml:space="preserve"> Furthermore, </w:t>
      </w:r>
      <w:r w:rsidR="006A2E1C">
        <w:rPr>
          <w:rFonts w:ascii="Times New Roman" w:hAnsi="Times New Roman" w:cs="Times New Roman"/>
          <w:sz w:val="24"/>
          <w:szCs w:val="24"/>
        </w:rPr>
        <w:t>the</w:t>
      </w:r>
      <w:r w:rsidR="0051584A">
        <w:rPr>
          <w:rFonts w:ascii="Times New Roman" w:hAnsi="Times New Roman" w:cs="Times New Roman"/>
          <w:sz w:val="24"/>
          <w:szCs w:val="24"/>
        </w:rPr>
        <w:t xml:space="preserve"> preliminary survey results indicated that PhD students were perceived as having a substantially low level of authority (</w:t>
      </w:r>
      <w:r w:rsidR="0051584A" w:rsidRPr="00C45243">
        <w:rPr>
          <w:rFonts w:ascii="Times New Roman" w:hAnsi="Times New Roman" w:cs="Times New Roman"/>
          <w:i/>
          <w:sz w:val="24"/>
          <w:szCs w:val="24"/>
        </w:rPr>
        <w:t>M</w:t>
      </w:r>
      <w:r w:rsidR="0051584A">
        <w:rPr>
          <w:rFonts w:ascii="Times New Roman" w:hAnsi="Times New Roman" w:cs="Times New Roman"/>
          <w:sz w:val="24"/>
          <w:szCs w:val="24"/>
        </w:rPr>
        <w:t xml:space="preserve"> = 3.25). </w:t>
      </w:r>
      <w:r w:rsidR="008034AC">
        <w:rPr>
          <w:rFonts w:ascii="Times New Roman" w:hAnsi="Times New Roman" w:cs="Times New Roman"/>
          <w:sz w:val="24"/>
          <w:szCs w:val="24"/>
        </w:rPr>
        <w:t>Yet</w:t>
      </w:r>
      <w:r w:rsidR="0051584A">
        <w:rPr>
          <w:rFonts w:ascii="Times New Roman" w:hAnsi="Times New Roman" w:cs="Times New Roman"/>
          <w:sz w:val="24"/>
          <w:szCs w:val="24"/>
        </w:rPr>
        <w:t xml:space="preserve">, this did not seem to have a diminishing effect on their level of influence over the participants. The findings suggest that perceived competence may be a stronger mediator of co-witness influence than authority. </w:t>
      </w:r>
    </w:p>
    <w:p w14:paraId="612982EC" w14:textId="628592DC" w:rsidR="00D51CAD" w:rsidRDefault="00D51CAD" w:rsidP="00D51CAD">
      <w:pPr>
        <w:pStyle w:val="Heading2"/>
      </w:pPr>
      <w:r>
        <w:t>Comparing the level of co-witness influence between the different confederate conditions</w:t>
      </w:r>
    </w:p>
    <w:p w14:paraId="2F2DDBCC" w14:textId="42720ED3" w:rsidR="00820FD4" w:rsidRPr="00E747E5" w:rsidRDefault="00BD373B" w:rsidP="0062116C">
      <w:pPr>
        <w:spacing w:line="480" w:lineRule="auto"/>
        <w:rPr>
          <w:rFonts w:ascii="Times New Roman" w:hAnsi="Times New Roman" w:cs="Times New Roman"/>
          <w:sz w:val="24"/>
          <w:szCs w:val="24"/>
        </w:rPr>
      </w:pPr>
      <w:r>
        <w:rPr>
          <w:rFonts w:ascii="Times New Roman" w:hAnsi="Times New Roman" w:cs="Times New Roman"/>
          <w:sz w:val="24"/>
          <w:szCs w:val="24"/>
        </w:rPr>
        <w:t>Despite comparisons with the control condition indicating that exposure to misinformation from a PhD student or police officer significantly increased the rates of inaccurate responses and exposure to a neutral co-witness did not; a separate comparison between the three confederate conditions found no significant associations between any of th</w:t>
      </w:r>
      <w:r w:rsidR="006A2E1C">
        <w:rPr>
          <w:rFonts w:ascii="Times New Roman" w:hAnsi="Times New Roman" w:cs="Times New Roman"/>
          <w:sz w:val="24"/>
          <w:szCs w:val="24"/>
        </w:rPr>
        <w:t>e conditions and blame attribution</w:t>
      </w:r>
      <w:r>
        <w:rPr>
          <w:rFonts w:ascii="Times New Roman" w:hAnsi="Times New Roman" w:cs="Times New Roman"/>
          <w:sz w:val="24"/>
          <w:szCs w:val="24"/>
        </w:rPr>
        <w:t>, thus the second and third hypotheses could not be supported. The findings suggest that whilst there were some obse</w:t>
      </w:r>
      <w:r w:rsidR="00651243">
        <w:rPr>
          <w:rFonts w:ascii="Times New Roman" w:hAnsi="Times New Roman" w:cs="Times New Roman"/>
          <w:sz w:val="24"/>
          <w:szCs w:val="24"/>
        </w:rPr>
        <w:t xml:space="preserve">rvable </w:t>
      </w:r>
      <w:r w:rsidR="00554EDE">
        <w:rPr>
          <w:rFonts w:ascii="Times New Roman" w:hAnsi="Times New Roman" w:cs="Times New Roman"/>
          <w:sz w:val="24"/>
          <w:szCs w:val="24"/>
        </w:rPr>
        <w:t>diffe</w:t>
      </w:r>
      <w:r w:rsidR="006A2E1C">
        <w:rPr>
          <w:rFonts w:ascii="Times New Roman" w:hAnsi="Times New Roman" w:cs="Times New Roman"/>
          <w:sz w:val="24"/>
          <w:szCs w:val="24"/>
        </w:rPr>
        <w:t>rences in blame attribution</w:t>
      </w:r>
      <w:r w:rsidR="00651243">
        <w:rPr>
          <w:rFonts w:ascii="Times New Roman" w:hAnsi="Times New Roman" w:cs="Times New Roman"/>
          <w:sz w:val="24"/>
          <w:szCs w:val="24"/>
        </w:rPr>
        <w:t xml:space="preserve"> between the three conditions</w:t>
      </w:r>
      <w:r>
        <w:rPr>
          <w:rFonts w:ascii="Times New Roman" w:hAnsi="Times New Roman" w:cs="Times New Roman"/>
          <w:sz w:val="24"/>
          <w:szCs w:val="24"/>
        </w:rPr>
        <w:t xml:space="preserve">, these differences </w:t>
      </w:r>
      <w:r w:rsidR="00651243">
        <w:rPr>
          <w:rFonts w:ascii="Times New Roman" w:hAnsi="Times New Roman" w:cs="Times New Roman"/>
          <w:sz w:val="24"/>
          <w:szCs w:val="24"/>
        </w:rPr>
        <w:t>were not</w:t>
      </w:r>
      <w:r>
        <w:rPr>
          <w:rFonts w:ascii="Times New Roman" w:hAnsi="Times New Roman" w:cs="Times New Roman"/>
          <w:sz w:val="24"/>
          <w:szCs w:val="24"/>
        </w:rPr>
        <w:t xml:space="preserve"> </w:t>
      </w:r>
      <w:r w:rsidR="00277147">
        <w:rPr>
          <w:rFonts w:ascii="Times New Roman" w:hAnsi="Times New Roman" w:cs="Times New Roman"/>
          <w:sz w:val="24"/>
          <w:szCs w:val="24"/>
        </w:rPr>
        <w:t>statistically</w:t>
      </w:r>
      <w:r>
        <w:rPr>
          <w:rFonts w:ascii="Times New Roman" w:hAnsi="Times New Roman" w:cs="Times New Roman"/>
          <w:sz w:val="24"/>
          <w:szCs w:val="24"/>
        </w:rPr>
        <w:t xml:space="preserve"> signifi</w:t>
      </w:r>
      <w:r w:rsidR="00A76F95">
        <w:rPr>
          <w:rFonts w:ascii="Times New Roman" w:hAnsi="Times New Roman" w:cs="Times New Roman"/>
          <w:sz w:val="24"/>
          <w:szCs w:val="24"/>
        </w:rPr>
        <w:t>cant</w:t>
      </w:r>
      <w:r>
        <w:rPr>
          <w:rFonts w:ascii="Times New Roman" w:hAnsi="Times New Roman" w:cs="Times New Roman"/>
          <w:sz w:val="24"/>
          <w:szCs w:val="24"/>
        </w:rPr>
        <w:t>.</w:t>
      </w:r>
      <w:r w:rsidR="00651243">
        <w:rPr>
          <w:rFonts w:ascii="Times New Roman" w:hAnsi="Times New Roman" w:cs="Times New Roman"/>
          <w:sz w:val="24"/>
          <w:szCs w:val="24"/>
        </w:rPr>
        <w:t xml:space="preserve"> </w:t>
      </w:r>
      <w:r w:rsidR="00554EDE">
        <w:rPr>
          <w:rFonts w:ascii="Times New Roman" w:hAnsi="Times New Roman" w:cs="Times New Roman"/>
          <w:sz w:val="24"/>
          <w:szCs w:val="24"/>
        </w:rPr>
        <w:t>Therefore, the current researchers propose that whilst co-witness influence can be moderated by the co-witnesses perceived l</w:t>
      </w:r>
      <w:r w:rsidR="00411EC9">
        <w:rPr>
          <w:rFonts w:ascii="Times New Roman" w:hAnsi="Times New Roman" w:cs="Times New Roman"/>
          <w:sz w:val="24"/>
          <w:szCs w:val="24"/>
        </w:rPr>
        <w:t>evel of competence</w:t>
      </w:r>
      <w:r w:rsidR="00B53943">
        <w:rPr>
          <w:rFonts w:ascii="Times New Roman" w:hAnsi="Times New Roman" w:cs="Times New Roman"/>
          <w:sz w:val="24"/>
          <w:szCs w:val="24"/>
        </w:rPr>
        <w:t>, t</w:t>
      </w:r>
      <w:r w:rsidR="006A2E1C">
        <w:rPr>
          <w:rFonts w:ascii="Times New Roman" w:hAnsi="Times New Roman" w:cs="Times New Roman"/>
          <w:sz w:val="24"/>
          <w:szCs w:val="24"/>
        </w:rPr>
        <w:t>he size of this association may</w:t>
      </w:r>
      <w:r w:rsidR="00B53943">
        <w:rPr>
          <w:rFonts w:ascii="Times New Roman" w:hAnsi="Times New Roman" w:cs="Times New Roman"/>
          <w:sz w:val="24"/>
          <w:szCs w:val="24"/>
        </w:rPr>
        <w:t xml:space="preserve"> be relatively small.</w:t>
      </w:r>
    </w:p>
    <w:p w14:paraId="05181EDD" w14:textId="77777777" w:rsidR="00AC500D" w:rsidRPr="00E747E5" w:rsidRDefault="00AC500D" w:rsidP="0062116C">
      <w:pPr>
        <w:pStyle w:val="Heading2"/>
      </w:pPr>
      <w:r w:rsidRPr="00E747E5">
        <w:lastRenderedPageBreak/>
        <w:t>Co-witness influence on confidence</w:t>
      </w:r>
    </w:p>
    <w:p w14:paraId="0964A542" w14:textId="7EF663C0" w:rsidR="00AC500D" w:rsidRDefault="008034AC" w:rsidP="00B9613A">
      <w:pPr>
        <w:spacing w:line="480" w:lineRule="auto"/>
        <w:rPr>
          <w:rFonts w:ascii="Times New Roman" w:hAnsi="Times New Roman" w:cs="Times New Roman"/>
          <w:sz w:val="24"/>
          <w:szCs w:val="24"/>
        </w:rPr>
      </w:pPr>
      <w:r>
        <w:rPr>
          <w:rFonts w:ascii="Times New Roman" w:hAnsi="Times New Roman" w:cs="Times New Roman"/>
          <w:sz w:val="24"/>
          <w:szCs w:val="24"/>
        </w:rPr>
        <w:t>T</w:t>
      </w:r>
      <w:r w:rsidR="00B53943">
        <w:rPr>
          <w:rFonts w:ascii="Times New Roman" w:hAnsi="Times New Roman" w:cs="Times New Roman"/>
          <w:sz w:val="24"/>
          <w:szCs w:val="24"/>
        </w:rPr>
        <w:t>he results</w:t>
      </w:r>
      <w:r w:rsidR="00AC500D" w:rsidRPr="00E747E5">
        <w:rPr>
          <w:rFonts w:ascii="Times New Roman" w:hAnsi="Times New Roman" w:cs="Times New Roman"/>
          <w:sz w:val="24"/>
          <w:szCs w:val="24"/>
        </w:rPr>
        <w:t xml:space="preserve"> indicat</w:t>
      </w:r>
      <w:r w:rsidR="00B53943">
        <w:rPr>
          <w:rFonts w:ascii="Times New Roman" w:hAnsi="Times New Roman" w:cs="Times New Roman"/>
          <w:sz w:val="24"/>
          <w:szCs w:val="24"/>
        </w:rPr>
        <w:t>ed that exposure to co-witness</w:t>
      </w:r>
      <w:r w:rsidR="00AC500D" w:rsidRPr="00E747E5">
        <w:rPr>
          <w:rFonts w:ascii="Times New Roman" w:hAnsi="Times New Roman" w:cs="Times New Roman"/>
          <w:sz w:val="24"/>
          <w:szCs w:val="24"/>
        </w:rPr>
        <w:t xml:space="preserve"> misinformation did not have any effects on the</w:t>
      </w:r>
      <w:r w:rsidR="00B53943">
        <w:rPr>
          <w:rFonts w:ascii="Times New Roman" w:hAnsi="Times New Roman" w:cs="Times New Roman"/>
          <w:sz w:val="24"/>
          <w:szCs w:val="24"/>
        </w:rPr>
        <w:t xml:space="preserve"> participants’</w:t>
      </w:r>
      <w:r w:rsidR="00AC500D" w:rsidRPr="00E747E5">
        <w:rPr>
          <w:rFonts w:ascii="Times New Roman" w:hAnsi="Times New Roman" w:cs="Times New Roman"/>
          <w:sz w:val="24"/>
          <w:szCs w:val="24"/>
        </w:rPr>
        <w:t xml:space="preserve"> confidence </w:t>
      </w:r>
      <w:r w:rsidR="00B53943">
        <w:rPr>
          <w:rFonts w:ascii="Times New Roman" w:hAnsi="Times New Roman" w:cs="Times New Roman"/>
          <w:sz w:val="24"/>
          <w:szCs w:val="24"/>
        </w:rPr>
        <w:t>in their responses</w:t>
      </w:r>
      <w:r w:rsidR="00277147">
        <w:rPr>
          <w:rFonts w:ascii="Times New Roman" w:hAnsi="Times New Roman" w:cs="Times New Roman"/>
          <w:sz w:val="24"/>
          <w:szCs w:val="24"/>
        </w:rPr>
        <w:t>, regardless of whether they provided a correct or incorrect response</w:t>
      </w:r>
      <w:r w:rsidR="00AC500D" w:rsidRPr="00E747E5">
        <w:rPr>
          <w:rFonts w:ascii="Times New Roman" w:hAnsi="Times New Roman" w:cs="Times New Roman"/>
          <w:sz w:val="24"/>
          <w:szCs w:val="24"/>
        </w:rPr>
        <w:t>. The</w:t>
      </w:r>
      <w:r w:rsidR="00277147">
        <w:rPr>
          <w:rFonts w:ascii="Times New Roman" w:hAnsi="Times New Roman" w:cs="Times New Roman"/>
          <w:sz w:val="24"/>
          <w:szCs w:val="24"/>
        </w:rPr>
        <w:t xml:space="preserve"> </w:t>
      </w:r>
      <w:r w:rsidR="00AC500D" w:rsidRPr="00E747E5">
        <w:rPr>
          <w:rFonts w:ascii="Times New Roman" w:hAnsi="Times New Roman" w:cs="Times New Roman"/>
          <w:sz w:val="24"/>
          <w:szCs w:val="24"/>
        </w:rPr>
        <w:t xml:space="preserve">findings </w:t>
      </w:r>
      <w:r w:rsidR="00277147">
        <w:rPr>
          <w:rFonts w:ascii="Times New Roman" w:hAnsi="Times New Roman" w:cs="Times New Roman"/>
          <w:sz w:val="24"/>
          <w:szCs w:val="24"/>
        </w:rPr>
        <w:t>conflict with</w:t>
      </w:r>
      <w:r w:rsidR="003C0329" w:rsidRPr="00E747E5">
        <w:rPr>
          <w:rFonts w:ascii="Times New Roman" w:hAnsi="Times New Roman" w:cs="Times New Roman"/>
          <w:sz w:val="24"/>
          <w:szCs w:val="24"/>
        </w:rPr>
        <w:t xml:space="preserve"> </w:t>
      </w:r>
      <w:r w:rsidR="00277147">
        <w:rPr>
          <w:rFonts w:ascii="Times New Roman" w:hAnsi="Times New Roman" w:cs="Times New Roman"/>
          <w:sz w:val="24"/>
          <w:szCs w:val="24"/>
        </w:rPr>
        <w:t xml:space="preserve">previous </w:t>
      </w:r>
      <w:r w:rsidR="00AC500D" w:rsidRPr="00E747E5">
        <w:rPr>
          <w:rFonts w:ascii="Times New Roman" w:hAnsi="Times New Roman" w:cs="Times New Roman"/>
          <w:sz w:val="24"/>
          <w:szCs w:val="24"/>
        </w:rPr>
        <w:t xml:space="preserve">research </w:t>
      </w:r>
      <w:r w:rsidR="00277147">
        <w:rPr>
          <w:rFonts w:ascii="Times New Roman" w:hAnsi="Times New Roman" w:cs="Times New Roman"/>
          <w:sz w:val="24"/>
          <w:szCs w:val="24"/>
        </w:rPr>
        <w:t>that found</w:t>
      </w:r>
      <w:r w:rsidR="003C0329" w:rsidRPr="00E747E5">
        <w:rPr>
          <w:rFonts w:ascii="Times New Roman" w:hAnsi="Times New Roman" w:cs="Times New Roman"/>
          <w:sz w:val="24"/>
          <w:szCs w:val="24"/>
        </w:rPr>
        <w:t xml:space="preserve"> </w:t>
      </w:r>
      <w:r w:rsidR="00277147">
        <w:rPr>
          <w:rFonts w:ascii="Times New Roman" w:hAnsi="Times New Roman" w:cs="Times New Roman"/>
          <w:sz w:val="24"/>
          <w:szCs w:val="24"/>
        </w:rPr>
        <w:t xml:space="preserve">that eyewitness confidence could </w:t>
      </w:r>
      <w:r w:rsidR="00AC500D" w:rsidRPr="00E747E5">
        <w:rPr>
          <w:rFonts w:ascii="Times New Roman" w:hAnsi="Times New Roman" w:cs="Times New Roman"/>
          <w:sz w:val="24"/>
          <w:szCs w:val="24"/>
        </w:rPr>
        <w:t xml:space="preserve">be influenced through co-witness discussions (Foster, </w:t>
      </w:r>
      <w:proofErr w:type="spellStart"/>
      <w:r w:rsidR="00AC500D" w:rsidRPr="00E747E5">
        <w:rPr>
          <w:rFonts w:ascii="Times New Roman" w:hAnsi="Times New Roman" w:cs="Times New Roman"/>
          <w:sz w:val="24"/>
          <w:szCs w:val="24"/>
        </w:rPr>
        <w:t>Huthwaite</w:t>
      </w:r>
      <w:proofErr w:type="spellEnd"/>
      <w:r w:rsidR="00AC500D" w:rsidRPr="00E747E5">
        <w:rPr>
          <w:rFonts w:ascii="Times New Roman" w:hAnsi="Times New Roman" w:cs="Times New Roman"/>
          <w:sz w:val="24"/>
          <w:szCs w:val="24"/>
        </w:rPr>
        <w:t xml:space="preserve">, </w:t>
      </w:r>
      <w:proofErr w:type="spellStart"/>
      <w:r w:rsidR="00AC500D" w:rsidRPr="00E747E5">
        <w:rPr>
          <w:rFonts w:ascii="Times New Roman" w:hAnsi="Times New Roman" w:cs="Times New Roman"/>
          <w:sz w:val="24"/>
          <w:szCs w:val="24"/>
        </w:rPr>
        <w:t>Yesberg</w:t>
      </w:r>
      <w:proofErr w:type="spellEnd"/>
      <w:r w:rsidR="00AC500D" w:rsidRPr="00E747E5">
        <w:rPr>
          <w:rFonts w:ascii="Times New Roman" w:hAnsi="Times New Roman" w:cs="Times New Roman"/>
          <w:sz w:val="24"/>
          <w:szCs w:val="24"/>
        </w:rPr>
        <w:t xml:space="preserve">, Garry, </w:t>
      </w:r>
      <w:r w:rsidR="004770AC">
        <w:rPr>
          <w:rFonts w:ascii="Times New Roman" w:hAnsi="Times New Roman" w:cs="Times New Roman"/>
          <w:sz w:val="24"/>
          <w:szCs w:val="24"/>
        </w:rPr>
        <w:t>&amp; Loftus, 2012; Gabbert et al.</w:t>
      </w:r>
      <w:r w:rsidR="00AC500D" w:rsidRPr="00E747E5">
        <w:rPr>
          <w:rFonts w:ascii="Times New Roman" w:hAnsi="Times New Roman" w:cs="Times New Roman"/>
          <w:sz w:val="24"/>
          <w:szCs w:val="24"/>
        </w:rPr>
        <w:t xml:space="preserve">, 2003; Mudd &amp; Govern, 2004). A key difference between the present study and the majority of previous research within the general literature of co-witness influence was that the current study purposely used a far more ambiguous task, with only 43% of the control group </w:t>
      </w:r>
      <w:r>
        <w:rPr>
          <w:rFonts w:ascii="Times New Roman" w:hAnsi="Times New Roman" w:cs="Times New Roman"/>
          <w:sz w:val="24"/>
          <w:szCs w:val="24"/>
        </w:rPr>
        <w:t>attributed blame to</w:t>
      </w:r>
      <w:r w:rsidR="00AC500D" w:rsidRPr="00E747E5">
        <w:rPr>
          <w:rFonts w:ascii="Times New Roman" w:hAnsi="Times New Roman" w:cs="Times New Roman"/>
          <w:sz w:val="24"/>
          <w:szCs w:val="24"/>
        </w:rPr>
        <w:t xml:space="preserve"> the correct offender (</w:t>
      </w:r>
      <w:r w:rsidR="000B56BC" w:rsidRPr="00E747E5">
        <w:rPr>
          <w:rFonts w:ascii="Times New Roman" w:hAnsi="Times New Roman" w:cs="Times New Roman"/>
          <w:sz w:val="24"/>
          <w:szCs w:val="24"/>
        </w:rPr>
        <w:t>s</w:t>
      </w:r>
      <w:r w:rsidR="00AC500D" w:rsidRPr="00E747E5">
        <w:rPr>
          <w:rFonts w:ascii="Times New Roman" w:hAnsi="Times New Roman" w:cs="Times New Roman"/>
          <w:sz w:val="24"/>
          <w:szCs w:val="24"/>
        </w:rPr>
        <w:t xml:space="preserve">ee Table </w:t>
      </w:r>
      <w:r w:rsidR="00B53943">
        <w:rPr>
          <w:rFonts w:ascii="Times New Roman" w:hAnsi="Times New Roman" w:cs="Times New Roman"/>
          <w:sz w:val="24"/>
          <w:szCs w:val="24"/>
        </w:rPr>
        <w:t>2</w:t>
      </w:r>
      <w:r w:rsidR="00AC500D" w:rsidRPr="00E747E5">
        <w:rPr>
          <w:rFonts w:ascii="Times New Roman" w:hAnsi="Times New Roman" w:cs="Times New Roman"/>
          <w:sz w:val="24"/>
          <w:szCs w:val="24"/>
        </w:rPr>
        <w:t xml:space="preserve">). The results from the control condition also </w:t>
      </w:r>
      <w:r w:rsidR="00620170">
        <w:rPr>
          <w:rFonts w:ascii="Times New Roman" w:hAnsi="Times New Roman" w:cs="Times New Roman"/>
          <w:sz w:val="24"/>
          <w:szCs w:val="24"/>
        </w:rPr>
        <w:t xml:space="preserve">indicate that 18.1 </w:t>
      </w:r>
      <w:r w:rsidR="00AC500D" w:rsidRPr="00E747E5">
        <w:rPr>
          <w:rFonts w:ascii="Times New Roman" w:hAnsi="Times New Roman" w:cs="Times New Roman"/>
          <w:sz w:val="24"/>
          <w:szCs w:val="24"/>
        </w:rPr>
        <w:t xml:space="preserve">% of the participants were unable </w:t>
      </w:r>
      <w:r w:rsidR="00277147">
        <w:rPr>
          <w:rFonts w:ascii="Times New Roman" w:hAnsi="Times New Roman" w:cs="Times New Roman"/>
          <w:sz w:val="24"/>
          <w:szCs w:val="24"/>
        </w:rPr>
        <w:t>to attribute blame to an offender</w:t>
      </w:r>
      <w:r w:rsidR="00AC500D" w:rsidRPr="00E747E5">
        <w:rPr>
          <w:rFonts w:ascii="Times New Roman" w:hAnsi="Times New Roman" w:cs="Times New Roman"/>
          <w:sz w:val="24"/>
          <w:szCs w:val="24"/>
        </w:rPr>
        <w:t xml:space="preserve">. The researchers suggest that the ambiguity </w:t>
      </w:r>
      <w:r w:rsidR="00A76F95">
        <w:rPr>
          <w:rFonts w:ascii="Times New Roman" w:hAnsi="Times New Roman" w:cs="Times New Roman"/>
          <w:sz w:val="24"/>
          <w:szCs w:val="24"/>
        </w:rPr>
        <w:t xml:space="preserve">of the task </w:t>
      </w:r>
      <w:r w:rsidR="008218FB">
        <w:rPr>
          <w:rFonts w:ascii="Times New Roman" w:hAnsi="Times New Roman" w:cs="Times New Roman"/>
          <w:sz w:val="24"/>
          <w:szCs w:val="24"/>
        </w:rPr>
        <w:t xml:space="preserve">may </w:t>
      </w:r>
      <w:r w:rsidR="00A76F95">
        <w:rPr>
          <w:rFonts w:ascii="Times New Roman" w:hAnsi="Times New Roman" w:cs="Times New Roman"/>
          <w:sz w:val="24"/>
          <w:szCs w:val="24"/>
        </w:rPr>
        <w:t>have caused the majority of participants to lack con</w:t>
      </w:r>
      <w:r w:rsidR="008218FB">
        <w:rPr>
          <w:rFonts w:ascii="Times New Roman" w:hAnsi="Times New Roman" w:cs="Times New Roman"/>
          <w:sz w:val="24"/>
          <w:szCs w:val="24"/>
        </w:rPr>
        <w:t>fidence in their attributions</w:t>
      </w:r>
      <w:r w:rsidR="00AC500D" w:rsidRPr="00E747E5">
        <w:rPr>
          <w:rFonts w:ascii="Times New Roman" w:hAnsi="Times New Roman" w:cs="Times New Roman"/>
          <w:sz w:val="24"/>
          <w:szCs w:val="24"/>
        </w:rPr>
        <w:t>. Furthe</w:t>
      </w:r>
      <w:r w:rsidR="008218FB">
        <w:rPr>
          <w:rFonts w:ascii="Times New Roman" w:hAnsi="Times New Roman" w:cs="Times New Roman"/>
          <w:sz w:val="24"/>
          <w:szCs w:val="24"/>
        </w:rPr>
        <w:t>r to this</w:t>
      </w:r>
      <w:r w:rsidR="00AC500D" w:rsidRPr="00E747E5">
        <w:rPr>
          <w:rFonts w:ascii="Times New Roman" w:hAnsi="Times New Roman" w:cs="Times New Roman"/>
          <w:sz w:val="24"/>
          <w:szCs w:val="24"/>
        </w:rPr>
        <w:t>,</w:t>
      </w:r>
      <w:r w:rsidR="008218FB">
        <w:rPr>
          <w:rFonts w:ascii="Times New Roman" w:hAnsi="Times New Roman" w:cs="Times New Roman"/>
          <w:sz w:val="24"/>
          <w:szCs w:val="24"/>
        </w:rPr>
        <w:t xml:space="preserve"> </w:t>
      </w:r>
      <w:r w:rsidR="00AC500D" w:rsidRPr="00E747E5">
        <w:rPr>
          <w:rFonts w:ascii="Times New Roman" w:hAnsi="Times New Roman" w:cs="Times New Roman"/>
          <w:sz w:val="24"/>
          <w:szCs w:val="24"/>
        </w:rPr>
        <w:t>the five-point scale will have allowed</w:t>
      </w:r>
      <w:r w:rsidR="008218FB">
        <w:rPr>
          <w:rFonts w:ascii="Times New Roman" w:hAnsi="Times New Roman" w:cs="Times New Roman"/>
          <w:sz w:val="24"/>
          <w:szCs w:val="24"/>
        </w:rPr>
        <w:t xml:space="preserve"> many of these</w:t>
      </w:r>
      <w:r w:rsidR="00AC500D" w:rsidRPr="00E747E5">
        <w:rPr>
          <w:rFonts w:ascii="Times New Roman" w:hAnsi="Times New Roman" w:cs="Times New Roman"/>
          <w:sz w:val="24"/>
          <w:szCs w:val="24"/>
        </w:rPr>
        <w:t xml:space="preserve"> participants to give a confidence score of three </w:t>
      </w:r>
      <w:r>
        <w:rPr>
          <w:rFonts w:ascii="Times New Roman" w:hAnsi="Times New Roman" w:cs="Times New Roman"/>
          <w:sz w:val="24"/>
          <w:szCs w:val="24"/>
        </w:rPr>
        <w:t>to</w:t>
      </w:r>
      <w:r w:rsidR="00AC500D" w:rsidRPr="00E747E5">
        <w:rPr>
          <w:rFonts w:ascii="Times New Roman" w:hAnsi="Times New Roman" w:cs="Times New Roman"/>
          <w:sz w:val="24"/>
          <w:szCs w:val="24"/>
        </w:rPr>
        <w:t xml:space="preserve"> </w:t>
      </w:r>
      <w:r w:rsidR="008218FB">
        <w:rPr>
          <w:rFonts w:ascii="Times New Roman" w:hAnsi="Times New Roman" w:cs="Times New Roman"/>
          <w:sz w:val="24"/>
          <w:szCs w:val="24"/>
        </w:rPr>
        <w:t>reflect</w:t>
      </w:r>
      <w:r w:rsidR="00AC500D" w:rsidRPr="00E747E5">
        <w:rPr>
          <w:rFonts w:ascii="Times New Roman" w:hAnsi="Times New Roman" w:cs="Times New Roman"/>
          <w:sz w:val="24"/>
          <w:szCs w:val="24"/>
        </w:rPr>
        <w:t xml:space="preserve"> their uncertainty towards how confident they felt</w:t>
      </w:r>
      <w:r w:rsidR="00783FFE">
        <w:rPr>
          <w:rFonts w:ascii="Times New Roman" w:hAnsi="Times New Roman" w:cs="Times New Roman"/>
          <w:sz w:val="24"/>
          <w:szCs w:val="24"/>
        </w:rPr>
        <w:t xml:space="preserve"> – t</w:t>
      </w:r>
      <w:r w:rsidR="00AC500D" w:rsidRPr="00E747E5">
        <w:rPr>
          <w:rFonts w:ascii="Times New Roman" w:hAnsi="Times New Roman" w:cs="Times New Roman"/>
          <w:sz w:val="24"/>
          <w:szCs w:val="24"/>
        </w:rPr>
        <w:t>his can be seen in Table 2, where the mean confidence scores within</w:t>
      </w:r>
      <w:r w:rsidR="00411EC9">
        <w:rPr>
          <w:rFonts w:ascii="Times New Roman" w:hAnsi="Times New Roman" w:cs="Times New Roman"/>
          <w:sz w:val="24"/>
          <w:szCs w:val="24"/>
        </w:rPr>
        <w:t xml:space="preserve"> all conditions ranged</w:t>
      </w:r>
      <w:r w:rsidR="00620170">
        <w:rPr>
          <w:rFonts w:ascii="Times New Roman" w:hAnsi="Times New Roman" w:cs="Times New Roman"/>
          <w:sz w:val="24"/>
          <w:szCs w:val="24"/>
        </w:rPr>
        <w:t xml:space="preserve"> from 2.57</w:t>
      </w:r>
      <w:r w:rsidR="00AC500D" w:rsidRPr="00E747E5">
        <w:rPr>
          <w:rFonts w:ascii="Times New Roman" w:hAnsi="Times New Roman" w:cs="Times New Roman"/>
          <w:sz w:val="24"/>
          <w:szCs w:val="24"/>
        </w:rPr>
        <w:t xml:space="preserve"> to</w:t>
      </w:r>
      <w:r w:rsidR="000B56BC" w:rsidRPr="00E747E5">
        <w:rPr>
          <w:rFonts w:ascii="Times New Roman" w:hAnsi="Times New Roman" w:cs="Times New Roman"/>
          <w:sz w:val="24"/>
          <w:szCs w:val="24"/>
        </w:rPr>
        <w:t xml:space="preserve"> </w:t>
      </w:r>
      <w:r w:rsidR="00620170">
        <w:rPr>
          <w:rFonts w:ascii="Times New Roman" w:hAnsi="Times New Roman" w:cs="Times New Roman"/>
          <w:sz w:val="24"/>
          <w:szCs w:val="24"/>
        </w:rPr>
        <w:t>3.48</w:t>
      </w:r>
      <w:r w:rsidR="00783FFE">
        <w:rPr>
          <w:rFonts w:ascii="Times New Roman" w:hAnsi="Times New Roman" w:cs="Times New Roman"/>
          <w:sz w:val="24"/>
          <w:szCs w:val="24"/>
        </w:rPr>
        <w:t>.</w:t>
      </w:r>
      <w:r w:rsidR="00AC500D" w:rsidRPr="00E747E5">
        <w:rPr>
          <w:rFonts w:ascii="Times New Roman" w:hAnsi="Times New Roman" w:cs="Times New Roman"/>
          <w:sz w:val="24"/>
          <w:szCs w:val="24"/>
        </w:rPr>
        <w:t xml:space="preserve"> </w:t>
      </w:r>
      <w:r w:rsidR="00783FFE">
        <w:rPr>
          <w:rFonts w:ascii="Times New Roman" w:hAnsi="Times New Roman" w:cs="Times New Roman"/>
          <w:sz w:val="24"/>
          <w:szCs w:val="24"/>
        </w:rPr>
        <w:t>Thus the ambiguous nature of the task at hand will have made</w:t>
      </w:r>
      <w:r w:rsidR="008218FB">
        <w:rPr>
          <w:rFonts w:ascii="Times New Roman" w:hAnsi="Times New Roman" w:cs="Times New Roman"/>
          <w:sz w:val="24"/>
          <w:szCs w:val="24"/>
        </w:rPr>
        <w:t xml:space="preserve"> it difficult </w:t>
      </w:r>
      <w:r w:rsidR="00783FFE">
        <w:rPr>
          <w:rFonts w:ascii="Times New Roman" w:hAnsi="Times New Roman" w:cs="Times New Roman"/>
          <w:sz w:val="24"/>
          <w:szCs w:val="24"/>
        </w:rPr>
        <w:t xml:space="preserve">for the analysis </w:t>
      </w:r>
      <w:r w:rsidR="008218FB">
        <w:rPr>
          <w:rFonts w:ascii="Times New Roman" w:hAnsi="Times New Roman" w:cs="Times New Roman"/>
          <w:sz w:val="24"/>
          <w:szCs w:val="24"/>
        </w:rPr>
        <w:t xml:space="preserve">to </w:t>
      </w:r>
      <w:r w:rsidR="00783FFE">
        <w:rPr>
          <w:rFonts w:ascii="Times New Roman" w:hAnsi="Times New Roman" w:cs="Times New Roman"/>
          <w:sz w:val="24"/>
          <w:szCs w:val="24"/>
        </w:rPr>
        <w:t xml:space="preserve">accurately </w:t>
      </w:r>
      <w:r w:rsidR="008218FB">
        <w:rPr>
          <w:rFonts w:ascii="Times New Roman" w:hAnsi="Times New Roman" w:cs="Times New Roman"/>
          <w:sz w:val="24"/>
          <w:szCs w:val="24"/>
        </w:rPr>
        <w:t xml:space="preserve">assess the true effects of post-event discussions on </w:t>
      </w:r>
      <w:r>
        <w:rPr>
          <w:rFonts w:ascii="Times New Roman" w:hAnsi="Times New Roman" w:cs="Times New Roman"/>
          <w:sz w:val="24"/>
          <w:szCs w:val="24"/>
        </w:rPr>
        <w:t>eyewitness</w:t>
      </w:r>
      <w:r w:rsidR="008218FB">
        <w:rPr>
          <w:rFonts w:ascii="Times New Roman" w:hAnsi="Times New Roman" w:cs="Times New Roman"/>
          <w:sz w:val="24"/>
          <w:szCs w:val="24"/>
        </w:rPr>
        <w:t xml:space="preserve"> confidence</w:t>
      </w:r>
    </w:p>
    <w:p w14:paraId="02C9707E" w14:textId="081C58E7" w:rsidR="00C256E8" w:rsidRPr="00411EC9" w:rsidRDefault="00620170" w:rsidP="00411EC9">
      <w:pPr>
        <w:pStyle w:val="Heading2"/>
      </w:pPr>
      <w:r>
        <w:t>Implications, limitation and directions for future research</w:t>
      </w:r>
    </w:p>
    <w:p w14:paraId="6687403E" w14:textId="4D5DB276" w:rsidR="00D07A26" w:rsidRPr="00E747E5" w:rsidRDefault="00C256E8" w:rsidP="007A3D2A">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present findings, it is asserted that forensic environments which allow co-witnesses to engage in a PED before givin</w:t>
      </w:r>
      <w:r w:rsidR="000F1711">
        <w:rPr>
          <w:rFonts w:ascii="Times New Roman" w:hAnsi="Times New Roman" w:cs="Times New Roman"/>
          <w:sz w:val="24"/>
          <w:szCs w:val="24"/>
        </w:rPr>
        <w:t>g their statements will also all</w:t>
      </w:r>
      <w:r>
        <w:rPr>
          <w:rFonts w:ascii="Times New Roman" w:hAnsi="Times New Roman" w:cs="Times New Roman"/>
          <w:sz w:val="24"/>
          <w:szCs w:val="24"/>
        </w:rPr>
        <w:t xml:space="preserve">ow </w:t>
      </w:r>
      <w:r w:rsidR="000F1711">
        <w:rPr>
          <w:rFonts w:ascii="Times New Roman" w:hAnsi="Times New Roman" w:cs="Times New Roman"/>
          <w:sz w:val="24"/>
          <w:szCs w:val="24"/>
        </w:rPr>
        <w:t xml:space="preserve">the possibility </w:t>
      </w:r>
      <w:r>
        <w:rPr>
          <w:rFonts w:ascii="Times New Roman" w:hAnsi="Times New Roman" w:cs="Times New Roman"/>
          <w:sz w:val="24"/>
          <w:szCs w:val="24"/>
        </w:rPr>
        <w:t xml:space="preserve">for </w:t>
      </w:r>
      <w:r w:rsidR="000F1711">
        <w:rPr>
          <w:rFonts w:ascii="Times New Roman" w:hAnsi="Times New Roman" w:cs="Times New Roman"/>
          <w:sz w:val="24"/>
          <w:szCs w:val="24"/>
        </w:rPr>
        <w:t>the inaccuracy of some witnesses</w:t>
      </w:r>
      <w:r>
        <w:rPr>
          <w:rFonts w:ascii="Times New Roman" w:hAnsi="Times New Roman" w:cs="Times New Roman"/>
          <w:sz w:val="24"/>
          <w:szCs w:val="24"/>
        </w:rPr>
        <w:t xml:space="preserve"> to contaminate the statements of</w:t>
      </w:r>
      <w:r w:rsidR="000F1711">
        <w:rPr>
          <w:rFonts w:ascii="Times New Roman" w:hAnsi="Times New Roman" w:cs="Times New Roman"/>
          <w:sz w:val="24"/>
          <w:szCs w:val="24"/>
        </w:rPr>
        <w:t xml:space="preserve"> others — which can consequently result in investigations being misled and innocent bystanders being convicted. </w:t>
      </w:r>
      <w:r w:rsidR="000F1711" w:rsidRPr="000F1711">
        <w:rPr>
          <w:rFonts w:ascii="Times New Roman" w:hAnsi="Times New Roman" w:cs="Times New Roman"/>
          <w:sz w:val="24"/>
          <w:szCs w:val="24"/>
        </w:rPr>
        <w:t xml:space="preserve">It is common practice within most policing organizations for officers to separate eyewitnesses prior to recording their statements (Paterson &amp; Kemp, 2006), the </w:t>
      </w:r>
      <w:r w:rsidR="008034AC">
        <w:rPr>
          <w:rFonts w:ascii="Times New Roman" w:hAnsi="Times New Roman" w:cs="Times New Roman"/>
          <w:sz w:val="24"/>
          <w:szCs w:val="24"/>
        </w:rPr>
        <w:t>current</w:t>
      </w:r>
      <w:r w:rsidR="000F1711" w:rsidRPr="000F1711">
        <w:rPr>
          <w:rFonts w:ascii="Times New Roman" w:hAnsi="Times New Roman" w:cs="Times New Roman"/>
          <w:sz w:val="24"/>
          <w:szCs w:val="24"/>
        </w:rPr>
        <w:t xml:space="preserve"> finding</w:t>
      </w:r>
      <w:r w:rsidR="008034AC">
        <w:rPr>
          <w:rFonts w:ascii="Times New Roman" w:hAnsi="Times New Roman" w:cs="Times New Roman"/>
          <w:sz w:val="24"/>
          <w:szCs w:val="24"/>
        </w:rPr>
        <w:t>s</w:t>
      </w:r>
      <w:r w:rsidR="000F1711" w:rsidRPr="000F1711">
        <w:rPr>
          <w:rFonts w:ascii="Times New Roman" w:hAnsi="Times New Roman" w:cs="Times New Roman"/>
          <w:sz w:val="24"/>
          <w:szCs w:val="24"/>
        </w:rPr>
        <w:t xml:space="preserve"> </w:t>
      </w:r>
      <w:r w:rsidR="004770AC" w:rsidRPr="000F1711">
        <w:rPr>
          <w:rFonts w:ascii="Times New Roman" w:hAnsi="Times New Roman" w:cs="Times New Roman"/>
          <w:sz w:val="24"/>
          <w:szCs w:val="24"/>
        </w:rPr>
        <w:t>highlight</w:t>
      </w:r>
      <w:r w:rsidR="000F1711" w:rsidRPr="000F1711">
        <w:rPr>
          <w:rFonts w:ascii="Times New Roman" w:hAnsi="Times New Roman" w:cs="Times New Roman"/>
          <w:sz w:val="24"/>
          <w:szCs w:val="24"/>
        </w:rPr>
        <w:t xml:space="preserve"> the importance of this protocol — however, it is acknowledged that such interventions cannot alwa</w:t>
      </w:r>
      <w:r w:rsidR="000F1711">
        <w:rPr>
          <w:rFonts w:ascii="Times New Roman" w:hAnsi="Times New Roman" w:cs="Times New Roman"/>
          <w:sz w:val="24"/>
          <w:szCs w:val="24"/>
        </w:rPr>
        <w:t>ys be successfully impl</w:t>
      </w:r>
      <w:r w:rsidR="00783FFE">
        <w:rPr>
          <w:rFonts w:ascii="Times New Roman" w:hAnsi="Times New Roman" w:cs="Times New Roman"/>
          <w:sz w:val="24"/>
          <w:szCs w:val="24"/>
        </w:rPr>
        <w:t>emen</w:t>
      </w:r>
      <w:r w:rsidR="000F1711">
        <w:rPr>
          <w:rFonts w:ascii="Times New Roman" w:hAnsi="Times New Roman" w:cs="Times New Roman"/>
          <w:sz w:val="24"/>
          <w:szCs w:val="24"/>
        </w:rPr>
        <w:t>ted.</w:t>
      </w:r>
      <w:r w:rsidR="006A2E1C">
        <w:rPr>
          <w:rFonts w:ascii="Times New Roman" w:hAnsi="Times New Roman" w:cs="Times New Roman"/>
          <w:sz w:val="24"/>
          <w:szCs w:val="24"/>
        </w:rPr>
        <w:t xml:space="preserve"> </w:t>
      </w:r>
      <w:r w:rsidR="000F1711">
        <w:rPr>
          <w:rFonts w:ascii="Times New Roman" w:hAnsi="Times New Roman" w:cs="Times New Roman"/>
          <w:sz w:val="24"/>
          <w:szCs w:val="24"/>
        </w:rPr>
        <w:t>The findings als</w:t>
      </w:r>
      <w:r w:rsidR="00411EC9">
        <w:rPr>
          <w:rFonts w:ascii="Times New Roman" w:hAnsi="Times New Roman" w:cs="Times New Roman"/>
          <w:sz w:val="24"/>
          <w:szCs w:val="24"/>
        </w:rPr>
        <w:t xml:space="preserve">o highlight the importance for </w:t>
      </w:r>
      <w:r w:rsidR="00411EC9">
        <w:rPr>
          <w:rFonts w:ascii="Times New Roman" w:hAnsi="Times New Roman" w:cs="Times New Roman"/>
          <w:sz w:val="24"/>
          <w:szCs w:val="24"/>
        </w:rPr>
        <w:lastRenderedPageBreak/>
        <w:t>investigators to be</w:t>
      </w:r>
      <w:r w:rsidR="000F1711">
        <w:rPr>
          <w:rFonts w:ascii="Times New Roman" w:hAnsi="Times New Roman" w:cs="Times New Roman"/>
          <w:sz w:val="24"/>
          <w:szCs w:val="24"/>
        </w:rPr>
        <w:t xml:space="preserve"> able to</w:t>
      </w:r>
      <w:r w:rsidR="0062116C" w:rsidRPr="00E747E5">
        <w:rPr>
          <w:rFonts w:ascii="Times New Roman" w:hAnsi="Times New Roman" w:cs="Times New Roman"/>
          <w:sz w:val="24"/>
          <w:szCs w:val="24"/>
        </w:rPr>
        <w:t xml:space="preserve"> differentiate</w:t>
      </w:r>
      <w:r w:rsidR="007A3D2A">
        <w:rPr>
          <w:rFonts w:ascii="Times New Roman" w:hAnsi="Times New Roman" w:cs="Times New Roman"/>
          <w:sz w:val="24"/>
          <w:szCs w:val="24"/>
        </w:rPr>
        <w:t xml:space="preserve"> witnessed information from post-event information, when assessing eyewitness evidence.</w:t>
      </w:r>
    </w:p>
    <w:p w14:paraId="1520A0FD" w14:textId="2473535D" w:rsidR="002F7BE9" w:rsidRPr="00E747E5" w:rsidRDefault="007A3D2A" w:rsidP="00411EC9">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322F9" w:rsidRPr="00E747E5">
        <w:rPr>
          <w:rFonts w:ascii="Times New Roman" w:hAnsi="Times New Roman" w:cs="Times New Roman"/>
          <w:sz w:val="24"/>
          <w:szCs w:val="24"/>
        </w:rPr>
        <w:t xml:space="preserve">he study presents a step forward into understanding the cognitive thought processes behind co-witness conformity, </w:t>
      </w:r>
      <w:r>
        <w:rPr>
          <w:rFonts w:ascii="Times New Roman" w:hAnsi="Times New Roman" w:cs="Times New Roman"/>
          <w:sz w:val="24"/>
          <w:szCs w:val="24"/>
        </w:rPr>
        <w:t xml:space="preserve">however </w:t>
      </w:r>
      <w:r w:rsidR="000322F9" w:rsidRPr="00E747E5">
        <w:rPr>
          <w:rFonts w:ascii="Times New Roman" w:hAnsi="Times New Roman" w:cs="Times New Roman"/>
          <w:sz w:val="24"/>
          <w:szCs w:val="24"/>
        </w:rPr>
        <w:t>it still ba</w:t>
      </w:r>
      <w:r w:rsidR="00D07A26">
        <w:rPr>
          <w:rFonts w:ascii="Times New Roman" w:hAnsi="Times New Roman" w:cs="Times New Roman"/>
          <w:sz w:val="24"/>
          <w:szCs w:val="24"/>
        </w:rPr>
        <w:t>res several limitations that should be addressed by</w:t>
      </w:r>
      <w:r w:rsidR="000322F9" w:rsidRPr="00E747E5">
        <w:rPr>
          <w:rFonts w:ascii="Times New Roman" w:hAnsi="Times New Roman" w:cs="Times New Roman"/>
          <w:sz w:val="24"/>
          <w:szCs w:val="24"/>
        </w:rPr>
        <w:t xml:space="preserve"> future research.</w:t>
      </w:r>
      <w:r w:rsidR="0099578B" w:rsidRPr="00E747E5">
        <w:rPr>
          <w:rFonts w:ascii="Times New Roman" w:hAnsi="Times New Roman" w:cs="Times New Roman"/>
          <w:sz w:val="24"/>
          <w:szCs w:val="24"/>
        </w:rPr>
        <w:t xml:space="preserve"> The present study found that participants were more likely to conform to co-witnesses who were perceived as having a high </w:t>
      </w:r>
      <w:r w:rsidR="00E86F30" w:rsidRPr="00E747E5">
        <w:rPr>
          <w:rFonts w:ascii="Times New Roman" w:hAnsi="Times New Roman" w:cs="Times New Roman"/>
          <w:sz w:val="24"/>
          <w:szCs w:val="24"/>
        </w:rPr>
        <w:t>level of intelligence</w:t>
      </w:r>
      <w:r w:rsidR="004D654E" w:rsidRPr="00E747E5">
        <w:rPr>
          <w:rFonts w:ascii="Times New Roman" w:hAnsi="Times New Roman" w:cs="Times New Roman"/>
          <w:sz w:val="24"/>
          <w:szCs w:val="24"/>
        </w:rPr>
        <w:t>. This was attributed to the participants believing that the co-witness was more likely to be correct than their sel</w:t>
      </w:r>
      <w:r w:rsidR="008034AC">
        <w:rPr>
          <w:rFonts w:ascii="Times New Roman" w:hAnsi="Times New Roman" w:cs="Times New Roman"/>
          <w:sz w:val="24"/>
          <w:szCs w:val="24"/>
        </w:rPr>
        <w:t>ves</w:t>
      </w:r>
      <w:r w:rsidR="00E86F30" w:rsidRPr="00E747E5">
        <w:rPr>
          <w:rFonts w:ascii="Times New Roman" w:hAnsi="Times New Roman" w:cs="Times New Roman"/>
          <w:sz w:val="24"/>
          <w:szCs w:val="24"/>
        </w:rPr>
        <w:t xml:space="preserve">. </w:t>
      </w:r>
      <w:r w:rsidR="00D07A26" w:rsidRPr="00E747E5">
        <w:rPr>
          <w:rFonts w:ascii="Times New Roman" w:hAnsi="Times New Roman" w:cs="Times New Roman"/>
          <w:sz w:val="24"/>
          <w:szCs w:val="24"/>
        </w:rPr>
        <w:t>However,</w:t>
      </w:r>
      <w:r w:rsidR="00E86F30" w:rsidRPr="00E747E5">
        <w:rPr>
          <w:rFonts w:ascii="Times New Roman" w:hAnsi="Times New Roman" w:cs="Times New Roman"/>
          <w:sz w:val="24"/>
          <w:szCs w:val="24"/>
        </w:rPr>
        <w:t xml:space="preserve"> the participants’ perception</w:t>
      </w:r>
      <w:r w:rsidR="00970FEA">
        <w:rPr>
          <w:rFonts w:ascii="Times New Roman" w:hAnsi="Times New Roman" w:cs="Times New Roman"/>
          <w:sz w:val="24"/>
          <w:szCs w:val="24"/>
        </w:rPr>
        <w:t>s</w:t>
      </w:r>
      <w:r w:rsidR="00E86F30" w:rsidRPr="00E747E5">
        <w:rPr>
          <w:rFonts w:ascii="Times New Roman" w:hAnsi="Times New Roman" w:cs="Times New Roman"/>
          <w:sz w:val="24"/>
          <w:szCs w:val="24"/>
        </w:rPr>
        <w:t xml:space="preserve"> of their own intelligen</w:t>
      </w:r>
      <w:r w:rsidR="00970FEA">
        <w:rPr>
          <w:rFonts w:ascii="Times New Roman" w:hAnsi="Times New Roman" w:cs="Times New Roman"/>
          <w:sz w:val="24"/>
          <w:szCs w:val="24"/>
        </w:rPr>
        <w:t>ce were</w:t>
      </w:r>
      <w:r w:rsidR="004D654E" w:rsidRPr="00E747E5">
        <w:rPr>
          <w:rFonts w:ascii="Times New Roman" w:hAnsi="Times New Roman" w:cs="Times New Roman"/>
          <w:sz w:val="24"/>
          <w:szCs w:val="24"/>
        </w:rPr>
        <w:t xml:space="preserve"> ignored in the analysis. A fruitful direction for future research </w:t>
      </w:r>
      <w:r w:rsidR="00E046E3" w:rsidRPr="00E747E5">
        <w:rPr>
          <w:rFonts w:ascii="Times New Roman" w:hAnsi="Times New Roman" w:cs="Times New Roman"/>
          <w:sz w:val="24"/>
          <w:szCs w:val="24"/>
        </w:rPr>
        <w:t xml:space="preserve">would be </w:t>
      </w:r>
      <w:r w:rsidR="004D654E" w:rsidRPr="00E747E5">
        <w:rPr>
          <w:rFonts w:ascii="Times New Roman" w:hAnsi="Times New Roman" w:cs="Times New Roman"/>
          <w:sz w:val="24"/>
          <w:szCs w:val="24"/>
        </w:rPr>
        <w:t>to measure the perceived intelligence of the information source rela</w:t>
      </w:r>
      <w:r>
        <w:rPr>
          <w:rFonts w:ascii="Times New Roman" w:hAnsi="Times New Roman" w:cs="Times New Roman"/>
          <w:sz w:val="24"/>
          <w:szCs w:val="24"/>
        </w:rPr>
        <w:t>tive to that of the participant</w:t>
      </w:r>
      <w:r w:rsidR="00970FEA">
        <w:rPr>
          <w:rFonts w:ascii="Times New Roman" w:hAnsi="Times New Roman" w:cs="Times New Roman"/>
          <w:sz w:val="24"/>
          <w:szCs w:val="24"/>
        </w:rPr>
        <w:t>’</w:t>
      </w:r>
      <w:r w:rsidR="004D654E" w:rsidRPr="00E747E5">
        <w:rPr>
          <w:rFonts w:ascii="Times New Roman" w:hAnsi="Times New Roman" w:cs="Times New Roman"/>
          <w:sz w:val="24"/>
          <w:szCs w:val="24"/>
        </w:rPr>
        <w:t>s. By doing so</w:t>
      </w:r>
      <w:r w:rsidR="00D07A26">
        <w:rPr>
          <w:rFonts w:ascii="Times New Roman" w:hAnsi="Times New Roman" w:cs="Times New Roman"/>
          <w:sz w:val="24"/>
          <w:szCs w:val="24"/>
        </w:rPr>
        <w:t>,</w:t>
      </w:r>
      <w:r w:rsidR="004D654E" w:rsidRPr="00E747E5">
        <w:rPr>
          <w:rFonts w:ascii="Times New Roman" w:hAnsi="Times New Roman" w:cs="Times New Roman"/>
          <w:sz w:val="24"/>
          <w:szCs w:val="24"/>
        </w:rPr>
        <w:t xml:space="preserve"> the analysi</w:t>
      </w:r>
      <w:r>
        <w:rPr>
          <w:rFonts w:ascii="Times New Roman" w:hAnsi="Times New Roman" w:cs="Times New Roman"/>
          <w:sz w:val="24"/>
          <w:szCs w:val="24"/>
        </w:rPr>
        <w:t>s will allow researchers to measure the</w:t>
      </w:r>
      <w:r w:rsidR="00D07A26">
        <w:rPr>
          <w:rFonts w:ascii="Times New Roman" w:hAnsi="Times New Roman" w:cs="Times New Roman"/>
          <w:sz w:val="24"/>
          <w:szCs w:val="24"/>
        </w:rPr>
        <w:t xml:space="preserve"> effect</w:t>
      </w:r>
      <w:r>
        <w:rPr>
          <w:rFonts w:ascii="Times New Roman" w:hAnsi="Times New Roman" w:cs="Times New Roman"/>
          <w:sz w:val="24"/>
          <w:szCs w:val="24"/>
        </w:rPr>
        <w:t xml:space="preserve"> that perceived</w:t>
      </w:r>
      <w:r w:rsidR="004D654E" w:rsidRPr="00E747E5">
        <w:rPr>
          <w:rFonts w:ascii="Times New Roman" w:hAnsi="Times New Roman" w:cs="Times New Roman"/>
          <w:sz w:val="24"/>
          <w:szCs w:val="24"/>
        </w:rPr>
        <w:t xml:space="preserve"> intelligenc</w:t>
      </w:r>
      <w:r>
        <w:rPr>
          <w:rFonts w:ascii="Times New Roman" w:hAnsi="Times New Roman" w:cs="Times New Roman"/>
          <w:sz w:val="24"/>
          <w:szCs w:val="24"/>
        </w:rPr>
        <w:t>e has on co-witness influence more accurately</w:t>
      </w:r>
      <w:r w:rsidR="004D654E" w:rsidRPr="00E747E5">
        <w:rPr>
          <w:rFonts w:ascii="Times New Roman" w:hAnsi="Times New Roman" w:cs="Times New Roman"/>
          <w:sz w:val="24"/>
          <w:szCs w:val="24"/>
        </w:rPr>
        <w:t>.</w:t>
      </w:r>
      <w:r w:rsidR="00C40735" w:rsidRPr="00E747E5">
        <w:rPr>
          <w:rFonts w:ascii="Times New Roman" w:hAnsi="Times New Roman" w:cs="Times New Roman"/>
          <w:sz w:val="24"/>
          <w:szCs w:val="24"/>
        </w:rPr>
        <w:t xml:space="preserve"> </w:t>
      </w:r>
    </w:p>
    <w:p w14:paraId="1FCCC87A" w14:textId="2E56C91A" w:rsidR="002F7BE9" w:rsidRPr="00E747E5" w:rsidRDefault="00970FEA" w:rsidP="00220E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also some issues with the </w:t>
      </w:r>
      <w:r w:rsidR="002F7BE9" w:rsidRPr="00E747E5">
        <w:rPr>
          <w:rFonts w:ascii="Times New Roman" w:hAnsi="Times New Roman" w:cs="Times New Roman"/>
          <w:sz w:val="24"/>
          <w:szCs w:val="24"/>
        </w:rPr>
        <w:t xml:space="preserve">way in which co-witness intelligence and </w:t>
      </w:r>
      <w:r w:rsidR="007A3D2A">
        <w:rPr>
          <w:rFonts w:ascii="Times New Roman" w:hAnsi="Times New Roman" w:cs="Times New Roman"/>
          <w:sz w:val="24"/>
          <w:szCs w:val="24"/>
        </w:rPr>
        <w:t>authority</w:t>
      </w:r>
      <w:r w:rsidR="002F7BE9" w:rsidRPr="00E747E5">
        <w:rPr>
          <w:rFonts w:ascii="Times New Roman" w:hAnsi="Times New Roman" w:cs="Times New Roman"/>
          <w:sz w:val="24"/>
          <w:szCs w:val="24"/>
        </w:rPr>
        <w:t xml:space="preserve"> was represented. Although existing research suggests that the indicators</w:t>
      </w:r>
      <w:r w:rsidR="00EC50F5" w:rsidRPr="00E747E5">
        <w:rPr>
          <w:rFonts w:ascii="Times New Roman" w:hAnsi="Times New Roman" w:cs="Times New Roman"/>
          <w:sz w:val="24"/>
          <w:szCs w:val="24"/>
        </w:rPr>
        <w:t xml:space="preserve"> </w:t>
      </w:r>
      <w:r w:rsidR="002F7BE9" w:rsidRPr="00E747E5">
        <w:rPr>
          <w:rFonts w:ascii="Times New Roman" w:hAnsi="Times New Roman" w:cs="Times New Roman"/>
          <w:sz w:val="24"/>
          <w:szCs w:val="24"/>
        </w:rPr>
        <w:t>(</w:t>
      </w:r>
      <w:r w:rsidR="00EC50F5" w:rsidRPr="00E747E5">
        <w:rPr>
          <w:rFonts w:ascii="Times New Roman" w:hAnsi="Times New Roman" w:cs="Times New Roman"/>
          <w:sz w:val="24"/>
          <w:szCs w:val="24"/>
        </w:rPr>
        <w:t>education and occupation</w:t>
      </w:r>
      <w:r w:rsidR="002F7BE9" w:rsidRPr="00E747E5">
        <w:rPr>
          <w:rFonts w:ascii="Times New Roman" w:hAnsi="Times New Roman" w:cs="Times New Roman"/>
          <w:sz w:val="24"/>
          <w:szCs w:val="24"/>
        </w:rPr>
        <w:t xml:space="preserve">) </w:t>
      </w:r>
      <w:r w:rsidR="00EC50F5" w:rsidRPr="00E747E5">
        <w:rPr>
          <w:rFonts w:ascii="Times New Roman" w:hAnsi="Times New Roman" w:cs="Times New Roman"/>
          <w:sz w:val="24"/>
          <w:szCs w:val="24"/>
        </w:rPr>
        <w:t xml:space="preserve">used </w:t>
      </w:r>
      <w:r w:rsidR="002F7BE9" w:rsidRPr="00E747E5">
        <w:rPr>
          <w:rFonts w:ascii="Times New Roman" w:hAnsi="Times New Roman" w:cs="Times New Roman"/>
          <w:sz w:val="24"/>
          <w:szCs w:val="24"/>
        </w:rPr>
        <w:t>to manipulate these variables will have been</w:t>
      </w:r>
      <w:r w:rsidR="00EC50F5" w:rsidRPr="00E747E5">
        <w:rPr>
          <w:rFonts w:ascii="Times New Roman" w:hAnsi="Times New Roman" w:cs="Times New Roman"/>
          <w:sz w:val="24"/>
          <w:szCs w:val="24"/>
        </w:rPr>
        <w:t xml:space="preserve"> moderately accurate (</w:t>
      </w:r>
      <w:r w:rsidR="007A3D2A">
        <w:rPr>
          <w:rFonts w:ascii="Times New Roman" w:hAnsi="Times New Roman" w:cs="Times New Roman"/>
          <w:sz w:val="24"/>
          <w:szCs w:val="24"/>
        </w:rPr>
        <w:t xml:space="preserve">see </w:t>
      </w:r>
      <w:proofErr w:type="spellStart"/>
      <w:r w:rsidR="00EC50F5" w:rsidRPr="00E747E5">
        <w:rPr>
          <w:rFonts w:ascii="Times New Roman" w:hAnsi="Times New Roman" w:cs="Times New Roman"/>
          <w:sz w:val="24"/>
          <w:szCs w:val="24"/>
        </w:rPr>
        <w:t>Garrido</w:t>
      </w:r>
      <w:proofErr w:type="spellEnd"/>
      <w:r w:rsidR="00EC50F5" w:rsidRPr="00E747E5">
        <w:rPr>
          <w:rFonts w:ascii="Times New Roman" w:hAnsi="Times New Roman" w:cs="Times New Roman"/>
          <w:sz w:val="24"/>
          <w:szCs w:val="24"/>
        </w:rPr>
        <w:t xml:space="preserve">, </w:t>
      </w:r>
      <w:proofErr w:type="spellStart"/>
      <w:r w:rsidR="00EC50F5" w:rsidRPr="00E747E5">
        <w:rPr>
          <w:rFonts w:ascii="Times New Roman" w:hAnsi="Times New Roman" w:cs="Times New Roman"/>
          <w:sz w:val="24"/>
          <w:szCs w:val="24"/>
        </w:rPr>
        <w:t>Masi</w:t>
      </w:r>
      <w:r w:rsidR="004770AC">
        <w:rPr>
          <w:rFonts w:ascii="Times New Roman" w:hAnsi="Times New Roman" w:cs="Times New Roman"/>
          <w:sz w:val="24"/>
          <w:szCs w:val="24"/>
        </w:rPr>
        <w:t>p</w:t>
      </w:r>
      <w:proofErr w:type="spellEnd"/>
      <w:r w:rsidR="004770AC">
        <w:rPr>
          <w:rFonts w:ascii="Times New Roman" w:hAnsi="Times New Roman" w:cs="Times New Roman"/>
          <w:sz w:val="24"/>
          <w:szCs w:val="24"/>
        </w:rPr>
        <w:t xml:space="preserve">, &amp; Herrero, 2004; Williamson et al., </w:t>
      </w:r>
      <w:r w:rsidR="00EC50F5" w:rsidRPr="00E747E5">
        <w:rPr>
          <w:rFonts w:ascii="Times New Roman" w:hAnsi="Times New Roman" w:cs="Times New Roman"/>
          <w:sz w:val="24"/>
          <w:szCs w:val="24"/>
        </w:rPr>
        <w:t xml:space="preserve">2013), </w:t>
      </w:r>
      <w:r w:rsidR="002F7BE9" w:rsidRPr="00E747E5">
        <w:rPr>
          <w:rFonts w:ascii="Times New Roman" w:hAnsi="Times New Roman" w:cs="Times New Roman"/>
          <w:sz w:val="24"/>
          <w:szCs w:val="24"/>
        </w:rPr>
        <w:t>individual differences in the participants</w:t>
      </w:r>
      <w:r w:rsidR="008034AC">
        <w:rPr>
          <w:rFonts w:ascii="Times New Roman" w:hAnsi="Times New Roman" w:cs="Times New Roman"/>
          <w:sz w:val="24"/>
          <w:szCs w:val="24"/>
        </w:rPr>
        <w:t>’</w:t>
      </w:r>
      <w:r w:rsidR="002F7BE9" w:rsidRPr="00E747E5">
        <w:rPr>
          <w:rFonts w:ascii="Times New Roman" w:hAnsi="Times New Roman" w:cs="Times New Roman"/>
          <w:sz w:val="24"/>
          <w:szCs w:val="24"/>
        </w:rPr>
        <w:t xml:space="preserve"> attitudes towards these characteristics may have influenced their perceptions of the</w:t>
      </w:r>
      <w:r w:rsidR="007A3D2A">
        <w:rPr>
          <w:rFonts w:ascii="Times New Roman" w:hAnsi="Times New Roman" w:cs="Times New Roman"/>
          <w:sz w:val="24"/>
          <w:szCs w:val="24"/>
        </w:rPr>
        <w:t>ir</w:t>
      </w:r>
      <w:r w:rsidR="002F7BE9" w:rsidRPr="00E747E5">
        <w:rPr>
          <w:rFonts w:ascii="Times New Roman" w:hAnsi="Times New Roman" w:cs="Times New Roman"/>
          <w:sz w:val="24"/>
          <w:szCs w:val="24"/>
        </w:rPr>
        <w:t xml:space="preserve"> co-witness’s level of intelligence and credibility. </w:t>
      </w:r>
      <w:r w:rsidR="007A3D2A">
        <w:rPr>
          <w:rFonts w:ascii="Times New Roman" w:hAnsi="Times New Roman" w:cs="Times New Roman"/>
          <w:sz w:val="24"/>
          <w:szCs w:val="24"/>
        </w:rPr>
        <w:t>Future research could</w:t>
      </w:r>
      <w:r w:rsidR="00EC50F5" w:rsidRPr="00E747E5">
        <w:rPr>
          <w:rFonts w:ascii="Times New Roman" w:hAnsi="Times New Roman" w:cs="Times New Roman"/>
          <w:sz w:val="24"/>
          <w:szCs w:val="24"/>
        </w:rPr>
        <w:t xml:space="preserve"> measure the accuracy of these indicators by asking participants to rate </w:t>
      </w:r>
      <w:r w:rsidR="007A3D2A">
        <w:rPr>
          <w:rFonts w:ascii="Times New Roman" w:hAnsi="Times New Roman" w:cs="Times New Roman"/>
          <w:sz w:val="24"/>
          <w:szCs w:val="24"/>
        </w:rPr>
        <w:t>the intelligence and authority</w:t>
      </w:r>
      <w:r w:rsidR="00EC50F5" w:rsidRPr="00E747E5">
        <w:rPr>
          <w:rFonts w:ascii="Times New Roman" w:hAnsi="Times New Roman" w:cs="Times New Roman"/>
          <w:sz w:val="24"/>
          <w:szCs w:val="24"/>
        </w:rPr>
        <w:t xml:space="preserve"> of their co-witnesses</w:t>
      </w:r>
      <w:r>
        <w:rPr>
          <w:rFonts w:ascii="Times New Roman" w:hAnsi="Times New Roman" w:cs="Times New Roman"/>
          <w:sz w:val="24"/>
          <w:szCs w:val="24"/>
        </w:rPr>
        <w:t xml:space="preserve"> directly, </w:t>
      </w:r>
      <w:r w:rsidR="00EC50F5" w:rsidRPr="00E747E5">
        <w:rPr>
          <w:rFonts w:ascii="Times New Roman" w:hAnsi="Times New Roman" w:cs="Times New Roman"/>
          <w:sz w:val="24"/>
          <w:szCs w:val="24"/>
        </w:rPr>
        <w:t>after the experim</w:t>
      </w:r>
      <w:r w:rsidR="007A3D2A">
        <w:rPr>
          <w:rFonts w:ascii="Times New Roman" w:hAnsi="Times New Roman" w:cs="Times New Roman"/>
          <w:sz w:val="24"/>
          <w:szCs w:val="24"/>
        </w:rPr>
        <w:t>ent. However, a limitation of this procedure is that the participant</w:t>
      </w:r>
      <w:r w:rsidR="00EC50F5" w:rsidRPr="00E747E5">
        <w:rPr>
          <w:rFonts w:ascii="Times New Roman" w:hAnsi="Times New Roman" w:cs="Times New Roman"/>
          <w:sz w:val="24"/>
          <w:szCs w:val="24"/>
        </w:rPr>
        <w:t>s</w:t>
      </w:r>
      <w:r w:rsidR="007A3D2A">
        <w:rPr>
          <w:rFonts w:ascii="Times New Roman" w:hAnsi="Times New Roman" w:cs="Times New Roman"/>
          <w:sz w:val="24"/>
          <w:szCs w:val="24"/>
        </w:rPr>
        <w:t>’</w:t>
      </w:r>
      <w:r w:rsidR="00EC50F5" w:rsidRPr="00E747E5">
        <w:rPr>
          <w:rFonts w:ascii="Times New Roman" w:hAnsi="Times New Roman" w:cs="Times New Roman"/>
          <w:sz w:val="24"/>
          <w:szCs w:val="24"/>
        </w:rPr>
        <w:t xml:space="preserve"> perception</w:t>
      </w:r>
      <w:r w:rsidR="007A3D2A">
        <w:rPr>
          <w:rFonts w:ascii="Times New Roman" w:hAnsi="Times New Roman" w:cs="Times New Roman"/>
          <w:sz w:val="24"/>
          <w:szCs w:val="24"/>
        </w:rPr>
        <w:t>s</w:t>
      </w:r>
      <w:r w:rsidR="00EC50F5" w:rsidRPr="00E747E5">
        <w:rPr>
          <w:rFonts w:ascii="Times New Roman" w:hAnsi="Times New Roman" w:cs="Times New Roman"/>
          <w:sz w:val="24"/>
          <w:szCs w:val="24"/>
        </w:rPr>
        <w:t xml:space="preserve"> of thei</w:t>
      </w:r>
      <w:r w:rsidR="007A3D2A">
        <w:rPr>
          <w:rFonts w:ascii="Times New Roman" w:hAnsi="Times New Roman" w:cs="Times New Roman"/>
          <w:sz w:val="24"/>
          <w:szCs w:val="24"/>
        </w:rPr>
        <w:t>r co-witness could be affected after encountering misinformation from them</w:t>
      </w:r>
      <w:r w:rsidR="00EC50F5" w:rsidRPr="00E747E5">
        <w:rPr>
          <w:rFonts w:ascii="Times New Roman" w:hAnsi="Times New Roman" w:cs="Times New Roman"/>
          <w:sz w:val="24"/>
          <w:szCs w:val="24"/>
        </w:rPr>
        <w:t>.</w:t>
      </w:r>
      <w:r w:rsidR="00553B0F">
        <w:rPr>
          <w:rFonts w:ascii="Times New Roman" w:hAnsi="Times New Roman" w:cs="Times New Roman"/>
          <w:sz w:val="24"/>
          <w:szCs w:val="24"/>
        </w:rPr>
        <w:t xml:space="preserve"> Finally, psychometric testing has allowed psychologists to explore how individual differences can influence the actions of individuals within interpersonal interactions (</w:t>
      </w:r>
      <w:r w:rsidR="003D654A">
        <w:rPr>
          <w:rFonts w:ascii="Times New Roman" w:hAnsi="Times New Roman" w:cs="Times New Roman"/>
          <w:sz w:val="24"/>
          <w:szCs w:val="24"/>
        </w:rPr>
        <w:t xml:space="preserve">Prince, Mojtahedi, Synnott, &amp; Ioannou, 2018; </w:t>
      </w:r>
      <w:r w:rsidR="00553B0F">
        <w:rPr>
          <w:rFonts w:ascii="Times New Roman" w:hAnsi="Times New Roman" w:cs="Times New Roman"/>
          <w:sz w:val="24"/>
          <w:szCs w:val="24"/>
        </w:rPr>
        <w:t xml:space="preserve">Willmott et al., </w:t>
      </w:r>
      <w:r w:rsidR="00553B0F">
        <w:rPr>
          <w:rFonts w:ascii="Times New Roman" w:hAnsi="Times New Roman" w:cs="Times New Roman"/>
          <w:sz w:val="24"/>
          <w:szCs w:val="24"/>
        </w:rPr>
        <w:lastRenderedPageBreak/>
        <w:t>2017). The application of p</w:t>
      </w:r>
      <w:r w:rsidR="00D153D8">
        <w:rPr>
          <w:rFonts w:ascii="Times New Roman" w:hAnsi="Times New Roman" w:cs="Times New Roman"/>
          <w:sz w:val="24"/>
          <w:szCs w:val="24"/>
        </w:rPr>
        <w:t xml:space="preserve">sychometric testing </w:t>
      </w:r>
      <w:r w:rsidR="00553B0F">
        <w:rPr>
          <w:rFonts w:ascii="Times New Roman" w:hAnsi="Times New Roman" w:cs="Times New Roman"/>
          <w:sz w:val="24"/>
          <w:szCs w:val="24"/>
        </w:rPr>
        <w:t xml:space="preserve">would allow future research to identify </w:t>
      </w:r>
      <w:r w:rsidR="00D153D8">
        <w:rPr>
          <w:rFonts w:ascii="Times New Roman" w:hAnsi="Times New Roman" w:cs="Times New Roman"/>
          <w:sz w:val="24"/>
          <w:szCs w:val="24"/>
        </w:rPr>
        <w:t xml:space="preserve">further </w:t>
      </w:r>
      <w:r w:rsidR="00553B0F">
        <w:rPr>
          <w:rFonts w:ascii="Times New Roman" w:hAnsi="Times New Roman" w:cs="Times New Roman"/>
          <w:sz w:val="24"/>
          <w:szCs w:val="24"/>
        </w:rPr>
        <w:t>trait differences that could increase a witness’s susceptibility to blame conformity</w:t>
      </w:r>
      <w:r w:rsidR="00D153D8">
        <w:rPr>
          <w:rFonts w:ascii="Times New Roman" w:hAnsi="Times New Roman" w:cs="Times New Roman"/>
          <w:sz w:val="24"/>
          <w:szCs w:val="24"/>
        </w:rPr>
        <w:t>.</w:t>
      </w:r>
    </w:p>
    <w:p w14:paraId="71F98E6B" w14:textId="77777777" w:rsidR="00E350B8" w:rsidRPr="00E747E5" w:rsidRDefault="00E046E3" w:rsidP="007A3D2A">
      <w:pPr>
        <w:pStyle w:val="Heading2"/>
      </w:pPr>
      <w:r w:rsidRPr="00E747E5">
        <w:t>Conclusion</w:t>
      </w:r>
    </w:p>
    <w:p w14:paraId="0DD9A48C" w14:textId="0A9654DB" w:rsidR="00E350B8" w:rsidRPr="00E747E5" w:rsidRDefault="006222FA" w:rsidP="00B961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current literature surrounding eyewitness </w:t>
      </w:r>
      <w:r w:rsidR="003D7F82">
        <w:rPr>
          <w:rFonts w:ascii="Times New Roman" w:hAnsi="Times New Roman" w:cs="Times New Roman"/>
          <w:sz w:val="24"/>
          <w:szCs w:val="24"/>
        </w:rPr>
        <w:t>behaviour</w:t>
      </w:r>
      <w:r>
        <w:rPr>
          <w:rFonts w:ascii="Times New Roman" w:hAnsi="Times New Roman" w:cs="Times New Roman"/>
          <w:sz w:val="24"/>
          <w:szCs w:val="24"/>
        </w:rPr>
        <w:t xml:space="preserve"> is extensive and continuously expanding with insightful and novel findings (e.g. </w:t>
      </w:r>
      <w:r w:rsidR="00587678">
        <w:rPr>
          <w:rFonts w:ascii="Times New Roman" w:hAnsi="Times New Roman" w:cs="Times New Roman"/>
          <w:sz w:val="24"/>
          <w:szCs w:val="24"/>
        </w:rPr>
        <w:t>McWilliam</w:t>
      </w:r>
      <w:r>
        <w:rPr>
          <w:rFonts w:ascii="Times New Roman" w:hAnsi="Times New Roman" w:cs="Times New Roman"/>
          <w:sz w:val="24"/>
          <w:szCs w:val="24"/>
        </w:rPr>
        <w:t xml:space="preserve"> </w:t>
      </w:r>
      <w:r w:rsidRPr="00A45B26">
        <w:rPr>
          <w:rFonts w:ascii="Times New Roman" w:hAnsi="Times New Roman" w:cs="Times New Roman"/>
          <w:sz w:val="24"/>
          <w:szCs w:val="24"/>
        </w:rPr>
        <w:t>&amp; Mojtahedi</w:t>
      </w:r>
      <w:r>
        <w:rPr>
          <w:rFonts w:ascii="Times New Roman" w:hAnsi="Times New Roman" w:cs="Times New Roman"/>
          <w:sz w:val="24"/>
          <w:szCs w:val="24"/>
        </w:rPr>
        <w:t xml:space="preserve">, </w:t>
      </w:r>
      <w:r w:rsidRPr="00A45B26">
        <w:rPr>
          <w:rFonts w:ascii="Times New Roman" w:hAnsi="Times New Roman" w:cs="Times New Roman"/>
          <w:sz w:val="24"/>
          <w:szCs w:val="24"/>
        </w:rPr>
        <w:t>2018</w:t>
      </w:r>
      <w:r>
        <w:rPr>
          <w:rFonts w:ascii="Times New Roman" w:hAnsi="Times New Roman" w:cs="Times New Roman"/>
          <w:sz w:val="24"/>
          <w:szCs w:val="24"/>
        </w:rPr>
        <w:t xml:space="preserve">; Willmott &amp; </w:t>
      </w:r>
      <w:proofErr w:type="spellStart"/>
      <w:r>
        <w:rPr>
          <w:rFonts w:ascii="Times New Roman" w:hAnsi="Times New Roman" w:cs="Times New Roman"/>
          <w:sz w:val="24"/>
          <w:szCs w:val="24"/>
        </w:rPr>
        <w:t>Sherretts</w:t>
      </w:r>
      <w:proofErr w:type="spellEnd"/>
      <w:r>
        <w:rPr>
          <w:rFonts w:ascii="Times New Roman" w:hAnsi="Times New Roman" w:cs="Times New Roman"/>
          <w:sz w:val="24"/>
          <w:szCs w:val="24"/>
        </w:rPr>
        <w:t>, 2016</w:t>
      </w:r>
      <w:r w:rsidRPr="00A45B26">
        <w:rPr>
          <w:rFonts w:ascii="Times New Roman" w:hAnsi="Times New Roman" w:cs="Times New Roman"/>
          <w:sz w:val="24"/>
          <w:szCs w:val="24"/>
        </w:rPr>
        <w:t>)</w:t>
      </w:r>
      <w:r w:rsidR="003D7F82">
        <w:rPr>
          <w:rFonts w:ascii="Times New Roman" w:hAnsi="Times New Roman" w:cs="Times New Roman"/>
          <w:sz w:val="24"/>
          <w:szCs w:val="24"/>
        </w:rPr>
        <w:t>. The present study contributed</w:t>
      </w:r>
      <w:r w:rsidR="000942E4">
        <w:rPr>
          <w:rFonts w:ascii="Times New Roman" w:hAnsi="Times New Roman" w:cs="Times New Roman"/>
          <w:sz w:val="24"/>
          <w:szCs w:val="24"/>
        </w:rPr>
        <w:t xml:space="preserve"> to</w:t>
      </w:r>
      <w:r w:rsidR="003D7F82">
        <w:rPr>
          <w:rFonts w:ascii="Times New Roman" w:hAnsi="Times New Roman" w:cs="Times New Roman"/>
          <w:sz w:val="24"/>
          <w:szCs w:val="24"/>
        </w:rPr>
        <w:t xml:space="preserve"> this field of research by attempting</w:t>
      </w:r>
      <w:r w:rsidR="00E350B8" w:rsidRPr="00E747E5">
        <w:rPr>
          <w:rFonts w:ascii="Times New Roman" w:hAnsi="Times New Roman" w:cs="Times New Roman"/>
          <w:sz w:val="24"/>
          <w:szCs w:val="24"/>
        </w:rPr>
        <w:t xml:space="preserve"> to identify </w:t>
      </w:r>
      <w:r w:rsidR="00E046E3" w:rsidRPr="00E747E5">
        <w:rPr>
          <w:rFonts w:ascii="Times New Roman" w:hAnsi="Times New Roman" w:cs="Times New Roman"/>
          <w:sz w:val="24"/>
          <w:szCs w:val="24"/>
        </w:rPr>
        <w:t>whether</w:t>
      </w:r>
      <w:r w:rsidR="00E350B8" w:rsidRPr="00E747E5">
        <w:rPr>
          <w:rFonts w:ascii="Times New Roman" w:hAnsi="Times New Roman" w:cs="Times New Roman"/>
          <w:sz w:val="24"/>
          <w:szCs w:val="24"/>
        </w:rPr>
        <w:t xml:space="preserve"> eyewitnesses would use available information about their co-witnesses to gauge the validity of their statements. The findings indicated that participants were more easily led by co-witnesses who were perceived as being highly intelligent</w:t>
      </w:r>
      <w:r w:rsidR="007A3D2A">
        <w:rPr>
          <w:rFonts w:ascii="Times New Roman" w:hAnsi="Times New Roman" w:cs="Times New Roman"/>
          <w:sz w:val="24"/>
          <w:szCs w:val="24"/>
        </w:rPr>
        <w:t>/competent</w:t>
      </w:r>
      <w:r w:rsidR="00E350B8" w:rsidRPr="00E747E5">
        <w:rPr>
          <w:rFonts w:ascii="Times New Roman" w:hAnsi="Times New Roman" w:cs="Times New Roman"/>
          <w:sz w:val="24"/>
          <w:szCs w:val="24"/>
        </w:rPr>
        <w:t xml:space="preserve"> due to an increase in informational influence.</w:t>
      </w:r>
      <w:r w:rsidR="007A3D2A">
        <w:rPr>
          <w:rFonts w:ascii="Times New Roman" w:hAnsi="Times New Roman" w:cs="Times New Roman"/>
          <w:sz w:val="24"/>
          <w:szCs w:val="24"/>
        </w:rPr>
        <w:t xml:space="preserve"> It is unclear to accurately determine whether the authority of co-witnesses had an impact on their level of influence, due to inability to determine whether participants conformed to the police officer co-witnesses due to their high authority or due to perceiving them as being </w:t>
      </w:r>
      <w:r w:rsidR="008034AC">
        <w:rPr>
          <w:rFonts w:ascii="Times New Roman" w:hAnsi="Times New Roman" w:cs="Times New Roman"/>
          <w:sz w:val="24"/>
          <w:szCs w:val="24"/>
        </w:rPr>
        <w:t xml:space="preserve">generally </w:t>
      </w:r>
      <w:r w:rsidR="007A3D2A">
        <w:rPr>
          <w:rFonts w:ascii="Times New Roman" w:hAnsi="Times New Roman" w:cs="Times New Roman"/>
          <w:sz w:val="24"/>
          <w:szCs w:val="24"/>
        </w:rPr>
        <w:t>competent</w:t>
      </w:r>
      <w:r w:rsidR="00E350B8" w:rsidRPr="00E747E5">
        <w:rPr>
          <w:rFonts w:ascii="Times New Roman" w:hAnsi="Times New Roman" w:cs="Times New Roman"/>
          <w:sz w:val="24"/>
          <w:szCs w:val="24"/>
        </w:rPr>
        <w:t xml:space="preserve">. </w:t>
      </w:r>
    </w:p>
    <w:p w14:paraId="718A4421" w14:textId="77777777" w:rsidR="00E350B8" w:rsidRPr="00E747E5" w:rsidRDefault="00E350B8" w:rsidP="00B9613A">
      <w:pPr>
        <w:spacing w:line="480" w:lineRule="auto"/>
        <w:rPr>
          <w:rFonts w:ascii="Times New Roman" w:hAnsi="Times New Roman" w:cs="Times New Roman"/>
          <w:sz w:val="24"/>
          <w:szCs w:val="24"/>
        </w:rPr>
      </w:pPr>
    </w:p>
    <w:p w14:paraId="6064ABCF" w14:textId="77777777" w:rsidR="0027136E" w:rsidRPr="00E747E5" w:rsidRDefault="0027136E" w:rsidP="00B9613A">
      <w:pPr>
        <w:spacing w:line="480" w:lineRule="auto"/>
        <w:rPr>
          <w:rFonts w:ascii="Times New Roman" w:hAnsi="Times New Roman" w:cs="Times New Roman"/>
          <w:sz w:val="24"/>
          <w:szCs w:val="24"/>
        </w:rPr>
      </w:pPr>
      <w:r w:rsidRPr="00E747E5">
        <w:rPr>
          <w:rFonts w:ascii="Times New Roman" w:hAnsi="Times New Roman" w:cs="Times New Roman"/>
          <w:sz w:val="24"/>
          <w:szCs w:val="24"/>
        </w:rPr>
        <w:br w:type="page"/>
      </w:r>
    </w:p>
    <w:p w14:paraId="11200DED" w14:textId="77777777" w:rsidR="0027136E" w:rsidRPr="004460D5" w:rsidRDefault="0027136E" w:rsidP="00B9613A">
      <w:pPr>
        <w:spacing w:line="480" w:lineRule="auto"/>
        <w:rPr>
          <w:rFonts w:ascii="Times New Roman" w:hAnsi="Times New Roman" w:cs="Times New Roman"/>
          <w:b/>
          <w:sz w:val="32"/>
          <w:szCs w:val="32"/>
        </w:rPr>
      </w:pPr>
      <w:r w:rsidRPr="004460D5">
        <w:rPr>
          <w:rFonts w:ascii="Times New Roman" w:hAnsi="Times New Roman" w:cs="Times New Roman"/>
          <w:b/>
          <w:sz w:val="32"/>
          <w:szCs w:val="32"/>
        </w:rPr>
        <w:lastRenderedPageBreak/>
        <w:t>References</w:t>
      </w:r>
    </w:p>
    <w:p w14:paraId="446E2A0D" w14:textId="00106F0C" w:rsidR="00AC6CFA" w:rsidRDefault="00AC6CFA" w:rsidP="00AC6CFA">
      <w:pPr>
        <w:spacing w:line="480" w:lineRule="auto"/>
        <w:ind w:hanging="720"/>
        <w:rPr>
          <w:rFonts w:ascii="Times New Roman" w:hAnsi="Times New Roman" w:cs="Times New Roman"/>
          <w:sz w:val="24"/>
          <w:szCs w:val="24"/>
        </w:rPr>
      </w:pPr>
      <w:r w:rsidRPr="00F21DC4">
        <w:rPr>
          <w:rFonts w:ascii="Times New Roman" w:hAnsi="Times New Roman" w:cs="Times New Roman"/>
          <w:sz w:val="24"/>
          <w:szCs w:val="24"/>
        </w:rPr>
        <w:t xml:space="preserve">Allwood, C., Jonsson, A., &amp; </w:t>
      </w:r>
      <w:proofErr w:type="spellStart"/>
      <w:r w:rsidRPr="00F21DC4">
        <w:rPr>
          <w:rFonts w:ascii="Times New Roman" w:hAnsi="Times New Roman" w:cs="Times New Roman"/>
          <w:sz w:val="24"/>
          <w:szCs w:val="24"/>
        </w:rPr>
        <w:t>Granhag</w:t>
      </w:r>
      <w:proofErr w:type="spellEnd"/>
      <w:r w:rsidRPr="00F21DC4">
        <w:rPr>
          <w:rFonts w:ascii="Times New Roman" w:hAnsi="Times New Roman" w:cs="Times New Roman"/>
          <w:sz w:val="24"/>
          <w:szCs w:val="24"/>
        </w:rPr>
        <w:t xml:space="preserve">, P. (2005). The effects of source and type of feedback on child witnesses' metamemory accuracy. Applied Cognitive Psychology, 19(3), 331-344. http://dx.doi.org/10.1002/acp.1071 </w:t>
      </w:r>
    </w:p>
    <w:p w14:paraId="3FB56CC8" w14:textId="1DD661AF"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Betz, A., </w:t>
      </w:r>
      <w:proofErr w:type="spellStart"/>
      <w:r w:rsidRPr="00E747E5">
        <w:rPr>
          <w:rFonts w:ascii="Times New Roman" w:hAnsi="Times New Roman" w:cs="Times New Roman"/>
          <w:sz w:val="24"/>
          <w:szCs w:val="24"/>
        </w:rPr>
        <w:t>Skowronski</w:t>
      </w:r>
      <w:proofErr w:type="spellEnd"/>
      <w:r w:rsidRPr="00E747E5">
        <w:rPr>
          <w:rFonts w:ascii="Times New Roman" w:hAnsi="Times New Roman" w:cs="Times New Roman"/>
          <w:sz w:val="24"/>
          <w:szCs w:val="24"/>
        </w:rPr>
        <w:t>, J., &amp; Ostrom, T. (1996). Shared Realities: Social Influence and Stimulus Memory. </w:t>
      </w:r>
      <w:r w:rsidRPr="00E747E5">
        <w:rPr>
          <w:rFonts w:ascii="Times New Roman" w:hAnsi="Times New Roman" w:cs="Times New Roman"/>
          <w:i/>
          <w:iCs/>
          <w:sz w:val="24"/>
          <w:szCs w:val="24"/>
        </w:rPr>
        <w:t>Social Cognition</w:t>
      </w:r>
      <w:r w:rsidRPr="00E747E5">
        <w:rPr>
          <w:rFonts w:ascii="Times New Roman" w:hAnsi="Times New Roman" w:cs="Times New Roman"/>
          <w:sz w:val="24"/>
          <w:szCs w:val="24"/>
        </w:rPr>
        <w:t>, </w:t>
      </w:r>
      <w:r w:rsidRPr="00E747E5">
        <w:rPr>
          <w:rFonts w:ascii="Times New Roman" w:hAnsi="Times New Roman" w:cs="Times New Roman"/>
          <w:i/>
          <w:iCs/>
          <w:sz w:val="24"/>
          <w:szCs w:val="24"/>
        </w:rPr>
        <w:t>14</w:t>
      </w:r>
      <w:r w:rsidRPr="00E747E5">
        <w:rPr>
          <w:rFonts w:ascii="Times New Roman" w:hAnsi="Times New Roman" w:cs="Times New Roman"/>
          <w:sz w:val="24"/>
          <w:szCs w:val="24"/>
        </w:rPr>
        <w:t xml:space="preserve">(2), 113-140. </w:t>
      </w:r>
      <w:hyperlink r:id="rId7" w:history="1">
        <w:r w:rsidRPr="00E747E5">
          <w:rPr>
            <w:rStyle w:val="Hyperlink"/>
            <w:rFonts w:ascii="Times New Roman" w:hAnsi="Times New Roman" w:cs="Times New Roman"/>
            <w:sz w:val="24"/>
            <w:szCs w:val="24"/>
          </w:rPr>
          <w:t>http://dx.doi.org/10.1521/soco.1996.14.2.113</w:t>
        </w:r>
      </w:hyperlink>
    </w:p>
    <w:p w14:paraId="2E1B1517" w14:textId="77777777" w:rsidR="000B56BC"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Blank, H. (2009). Remembering. </w:t>
      </w:r>
      <w:r w:rsidRPr="00E747E5">
        <w:rPr>
          <w:rFonts w:ascii="Times New Roman" w:hAnsi="Times New Roman" w:cs="Times New Roman"/>
          <w:i/>
          <w:iCs/>
          <w:sz w:val="24"/>
          <w:szCs w:val="24"/>
        </w:rPr>
        <w:t>Social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40</w:t>
      </w:r>
      <w:r w:rsidRPr="00E747E5">
        <w:rPr>
          <w:rFonts w:ascii="Times New Roman" w:hAnsi="Times New Roman" w:cs="Times New Roman"/>
          <w:sz w:val="24"/>
          <w:szCs w:val="24"/>
        </w:rPr>
        <w:t>(3), 164-175.</w:t>
      </w:r>
      <w:r w:rsidR="009E253F" w:rsidRPr="00E747E5">
        <w:rPr>
          <w:rFonts w:ascii="Times New Roman" w:hAnsi="Times New Roman" w:cs="Times New Roman"/>
          <w:sz w:val="24"/>
          <w:szCs w:val="24"/>
        </w:rPr>
        <w:t xml:space="preserve"> http://dx.doi.org/10.1027/1864-9335.40.3.164</w:t>
      </w:r>
    </w:p>
    <w:p w14:paraId="6004E46D" w14:textId="77777777" w:rsidR="000B56BC" w:rsidRPr="00E747E5" w:rsidRDefault="000B56BC"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Bless, H., </w:t>
      </w:r>
      <w:proofErr w:type="spellStart"/>
      <w:r w:rsidRPr="00E747E5">
        <w:rPr>
          <w:rFonts w:ascii="Times New Roman" w:hAnsi="Times New Roman" w:cs="Times New Roman"/>
          <w:sz w:val="24"/>
          <w:szCs w:val="24"/>
        </w:rPr>
        <w:t>Strack</w:t>
      </w:r>
      <w:proofErr w:type="spellEnd"/>
      <w:r w:rsidRPr="00E747E5">
        <w:rPr>
          <w:rFonts w:ascii="Times New Roman" w:hAnsi="Times New Roman" w:cs="Times New Roman"/>
          <w:sz w:val="24"/>
          <w:szCs w:val="24"/>
        </w:rPr>
        <w:t xml:space="preserve">, F., &amp; Walther, E. (2001). </w:t>
      </w:r>
      <w:r w:rsidRPr="00220EC6">
        <w:rPr>
          <w:rFonts w:ascii="Times New Roman" w:hAnsi="Times New Roman" w:cs="Times New Roman"/>
          <w:i/>
          <w:sz w:val="24"/>
          <w:szCs w:val="24"/>
        </w:rPr>
        <w:t>Memory as a target of social influence? Memory distortions as a function of social influence and meta-cognitive knowledge</w:t>
      </w:r>
      <w:r w:rsidRPr="00E747E5">
        <w:rPr>
          <w:rFonts w:ascii="Times New Roman" w:hAnsi="Times New Roman" w:cs="Times New Roman"/>
          <w:i/>
          <w:sz w:val="24"/>
          <w:szCs w:val="24"/>
        </w:rPr>
        <w:t>.</w:t>
      </w:r>
      <w:r w:rsidRPr="00E747E5">
        <w:rPr>
          <w:rFonts w:ascii="Times New Roman" w:hAnsi="Times New Roman" w:cs="Times New Roman"/>
          <w:sz w:val="24"/>
          <w:szCs w:val="24"/>
        </w:rPr>
        <w:t xml:space="preserve"> In:</w:t>
      </w:r>
      <w:r w:rsidR="009E253F" w:rsidRPr="00E747E5">
        <w:rPr>
          <w:rFonts w:ascii="Times New Roman" w:hAnsi="Times New Roman" w:cs="Times New Roman"/>
          <w:sz w:val="24"/>
          <w:szCs w:val="24"/>
        </w:rPr>
        <w:t xml:space="preserve"> </w:t>
      </w:r>
      <w:proofErr w:type="spellStart"/>
      <w:r w:rsidR="009E253F" w:rsidRPr="00E747E5">
        <w:rPr>
          <w:rFonts w:ascii="Times New Roman" w:hAnsi="Times New Roman" w:cs="Times New Roman"/>
          <w:sz w:val="24"/>
          <w:szCs w:val="24"/>
        </w:rPr>
        <w:t>Forgas</w:t>
      </w:r>
      <w:proofErr w:type="spellEnd"/>
      <w:r w:rsidR="009E253F" w:rsidRPr="00E747E5">
        <w:rPr>
          <w:rFonts w:ascii="Times New Roman" w:hAnsi="Times New Roman" w:cs="Times New Roman"/>
          <w:sz w:val="24"/>
          <w:szCs w:val="24"/>
        </w:rPr>
        <w:t xml:space="preserve">, J. &amp; Williams, K. (2001). </w:t>
      </w:r>
      <w:r w:rsidR="009E253F" w:rsidRPr="00220EC6">
        <w:rPr>
          <w:rFonts w:ascii="Times New Roman" w:hAnsi="Times New Roman" w:cs="Times New Roman"/>
          <w:i/>
          <w:sz w:val="24"/>
          <w:szCs w:val="24"/>
        </w:rPr>
        <w:t>Social influence (1st ed.).</w:t>
      </w:r>
      <w:r w:rsidR="009E253F" w:rsidRPr="00E747E5">
        <w:rPr>
          <w:rFonts w:ascii="Times New Roman" w:hAnsi="Times New Roman" w:cs="Times New Roman"/>
          <w:sz w:val="24"/>
          <w:szCs w:val="24"/>
        </w:rPr>
        <w:t xml:space="preserve"> Philadelphia: Psychology Press. </w:t>
      </w:r>
      <w:r w:rsidRPr="00E747E5">
        <w:rPr>
          <w:rFonts w:ascii="Times New Roman" w:hAnsi="Times New Roman" w:cs="Times New Roman"/>
          <w:sz w:val="24"/>
          <w:szCs w:val="24"/>
        </w:rPr>
        <w:t>pp. 167–189</w:t>
      </w:r>
      <w:r w:rsidR="0027136E" w:rsidRPr="00E747E5">
        <w:rPr>
          <w:rFonts w:ascii="Times New Roman" w:hAnsi="Times New Roman" w:cs="Times New Roman"/>
          <w:sz w:val="24"/>
          <w:szCs w:val="24"/>
        </w:rPr>
        <w:t>tp://dx.doi.org/10.1027/1864-9335.40.3.164</w:t>
      </w:r>
    </w:p>
    <w:p w14:paraId="68F04DEC" w14:textId="0C65DCF6"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Brigham, J. &amp; </w:t>
      </w:r>
      <w:proofErr w:type="spellStart"/>
      <w:r w:rsidRPr="00E747E5">
        <w:rPr>
          <w:rFonts w:ascii="Times New Roman" w:hAnsi="Times New Roman" w:cs="Times New Roman"/>
          <w:sz w:val="24"/>
          <w:szCs w:val="24"/>
        </w:rPr>
        <w:t>WolfsKeil</w:t>
      </w:r>
      <w:proofErr w:type="spellEnd"/>
      <w:r w:rsidRPr="00E747E5">
        <w:rPr>
          <w:rFonts w:ascii="Times New Roman" w:hAnsi="Times New Roman" w:cs="Times New Roman"/>
          <w:sz w:val="24"/>
          <w:szCs w:val="24"/>
        </w:rPr>
        <w:t>, M. (1983). Opinions of attorneys and law enforcement personnel on the accuracy of eyewitness identifications. </w:t>
      </w:r>
      <w:r w:rsidRPr="00E747E5">
        <w:rPr>
          <w:rFonts w:ascii="Times New Roman" w:hAnsi="Times New Roman" w:cs="Times New Roman"/>
          <w:i/>
          <w:iCs/>
          <w:sz w:val="24"/>
          <w:szCs w:val="24"/>
        </w:rPr>
        <w:t xml:space="preserve">Law </w:t>
      </w:r>
      <w:r w:rsidR="00A45B26">
        <w:rPr>
          <w:rFonts w:ascii="Times New Roman" w:hAnsi="Times New Roman" w:cs="Times New Roman"/>
          <w:i/>
          <w:iCs/>
          <w:sz w:val="24"/>
          <w:szCs w:val="24"/>
        </w:rPr>
        <w:t>a</w:t>
      </w:r>
      <w:r w:rsidRPr="00E747E5">
        <w:rPr>
          <w:rFonts w:ascii="Times New Roman" w:hAnsi="Times New Roman" w:cs="Times New Roman"/>
          <w:i/>
          <w:iCs/>
          <w:sz w:val="24"/>
          <w:szCs w:val="24"/>
        </w:rPr>
        <w:t xml:space="preserve">nd Human </w:t>
      </w:r>
      <w:proofErr w:type="spellStart"/>
      <w:r w:rsidRPr="00E747E5">
        <w:rPr>
          <w:rFonts w:ascii="Times New Roman" w:hAnsi="Times New Roman" w:cs="Times New Roman"/>
          <w:i/>
          <w:iCs/>
          <w:sz w:val="24"/>
          <w:szCs w:val="24"/>
        </w:rPr>
        <w:t>Behavior</w:t>
      </w:r>
      <w:proofErr w:type="spellEnd"/>
      <w:r w:rsidRPr="00E747E5">
        <w:rPr>
          <w:rFonts w:ascii="Times New Roman" w:hAnsi="Times New Roman" w:cs="Times New Roman"/>
          <w:sz w:val="24"/>
          <w:szCs w:val="24"/>
        </w:rPr>
        <w:t>, </w:t>
      </w:r>
      <w:r w:rsidRPr="00E747E5">
        <w:rPr>
          <w:rFonts w:ascii="Times New Roman" w:hAnsi="Times New Roman" w:cs="Times New Roman"/>
          <w:i/>
          <w:iCs/>
          <w:sz w:val="24"/>
          <w:szCs w:val="24"/>
        </w:rPr>
        <w:t>7</w:t>
      </w:r>
      <w:r w:rsidRPr="00E747E5">
        <w:rPr>
          <w:rFonts w:ascii="Times New Roman" w:hAnsi="Times New Roman" w:cs="Times New Roman"/>
          <w:sz w:val="24"/>
          <w:szCs w:val="24"/>
        </w:rPr>
        <w:t>(4), 337-349. http://dx.doi.org/10.1007/bf01044736</w:t>
      </w:r>
    </w:p>
    <w:p w14:paraId="335BB03E"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Carlucci, M., </w:t>
      </w:r>
      <w:proofErr w:type="spellStart"/>
      <w:r w:rsidRPr="00E747E5">
        <w:rPr>
          <w:rFonts w:ascii="Times New Roman" w:hAnsi="Times New Roman" w:cs="Times New Roman"/>
          <w:sz w:val="24"/>
          <w:szCs w:val="24"/>
        </w:rPr>
        <w:t>Kieckhaefer</w:t>
      </w:r>
      <w:proofErr w:type="spellEnd"/>
      <w:r w:rsidRPr="00E747E5">
        <w:rPr>
          <w:rFonts w:ascii="Times New Roman" w:hAnsi="Times New Roman" w:cs="Times New Roman"/>
          <w:sz w:val="24"/>
          <w:szCs w:val="24"/>
        </w:rPr>
        <w:t xml:space="preserve">, J., Schwartz, S., </w:t>
      </w:r>
      <w:proofErr w:type="spellStart"/>
      <w:r w:rsidRPr="00E747E5">
        <w:rPr>
          <w:rFonts w:ascii="Times New Roman" w:hAnsi="Times New Roman" w:cs="Times New Roman"/>
          <w:sz w:val="24"/>
          <w:szCs w:val="24"/>
        </w:rPr>
        <w:t>Villalba</w:t>
      </w:r>
      <w:proofErr w:type="spellEnd"/>
      <w:r w:rsidRPr="00E747E5">
        <w:rPr>
          <w:rFonts w:ascii="Times New Roman" w:hAnsi="Times New Roman" w:cs="Times New Roman"/>
          <w:sz w:val="24"/>
          <w:szCs w:val="24"/>
        </w:rPr>
        <w:t>, D., &amp; Wright, D. (2010). The south beach study: Bystanders' memories are more malleable. </w:t>
      </w:r>
      <w:r w:rsidRPr="00E747E5">
        <w:rPr>
          <w:rFonts w:ascii="Times New Roman" w:hAnsi="Times New Roman" w:cs="Times New Roman"/>
          <w:i/>
          <w:iCs/>
          <w:sz w:val="24"/>
          <w:szCs w:val="24"/>
        </w:rPr>
        <w:t>Applied Cognitive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25</w:t>
      </w:r>
      <w:r w:rsidRPr="00E747E5">
        <w:rPr>
          <w:rFonts w:ascii="Times New Roman" w:hAnsi="Times New Roman" w:cs="Times New Roman"/>
          <w:sz w:val="24"/>
          <w:szCs w:val="24"/>
        </w:rPr>
        <w:t>(4), 562-566. http://dx.doi.org/10.1002/acp.1720</w:t>
      </w:r>
    </w:p>
    <w:p w14:paraId="5F85000E" w14:textId="6A78A1B3"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Carver, C. &amp; Garza, N. (1984). Schema-Guided Information Search in Stereotyping of the Elderly1. </w:t>
      </w:r>
      <w:r w:rsidRPr="00E747E5">
        <w:rPr>
          <w:rFonts w:ascii="Times New Roman" w:hAnsi="Times New Roman" w:cs="Times New Roman"/>
          <w:i/>
          <w:iCs/>
          <w:sz w:val="24"/>
          <w:szCs w:val="24"/>
        </w:rPr>
        <w:t xml:space="preserve">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Applied Social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14</w:t>
      </w:r>
      <w:r w:rsidRPr="00E747E5">
        <w:rPr>
          <w:rFonts w:ascii="Times New Roman" w:hAnsi="Times New Roman" w:cs="Times New Roman"/>
          <w:sz w:val="24"/>
          <w:szCs w:val="24"/>
        </w:rPr>
        <w:t>(1), 69-81. http://dx.doi.org/10.1111/j.1559-1816.1984.tb02221.x</w:t>
      </w:r>
    </w:p>
    <w:p w14:paraId="0C600882"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Cohen, J. (1988). Statistical power analysis for the </w:t>
      </w:r>
      <w:proofErr w:type="spellStart"/>
      <w:r w:rsidRPr="00E747E5">
        <w:rPr>
          <w:rFonts w:ascii="Times New Roman" w:hAnsi="Times New Roman" w:cs="Times New Roman"/>
          <w:sz w:val="24"/>
          <w:szCs w:val="24"/>
        </w:rPr>
        <w:t>behavioral</w:t>
      </w:r>
      <w:proofErr w:type="spellEnd"/>
      <w:r w:rsidRPr="00E747E5">
        <w:rPr>
          <w:rFonts w:ascii="Times New Roman" w:hAnsi="Times New Roman" w:cs="Times New Roman"/>
          <w:sz w:val="24"/>
          <w:szCs w:val="24"/>
        </w:rPr>
        <w:t xml:space="preserve"> sciences (2nd ed.).</w:t>
      </w:r>
      <w:r w:rsidR="009E253F" w:rsidRPr="00E747E5">
        <w:rPr>
          <w:rFonts w:ascii="Times New Roman" w:hAnsi="Times New Roman" w:cs="Times New Roman"/>
          <w:sz w:val="24"/>
          <w:szCs w:val="24"/>
        </w:rPr>
        <w:t xml:space="preserve"> Hillsdale, NJ: Erlbaum,</w:t>
      </w:r>
    </w:p>
    <w:p w14:paraId="528D6277"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lastRenderedPageBreak/>
        <w:t xml:space="preserve">Dent, H. &amp; </w:t>
      </w:r>
      <w:proofErr w:type="spellStart"/>
      <w:r w:rsidRPr="00E747E5">
        <w:rPr>
          <w:rFonts w:ascii="Times New Roman" w:hAnsi="Times New Roman" w:cs="Times New Roman"/>
          <w:sz w:val="24"/>
          <w:szCs w:val="24"/>
        </w:rPr>
        <w:t>Flin</w:t>
      </w:r>
      <w:proofErr w:type="spellEnd"/>
      <w:r w:rsidRPr="00E747E5">
        <w:rPr>
          <w:rFonts w:ascii="Times New Roman" w:hAnsi="Times New Roman" w:cs="Times New Roman"/>
          <w:sz w:val="24"/>
          <w:szCs w:val="24"/>
        </w:rPr>
        <w:t>, R. (1992). </w:t>
      </w:r>
      <w:r w:rsidRPr="00E747E5">
        <w:rPr>
          <w:rFonts w:ascii="Times New Roman" w:hAnsi="Times New Roman" w:cs="Times New Roman"/>
          <w:i/>
          <w:iCs/>
          <w:sz w:val="24"/>
          <w:szCs w:val="24"/>
        </w:rPr>
        <w:t>Children as witnesses</w:t>
      </w:r>
      <w:r w:rsidRPr="00E747E5">
        <w:rPr>
          <w:rFonts w:ascii="Times New Roman" w:hAnsi="Times New Roman" w:cs="Times New Roman"/>
          <w:sz w:val="24"/>
          <w:szCs w:val="24"/>
        </w:rPr>
        <w:t> (1st ed.). Chichester: Wiley.</w:t>
      </w:r>
    </w:p>
    <w:p w14:paraId="56794775"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Devine, P. (1989). Stereotypes and prejudice: Their automatic and controlled components. </w:t>
      </w:r>
      <w:r w:rsidRPr="00E747E5">
        <w:rPr>
          <w:rFonts w:ascii="Times New Roman" w:hAnsi="Times New Roman" w:cs="Times New Roman"/>
          <w:i/>
          <w:iCs/>
          <w:sz w:val="24"/>
          <w:szCs w:val="24"/>
        </w:rPr>
        <w:t xml:space="preserve">Journal </w:t>
      </w:r>
      <w:proofErr w:type="gramStart"/>
      <w:r w:rsidRPr="00E747E5">
        <w:rPr>
          <w:rFonts w:ascii="Times New Roman" w:hAnsi="Times New Roman" w:cs="Times New Roman"/>
          <w:i/>
          <w:iCs/>
          <w:sz w:val="24"/>
          <w:szCs w:val="24"/>
        </w:rPr>
        <w:t>Of</w:t>
      </w:r>
      <w:proofErr w:type="gramEnd"/>
      <w:r w:rsidRPr="00E747E5">
        <w:rPr>
          <w:rFonts w:ascii="Times New Roman" w:hAnsi="Times New Roman" w:cs="Times New Roman"/>
          <w:i/>
          <w:iCs/>
          <w:sz w:val="24"/>
          <w:szCs w:val="24"/>
        </w:rPr>
        <w:t xml:space="preserve"> Personality And Social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56</w:t>
      </w:r>
      <w:r w:rsidRPr="00E747E5">
        <w:rPr>
          <w:rFonts w:ascii="Times New Roman" w:hAnsi="Times New Roman" w:cs="Times New Roman"/>
          <w:sz w:val="24"/>
          <w:szCs w:val="24"/>
        </w:rPr>
        <w:t>(1), 5-18. http://dx.doi.org/10.1037/0022-3514.56.1.5</w:t>
      </w:r>
    </w:p>
    <w:p w14:paraId="05B72B79" w14:textId="2630F31A"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Dodd, D. &amp; Bradshaw, J. (1980). Leading questions and memory: Pragmatic constraints. </w:t>
      </w:r>
      <w:r w:rsidRPr="00E747E5">
        <w:rPr>
          <w:rFonts w:ascii="Times New Roman" w:hAnsi="Times New Roman" w:cs="Times New Roman"/>
          <w:i/>
          <w:iCs/>
          <w:sz w:val="24"/>
          <w:szCs w:val="24"/>
        </w:rPr>
        <w:t xml:space="preserve">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 xml:space="preserve">f Verbal Learning </w:t>
      </w:r>
      <w:proofErr w:type="gramStart"/>
      <w:r w:rsidRPr="00E747E5">
        <w:rPr>
          <w:rFonts w:ascii="Times New Roman" w:hAnsi="Times New Roman" w:cs="Times New Roman"/>
          <w:i/>
          <w:iCs/>
          <w:sz w:val="24"/>
          <w:szCs w:val="24"/>
        </w:rPr>
        <w:t>And</w:t>
      </w:r>
      <w:proofErr w:type="gramEnd"/>
      <w:r w:rsidRPr="00E747E5">
        <w:rPr>
          <w:rFonts w:ascii="Times New Roman" w:hAnsi="Times New Roman" w:cs="Times New Roman"/>
          <w:i/>
          <w:iCs/>
          <w:sz w:val="24"/>
          <w:szCs w:val="24"/>
        </w:rPr>
        <w:t xml:space="preserve"> Verbal </w:t>
      </w:r>
      <w:proofErr w:type="spellStart"/>
      <w:r w:rsidRPr="00E747E5">
        <w:rPr>
          <w:rFonts w:ascii="Times New Roman" w:hAnsi="Times New Roman" w:cs="Times New Roman"/>
          <w:i/>
          <w:iCs/>
          <w:sz w:val="24"/>
          <w:szCs w:val="24"/>
        </w:rPr>
        <w:t>Behavior</w:t>
      </w:r>
      <w:proofErr w:type="spellEnd"/>
      <w:r w:rsidRPr="00E747E5">
        <w:rPr>
          <w:rFonts w:ascii="Times New Roman" w:hAnsi="Times New Roman" w:cs="Times New Roman"/>
          <w:sz w:val="24"/>
          <w:szCs w:val="24"/>
        </w:rPr>
        <w:t>, </w:t>
      </w:r>
      <w:r w:rsidRPr="00E747E5">
        <w:rPr>
          <w:rFonts w:ascii="Times New Roman" w:hAnsi="Times New Roman" w:cs="Times New Roman"/>
          <w:i/>
          <w:iCs/>
          <w:sz w:val="24"/>
          <w:szCs w:val="24"/>
        </w:rPr>
        <w:t>19</w:t>
      </w:r>
      <w:r w:rsidRPr="00E747E5">
        <w:rPr>
          <w:rFonts w:ascii="Times New Roman" w:hAnsi="Times New Roman" w:cs="Times New Roman"/>
          <w:sz w:val="24"/>
          <w:szCs w:val="24"/>
        </w:rPr>
        <w:t>(6), 695-704. http://dx.doi.org/10.1016/s0022-5371(80)90379-5</w:t>
      </w:r>
    </w:p>
    <w:p w14:paraId="5F0B7DDF" w14:textId="77777777"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Echterhoff</w:t>
      </w:r>
      <w:proofErr w:type="spellEnd"/>
      <w:r w:rsidRPr="00E747E5">
        <w:rPr>
          <w:rFonts w:ascii="Times New Roman" w:hAnsi="Times New Roman" w:cs="Times New Roman"/>
          <w:sz w:val="24"/>
          <w:szCs w:val="24"/>
        </w:rPr>
        <w:t xml:space="preserve">, G., Hirst, W., &amp; Hussy, W. (2005). How eyewitnesses resist misinformation: Social </w:t>
      </w:r>
      <w:proofErr w:type="spellStart"/>
      <w:r w:rsidRPr="00E747E5">
        <w:rPr>
          <w:rFonts w:ascii="Times New Roman" w:hAnsi="Times New Roman" w:cs="Times New Roman"/>
          <w:sz w:val="24"/>
          <w:szCs w:val="24"/>
        </w:rPr>
        <w:t>postwarnings</w:t>
      </w:r>
      <w:proofErr w:type="spellEnd"/>
      <w:r w:rsidRPr="00E747E5">
        <w:rPr>
          <w:rFonts w:ascii="Times New Roman" w:hAnsi="Times New Roman" w:cs="Times New Roman"/>
          <w:sz w:val="24"/>
          <w:szCs w:val="24"/>
        </w:rPr>
        <w:t xml:space="preserve"> and the monitoring of memory characteristics. </w:t>
      </w:r>
      <w:r w:rsidRPr="00E747E5">
        <w:rPr>
          <w:rFonts w:ascii="Times New Roman" w:hAnsi="Times New Roman" w:cs="Times New Roman"/>
          <w:i/>
          <w:iCs/>
          <w:sz w:val="24"/>
          <w:szCs w:val="24"/>
        </w:rPr>
        <w:t>Memory &amp; Cognition</w:t>
      </w:r>
      <w:r w:rsidRPr="00E747E5">
        <w:rPr>
          <w:rFonts w:ascii="Times New Roman" w:hAnsi="Times New Roman" w:cs="Times New Roman"/>
          <w:sz w:val="24"/>
          <w:szCs w:val="24"/>
        </w:rPr>
        <w:t>, </w:t>
      </w:r>
      <w:r w:rsidRPr="00E747E5">
        <w:rPr>
          <w:rFonts w:ascii="Times New Roman" w:hAnsi="Times New Roman" w:cs="Times New Roman"/>
          <w:i/>
          <w:iCs/>
          <w:sz w:val="24"/>
          <w:szCs w:val="24"/>
        </w:rPr>
        <w:t>33</w:t>
      </w:r>
      <w:r w:rsidRPr="00E747E5">
        <w:rPr>
          <w:rFonts w:ascii="Times New Roman" w:hAnsi="Times New Roman" w:cs="Times New Roman"/>
          <w:sz w:val="24"/>
          <w:szCs w:val="24"/>
        </w:rPr>
        <w:t>(5), 770-782. http://dx.doi.org/10.3758/bf03193073</w:t>
      </w:r>
    </w:p>
    <w:p w14:paraId="56E8C7B3"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Festinger, L. (1954). A Theory of Social Comparison Processes. </w:t>
      </w:r>
      <w:r w:rsidRPr="00E747E5">
        <w:rPr>
          <w:rFonts w:ascii="Times New Roman" w:hAnsi="Times New Roman" w:cs="Times New Roman"/>
          <w:i/>
          <w:iCs/>
          <w:sz w:val="24"/>
          <w:szCs w:val="24"/>
        </w:rPr>
        <w:t>Human Relations</w:t>
      </w:r>
      <w:r w:rsidRPr="00E747E5">
        <w:rPr>
          <w:rFonts w:ascii="Times New Roman" w:hAnsi="Times New Roman" w:cs="Times New Roman"/>
          <w:sz w:val="24"/>
          <w:szCs w:val="24"/>
        </w:rPr>
        <w:t>, </w:t>
      </w:r>
      <w:r w:rsidRPr="00E747E5">
        <w:rPr>
          <w:rFonts w:ascii="Times New Roman" w:hAnsi="Times New Roman" w:cs="Times New Roman"/>
          <w:i/>
          <w:iCs/>
          <w:sz w:val="24"/>
          <w:szCs w:val="24"/>
        </w:rPr>
        <w:t>7</w:t>
      </w:r>
      <w:r w:rsidRPr="00E747E5">
        <w:rPr>
          <w:rFonts w:ascii="Times New Roman" w:hAnsi="Times New Roman" w:cs="Times New Roman"/>
          <w:sz w:val="24"/>
          <w:szCs w:val="24"/>
        </w:rPr>
        <w:t>(2), 117-140. http://dx.doi.org/10.1177/001872675400700202</w:t>
      </w:r>
    </w:p>
    <w:p w14:paraId="3B420940" w14:textId="77777777"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Forgas</w:t>
      </w:r>
      <w:proofErr w:type="spellEnd"/>
      <w:r w:rsidRPr="00E747E5">
        <w:rPr>
          <w:rFonts w:ascii="Times New Roman" w:hAnsi="Times New Roman" w:cs="Times New Roman"/>
          <w:sz w:val="24"/>
          <w:szCs w:val="24"/>
        </w:rPr>
        <w:t>, J. &amp; Williams, K. (2001). </w:t>
      </w:r>
      <w:r w:rsidRPr="00E747E5">
        <w:rPr>
          <w:rFonts w:ascii="Times New Roman" w:hAnsi="Times New Roman" w:cs="Times New Roman"/>
          <w:i/>
          <w:iCs/>
          <w:sz w:val="24"/>
          <w:szCs w:val="24"/>
        </w:rPr>
        <w:t>Social influence</w:t>
      </w:r>
      <w:r w:rsidRPr="00E747E5">
        <w:rPr>
          <w:rFonts w:ascii="Times New Roman" w:hAnsi="Times New Roman" w:cs="Times New Roman"/>
          <w:sz w:val="24"/>
          <w:szCs w:val="24"/>
        </w:rPr>
        <w:t> (1st ed.). Philadelphia: Psychology Press.</w:t>
      </w:r>
    </w:p>
    <w:p w14:paraId="6F69B350" w14:textId="15048E6B" w:rsidR="0027136E"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Foster, J., Huthwaite, T., </w:t>
      </w:r>
      <w:proofErr w:type="spellStart"/>
      <w:r w:rsidRPr="00E747E5">
        <w:rPr>
          <w:rFonts w:ascii="Times New Roman" w:hAnsi="Times New Roman" w:cs="Times New Roman"/>
          <w:sz w:val="24"/>
          <w:szCs w:val="24"/>
        </w:rPr>
        <w:t>Yesberg</w:t>
      </w:r>
      <w:proofErr w:type="spellEnd"/>
      <w:r w:rsidRPr="00E747E5">
        <w:rPr>
          <w:rFonts w:ascii="Times New Roman" w:hAnsi="Times New Roman" w:cs="Times New Roman"/>
          <w:sz w:val="24"/>
          <w:szCs w:val="24"/>
        </w:rPr>
        <w:t xml:space="preserve">, J., Garry, M., &amp; Loftus, E. (2012). Repetition, not number of sources, increases both susceptibility to misinformation and confidence in the accuracy of eyewitnesses. </w:t>
      </w:r>
      <w:proofErr w:type="spellStart"/>
      <w:r w:rsidRPr="00220EC6">
        <w:rPr>
          <w:rFonts w:ascii="Times New Roman" w:hAnsi="Times New Roman" w:cs="Times New Roman"/>
          <w:i/>
          <w:sz w:val="24"/>
          <w:szCs w:val="24"/>
        </w:rPr>
        <w:t>Acta</w:t>
      </w:r>
      <w:proofErr w:type="spellEnd"/>
      <w:r w:rsidRPr="00220EC6">
        <w:rPr>
          <w:rFonts w:ascii="Times New Roman" w:hAnsi="Times New Roman" w:cs="Times New Roman"/>
          <w:i/>
          <w:sz w:val="24"/>
          <w:szCs w:val="24"/>
        </w:rPr>
        <w:t xml:space="preserve"> </w:t>
      </w:r>
      <w:proofErr w:type="spellStart"/>
      <w:r w:rsidRPr="00220EC6">
        <w:rPr>
          <w:rFonts w:ascii="Times New Roman" w:hAnsi="Times New Roman" w:cs="Times New Roman"/>
          <w:i/>
          <w:sz w:val="24"/>
          <w:szCs w:val="24"/>
        </w:rPr>
        <w:t>Psychologica</w:t>
      </w:r>
      <w:proofErr w:type="spellEnd"/>
      <w:r w:rsidRPr="00E747E5">
        <w:rPr>
          <w:rFonts w:ascii="Times New Roman" w:hAnsi="Times New Roman" w:cs="Times New Roman"/>
          <w:sz w:val="24"/>
          <w:szCs w:val="24"/>
        </w:rPr>
        <w:t xml:space="preserve">, 139(2), 320-326. </w:t>
      </w:r>
      <w:hyperlink r:id="rId8" w:history="1">
        <w:r w:rsidR="00835F69" w:rsidRPr="006C5152">
          <w:rPr>
            <w:rStyle w:val="Hyperlink"/>
            <w:rFonts w:ascii="Times New Roman" w:hAnsi="Times New Roman" w:cs="Times New Roman"/>
            <w:sz w:val="24"/>
            <w:szCs w:val="24"/>
          </w:rPr>
          <w:t>http://dx.doi.org/10.1016/j.actpsy.2011.12.004</w:t>
        </w:r>
      </w:hyperlink>
    </w:p>
    <w:p w14:paraId="451106D0" w14:textId="52BB2BC8" w:rsidR="0027136E"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French, L., Garry, M., &amp; Mori, K. (2008). You say tomato? Collaborative remembering leads to more false memories for intimate couples than for strangers. </w:t>
      </w:r>
      <w:r w:rsidRPr="00E747E5">
        <w:rPr>
          <w:rFonts w:ascii="Times New Roman" w:hAnsi="Times New Roman" w:cs="Times New Roman"/>
          <w:i/>
          <w:iCs/>
          <w:sz w:val="24"/>
          <w:szCs w:val="24"/>
        </w:rPr>
        <w:t>Memory</w:t>
      </w:r>
      <w:r w:rsidRPr="00E747E5">
        <w:rPr>
          <w:rFonts w:ascii="Times New Roman" w:hAnsi="Times New Roman" w:cs="Times New Roman"/>
          <w:sz w:val="24"/>
          <w:szCs w:val="24"/>
        </w:rPr>
        <w:t>, </w:t>
      </w:r>
      <w:r w:rsidRPr="00E747E5">
        <w:rPr>
          <w:rFonts w:ascii="Times New Roman" w:hAnsi="Times New Roman" w:cs="Times New Roman"/>
          <w:i/>
          <w:iCs/>
          <w:sz w:val="24"/>
          <w:szCs w:val="24"/>
        </w:rPr>
        <w:t>16</w:t>
      </w:r>
      <w:r w:rsidRPr="00E747E5">
        <w:rPr>
          <w:rFonts w:ascii="Times New Roman" w:hAnsi="Times New Roman" w:cs="Times New Roman"/>
          <w:sz w:val="24"/>
          <w:szCs w:val="24"/>
        </w:rPr>
        <w:t xml:space="preserve">(3), 262-273. </w:t>
      </w:r>
      <w:hyperlink r:id="rId9" w:history="1">
        <w:r w:rsidR="00835F69" w:rsidRPr="006C5152">
          <w:rPr>
            <w:rStyle w:val="Hyperlink"/>
            <w:rFonts w:ascii="Times New Roman" w:hAnsi="Times New Roman" w:cs="Times New Roman"/>
            <w:sz w:val="24"/>
            <w:szCs w:val="24"/>
          </w:rPr>
          <w:t>http://dx.doi.org/10.1080/09658210701801491</w:t>
        </w:r>
      </w:hyperlink>
    </w:p>
    <w:p w14:paraId="393F320E" w14:textId="0EE96047" w:rsidR="0027136E" w:rsidRDefault="00835F69" w:rsidP="00835F69">
      <w:pPr>
        <w:spacing w:line="480" w:lineRule="auto"/>
        <w:ind w:hanging="720"/>
        <w:rPr>
          <w:rFonts w:ascii="Times New Roman" w:hAnsi="Times New Roman" w:cs="Times New Roman"/>
          <w:sz w:val="24"/>
          <w:szCs w:val="24"/>
        </w:rPr>
      </w:pPr>
      <w:r w:rsidRPr="00835F69">
        <w:rPr>
          <w:rFonts w:ascii="Times New Roman" w:hAnsi="Times New Roman" w:cs="Times New Roman"/>
          <w:sz w:val="24"/>
          <w:szCs w:val="24"/>
        </w:rPr>
        <w:t xml:space="preserve">French, L., Garry, M., &amp; Mori, K. (2011). Relative – not absolute – judgments of credibility affect susceptibility to misinformation conveyed during discussion. </w:t>
      </w:r>
      <w:proofErr w:type="spellStart"/>
      <w:r w:rsidRPr="00835F69">
        <w:rPr>
          <w:rFonts w:ascii="Times New Roman" w:hAnsi="Times New Roman" w:cs="Times New Roman"/>
          <w:i/>
          <w:sz w:val="24"/>
          <w:szCs w:val="24"/>
        </w:rPr>
        <w:t>Acta</w:t>
      </w:r>
      <w:proofErr w:type="spellEnd"/>
      <w:r w:rsidRPr="00835F69">
        <w:rPr>
          <w:rFonts w:ascii="Times New Roman" w:hAnsi="Times New Roman" w:cs="Times New Roman"/>
          <w:i/>
          <w:sz w:val="24"/>
          <w:szCs w:val="24"/>
        </w:rPr>
        <w:t xml:space="preserve"> </w:t>
      </w:r>
      <w:proofErr w:type="spellStart"/>
      <w:r w:rsidRPr="00835F69">
        <w:rPr>
          <w:rFonts w:ascii="Times New Roman" w:hAnsi="Times New Roman" w:cs="Times New Roman"/>
          <w:i/>
          <w:sz w:val="24"/>
          <w:szCs w:val="24"/>
        </w:rPr>
        <w:t>Psychologica</w:t>
      </w:r>
      <w:proofErr w:type="spellEnd"/>
      <w:r w:rsidRPr="00835F69">
        <w:rPr>
          <w:rFonts w:ascii="Times New Roman" w:hAnsi="Times New Roman" w:cs="Times New Roman"/>
          <w:sz w:val="24"/>
          <w:szCs w:val="24"/>
        </w:rPr>
        <w:t>, 136(1), 119-128. http://dx.doi.org/10.1016/j.actpsy.2010.10.009</w:t>
      </w:r>
    </w:p>
    <w:p w14:paraId="48700A6B" w14:textId="3EEAF62D"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lastRenderedPageBreak/>
        <w:t xml:space="preserve">Gabbert, F., </w:t>
      </w:r>
      <w:proofErr w:type="spellStart"/>
      <w:r w:rsidRPr="00E747E5">
        <w:rPr>
          <w:rFonts w:ascii="Times New Roman" w:hAnsi="Times New Roman" w:cs="Times New Roman"/>
          <w:sz w:val="24"/>
          <w:szCs w:val="24"/>
        </w:rPr>
        <w:t>Memon</w:t>
      </w:r>
      <w:proofErr w:type="spellEnd"/>
      <w:r w:rsidRPr="00E747E5">
        <w:rPr>
          <w:rFonts w:ascii="Times New Roman" w:hAnsi="Times New Roman" w:cs="Times New Roman"/>
          <w:sz w:val="24"/>
          <w:szCs w:val="24"/>
        </w:rPr>
        <w:t>, A., &amp; Allan, K. (2003). Memory conformity: can eyewitnesses influence each other's memories for an event? </w:t>
      </w:r>
      <w:r w:rsidRPr="00E747E5">
        <w:rPr>
          <w:rFonts w:ascii="Times New Roman" w:hAnsi="Times New Roman" w:cs="Times New Roman"/>
          <w:i/>
          <w:iCs/>
          <w:sz w:val="24"/>
          <w:szCs w:val="24"/>
        </w:rPr>
        <w:t>Applied Cognitive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17</w:t>
      </w:r>
      <w:r w:rsidRPr="00E747E5">
        <w:rPr>
          <w:rFonts w:ascii="Times New Roman" w:hAnsi="Times New Roman" w:cs="Times New Roman"/>
          <w:sz w:val="24"/>
          <w:szCs w:val="24"/>
        </w:rPr>
        <w:t xml:space="preserve">(5), 533-543. </w:t>
      </w:r>
      <w:hyperlink r:id="rId10" w:history="1">
        <w:r w:rsidRPr="00E747E5">
          <w:rPr>
            <w:rStyle w:val="Hyperlink"/>
            <w:rFonts w:ascii="Times New Roman" w:hAnsi="Times New Roman" w:cs="Times New Roman"/>
            <w:sz w:val="24"/>
            <w:szCs w:val="24"/>
          </w:rPr>
          <w:t>http://dx.doi.org/10.1002/acp.885</w:t>
        </w:r>
      </w:hyperlink>
    </w:p>
    <w:p w14:paraId="0D4C81B7" w14:textId="405472B3" w:rsidR="009E253F" w:rsidRPr="00E747E5" w:rsidRDefault="009E253F"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Gabbert, F., </w:t>
      </w:r>
      <w:proofErr w:type="spellStart"/>
      <w:r w:rsidRPr="00E747E5">
        <w:rPr>
          <w:rFonts w:ascii="Times New Roman" w:hAnsi="Times New Roman" w:cs="Times New Roman"/>
          <w:sz w:val="24"/>
          <w:szCs w:val="24"/>
        </w:rPr>
        <w:t>Memon</w:t>
      </w:r>
      <w:proofErr w:type="spellEnd"/>
      <w:r w:rsidRPr="00E747E5">
        <w:rPr>
          <w:rFonts w:ascii="Times New Roman" w:hAnsi="Times New Roman" w:cs="Times New Roman"/>
          <w:sz w:val="24"/>
          <w:szCs w:val="24"/>
        </w:rPr>
        <w:t>, A., Allan, K., &amp; Wright, D. (2004). Say it to my face: Examining the effects of socially encountered misinformation. </w:t>
      </w:r>
      <w:r w:rsidRPr="00E747E5">
        <w:rPr>
          <w:rFonts w:ascii="Times New Roman" w:hAnsi="Times New Roman" w:cs="Times New Roman"/>
          <w:i/>
          <w:iCs/>
          <w:sz w:val="24"/>
          <w:szCs w:val="24"/>
        </w:rPr>
        <w:t xml:space="preserve">Legal </w:t>
      </w:r>
      <w:r w:rsidR="00A45B26">
        <w:rPr>
          <w:rFonts w:ascii="Times New Roman" w:hAnsi="Times New Roman" w:cs="Times New Roman"/>
          <w:i/>
          <w:iCs/>
          <w:sz w:val="24"/>
          <w:szCs w:val="24"/>
        </w:rPr>
        <w:t>a</w:t>
      </w:r>
      <w:r w:rsidRPr="00E747E5">
        <w:rPr>
          <w:rFonts w:ascii="Times New Roman" w:hAnsi="Times New Roman" w:cs="Times New Roman"/>
          <w:i/>
          <w:iCs/>
          <w:sz w:val="24"/>
          <w:szCs w:val="24"/>
        </w:rPr>
        <w:t>nd Criminological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9</w:t>
      </w:r>
      <w:r w:rsidRPr="00E747E5">
        <w:rPr>
          <w:rFonts w:ascii="Times New Roman" w:hAnsi="Times New Roman" w:cs="Times New Roman"/>
          <w:sz w:val="24"/>
          <w:szCs w:val="24"/>
        </w:rPr>
        <w:t xml:space="preserve">(2), 215-227. </w:t>
      </w:r>
      <w:hyperlink r:id="rId11" w:history="1">
        <w:r w:rsidRPr="00E747E5">
          <w:rPr>
            <w:rStyle w:val="Hyperlink"/>
            <w:rFonts w:ascii="Times New Roman" w:hAnsi="Times New Roman" w:cs="Times New Roman"/>
            <w:sz w:val="24"/>
            <w:szCs w:val="24"/>
          </w:rPr>
          <w:t>http://dx.doi.org/10.1348/1355325041719428</w:t>
        </w:r>
      </w:hyperlink>
    </w:p>
    <w:p w14:paraId="4B1910F6"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Gabbert, F., </w:t>
      </w:r>
      <w:proofErr w:type="spellStart"/>
      <w:r w:rsidRPr="00E747E5">
        <w:rPr>
          <w:rFonts w:ascii="Times New Roman" w:hAnsi="Times New Roman" w:cs="Times New Roman"/>
          <w:sz w:val="24"/>
          <w:szCs w:val="24"/>
        </w:rPr>
        <w:t>Memon</w:t>
      </w:r>
      <w:proofErr w:type="spellEnd"/>
      <w:r w:rsidRPr="00E747E5">
        <w:rPr>
          <w:rFonts w:ascii="Times New Roman" w:hAnsi="Times New Roman" w:cs="Times New Roman"/>
          <w:sz w:val="24"/>
          <w:szCs w:val="24"/>
        </w:rPr>
        <w:t>, A., &amp; Wright, D. (2007). I saw it for longer than you: The relationship between perceived encoding duration and memory conformity. </w:t>
      </w:r>
      <w:proofErr w:type="spellStart"/>
      <w:r w:rsidRPr="00E747E5">
        <w:rPr>
          <w:rFonts w:ascii="Times New Roman" w:hAnsi="Times New Roman" w:cs="Times New Roman"/>
          <w:i/>
          <w:iCs/>
          <w:sz w:val="24"/>
          <w:szCs w:val="24"/>
        </w:rPr>
        <w:t>Acta</w:t>
      </w:r>
      <w:proofErr w:type="spellEnd"/>
      <w:r w:rsidRPr="00E747E5">
        <w:rPr>
          <w:rFonts w:ascii="Times New Roman" w:hAnsi="Times New Roman" w:cs="Times New Roman"/>
          <w:i/>
          <w:iCs/>
          <w:sz w:val="24"/>
          <w:szCs w:val="24"/>
        </w:rPr>
        <w:t xml:space="preserve"> </w:t>
      </w:r>
      <w:proofErr w:type="spellStart"/>
      <w:r w:rsidRPr="00E747E5">
        <w:rPr>
          <w:rFonts w:ascii="Times New Roman" w:hAnsi="Times New Roman" w:cs="Times New Roman"/>
          <w:i/>
          <w:iCs/>
          <w:sz w:val="24"/>
          <w:szCs w:val="24"/>
        </w:rPr>
        <w:t>Psychologica</w:t>
      </w:r>
      <w:proofErr w:type="spellEnd"/>
      <w:r w:rsidRPr="00E747E5">
        <w:rPr>
          <w:rFonts w:ascii="Times New Roman" w:hAnsi="Times New Roman" w:cs="Times New Roman"/>
          <w:sz w:val="24"/>
          <w:szCs w:val="24"/>
        </w:rPr>
        <w:t>, </w:t>
      </w:r>
      <w:r w:rsidRPr="00E747E5">
        <w:rPr>
          <w:rFonts w:ascii="Times New Roman" w:hAnsi="Times New Roman" w:cs="Times New Roman"/>
          <w:i/>
          <w:iCs/>
          <w:sz w:val="24"/>
          <w:szCs w:val="24"/>
        </w:rPr>
        <w:t>124</w:t>
      </w:r>
      <w:r w:rsidRPr="00E747E5">
        <w:rPr>
          <w:rFonts w:ascii="Times New Roman" w:hAnsi="Times New Roman" w:cs="Times New Roman"/>
          <w:sz w:val="24"/>
          <w:szCs w:val="24"/>
        </w:rPr>
        <w:t xml:space="preserve">(3), 319-331. </w:t>
      </w:r>
      <w:hyperlink r:id="rId12" w:history="1">
        <w:r w:rsidRPr="00E747E5">
          <w:rPr>
            <w:rStyle w:val="Hyperlink"/>
            <w:rFonts w:ascii="Times New Roman" w:hAnsi="Times New Roman" w:cs="Times New Roman"/>
            <w:sz w:val="24"/>
            <w:szCs w:val="24"/>
          </w:rPr>
          <w:t>http://dx.doi.org/10.1016/j.actpsy.2006.03.009</w:t>
        </w:r>
      </w:hyperlink>
    </w:p>
    <w:p w14:paraId="2F490515" w14:textId="4246EEF6" w:rsidR="00AC6CFA" w:rsidRPr="00E747E5" w:rsidRDefault="0027136E" w:rsidP="00AC6CFA">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Garrido, E., </w:t>
      </w:r>
      <w:proofErr w:type="spellStart"/>
      <w:r w:rsidRPr="00E747E5">
        <w:rPr>
          <w:rFonts w:ascii="Times New Roman" w:hAnsi="Times New Roman" w:cs="Times New Roman"/>
          <w:sz w:val="24"/>
          <w:szCs w:val="24"/>
        </w:rPr>
        <w:t>Masip</w:t>
      </w:r>
      <w:proofErr w:type="spellEnd"/>
      <w:r w:rsidRPr="00E747E5">
        <w:rPr>
          <w:rFonts w:ascii="Times New Roman" w:hAnsi="Times New Roman" w:cs="Times New Roman"/>
          <w:sz w:val="24"/>
          <w:szCs w:val="24"/>
        </w:rPr>
        <w:t>, J., &amp; Herrero, C. (2004). Police officers’ credibility judgments: Accuracy and estimated ability. </w:t>
      </w:r>
      <w:r w:rsidRPr="00E747E5">
        <w:rPr>
          <w:rFonts w:ascii="Times New Roman" w:hAnsi="Times New Roman" w:cs="Times New Roman"/>
          <w:i/>
          <w:iCs/>
          <w:sz w:val="24"/>
          <w:szCs w:val="24"/>
        </w:rPr>
        <w:t xml:space="preserve">International 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39</w:t>
      </w:r>
      <w:r w:rsidRPr="00E747E5">
        <w:rPr>
          <w:rFonts w:ascii="Times New Roman" w:hAnsi="Times New Roman" w:cs="Times New Roman"/>
          <w:sz w:val="24"/>
          <w:szCs w:val="24"/>
        </w:rPr>
        <w:t xml:space="preserve">(4), 254-275. </w:t>
      </w:r>
      <w:hyperlink r:id="rId13" w:history="1">
        <w:r w:rsidR="00AC6CFA" w:rsidRPr="006C5152">
          <w:rPr>
            <w:rStyle w:val="Hyperlink"/>
            <w:rFonts w:ascii="Times New Roman" w:hAnsi="Times New Roman" w:cs="Times New Roman"/>
            <w:sz w:val="24"/>
            <w:szCs w:val="24"/>
          </w:rPr>
          <w:t>http://dx.doi.org/10.1080/00207590344000411</w:t>
        </w:r>
      </w:hyperlink>
    </w:p>
    <w:p w14:paraId="466F7B0B"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Garry, M., French, L., </w:t>
      </w:r>
      <w:proofErr w:type="spellStart"/>
      <w:r w:rsidRPr="00E747E5">
        <w:rPr>
          <w:rFonts w:ascii="Times New Roman" w:hAnsi="Times New Roman" w:cs="Times New Roman"/>
          <w:sz w:val="24"/>
          <w:szCs w:val="24"/>
        </w:rPr>
        <w:t>Kinzett</w:t>
      </w:r>
      <w:proofErr w:type="spellEnd"/>
      <w:r w:rsidRPr="00E747E5">
        <w:rPr>
          <w:rFonts w:ascii="Times New Roman" w:hAnsi="Times New Roman" w:cs="Times New Roman"/>
          <w:sz w:val="24"/>
          <w:szCs w:val="24"/>
        </w:rPr>
        <w:t>, T., &amp; Mori, K. (2008). Eyewitness memory following discussion: using the MORI technique with a Western sample. </w:t>
      </w:r>
      <w:r w:rsidRPr="00E747E5">
        <w:rPr>
          <w:rFonts w:ascii="Times New Roman" w:hAnsi="Times New Roman" w:cs="Times New Roman"/>
          <w:i/>
          <w:iCs/>
          <w:sz w:val="24"/>
          <w:szCs w:val="24"/>
        </w:rPr>
        <w:t>Applied Cognitive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22</w:t>
      </w:r>
      <w:r w:rsidRPr="00E747E5">
        <w:rPr>
          <w:rFonts w:ascii="Times New Roman" w:hAnsi="Times New Roman" w:cs="Times New Roman"/>
          <w:sz w:val="24"/>
          <w:szCs w:val="24"/>
        </w:rPr>
        <w:t>(4), 431-439. http://dx.doi.org/10.1002/acp.1376</w:t>
      </w:r>
    </w:p>
    <w:p w14:paraId="254AC385" w14:textId="3FE5BB35" w:rsidR="00553B0F" w:rsidRDefault="008D6611" w:rsidP="00553B0F">
      <w:pPr>
        <w:spacing w:line="480" w:lineRule="auto"/>
        <w:ind w:hanging="720"/>
        <w:rPr>
          <w:rFonts w:ascii="Times New Roman" w:hAnsi="Times New Roman" w:cs="Times New Roman"/>
          <w:sz w:val="24"/>
          <w:szCs w:val="24"/>
        </w:rPr>
      </w:pPr>
      <w:proofErr w:type="spellStart"/>
      <w:r>
        <w:rPr>
          <w:rFonts w:ascii="Times New Roman" w:hAnsi="Times New Roman" w:cs="Times New Roman"/>
          <w:sz w:val="24"/>
          <w:szCs w:val="24"/>
        </w:rPr>
        <w:t>McWilliam</w:t>
      </w:r>
      <w:proofErr w:type="spellEnd"/>
      <w:r>
        <w:rPr>
          <w:rFonts w:ascii="Times New Roman" w:hAnsi="Times New Roman" w:cs="Times New Roman"/>
          <w:sz w:val="24"/>
          <w:szCs w:val="24"/>
        </w:rPr>
        <w:t>, C.,</w:t>
      </w:r>
      <w:r w:rsidR="00553B0F" w:rsidRPr="00A45B26">
        <w:rPr>
          <w:rFonts w:ascii="Times New Roman" w:hAnsi="Times New Roman" w:cs="Times New Roman"/>
          <w:sz w:val="24"/>
          <w:szCs w:val="24"/>
        </w:rPr>
        <w:t xml:space="preserve"> &amp; Mojtahedi, D. (2018).  A preliminary investigation on the performance of brain-injured witnesses on target-absent line-up procedures</w:t>
      </w:r>
      <w:r w:rsidR="00553B0F" w:rsidRPr="00A45B26">
        <w:rPr>
          <w:rFonts w:ascii="Times New Roman" w:hAnsi="Times New Roman" w:cs="Times New Roman"/>
          <w:i/>
          <w:sz w:val="24"/>
          <w:szCs w:val="24"/>
        </w:rPr>
        <w:t>. Psychiatry, Psychology and Law</w:t>
      </w:r>
      <w:r w:rsidR="00553B0F" w:rsidRPr="00A45B26">
        <w:rPr>
          <w:rFonts w:ascii="Times New Roman" w:hAnsi="Times New Roman" w:cs="Times New Roman"/>
          <w:sz w:val="24"/>
          <w:szCs w:val="24"/>
        </w:rPr>
        <w:t>. https://doi.org/10.1080/13218719.2018.1507847</w:t>
      </w:r>
    </w:p>
    <w:p w14:paraId="3602BF0F" w14:textId="10123368" w:rsidR="00AC6CFA" w:rsidRDefault="00AC6CFA" w:rsidP="00AC6CFA">
      <w:pPr>
        <w:spacing w:line="480" w:lineRule="auto"/>
        <w:ind w:hanging="720"/>
        <w:rPr>
          <w:rFonts w:ascii="Times New Roman" w:hAnsi="Times New Roman" w:cs="Times New Roman"/>
          <w:sz w:val="24"/>
          <w:szCs w:val="24"/>
        </w:rPr>
      </w:pPr>
      <w:r w:rsidRPr="0046355E">
        <w:rPr>
          <w:rFonts w:ascii="Times New Roman" w:hAnsi="Times New Roman" w:cs="Times New Roman"/>
          <w:sz w:val="24"/>
          <w:szCs w:val="24"/>
        </w:rPr>
        <w:t xml:space="preserve">Gilbert, P. (1993). Defence and safety: Their function in social behaviour and psychopathology. </w:t>
      </w:r>
      <w:r w:rsidRPr="0046355E">
        <w:rPr>
          <w:rFonts w:ascii="Times New Roman" w:hAnsi="Times New Roman" w:cs="Times New Roman"/>
          <w:i/>
          <w:sz w:val="24"/>
          <w:szCs w:val="24"/>
        </w:rPr>
        <w:t>British Journal of Clinical Psychology</w:t>
      </w:r>
      <w:r w:rsidRPr="0046355E">
        <w:rPr>
          <w:rFonts w:ascii="Times New Roman" w:hAnsi="Times New Roman" w:cs="Times New Roman"/>
          <w:sz w:val="24"/>
          <w:szCs w:val="24"/>
        </w:rPr>
        <w:t xml:space="preserve">, 32(2), 131-153. http://dx.doi.org/10.1111/j.2044-8260.1993.tb01039.x </w:t>
      </w:r>
    </w:p>
    <w:p w14:paraId="7EDE255F" w14:textId="44DEE4F7" w:rsidR="00AC6CFA" w:rsidRDefault="00AC6CFA" w:rsidP="00AC6CFA">
      <w:pPr>
        <w:spacing w:line="480" w:lineRule="auto"/>
        <w:ind w:hanging="720"/>
        <w:rPr>
          <w:rFonts w:ascii="Times New Roman" w:hAnsi="Times New Roman" w:cs="Times New Roman"/>
          <w:sz w:val="24"/>
          <w:szCs w:val="24"/>
        </w:rPr>
      </w:pPr>
      <w:proofErr w:type="spellStart"/>
      <w:r w:rsidRPr="00F21DC4">
        <w:rPr>
          <w:rFonts w:ascii="Times New Roman" w:hAnsi="Times New Roman" w:cs="Times New Roman"/>
          <w:sz w:val="24"/>
          <w:szCs w:val="24"/>
        </w:rPr>
        <w:lastRenderedPageBreak/>
        <w:t>Granhag</w:t>
      </w:r>
      <w:proofErr w:type="spellEnd"/>
      <w:r w:rsidRPr="00F21DC4">
        <w:rPr>
          <w:rFonts w:ascii="Times New Roman" w:hAnsi="Times New Roman" w:cs="Times New Roman"/>
          <w:sz w:val="24"/>
          <w:szCs w:val="24"/>
        </w:rPr>
        <w:t xml:space="preserve">, P., </w:t>
      </w:r>
      <w:proofErr w:type="spellStart"/>
      <w:r w:rsidRPr="00F21DC4">
        <w:rPr>
          <w:rFonts w:ascii="Times New Roman" w:hAnsi="Times New Roman" w:cs="Times New Roman"/>
          <w:sz w:val="24"/>
          <w:szCs w:val="24"/>
        </w:rPr>
        <w:t>Strömwall</w:t>
      </w:r>
      <w:proofErr w:type="spellEnd"/>
      <w:r w:rsidRPr="00F21DC4">
        <w:rPr>
          <w:rFonts w:ascii="Times New Roman" w:hAnsi="Times New Roman" w:cs="Times New Roman"/>
          <w:sz w:val="24"/>
          <w:szCs w:val="24"/>
        </w:rPr>
        <w:t xml:space="preserve">, L., &amp; Hartwig, M. (2005). Eyewitness testimony: tracing the beliefs of Swedish legal professionals. </w:t>
      </w:r>
      <w:proofErr w:type="spellStart"/>
      <w:r w:rsidRPr="0046355E">
        <w:rPr>
          <w:rFonts w:ascii="Times New Roman" w:hAnsi="Times New Roman" w:cs="Times New Roman"/>
          <w:i/>
          <w:sz w:val="24"/>
          <w:szCs w:val="24"/>
        </w:rPr>
        <w:t>Behavioral</w:t>
      </w:r>
      <w:proofErr w:type="spellEnd"/>
      <w:r w:rsidRPr="0046355E">
        <w:rPr>
          <w:rFonts w:ascii="Times New Roman" w:hAnsi="Times New Roman" w:cs="Times New Roman"/>
          <w:i/>
          <w:sz w:val="24"/>
          <w:szCs w:val="24"/>
        </w:rPr>
        <w:t xml:space="preserve"> Sciences &amp; The Law</w:t>
      </w:r>
      <w:r w:rsidRPr="00F21DC4">
        <w:rPr>
          <w:rFonts w:ascii="Times New Roman" w:hAnsi="Times New Roman" w:cs="Times New Roman"/>
          <w:sz w:val="24"/>
          <w:szCs w:val="24"/>
        </w:rPr>
        <w:t xml:space="preserve">, 23(5), 709-727. http://dx.doi.org/10.1002/bsl.670 </w:t>
      </w:r>
    </w:p>
    <w:p w14:paraId="39E8C2D8" w14:textId="5B0F8E9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Hoffman, H., </w:t>
      </w:r>
      <w:proofErr w:type="spellStart"/>
      <w:r w:rsidRPr="00E747E5">
        <w:rPr>
          <w:rFonts w:ascii="Times New Roman" w:hAnsi="Times New Roman" w:cs="Times New Roman"/>
          <w:sz w:val="24"/>
          <w:szCs w:val="24"/>
        </w:rPr>
        <w:t>Granhag</w:t>
      </w:r>
      <w:proofErr w:type="spellEnd"/>
      <w:r w:rsidRPr="00E747E5">
        <w:rPr>
          <w:rFonts w:ascii="Times New Roman" w:hAnsi="Times New Roman" w:cs="Times New Roman"/>
          <w:sz w:val="24"/>
          <w:szCs w:val="24"/>
        </w:rPr>
        <w:t xml:space="preserve">, P., </w:t>
      </w:r>
      <w:proofErr w:type="spellStart"/>
      <w:r w:rsidRPr="00E747E5">
        <w:rPr>
          <w:rFonts w:ascii="Times New Roman" w:hAnsi="Times New Roman" w:cs="Times New Roman"/>
          <w:sz w:val="24"/>
          <w:szCs w:val="24"/>
        </w:rPr>
        <w:t>Kwong</w:t>
      </w:r>
      <w:proofErr w:type="spellEnd"/>
      <w:r w:rsidRPr="00E747E5">
        <w:rPr>
          <w:rFonts w:ascii="Times New Roman" w:hAnsi="Times New Roman" w:cs="Times New Roman"/>
          <w:sz w:val="24"/>
          <w:szCs w:val="24"/>
        </w:rPr>
        <w:t xml:space="preserve"> See, S., &amp; Loftus, E. (2001). Social influences on reality-monitoring decisions. </w:t>
      </w:r>
      <w:r w:rsidRPr="00E747E5">
        <w:rPr>
          <w:rFonts w:ascii="Times New Roman" w:hAnsi="Times New Roman" w:cs="Times New Roman"/>
          <w:i/>
          <w:iCs/>
          <w:sz w:val="24"/>
          <w:szCs w:val="24"/>
        </w:rPr>
        <w:t>Memory &amp; Cognition</w:t>
      </w:r>
      <w:r w:rsidRPr="00E747E5">
        <w:rPr>
          <w:rFonts w:ascii="Times New Roman" w:hAnsi="Times New Roman" w:cs="Times New Roman"/>
          <w:sz w:val="24"/>
          <w:szCs w:val="24"/>
        </w:rPr>
        <w:t>, </w:t>
      </w:r>
      <w:r w:rsidRPr="00E747E5">
        <w:rPr>
          <w:rFonts w:ascii="Times New Roman" w:hAnsi="Times New Roman" w:cs="Times New Roman"/>
          <w:i/>
          <w:iCs/>
          <w:sz w:val="24"/>
          <w:szCs w:val="24"/>
        </w:rPr>
        <w:t>29</w:t>
      </w:r>
      <w:r w:rsidRPr="00E747E5">
        <w:rPr>
          <w:rFonts w:ascii="Times New Roman" w:hAnsi="Times New Roman" w:cs="Times New Roman"/>
          <w:sz w:val="24"/>
          <w:szCs w:val="24"/>
        </w:rPr>
        <w:t>(3), 394-404. http://dx.doi.org/10.3758/bf03196390</w:t>
      </w:r>
    </w:p>
    <w:p w14:paraId="3187A86B"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Hope, L., Ost, J., Gabbert, F., Healey, S., &amp; </w:t>
      </w:r>
      <w:proofErr w:type="spellStart"/>
      <w:r w:rsidRPr="00E747E5">
        <w:rPr>
          <w:rFonts w:ascii="Times New Roman" w:hAnsi="Times New Roman" w:cs="Times New Roman"/>
          <w:sz w:val="24"/>
          <w:szCs w:val="24"/>
        </w:rPr>
        <w:t>Lenton</w:t>
      </w:r>
      <w:proofErr w:type="spellEnd"/>
      <w:r w:rsidRPr="00E747E5">
        <w:rPr>
          <w:rFonts w:ascii="Times New Roman" w:hAnsi="Times New Roman" w:cs="Times New Roman"/>
          <w:sz w:val="24"/>
          <w:szCs w:val="24"/>
        </w:rPr>
        <w:t>, E. (2008). “With a little help from my friends…”: The role of co-witness relationship in susceptibility to misinformation. </w:t>
      </w:r>
      <w:proofErr w:type="spellStart"/>
      <w:r w:rsidRPr="00E747E5">
        <w:rPr>
          <w:rFonts w:ascii="Times New Roman" w:hAnsi="Times New Roman" w:cs="Times New Roman"/>
          <w:i/>
          <w:iCs/>
          <w:sz w:val="24"/>
          <w:szCs w:val="24"/>
        </w:rPr>
        <w:t>Acta</w:t>
      </w:r>
      <w:proofErr w:type="spellEnd"/>
      <w:r w:rsidRPr="00E747E5">
        <w:rPr>
          <w:rFonts w:ascii="Times New Roman" w:hAnsi="Times New Roman" w:cs="Times New Roman"/>
          <w:i/>
          <w:iCs/>
          <w:sz w:val="24"/>
          <w:szCs w:val="24"/>
        </w:rPr>
        <w:t xml:space="preserve"> </w:t>
      </w:r>
      <w:proofErr w:type="spellStart"/>
      <w:r w:rsidRPr="00E747E5">
        <w:rPr>
          <w:rFonts w:ascii="Times New Roman" w:hAnsi="Times New Roman" w:cs="Times New Roman"/>
          <w:i/>
          <w:iCs/>
          <w:sz w:val="24"/>
          <w:szCs w:val="24"/>
        </w:rPr>
        <w:t>Psychologica</w:t>
      </w:r>
      <w:proofErr w:type="spellEnd"/>
      <w:r w:rsidRPr="00E747E5">
        <w:rPr>
          <w:rFonts w:ascii="Times New Roman" w:hAnsi="Times New Roman" w:cs="Times New Roman"/>
          <w:sz w:val="24"/>
          <w:szCs w:val="24"/>
        </w:rPr>
        <w:t>, </w:t>
      </w:r>
      <w:r w:rsidRPr="00E747E5">
        <w:rPr>
          <w:rFonts w:ascii="Times New Roman" w:hAnsi="Times New Roman" w:cs="Times New Roman"/>
          <w:i/>
          <w:iCs/>
          <w:sz w:val="24"/>
          <w:szCs w:val="24"/>
        </w:rPr>
        <w:t>127</w:t>
      </w:r>
      <w:r w:rsidRPr="00E747E5">
        <w:rPr>
          <w:rFonts w:ascii="Times New Roman" w:hAnsi="Times New Roman" w:cs="Times New Roman"/>
          <w:sz w:val="24"/>
          <w:szCs w:val="24"/>
        </w:rPr>
        <w:t>(2), 476-484. http://dx.doi.org/10.1016/j.actpsy.2007.08.010</w:t>
      </w:r>
    </w:p>
    <w:p w14:paraId="74E50C56" w14:textId="42B4F498" w:rsidR="00AC6CFA" w:rsidRDefault="00AC6CFA" w:rsidP="00AC6CFA">
      <w:pPr>
        <w:spacing w:line="480" w:lineRule="auto"/>
        <w:ind w:hanging="720"/>
        <w:rPr>
          <w:rFonts w:ascii="Times New Roman" w:hAnsi="Times New Roman" w:cs="Times New Roman"/>
          <w:sz w:val="24"/>
          <w:szCs w:val="24"/>
        </w:rPr>
      </w:pPr>
      <w:proofErr w:type="spellStart"/>
      <w:r w:rsidRPr="0046355E">
        <w:rPr>
          <w:rFonts w:ascii="Times New Roman" w:hAnsi="Times New Roman" w:cs="Times New Roman"/>
          <w:sz w:val="24"/>
          <w:szCs w:val="24"/>
        </w:rPr>
        <w:t>Kieckhaefer</w:t>
      </w:r>
      <w:proofErr w:type="spellEnd"/>
      <w:r w:rsidRPr="0046355E">
        <w:rPr>
          <w:rFonts w:ascii="Times New Roman" w:hAnsi="Times New Roman" w:cs="Times New Roman"/>
          <w:sz w:val="24"/>
          <w:szCs w:val="24"/>
        </w:rPr>
        <w:t xml:space="preserve">, J., </w:t>
      </w:r>
      <w:proofErr w:type="spellStart"/>
      <w:r w:rsidRPr="0046355E">
        <w:rPr>
          <w:rFonts w:ascii="Times New Roman" w:hAnsi="Times New Roman" w:cs="Times New Roman"/>
          <w:sz w:val="24"/>
          <w:szCs w:val="24"/>
        </w:rPr>
        <w:t>Vallano</w:t>
      </w:r>
      <w:proofErr w:type="spellEnd"/>
      <w:r w:rsidRPr="0046355E">
        <w:rPr>
          <w:rFonts w:ascii="Times New Roman" w:hAnsi="Times New Roman" w:cs="Times New Roman"/>
          <w:sz w:val="24"/>
          <w:szCs w:val="24"/>
        </w:rPr>
        <w:t>, J., &amp; Schreiber Compo, N. (2013). Examining the positive effects of rapport building: When and why does rapport building benefit adult eyewitness</w:t>
      </w:r>
      <w:r w:rsidRPr="0046355E">
        <w:rPr>
          <w:rFonts w:ascii="Times New Roman" w:hAnsi="Times New Roman" w:cs="Times New Roman"/>
          <w:sz w:val="24"/>
          <w:szCs w:val="24"/>
        </w:rPr>
        <w:br/>
        <w:t xml:space="preserve">memory?. </w:t>
      </w:r>
      <w:r w:rsidRPr="0046355E">
        <w:rPr>
          <w:rFonts w:ascii="Times New Roman" w:hAnsi="Times New Roman" w:cs="Times New Roman"/>
          <w:i/>
          <w:sz w:val="24"/>
          <w:szCs w:val="24"/>
        </w:rPr>
        <w:t>Memory</w:t>
      </w:r>
      <w:r w:rsidRPr="0046355E">
        <w:rPr>
          <w:rFonts w:ascii="Times New Roman" w:hAnsi="Times New Roman" w:cs="Times New Roman"/>
          <w:sz w:val="24"/>
          <w:szCs w:val="24"/>
        </w:rPr>
        <w:t xml:space="preserve">, 22(8), 1010-1023. http://dx.doi.org/10.1080/09658211.2013.864313 </w:t>
      </w:r>
    </w:p>
    <w:p w14:paraId="3C54E371" w14:textId="58F07639"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Kwong</w:t>
      </w:r>
      <w:proofErr w:type="spellEnd"/>
      <w:r w:rsidRPr="00E747E5">
        <w:rPr>
          <w:rFonts w:ascii="Times New Roman" w:hAnsi="Times New Roman" w:cs="Times New Roman"/>
          <w:sz w:val="24"/>
          <w:szCs w:val="24"/>
        </w:rPr>
        <w:t xml:space="preserve"> See, S., Hoffman, H., &amp; Wood, T. (2001). Perceptions of an old female eyewitness: Is the older eyewitness believable? </w:t>
      </w:r>
      <w:r w:rsidRPr="00E747E5">
        <w:rPr>
          <w:rFonts w:ascii="Times New Roman" w:hAnsi="Times New Roman" w:cs="Times New Roman"/>
          <w:i/>
          <w:iCs/>
          <w:sz w:val="24"/>
          <w:szCs w:val="24"/>
        </w:rPr>
        <w:t xml:space="preserve">Psychology </w:t>
      </w:r>
      <w:r w:rsidR="00A45B26">
        <w:rPr>
          <w:rFonts w:ascii="Times New Roman" w:hAnsi="Times New Roman" w:cs="Times New Roman"/>
          <w:i/>
          <w:iCs/>
          <w:sz w:val="24"/>
          <w:szCs w:val="24"/>
        </w:rPr>
        <w:t>a</w:t>
      </w:r>
      <w:r w:rsidRPr="00E747E5">
        <w:rPr>
          <w:rFonts w:ascii="Times New Roman" w:hAnsi="Times New Roman" w:cs="Times New Roman"/>
          <w:i/>
          <w:iCs/>
          <w:sz w:val="24"/>
          <w:szCs w:val="24"/>
        </w:rPr>
        <w:t>nd Aging</w:t>
      </w:r>
      <w:r w:rsidRPr="00E747E5">
        <w:rPr>
          <w:rFonts w:ascii="Times New Roman" w:hAnsi="Times New Roman" w:cs="Times New Roman"/>
          <w:sz w:val="24"/>
          <w:szCs w:val="24"/>
        </w:rPr>
        <w:t>, </w:t>
      </w:r>
      <w:r w:rsidRPr="00E747E5">
        <w:rPr>
          <w:rFonts w:ascii="Times New Roman" w:hAnsi="Times New Roman" w:cs="Times New Roman"/>
          <w:i/>
          <w:iCs/>
          <w:sz w:val="24"/>
          <w:szCs w:val="24"/>
        </w:rPr>
        <w:t>16</w:t>
      </w:r>
      <w:r w:rsidRPr="00E747E5">
        <w:rPr>
          <w:rFonts w:ascii="Times New Roman" w:hAnsi="Times New Roman" w:cs="Times New Roman"/>
          <w:sz w:val="24"/>
          <w:szCs w:val="24"/>
        </w:rPr>
        <w:t>(2), 346-350. http://dx.doi.org/10.1037/0882-7974.16.2.346</w:t>
      </w:r>
    </w:p>
    <w:p w14:paraId="1FA64656" w14:textId="066A325C" w:rsidR="0027136E"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Lampinen</w:t>
      </w:r>
      <w:proofErr w:type="spellEnd"/>
      <w:r w:rsidRPr="00E747E5">
        <w:rPr>
          <w:rFonts w:ascii="Times New Roman" w:hAnsi="Times New Roman" w:cs="Times New Roman"/>
          <w:sz w:val="24"/>
          <w:szCs w:val="24"/>
        </w:rPr>
        <w:t>, J. &amp; Smith, V. (1995). The incredible (and sometimes incredulous) child witness: Child eyewitnesses' sensitivity to source credibility cues. </w:t>
      </w:r>
      <w:r w:rsidRPr="00E747E5">
        <w:rPr>
          <w:rFonts w:ascii="Times New Roman" w:hAnsi="Times New Roman" w:cs="Times New Roman"/>
          <w:i/>
          <w:iCs/>
          <w:sz w:val="24"/>
          <w:szCs w:val="24"/>
        </w:rPr>
        <w:t xml:space="preserve">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Applied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80</w:t>
      </w:r>
      <w:r w:rsidRPr="00E747E5">
        <w:rPr>
          <w:rFonts w:ascii="Times New Roman" w:hAnsi="Times New Roman" w:cs="Times New Roman"/>
          <w:sz w:val="24"/>
          <w:szCs w:val="24"/>
        </w:rPr>
        <w:t xml:space="preserve">(5), 621-627. </w:t>
      </w:r>
      <w:hyperlink r:id="rId14" w:history="1">
        <w:r w:rsidR="00AC6CFA" w:rsidRPr="006C5152">
          <w:rPr>
            <w:rStyle w:val="Hyperlink"/>
            <w:rFonts w:ascii="Times New Roman" w:hAnsi="Times New Roman" w:cs="Times New Roman"/>
            <w:sz w:val="24"/>
            <w:szCs w:val="24"/>
          </w:rPr>
          <w:t>http://dx.doi.org/10.1037//0021-9010.80.5.621</w:t>
        </w:r>
      </w:hyperlink>
    </w:p>
    <w:p w14:paraId="5AC438B0" w14:textId="7CC6B197" w:rsidR="00AC6CFA" w:rsidRPr="00E747E5" w:rsidRDefault="00AC6CFA" w:rsidP="00AC6CFA">
      <w:pPr>
        <w:spacing w:line="480" w:lineRule="auto"/>
        <w:ind w:hanging="720"/>
        <w:rPr>
          <w:rFonts w:ascii="Times New Roman" w:hAnsi="Times New Roman" w:cs="Times New Roman"/>
          <w:sz w:val="24"/>
          <w:szCs w:val="24"/>
        </w:rPr>
      </w:pPr>
      <w:proofErr w:type="spellStart"/>
      <w:r w:rsidRPr="00F21DC4">
        <w:rPr>
          <w:rFonts w:ascii="Times New Roman" w:hAnsi="Times New Roman" w:cs="Times New Roman"/>
          <w:sz w:val="24"/>
          <w:szCs w:val="24"/>
        </w:rPr>
        <w:t>Luus</w:t>
      </w:r>
      <w:proofErr w:type="spellEnd"/>
      <w:r w:rsidRPr="00F21DC4">
        <w:rPr>
          <w:rFonts w:ascii="Times New Roman" w:hAnsi="Times New Roman" w:cs="Times New Roman"/>
          <w:sz w:val="24"/>
          <w:szCs w:val="24"/>
        </w:rPr>
        <w:t xml:space="preserve">, C., &amp; Wells, G. (1994). The malleability of eyewitness confidence: Co-witness and perseverance effects. </w:t>
      </w:r>
      <w:r w:rsidRPr="00F21DC4">
        <w:rPr>
          <w:rFonts w:ascii="Times New Roman" w:hAnsi="Times New Roman" w:cs="Times New Roman"/>
          <w:i/>
          <w:sz w:val="24"/>
          <w:szCs w:val="24"/>
        </w:rPr>
        <w:t>Journal of Applied Psychology</w:t>
      </w:r>
      <w:r w:rsidRPr="00F21DC4">
        <w:rPr>
          <w:rFonts w:ascii="Times New Roman" w:hAnsi="Times New Roman" w:cs="Times New Roman"/>
          <w:sz w:val="24"/>
          <w:szCs w:val="24"/>
        </w:rPr>
        <w:t>, 79</w:t>
      </w:r>
      <w:r>
        <w:rPr>
          <w:rFonts w:ascii="Times New Roman" w:hAnsi="Times New Roman" w:cs="Times New Roman"/>
          <w:sz w:val="24"/>
          <w:szCs w:val="24"/>
        </w:rPr>
        <w:t xml:space="preserve">(5), 714-723. </w:t>
      </w:r>
      <w:hyperlink r:id="rId15" w:history="1">
        <w:r w:rsidRPr="006C5152">
          <w:rPr>
            <w:rStyle w:val="Hyperlink"/>
            <w:rFonts w:ascii="Times New Roman" w:hAnsi="Times New Roman" w:cs="Times New Roman"/>
            <w:sz w:val="24"/>
            <w:szCs w:val="24"/>
          </w:rPr>
          <w:t>http://dx.doi.org/10.1037/0021-9010.79.5.714</w:t>
        </w:r>
      </w:hyperlink>
      <w:r w:rsidRPr="00F21DC4">
        <w:rPr>
          <w:rFonts w:ascii="Times New Roman" w:hAnsi="Times New Roman" w:cs="Times New Roman"/>
          <w:sz w:val="24"/>
          <w:szCs w:val="24"/>
        </w:rPr>
        <w:t xml:space="preserve"> </w:t>
      </w:r>
    </w:p>
    <w:p w14:paraId="3621BF06" w14:textId="77777777" w:rsidR="00D153D8" w:rsidRDefault="00D153D8" w:rsidP="00AC6CFA">
      <w:pPr>
        <w:spacing w:line="480" w:lineRule="auto"/>
        <w:ind w:hanging="720"/>
        <w:rPr>
          <w:rFonts w:ascii="Times New Roman" w:hAnsi="Times New Roman" w:cs="Times New Roman"/>
          <w:sz w:val="24"/>
          <w:szCs w:val="24"/>
        </w:rPr>
      </w:pPr>
    </w:p>
    <w:p w14:paraId="64EEA9E9" w14:textId="77777777" w:rsidR="00D153D8" w:rsidRDefault="00D153D8" w:rsidP="00AC6CFA">
      <w:pPr>
        <w:spacing w:line="480" w:lineRule="auto"/>
        <w:ind w:hanging="720"/>
        <w:rPr>
          <w:rFonts w:ascii="Times New Roman" w:hAnsi="Times New Roman" w:cs="Times New Roman"/>
          <w:sz w:val="24"/>
          <w:szCs w:val="24"/>
        </w:rPr>
      </w:pPr>
    </w:p>
    <w:p w14:paraId="1CB36078" w14:textId="180D897F" w:rsidR="00D153D8" w:rsidRDefault="00D153D8" w:rsidP="00D153D8">
      <w:pPr>
        <w:spacing w:line="480" w:lineRule="auto"/>
        <w:ind w:hanging="720"/>
        <w:rPr>
          <w:rFonts w:ascii="Times New Roman" w:hAnsi="Times New Roman" w:cs="Times New Roman"/>
          <w:sz w:val="24"/>
          <w:szCs w:val="24"/>
        </w:rPr>
      </w:pPr>
      <w:r w:rsidRPr="00D153D8">
        <w:rPr>
          <w:rFonts w:ascii="Times New Roman" w:hAnsi="Times New Roman" w:cs="Times New Roman"/>
          <w:sz w:val="24"/>
          <w:szCs w:val="24"/>
        </w:rPr>
        <w:lastRenderedPageBreak/>
        <w:t>Mojtahedi, D. (2017). New research reveals how little we can trust eyewitnesses. </w:t>
      </w:r>
      <w:r w:rsidRPr="00D153D8">
        <w:rPr>
          <w:rFonts w:ascii="Times New Roman" w:hAnsi="Times New Roman" w:cs="Times New Roman"/>
          <w:i/>
          <w:iCs/>
          <w:sz w:val="24"/>
          <w:szCs w:val="24"/>
        </w:rPr>
        <w:t>The Conversation</w:t>
      </w:r>
      <w:r w:rsidRPr="00D153D8">
        <w:rPr>
          <w:rFonts w:ascii="Times New Roman" w:hAnsi="Times New Roman" w:cs="Times New Roman"/>
          <w:sz w:val="24"/>
          <w:szCs w:val="24"/>
        </w:rPr>
        <w:t>.</w:t>
      </w:r>
    </w:p>
    <w:p w14:paraId="78223AF7" w14:textId="32F93001" w:rsidR="00AC6CFA" w:rsidRDefault="00AC6CFA" w:rsidP="00AC6CFA">
      <w:pPr>
        <w:spacing w:line="480" w:lineRule="auto"/>
        <w:ind w:hanging="720"/>
        <w:rPr>
          <w:rFonts w:ascii="Times New Roman" w:hAnsi="Times New Roman" w:cs="Times New Roman"/>
          <w:sz w:val="24"/>
          <w:szCs w:val="24"/>
        </w:rPr>
      </w:pPr>
      <w:r w:rsidRPr="00F21DC4">
        <w:rPr>
          <w:rFonts w:ascii="Times New Roman" w:hAnsi="Times New Roman" w:cs="Times New Roman"/>
          <w:sz w:val="24"/>
          <w:szCs w:val="24"/>
        </w:rPr>
        <w:t>Mojtahedi, D., Ioannou, M. and Hammond, L. (2017</w:t>
      </w:r>
      <w:r w:rsidR="006222FA">
        <w:rPr>
          <w:rFonts w:ascii="Times New Roman" w:hAnsi="Times New Roman" w:cs="Times New Roman"/>
          <w:sz w:val="24"/>
          <w:szCs w:val="24"/>
        </w:rPr>
        <w:t>a</w:t>
      </w:r>
      <w:r w:rsidRPr="00F21DC4">
        <w:rPr>
          <w:rFonts w:ascii="Times New Roman" w:hAnsi="Times New Roman" w:cs="Times New Roman"/>
          <w:sz w:val="24"/>
          <w:szCs w:val="24"/>
        </w:rPr>
        <w:t xml:space="preserve">). Personality correlates of co-witness suggestibility. </w:t>
      </w:r>
      <w:r w:rsidRPr="00F21DC4">
        <w:rPr>
          <w:rFonts w:ascii="Times New Roman" w:hAnsi="Times New Roman" w:cs="Times New Roman"/>
          <w:i/>
          <w:sz w:val="24"/>
          <w:szCs w:val="24"/>
        </w:rPr>
        <w:t>Journal of Forensic Psychology Research and Practice</w:t>
      </w:r>
      <w:r w:rsidRPr="00F21DC4">
        <w:rPr>
          <w:rFonts w:ascii="Times New Roman" w:hAnsi="Times New Roman" w:cs="Times New Roman"/>
          <w:sz w:val="24"/>
          <w:szCs w:val="24"/>
        </w:rPr>
        <w:t xml:space="preserve">. 17 (4), 249-274. DOI: 10.1080/24732850.2017.1358996 </w:t>
      </w:r>
    </w:p>
    <w:p w14:paraId="63207911" w14:textId="71EA41C3" w:rsidR="006222FA" w:rsidRDefault="006222FA" w:rsidP="00AC6CFA">
      <w:pPr>
        <w:spacing w:line="480" w:lineRule="auto"/>
        <w:ind w:hanging="720"/>
        <w:rPr>
          <w:rFonts w:ascii="Times New Roman" w:hAnsi="Times New Roman" w:cs="Times New Roman"/>
          <w:sz w:val="24"/>
          <w:szCs w:val="24"/>
        </w:rPr>
      </w:pPr>
      <w:r w:rsidRPr="006222FA">
        <w:rPr>
          <w:rFonts w:ascii="Times New Roman" w:hAnsi="Times New Roman" w:cs="Times New Roman"/>
          <w:sz w:val="24"/>
          <w:szCs w:val="24"/>
        </w:rPr>
        <w:t>Mojtahedi, D., Ioannou, M. and Hammond, L. (2017</w:t>
      </w:r>
      <w:r>
        <w:rPr>
          <w:rFonts w:ascii="Times New Roman" w:hAnsi="Times New Roman" w:cs="Times New Roman"/>
          <w:sz w:val="24"/>
          <w:szCs w:val="24"/>
        </w:rPr>
        <w:t>b</w:t>
      </w:r>
      <w:r w:rsidRPr="006222FA">
        <w:rPr>
          <w:rFonts w:ascii="Times New Roman" w:hAnsi="Times New Roman" w:cs="Times New Roman"/>
          <w:sz w:val="24"/>
          <w:szCs w:val="24"/>
        </w:rPr>
        <w:t xml:space="preserve">). The Reduction of False Convictions, </w:t>
      </w:r>
      <w:r>
        <w:rPr>
          <w:rFonts w:ascii="Times New Roman" w:hAnsi="Times New Roman" w:cs="Times New Roman"/>
          <w:i/>
          <w:sz w:val="24"/>
          <w:szCs w:val="24"/>
        </w:rPr>
        <w:t>T</w:t>
      </w:r>
      <w:r w:rsidRPr="006222FA">
        <w:rPr>
          <w:rFonts w:ascii="Times New Roman" w:hAnsi="Times New Roman" w:cs="Times New Roman"/>
          <w:i/>
          <w:sz w:val="24"/>
          <w:szCs w:val="24"/>
        </w:rPr>
        <w:t>he Custodial Review</w:t>
      </w:r>
      <w:r w:rsidRPr="006222FA">
        <w:rPr>
          <w:rFonts w:ascii="Times New Roman" w:hAnsi="Times New Roman" w:cs="Times New Roman"/>
          <w:sz w:val="24"/>
          <w:szCs w:val="24"/>
        </w:rPr>
        <w:t>, 81, pp. 12-12.</w:t>
      </w:r>
    </w:p>
    <w:p w14:paraId="36A334DB" w14:textId="45416090" w:rsidR="00AC6CFA" w:rsidRDefault="00AC6CFA" w:rsidP="00AC6CFA">
      <w:pPr>
        <w:spacing w:line="480" w:lineRule="auto"/>
        <w:ind w:hanging="720"/>
        <w:rPr>
          <w:rFonts w:ascii="Times New Roman" w:hAnsi="Times New Roman" w:cs="Times New Roman"/>
          <w:sz w:val="24"/>
          <w:szCs w:val="24"/>
        </w:rPr>
      </w:pPr>
      <w:r w:rsidRPr="0046355E">
        <w:rPr>
          <w:rFonts w:ascii="Times New Roman" w:hAnsi="Times New Roman" w:cs="Times New Roman"/>
          <w:sz w:val="24"/>
          <w:szCs w:val="24"/>
        </w:rPr>
        <w:t>Mojtahedi, D., Ioannou, M., &amp; Hammond, L. (2018</w:t>
      </w:r>
      <w:r>
        <w:rPr>
          <w:rFonts w:ascii="Times New Roman" w:hAnsi="Times New Roman" w:cs="Times New Roman"/>
          <w:sz w:val="24"/>
          <w:szCs w:val="24"/>
        </w:rPr>
        <w:t>a</w:t>
      </w:r>
      <w:r w:rsidRPr="0046355E">
        <w:rPr>
          <w:rFonts w:ascii="Times New Roman" w:hAnsi="Times New Roman" w:cs="Times New Roman"/>
          <w:sz w:val="24"/>
          <w:szCs w:val="24"/>
        </w:rPr>
        <w:t>). Group size, misinformation and unanimity influences on co-witness judgements. </w:t>
      </w:r>
      <w:r w:rsidRPr="0046355E">
        <w:rPr>
          <w:rFonts w:ascii="Times New Roman" w:hAnsi="Times New Roman" w:cs="Times New Roman"/>
          <w:i/>
          <w:iCs/>
          <w:sz w:val="24"/>
          <w:szCs w:val="24"/>
        </w:rPr>
        <w:t>The Journal of Forensic Psychiatry &amp; Psychology</w:t>
      </w:r>
      <w:r w:rsidRPr="0046355E">
        <w:rPr>
          <w:rFonts w:ascii="Times New Roman" w:hAnsi="Times New Roman" w:cs="Times New Roman"/>
          <w:sz w:val="24"/>
          <w:szCs w:val="24"/>
        </w:rPr>
        <w:t>, 1-22.</w:t>
      </w:r>
    </w:p>
    <w:p w14:paraId="0EFA628B" w14:textId="279D1BF9" w:rsidR="00AC6CFA" w:rsidRDefault="00AC6CFA" w:rsidP="00A45B26">
      <w:pPr>
        <w:spacing w:line="480" w:lineRule="auto"/>
        <w:ind w:hanging="720"/>
        <w:rPr>
          <w:rFonts w:ascii="Times New Roman" w:hAnsi="Times New Roman" w:cs="Times New Roman"/>
          <w:iCs/>
          <w:sz w:val="24"/>
          <w:szCs w:val="24"/>
        </w:rPr>
      </w:pPr>
      <w:r w:rsidRPr="0046355E">
        <w:rPr>
          <w:rFonts w:ascii="Times New Roman" w:hAnsi="Times New Roman" w:cs="Times New Roman"/>
          <w:sz w:val="24"/>
          <w:szCs w:val="24"/>
        </w:rPr>
        <w:t>Mojtahedi, D., Ioannou, M., &amp; Hammond, L. (2018</w:t>
      </w:r>
      <w:r>
        <w:rPr>
          <w:rFonts w:ascii="Times New Roman" w:hAnsi="Times New Roman" w:cs="Times New Roman"/>
          <w:sz w:val="24"/>
          <w:szCs w:val="24"/>
        </w:rPr>
        <w:t>b</w:t>
      </w:r>
      <w:r w:rsidRPr="0046355E">
        <w:rPr>
          <w:rFonts w:ascii="Times New Roman" w:hAnsi="Times New Roman" w:cs="Times New Roman"/>
          <w:sz w:val="24"/>
          <w:szCs w:val="24"/>
        </w:rPr>
        <w:t>). The Dangers of Co-witness Familiarity: Investigating the Effects of Co-witness Relationships on Blame Conformity. </w:t>
      </w:r>
      <w:r w:rsidRPr="0046355E">
        <w:rPr>
          <w:rFonts w:ascii="Times New Roman" w:hAnsi="Times New Roman" w:cs="Times New Roman"/>
          <w:i/>
          <w:iCs/>
          <w:sz w:val="24"/>
          <w:szCs w:val="24"/>
        </w:rPr>
        <w:t xml:space="preserve">Journal of Police and </w:t>
      </w:r>
      <w:proofErr w:type="spellStart"/>
      <w:r w:rsidRPr="0046355E">
        <w:rPr>
          <w:rFonts w:ascii="Times New Roman" w:hAnsi="Times New Roman" w:cs="Times New Roman"/>
          <w:i/>
          <w:iCs/>
          <w:sz w:val="24"/>
          <w:szCs w:val="24"/>
        </w:rPr>
        <w:t>Crimin</w:t>
      </w:r>
      <w:r>
        <w:rPr>
          <w:rFonts w:ascii="Times New Roman" w:hAnsi="Times New Roman" w:cs="Times New Roman"/>
          <w:i/>
          <w:iCs/>
          <w:sz w:val="24"/>
          <w:szCs w:val="24"/>
        </w:rPr>
        <w:t>inal</w:t>
      </w:r>
      <w:proofErr w:type="spellEnd"/>
      <w:r>
        <w:rPr>
          <w:rFonts w:ascii="Times New Roman" w:hAnsi="Times New Roman" w:cs="Times New Roman"/>
          <w:i/>
          <w:iCs/>
          <w:sz w:val="24"/>
          <w:szCs w:val="24"/>
        </w:rPr>
        <w:t xml:space="preserve"> Psychology</w:t>
      </w:r>
      <w:r>
        <w:rPr>
          <w:rFonts w:ascii="Times New Roman" w:hAnsi="Times New Roman" w:cs="Times New Roman"/>
          <w:iCs/>
          <w:sz w:val="24"/>
          <w:szCs w:val="24"/>
        </w:rPr>
        <w:t>, 1-11.</w:t>
      </w:r>
    </w:p>
    <w:p w14:paraId="5146EE22" w14:textId="743AFCC4" w:rsidR="003D654A" w:rsidRDefault="003D654A" w:rsidP="003D654A">
      <w:pPr>
        <w:spacing w:line="480" w:lineRule="auto"/>
        <w:ind w:hanging="720"/>
        <w:rPr>
          <w:rFonts w:ascii="Times New Roman" w:hAnsi="Times New Roman" w:cs="Times New Roman"/>
          <w:sz w:val="24"/>
          <w:szCs w:val="24"/>
        </w:rPr>
      </w:pPr>
      <w:r w:rsidRPr="003D654A">
        <w:rPr>
          <w:rFonts w:ascii="Times New Roman" w:hAnsi="Times New Roman" w:cs="Times New Roman"/>
          <w:sz w:val="24"/>
          <w:szCs w:val="24"/>
        </w:rPr>
        <w:t xml:space="preserve">Mojtahedi, D., Ioannou, M., Hammond, L., &amp; Synnott, J. (2019). Investigating the effects of age and gender on </w:t>
      </w:r>
      <w:proofErr w:type="spellStart"/>
      <w:r w:rsidRPr="003D654A">
        <w:rPr>
          <w:rFonts w:ascii="Times New Roman" w:hAnsi="Times New Roman" w:cs="Times New Roman"/>
          <w:sz w:val="24"/>
          <w:szCs w:val="24"/>
        </w:rPr>
        <w:t>cowitness</w:t>
      </w:r>
      <w:proofErr w:type="spellEnd"/>
      <w:r w:rsidRPr="003D654A">
        <w:rPr>
          <w:rFonts w:ascii="Times New Roman" w:hAnsi="Times New Roman" w:cs="Times New Roman"/>
          <w:sz w:val="24"/>
          <w:szCs w:val="24"/>
        </w:rPr>
        <w:t xml:space="preserve"> suggestibility during blame attribution. </w:t>
      </w:r>
      <w:r w:rsidRPr="003D654A">
        <w:rPr>
          <w:rFonts w:ascii="Times New Roman" w:hAnsi="Times New Roman" w:cs="Times New Roman"/>
          <w:i/>
          <w:iCs/>
          <w:sz w:val="24"/>
          <w:szCs w:val="24"/>
        </w:rPr>
        <w:t>Journal of Investigative Psychology and Offender Profiling</w:t>
      </w:r>
      <w:r w:rsidRPr="003D654A">
        <w:rPr>
          <w:rFonts w:ascii="Times New Roman" w:hAnsi="Times New Roman" w:cs="Times New Roman"/>
          <w:sz w:val="24"/>
          <w:szCs w:val="24"/>
        </w:rPr>
        <w:t>.</w:t>
      </w:r>
    </w:p>
    <w:p w14:paraId="634B8D92" w14:textId="45CE1B4E"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Mudd, K., &amp; Govern, J. M. (2004) Conformity to misinformation and Time Delay Negatively Affect Eyewitness Confidence and Accuracy. </w:t>
      </w:r>
      <w:r w:rsidRPr="00220EC6">
        <w:rPr>
          <w:rFonts w:ascii="Times New Roman" w:hAnsi="Times New Roman" w:cs="Times New Roman"/>
          <w:i/>
          <w:sz w:val="24"/>
          <w:szCs w:val="24"/>
        </w:rPr>
        <w:t>North American Journal of Psychology</w:t>
      </w:r>
      <w:r w:rsidRPr="00E747E5">
        <w:rPr>
          <w:rFonts w:ascii="Times New Roman" w:hAnsi="Times New Roman" w:cs="Times New Roman"/>
          <w:sz w:val="24"/>
          <w:szCs w:val="24"/>
        </w:rPr>
        <w:t>, 6(2), 227-238.</w:t>
      </w:r>
    </w:p>
    <w:p w14:paraId="64830509"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Paterson, H. &amp; Kemp, R. (2006). Comparing methods of encountering post-event information: the power of co-witness suggestion. </w:t>
      </w:r>
      <w:r w:rsidRPr="00E747E5">
        <w:rPr>
          <w:rFonts w:ascii="Times New Roman" w:hAnsi="Times New Roman" w:cs="Times New Roman"/>
          <w:i/>
          <w:iCs/>
          <w:sz w:val="24"/>
          <w:szCs w:val="24"/>
        </w:rPr>
        <w:t>Applied Cognitive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20</w:t>
      </w:r>
      <w:r w:rsidRPr="00E747E5">
        <w:rPr>
          <w:rFonts w:ascii="Times New Roman" w:hAnsi="Times New Roman" w:cs="Times New Roman"/>
          <w:sz w:val="24"/>
          <w:szCs w:val="24"/>
        </w:rPr>
        <w:t>(8), 1083-1099. http://dx.doi.org/10.1002/acp.1261</w:t>
      </w:r>
    </w:p>
    <w:p w14:paraId="566F28F1" w14:textId="77777777" w:rsidR="003D654A" w:rsidRDefault="003D654A" w:rsidP="00220EC6">
      <w:pPr>
        <w:spacing w:line="480" w:lineRule="auto"/>
        <w:ind w:hanging="720"/>
        <w:rPr>
          <w:rFonts w:ascii="Times New Roman" w:hAnsi="Times New Roman" w:cs="Times New Roman"/>
          <w:sz w:val="24"/>
          <w:szCs w:val="24"/>
        </w:rPr>
      </w:pPr>
    </w:p>
    <w:p w14:paraId="099CABA1" w14:textId="77777777" w:rsidR="003D654A" w:rsidRDefault="003D654A" w:rsidP="00220EC6">
      <w:pPr>
        <w:spacing w:line="480" w:lineRule="auto"/>
        <w:ind w:hanging="720"/>
        <w:rPr>
          <w:rFonts w:ascii="Times New Roman" w:hAnsi="Times New Roman" w:cs="Times New Roman"/>
          <w:sz w:val="24"/>
          <w:szCs w:val="24"/>
        </w:rPr>
      </w:pPr>
    </w:p>
    <w:p w14:paraId="39D26EA8" w14:textId="0F511B3E" w:rsidR="003D654A" w:rsidRDefault="003D654A" w:rsidP="003D654A">
      <w:pPr>
        <w:spacing w:line="480" w:lineRule="auto"/>
        <w:ind w:hanging="720"/>
        <w:rPr>
          <w:rFonts w:ascii="Times New Roman" w:hAnsi="Times New Roman" w:cs="Times New Roman"/>
          <w:sz w:val="24"/>
          <w:szCs w:val="24"/>
        </w:rPr>
      </w:pPr>
      <w:r w:rsidRPr="003D654A">
        <w:rPr>
          <w:rFonts w:ascii="Times New Roman" w:hAnsi="Times New Roman" w:cs="Times New Roman"/>
          <w:sz w:val="24"/>
          <w:szCs w:val="24"/>
        </w:rPr>
        <w:lastRenderedPageBreak/>
        <w:t>Prince, R., Mojtahedi, D., Synnott, J., &amp; Ioannou, M. (2018). Individual difference and risky behaviour amongst elite athletes: A review of the psychological predictors of risk-taking behaviour. </w:t>
      </w:r>
      <w:r w:rsidRPr="003D654A">
        <w:rPr>
          <w:rFonts w:ascii="Times New Roman" w:hAnsi="Times New Roman" w:cs="Times New Roman"/>
          <w:i/>
          <w:iCs/>
          <w:sz w:val="24"/>
          <w:szCs w:val="24"/>
        </w:rPr>
        <w:t>Assessment and Development Matters</w:t>
      </w:r>
      <w:r w:rsidRPr="003D654A">
        <w:rPr>
          <w:rFonts w:ascii="Times New Roman" w:hAnsi="Times New Roman" w:cs="Times New Roman"/>
          <w:sz w:val="24"/>
          <w:szCs w:val="24"/>
        </w:rPr>
        <w:t>, </w:t>
      </w:r>
      <w:r w:rsidRPr="003D654A">
        <w:rPr>
          <w:rFonts w:ascii="Times New Roman" w:hAnsi="Times New Roman" w:cs="Times New Roman"/>
          <w:i/>
          <w:iCs/>
          <w:sz w:val="24"/>
          <w:szCs w:val="24"/>
        </w:rPr>
        <w:t>10</w:t>
      </w:r>
      <w:r w:rsidRPr="003D654A">
        <w:rPr>
          <w:rFonts w:ascii="Times New Roman" w:hAnsi="Times New Roman" w:cs="Times New Roman"/>
          <w:sz w:val="24"/>
          <w:szCs w:val="24"/>
        </w:rPr>
        <w:t>(4)</w:t>
      </w:r>
    </w:p>
    <w:p w14:paraId="2576734A" w14:textId="5A70F0CA" w:rsidR="00D153D8"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Roebers</w:t>
      </w:r>
      <w:proofErr w:type="spellEnd"/>
      <w:r w:rsidRPr="00E747E5">
        <w:rPr>
          <w:rFonts w:ascii="Times New Roman" w:hAnsi="Times New Roman" w:cs="Times New Roman"/>
          <w:sz w:val="24"/>
          <w:szCs w:val="24"/>
        </w:rPr>
        <w:t>, C. &amp; Schneider, W. (2001). Individual Differences in Children's Eyewitness Recall: The Influence of Intelligence and Shyness. </w:t>
      </w:r>
      <w:r w:rsidRPr="00E747E5">
        <w:rPr>
          <w:rFonts w:ascii="Times New Roman" w:hAnsi="Times New Roman" w:cs="Times New Roman"/>
          <w:i/>
          <w:iCs/>
          <w:sz w:val="24"/>
          <w:szCs w:val="24"/>
        </w:rPr>
        <w:t>Applied Developmental Science</w:t>
      </w:r>
      <w:r w:rsidRPr="00E747E5">
        <w:rPr>
          <w:rFonts w:ascii="Times New Roman" w:hAnsi="Times New Roman" w:cs="Times New Roman"/>
          <w:sz w:val="24"/>
          <w:szCs w:val="24"/>
        </w:rPr>
        <w:t>, </w:t>
      </w:r>
      <w:r w:rsidRPr="00E747E5">
        <w:rPr>
          <w:rFonts w:ascii="Times New Roman" w:hAnsi="Times New Roman" w:cs="Times New Roman"/>
          <w:i/>
          <w:iCs/>
          <w:sz w:val="24"/>
          <w:szCs w:val="24"/>
        </w:rPr>
        <w:t>5</w:t>
      </w:r>
      <w:r w:rsidRPr="00E747E5">
        <w:rPr>
          <w:rFonts w:ascii="Times New Roman" w:hAnsi="Times New Roman" w:cs="Times New Roman"/>
          <w:sz w:val="24"/>
          <w:szCs w:val="24"/>
        </w:rPr>
        <w:t xml:space="preserve">(1), 9-20. </w:t>
      </w:r>
      <w:hyperlink r:id="rId16" w:history="1">
        <w:r w:rsidR="00D153D8" w:rsidRPr="00AC4F41">
          <w:rPr>
            <w:rStyle w:val="Hyperlink"/>
            <w:rFonts w:ascii="Times New Roman" w:hAnsi="Times New Roman" w:cs="Times New Roman"/>
            <w:sz w:val="24"/>
            <w:szCs w:val="24"/>
          </w:rPr>
          <w:t>http://dx.doi.org/10.1207/s1532480xads0501_2</w:t>
        </w:r>
      </w:hyperlink>
    </w:p>
    <w:p w14:paraId="50469656" w14:textId="4ECD7511" w:rsidR="00D153D8" w:rsidRPr="00D153D8" w:rsidRDefault="00D153D8" w:rsidP="00D153D8">
      <w:pPr>
        <w:spacing w:line="480" w:lineRule="auto"/>
        <w:ind w:hanging="720"/>
        <w:rPr>
          <w:rFonts w:ascii="Times New Roman" w:hAnsi="Times New Roman" w:cs="Times New Roman"/>
          <w:sz w:val="24"/>
          <w:szCs w:val="24"/>
        </w:rPr>
      </w:pPr>
      <w:r w:rsidRPr="00D153D8">
        <w:rPr>
          <w:rFonts w:ascii="Times New Roman" w:hAnsi="Times New Roman" w:cs="Times New Roman"/>
          <w:sz w:val="24"/>
          <w:szCs w:val="24"/>
        </w:rPr>
        <w:t>Ryan, S., </w:t>
      </w:r>
      <w:proofErr w:type="spellStart"/>
      <w:r w:rsidRPr="00D153D8">
        <w:rPr>
          <w:rFonts w:ascii="Times New Roman" w:hAnsi="Times New Roman" w:cs="Times New Roman"/>
          <w:sz w:val="24"/>
          <w:szCs w:val="24"/>
        </w:rPr>
        <w:t>Sherretts</w:t>
      </w:r>
      <w:proofErr w:type="spellEnd"/>
      <w:r w:rsidRPr="00D153D8">
        <w:rPr>
          <w:rFonts w:ascii="Times New Roman" w:hAnsi="Times New Roman" w:cs="Times New Roman"/>
          <w:sz w:val="24"/>
          <w:szCs w:val="24"/>
        </w:rPr>
        <w:t>, N., Willmott, D., </w:t>
      </w:r>
      <w:proofErr w:type="spellStart"/>
      <w:r w:rsidRPr="00D153D8">
        <w:rPr>
          <w:rFonts w:ascii="Times New Roman" w:hAnsi="Times New Roman" w:cs="Times New Roman"/>
          <w:sz w:val="24"/>
          <w:szCs w:val="24"/>
        </w:rPr>
        <w:t>Mojtahedi</w:t>
      </w:r>
      <w:proofErr w:type="spellEnd"/>
      <w:r w:rsidRPr="00D153D8">
        <w:rPr>
          <w:rFonts w:ascii="Times New Roman" w:hAnsi="Times New Roman" w:cs="Times New Roman"/>
          <w:sz w:val="24"/>
          <w:szCs w:val="24"/>
        </w:rPr>
        <w:t xml:space="preserve">, </w:t>
      </w:r>
      <w:proofErr w:type="spellStart"/>
      <w:r w:rsidRPr="00D153D8">
        <w:rPr>
          <w:rFonts w:ascii="Times New Roman" w:hAnsi="Times New Roman" w:cs="Times New Roman"/>
          <w:sz w:val="24"/>
          <w:szCs w:val="24"/>
        </w:rPr>
        <w:t>D.and</w:t>
      </w:r>
      <w:proofErr w:type="spellEnd"/>
      <w:r w:rsidRPr="00D153D8">
        <w:rPr>
          <w:rFonts w:ascii="Times New Roman" w:hAnsi="Times New Roman" w:cs="Times New Roman"/>
          <w:sz w:val="24"/>
          <w:szCs w:val="24"/>
        </w:rPr>
        <w:t> Baughman, B. (2018), The missing link in training to detect deception and its implications for justice, </w:t>
      </w:r>
      <w:r w:rsidRPr="00D153D8">
        <w:rPr>
          <w:rFonts w:ascii="Times New Roman" w:hAnsi="Times New Roman" w:cs="Times New Roman"/>
          <w:i/>
          <w:iCs/>
          <w:sz w:val="24"/>
          <w:szCs w:val="24"/>
        </w:rPr>
        <w:t>Safer Communities</w:t>
      </w:r>
      <w:r w:rsidRPr="00D153D8">
        <w:rPr>
          <w:rFonts w:ascii="Times New Roman" w:hAnsi="Times New Roman" w:cs="Times New Roman"/>
          <w:sz w:val="24"/>
          <w:szCs w:val="24"/>
        </w:rPr>
        <w:t>, Vol. 17 No. 1, pp. 33-46. </w:t>
      </w:r>
      <w:hyperlink r:id="rId17" w:tooltip="DOI: https://doi.org/10.1108/SC-07-2017-0027" w:history="1">
        <w:r w:rsidRPr="00D153D8">
          <w:rPr>
            <w:rStyle w:val="Hyperlink"/>
            <w:rFonts w:ascii="Times New Roman" w:hAnsi="Times New Roman" w:cs="Times New Roman"/>
            <w:sz w:val="24"/>
            <w:szCs w:val="24"/>
          </w:rPr>
          <w:t>https://doi.org/10.1108/SC-07-2017-0027</w:t>
        </w:r>
      </w:hyperlink>
    </w:p>
    <w:p w14:paraId="5DA79BB8" w14:textId="77777777" w:rsidR="00D153D8" w:rsidRDefault="00D153D8" w:rsidP="00220EC6">
      <w:pPr>
        <w:spacing w:line="480" w:lineRule="auto"/>
        <w:ind w:hanging="720"/>
        <w:rPr>
          <w:rFonts w:ascii="Times New Roman" w:hAnsi="Times New Roman" w:cs="Times New Roman"/>
          <w:sz w:val="24"/>
          <w:szCs w:val="24"/>
        </w:rPr>
      </w:pPr>
    </w:p>
    <w:p w14:paraId="51DD97F7" w14:textId="06BEB80E"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Semmler</w:t>
      </w:r>
      <w:proofErr w:type="spellEnd"/>
      <w:r w:rsidRPr="00E747E5">
        <w:rPr>
          <w:rFonts w:ascii="Times New Roman" w:hAnsi="Times New Roman" w:cs="Times New Roman"/>
          <w:sz w:val="24"/>
          <w:szCs w:val="24"/>
        </w:rPr>
        <w:t xml:space="preserve">, C., Brewer, N., &amp; Wells, G. (2004). Effects of </w:t>
      </w:r>
      <w:proofErr w:type="spellStart"/>
      <w:r w:rsidRPr="00E747E5">
        <w:rPr>
          <w:rFonts w:ascii="Times New Roman" w:hAnsi="Times New Roman" w:cs="Times New Roman"/>
          <w:sz w:val="24"/>
          <w:szCs w:val="24"/>
        </w:rPr>
        <w:t>Postidentification</w:t>
      </w:r>
      <w:proofErr w:type="spellEnd"/>
      <w:r w:rsidRPr="00E747E5">
        <w:rPr>
          <w:rFonts w:ascii="Times New Roman" w:hAnsi="Times New Roman" w:cs="Times New Roman"/>
          <w:sz w:val="24"/>
          <w:szCs w:val="24"/>
        </w:rPr>
        <w:t xml:space="preserve"> Feedback on Eyewitness Identification and Nonidentification Confidence. </w:t>
      </w:r>
      <w:r w:rsidRPr="00E747E5">
        <w:rPr>
          <w:rFonts w:ascii="Times New Roman" w:hAnsi="Times New Roman" w:cs="Times New Roman"/>
          <w:i/>
          <w:iCs/>
          <w:sz w:val="24"/>
          <w:szCs w:val="24"/>
        </w:rPr>
        <w:t xml:space="preserve">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Applied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89</w:t>
      </w:r>
      <w:r w:rsidRPr="00E747E5">
        <w:rPr>
          <w:rFonts w:ascii="Times New Roman" w:hAnsi="Times New Roman" w:cs="Times New Roman"/>
          <w:sz w:val="24"/>
          <w:szCs w:val="24"/>
        </w:rPr>
        <w:t>(2), 334-346. http://dx.doi.org/10.1037/0021-9010.89.2.334</w:t>
      </w:r>
    </w:p>
    <w:p w14:paraId="3D1BB1C0" w14:textId="77777777"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Skagerberg</w:t>
      </w:r>
      <w:proofErr w:type="spellEnd"/>
      <w:r w:rsidRPr="00E747E5">
        <w:rPr>
          <w:rFonts w:ascii="Times New Roman" w:hAnsi="Times New Roman" w:cs="Times New Roman"/>
          <w:sz w:val="24"/>
          <w:szCs w:val="24"/>
        </w:rPr>
        <w:t>, E. &amp; Wright, D. (2008). The prevalence of co-witnesses and co-witness discussions in real eyewitnesses. </w:t>
      </w:r>
      <w:r w:rsidRPr="00E747E5">
        <w:rPr>
          <w:rFonts w:ascii="Times New Roman" w:hAnsi="Times New Roman" w:cs="Times New Roman"/>
          <w:i/>
          <w:iCs/>
          <w:sz w:val="24"/>
          <w:szCs w:val="24"/>
        </w:rPr>
        <w:t>Psychology, Crime &amp; Law</w:t>
      </w:r>
      <w:r w:rsidRPr="00E747E5">
        <w:rPr>
          <w:rFonts w:ascii="Times New Roman" w:hAnsi="Times New Roman" w:cs="Times New Roman"/>
          <w:sz w:val="24"/>
          <w:szCs w:val="24"/>
        </w:rPr>
        <w:t>, </w:t>
      </w:r>
      <w:r w:rsidRPr="00E747E5">
        <w:rPr>
          <w:rFonts w:ascii="Times New Roman" w:hAnsi="Times New Roman" w:cs="Times New Roman"/>
          <w:i/>
          <w:iCs/>
          <w:sz w:val="24"/>
          <w:szCs w:val="24"/>
        </w:rPr>
        <w:t>14</w:t>
      </w:r>
      <w:r w:rsidRPr="00E747E5">
        <w:rPr>
          <w:rFonts w:ascii="Times New Roman" w:hAnsi="Times New Roman" w:cs="Times New Roman"/>
          <w:sz w:val="24"/>
          <w:szCs w:val="24"/>
        </w:rPr>
        <w:t>(6), 513-521. http://dx.doi.org/10.1080/10683160801948980</w:t>
      </w:r>
    </w:p>
    <w:p w14:paraId="6A7EF67A" w14:textId="77777777"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Skagerberg</w:t>
      </w:r>
      <w:proofErr w:type="spellEnd"/>
      <w:r w:rsidRPr="00E747E5">
        <w:rPr>
          <w:rFonts w:ascii="Times New Roman" w:hAnsi="Times New Roman" w:cs="Times New Roman"/>
          <w:sz w:val="24"/>
          <w:szCs w:val="24"/>
        </w:rPr>
        <w:t xml:space="preserve">, E. &amp; Wright, D. (2009). Susceptibility to </w:t>
      </w:r>
      <w:proofErr w:type="spellStart"/>
      <w:r w:rsidRPr="00E747E5">
        <w:rPr>
          <w:rFonts w:ascii="Times New Roman" w:hAnsi="Times New Roman" w:cs="Times New Roman"/>
          <w:sz w:val="24"/>
          <w:szCs w:val="24"/>
        </w:rPr>
        <w:t>postidentification</w:t>
      </w:r>
      <w:proofErr w:type="spellEnd"/>
      <w:r w:rsidRPr="00E747E5">
        <w:rPr>
          <w:rFonts w:ascii="Times New Roman" w:hAnsi="Times New Roman" w:cs="Times New Roman"/>
          <w:sz w:val="24"/>
          <w:szCs w:val="24"/>
        </w:rPr>
        <w:t xml:space="preserve"> feedback is affected by source credibility. </w:t>
      </w:r>
      <w:r w:rsidRPr="00E747E5">
        <w:rPr>
          <w:rFonts w:ascii="Times New Roman" w:hAnsi="Times New Roman" w:cs="Times New Roman"/>
          <w:i/>
          <w:iCs/>
          <w:sz w:val="24"/>
          <w:szCs w:val="24"/>
        </w:rPr>
        <w:t>Applied Cognitive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23</w:t>
      </w:r>
      <w:r w:rsidRPr="00E747E5">
        <w:rPr>
          <w:rFonts w:ascii="Times New Roman" w:hAnsi="Times New Roman" w:cs="Times New Roman"/>
          <w:sz w:val="24"/>
          <w:szCs w:val="24"/>
        </w:rPr>
        <w:t>(4), 506-523. http://dx.doi.org/10.1002/acp.1470</w:t>
      </w:r>
    </w:p>
    <w:p w14:paraId="7C1F63FF" w14:textId="0020602B"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Smith, V. &amp; Ellsworth, P. (1987). The social psychology of eyewitness accuracy: Misleading questions and communicator expertise. </w:t>
      </w:r>
      <w:r w:rsidRPr="00E747E5">
        <w:rPr>
          <w:rFonts w:ascii="Times New Roman" w:hAnsi="Times New Roman" w:cs="Times New Roman"/>
          <w:i/>
          <w:iCs/>
          <w:sz w:val="24"/>
          <w:szCs w:val="24"/>
        </w:rPr>
        <w:t xml:space="preserve">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Applied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72</w:t>
      </w:r>
      <w:r w:rsidRPr="00E747E5">
        <w:rPr>
          <w:rFonts w:ascii="Times New Roman" w:hAnsi="Times New Roman" w:cs="Times New Roman"/>
          <w:sz w:val="24"/>
          <w:szCs w:val="24"/>
        </w:rPr>
        <w:t>(2), 294-300. http://dx.doi.org/10.1037/0021-9010.72.2.294</w:t>
      </w:r>
    </w:p>
    <w:p w14:paraId="5B4C2D50" w14:textId="66A39AB7"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lastRenderedPageBreak/>
        <w:t>Stanny</w:t>
      </w:r>
      <w:proofErr w:type="spellEnd"/>
      <w:r w:rsidRPr="00E747E5">
        <w:rPr>
          <w:rFonts w:ascii="Times New Roman" w:hAnsi="Times New Roman" w:cs="Times New Roman"/>
          <w:sz w:val="24"/>
          <w:szCs w:val="24"/>
        </w:rPr>
        <w:t>, C. &amp; Johnson, T. (2000). Effects of Stress Induced by a Simulated Shooting on Recall by Police and Citizen Witnesses. </w:t>
      </w:r>
      <w:r w:rsidRPr="00E747E5">
        <w:rPr>
          <w:rFonts w:ascii="Times New Roman" w:hAnsi="Times New Roman" w:cs="Times New Roman"/>
          <w:i/>
          <w:iCs/>
          <w:sz w:val="24"/>
          <w:szCs w:val="24"/>
        </w:rPr>
        <w:t xml:space="preserve">The American 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113</w:t>
      </w:r>
      <w:r w:rsidRPr="00E747E5">
        <w:rPr>
          <w:rFonts w:ascii="Times New Roman" w:hAnsi="Times New Roman" w:cs="Times New Roman"/>
          <w:sz w:val="24"/>
          <w:szCs w:val="24"/>
        </w:rPr>
        <w:t xml:space="preserve">(3), 359. </w:t>
      </w:r>
      <w:hyperlink r:id="rId18" w:history="1">
        <w:r w:rsidR="00470BAF" w:rsidRPr="00E747E5">
          <w:rPr>
            <w:rStyle w:val="Hyperlink"/>
            <w:rFonts w:ascii="Times New Roman" w:hAnsi="Times New Roman" w:cs="Times New Roman"/>
            <w:sz w:val="24"/>
            <w:szCs w:val="24"/>
          </w:rPr>
          <w:t>http://dx.doi.org/10.2307/1423364</w:t>
        </w:r>
      </w:hyperlink>
    </w:p>
    <w:p w14:paraId="054550A6" w14:textId="780BED7A" w:rsidR="000F2F57" w:rsidRDefault="000F2F57" w:rsidP="00220EC6">
      <w:pPr>
        <w:spacing w:line="480" w:lineRule="auto"/>
        <w:ind w:hanging="720"/>
        <w:rPr>
          <w:rFonts w:ascii="Times New Roman" w:hAnsi="Times New Roman" w:cs="Times New Roman"/>
          <w:sz w:val="24"/>
          <w:szCs w:val="24"/>
        </w:rPr>
      </w:pPr>
      <w:r w:rsidRPr="000F2F57">
        <w:rPr>
          <w:rFonts w:ascii="Times New Roman" w:hAnsi="Times New Roman" w:cs="Times New Roman"/>
          <w:sz w:val="24"/>
          <w:szCs w:val="24"/>
        </w:rPr>
        <w:t xml:space="preserve">Stevens, J. (2009). </w:t>
      </w:r>
      <w:r w:rsidRPr="001D3A53">
        <w:rPr>
          <w:rFonts w:ascii="Times New Roman" w:hAnsi="Times New Roman" w:cs="Times New Roman"/>
          <w:i/>
          <w:sz w:val="24"/>
          <w:szCs w:val="24"/>
        </w:rPr>
        <w:t>Applied multivariate statistics for the social sciences (1st ed.).</w:t>
      </w:r>
      <w:r w:rsidRPr="000F2F57">
        <w:rPr>
          <w:rFonts w:ascii="Times New Roman" w:hAnsi="Times New Roman" w:cs="Times New Roman"/>
          <w:sz w:val="24"/>
          <w:szCs w:val="24"/>
        </w:rPr>
        <w:t xml:space="preserve"> New York, </w:t>
      </w:r>
      <w:proofErr w:type="gramStart"/>
      <w:r w:rsidRPr="000F2F57">
        <w:rPr>
          <w:rFonts w:ascii="Times New Roman" w:hAnsi="Times New Roman" w:cs="Times New Roman"/>
          <w:sz w:val="24"/>
          <w:szCs w:val="24"/>
        </w:rPr>
        <w:t>NY :</w:t>
      </w:r>
      <w:proofErr w:type="gramEnd"/>
      <w:r w:rsidRPr="000F2F57">
        <w:rPr>
          <w:rFonts w:ascii="Times New Roman" w:hAnsi="Times New Roman" w:cs="Times New Roman"/>
          <w:sz w:val="24"/>
          <w:szCs w:val="24"/>
        </w:rPr>
        <w:t xml:space="preserve"> Routledge. </w:t>
      </w:r>
    </w:p>
    <w:p w14:paraId="41864403" w14:textId="5AAAF8A6" w:rsidR="001D3A53" w:rsidRDefault="001D3A53" w:rsidP="00220EC6">
      <w:pPr>
        <w:spacing w:line="480" w:lineRule="auto"/>
        <w:ind w:hanging="720"/>
        <w:rPr>
          <w:rFonts w:ascii="Times New Roman" w:hAnsi="Times New Roman" w:cs="Times New Roman"/>
          <w:sz w:val="24"/>
          <w:szCs w:val="24"/>
        </w:rPr>
      </w:pPr>
      <w:proofErr w:type="spellStart"/>
      <w:r w:rsidRPr="001D3A53">
        <w:rPr>
          <w:rFonts w:ascii="Times New Roman" w:hAnsi="Times New Roman" w:cs="Times New Roman"/>
          <w:sz w:val="24"/>
          <w:szCs w:val="24"/>
        </w:rPr>
        <w:t>Tabachnick</w:t>
      </w:r>
      <w:proofErr w:type="spellEnd"/>
      <w:r w:rsidRPr="001D3A53">
        <w:rPr>
          <w:rFonts w:ascii="Times New Roman" w:hAnsi="Times New Roman" w:cs="Times New Roman"/>
          <w:sz w:val="24"/>
          <w:szCs w:val="24"/>
        </w:rPr>
        <w:t xml:space="preserve">, B. G., &amp; </w:t>
      </w:r>
      <w:proofErr w:type="spellStart"/>
      <w:r w:rsidRPr="001D3A53">
        <w:rPr>
          <w:rFonts w:ascii="Times New Roman" w:hAnsi="Times New Roman" w:cs="Times New Roman"/>
          <w:sz w:val="24"/>
          <w:szCs w:val="24"/>
        </w:rPr>
        <w:t>Fidell</w:t>
      </w:r>
      <w:proofErr w:type="spellEnd"/>
      <w:r w:rsidRPr="001D3A53">
        <w:rPr>
          <w:rFonts w:ascii="Times New Roman" w:hAnsi="Times New Roman" w:cs="Times New Roman"/>
          <w:sz w:val="24"/>
          <w:szCs w:val="24"/>
        </w:rPr>
        <w:t xml:space="preserve">, L. S. (2007). </w:t>
      </w:r>
      <w:r w:rsidRPr="001D3A53">
        <w:rPr>
          <w:rFonts w:ascii="Times New Roman" w:hAnsi="Times New Roman" w:cs="Times New Roman"/>
          <w:i/>
          <w:sz w:val="24"/>
          <w:szCs w:val="24"/>
        </w:rPr>
        <w:t>Using multivariate statistics, 5th</w:t>
      </w:r>
      <w:r w:rsidRPr="001D3A53">
        <w:rPr>
          <w:rFonts w:ascii="Times New Roman" w:hAnsi="Times New Roman" w:cs="Times New Roman"/>
          <w:sz w:val="24"/>
          <w:szCs w:val="24"/>
        </w:rPr>
        <w:t xml:space="preserve">. Needham Height, MA: </w:t>
      </w:r>
      <w:proofErr w:type="spellStart"/>
      <w:r w:rsidRPr="001D3A53">
        <w:rPr>
          <w:rFonts w:ascii="Times New Roman" w:hAnsi="Times New Roman" w:cs="Times New Roman"/>
          <w:sz w:val="24"/>
          <w:szCs w:val="24"/>
        </w:rPr>
        <w:t>Allyn</w:t>
      </w:r>
      <w:proofErr w:type="spellEnd"/>
      <w:r w:rsidRPr="001D3A53">
        <w:rPr>
          <w:rFonts w:ascii="Times New Roman" w:hAnsi="Times New Roman" w:cs="Times New Roman"/>
          <w:sz w:val="24"/>
          <w:szCs w:val="24"/>
        </w:rPr>
        <w:t xml:space="preserve"> &amp; Bacon. </w:t>
      </w:r>
    </w:p>
    <w:p w14:paraId="24F86073" w14:textId="401D5D04"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Thorley, C. (2015). Blame Conformity: Innocent Bystanders Can Be Blamed for a Crime as a Result of Misinformation from a Young, but Not Elderly, Adult Co-Witness. </w:t>
      </w:r>
      <w:r w:rsidRPr="00220EC6">
        <w:rPr>
          <w:rFonts w:ascii="Times New Roman" w:hAnsi="Times New Roman" w:cs="Times New Roman"/>
          <w:i/>
          <w:sz w:val="24"/>
          <w:szCs w:val="24"/>
        </w:rPr>
        <w:t>PLOS ONE</w:t>
      </w:r>
      <w:r w:rsidRPr="00E747E5">
        <w:rPr>
          <w:rFonts w:ascii="Times New Roman" w:hAnsi="Times New Roman" w:cs="Times New Roman"/>
          <w:sz w:val="24"/>
          <w:szCs w:val="24"/>
        </w:rPr>
        <w:t xml:space="preserve">, 10(7), e0134739. </w:t>
      </w:r>
      <w:hyperlink r:id="rId19" w:history="1">
        <w:r w:rsidRPr="00E747E5">
          <w:rPr>
            <w:rStyle w:val="Hyperlink"/>
            <w:rFonts w:ascii="Times New Roman" w:hAnsi="Times New Roman" w:cs="Times New Roman"/>
            <w:sz w:val="24"/>
            <w:szCs w:val="24"/>
          </w:rPr>
          <w:t>http://dx.doi.org/10.1371/journal.pone.0134739</w:t>
        </w:r>
      </w:hyperlink>
    </w:p>
    <w:p w14:paraId="4B35955B" w14:textId="4F532263" w:rsidR="00AC6CFA" w:rsidRDefault="00AC6CFA" w:rsidP="00AC6CFA">
      <w:pPr>
        <w:spacing w:line="480" w:lineRule="auto"/>
        <w:ind w:hanging="720"/>
        <w:rPr>
          <w:rFonts w:ascii="Times New Roman" w:hAnsi="Times New Roman" w:cs="Times New Roman"/>
          <w:sz w:val="24"/>
          <w:szCs w:val="24"/>
        </w:rPr>
      </w:pPr>
      <w:r w:rsidRPr="00F21DC4">
        <w:rPr>
          <w:rFonts w:ascii="Times New Roman" w:hAnsi="Times New Roman" w:cs="Times New Roman"/>
          <w:sz w:val="24"/>
          <w:szCs w:val="24"/>
        </w:rPr>
        <w:t xml:space="preserve">Thorley, C. &amp; Rushton-Woods, J. (2013). Blame conformity: Leading eyewitness statements can influence attributions of blame for an accident. </w:t>
      </w:r>
      <w:r w:rsidRPr="00F21DC4">
        <w:rPr>
          <w:rFonts w:ascii="Times New Roman" w:hAnsi="Times New Roman" w:cs="Times New Roman"/>
          <w:i/>
          <w:sz w:val="24"/>
          <w:szCs w:val="24"/>
        </w:rPr>
        <w:t>Applied Cognitive Psychology</w:t>
      </w:r>
      <w:r w:rsidRPr="00F21DC4">
        <w:rPr>
          <w:rFonts w:ascii="Times New Roman" w:hAnsi="Times New Roman" w:cs="Times New Roman"/>
          <w:sz w:val="24"/>
          <w:szCs w:val="24"/>
        </w:rPr>
        <w:t xml:space="preserve">, 27(3), 291- 296. http://dx.doi.org/10.1002/acp.2906 </w:t>
      </w:r>
    </w:p>
    <w:p w14:paraId="6FF158A4" w14:textId="05D1584F" w:rsidR="0027136E" w:rsidRPr="00E747E5" w:rsidRDefault="0027136E" w:rsidP="00F21DC4">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Tousignant, J., Hall, D., &amp; Loftus, E. (1986). Discrepancy detection and vulnerability to misleading </w:t>
      </w:r>
      <w:proofErr w:type="spellStart"/>
      <w:r w:rsidRPr="00E747E5">
        <w:rPr>
          <w:rFonts w:ascii="Times New Roman" w:hAnsi="Times New Roman" w:cs="Times New Roman"/>
          <w:sz w:val="24"/>
          <w:szCs w:val="24"/>
        </w:rPr>
        <w:t>postevent</w:t>
      </w:r>
      <w:proofErr w:type="spellEnd"/>
      <w:r w:rsidRPr="00E747E5">
        <w:rPr>
          <w:rFonts w:ascii="Times New Roman" w:hAnsi="Times New Roman" w:cs="Times New Roman"/>
          <w:sz w:val="24"/>
          <w:szCs w:val="24"/>
        </w:rPr>
        <w:t xml:space="preserve"> information. </w:t>
      </w:r>
      <w:r w:rsidRPr="00E747E5">
        <w:rPr>
          <w:rFonts w:ascii="Times New Roman" w:hAnsi="Times New Roman" w:cs="Times New Roman"/>
          <w:i/>
          <w:iCs/>
          <w:sz w:val="24"/>
          <w:szCs w:val="24"/>
        </w:rPr>
        <w:t>Memory &amp; Cognition</w:t>
      </w:r>
      <w:r w:rsidRPr="00E747E5">
        <w:rPr>
          <w:rFonts w:ascii="Times New Roman" w:hAnsi="Times New Roman" w:cs="Times New Roman"/>
          <w:sz w:val="24"/>
          <w:szCs w:val="24"/>
        </w:rPr>
        <w:t>, </w:t>
      </w:r>
      <w:r w:rsidRPr="00E747E5">
        <w:rPr>
          <w:rFonts w:ascii="Times New Roman" w:hAnsi="Times New Roman" w:cs="Times New Roman"/>
          <w:i/>
          <w:iCs/>
          <w:sz w:val="24"/>
          <w:szCs w:val="24"/>
        </w:rPr>
        <w:t>14</w:t>
      </w:r>
      <w:r w:rsidRPr="00E747E5">
        <w:rPr>
          <w:rFonts w:ascii="Times New Roman" w:hAnsi="Times New Roman" w:cs="Times New Roman"/>
          <w:sz w:val="24"/>
          <w:szCs w:val="24"/>
        </w:rPr>
        <w:t>(4), 329-338. http://dx.doi.org/10.3758/bf03202511</w:t>
      </w:r>
    </w:p>
    <w:p w14:paraId="42A3F13C" w14:textId="77777777" w:rsidR="0027136E" w:rsidRPr="00E747E5" w:rsidRDefault="0027136E" w:rsidP="00220EC6">
      <w:pPr>
        <w:spacing w:line="480" w:lineRule="auto"/>
        <w:ind w:hanging="720"/>
        <w:rPr>
          <w:rFonts w:ascii="Times New Roman" w:hAnsi="Times New Roman" w:cs="Times New Roman"/>
          <w:sz w:val="24"/>
          <w:szCs w:val="24"/>
        </w:rPr>
      </w:pPr>
      <w:proofErr w:type="spellStart"/>
      <w:r w:rsidRPr="00E747E5">
        <w:rPr>
          <w:rFonts w:ascii="Times New Roman" w:hAnsi="Times New Roman" w:cs="Times New Roman"/>
          <w:sz w:val="24"/>
          <w:szCs w:val="24"/>
        </w:rPr>
        <w:t>Vornik</w:t>
      </w:r>
      <w:proofErr w:type="spellEnd"/>
      <w:r w:rsidRPr="00E747E5">
        <w:rPr>
          <w:rFonts w:ascii="Times New Roman" w:hAnsi="Times New Roman" w:cs="Times New Roman"/>
          <w:sz w:val="24"/>
          <w:szCs w:val="24"/>
        </w:rPr>
        <w:t>, L., Sharman, S., &amp; Garry, M. (2003). The power of the spoken word: Sociolinguistic cues influence the misinformation effect. </w:t>
      </w:r>
      <w:r w:rsidRPr="00E747E5">
        <w:rPr>
          <w:rFonts w:ascii="Times New Roman" w:hAnsi="Times New Roman" w:cs="Times New Roman"/>
          <w:i/>
          <w:iCs/>
          <w:sz w:val="24"/>
          <w:szCs w:val="24"/>
        </w:rPr>
        <w:t>Memory</w:t>
      </w:r>
      <w:r w:rsidRPr="00E747E5">
        <w:rPr>
          <w:rFonts w:ascii="Times New Roman" w:hAnsi="Times New Roman" w:cs="Times New Roman"/>
          <w:sz w:val="24"/>
          <w:szCs w:val="24"/>
        </w:rPr>
        <w:t>, </w:t>
      </w:r>
      <w:r w:rsidRPr="00E747E5">
        <w:rPr>
          <w:rFonts w:ascii="Times New Roman" w:hAnsi="Times New Roman" w:cs="Times New Roman"/>
          <w:i/>
          <w:iCs/>
          <w:sz w:val="24"/>
          <w:szCs w:val="24"/>
        </w:rPr>
        <w:t>11</w:t>
      </w:r>
      <w:r w:rsidRPr="00E747E5">
        <w:rPr>
          <w:rFonts w:ascii="Times New Roman" w:hAnsi="Times New Roman" w:cs="Times New Roman"/>
          <w:sz w:val="24"/>
          <w:szCs w:val="24"/>
        </w:rPr>
        <w:t>(1), 101-109. http://dx.doi.org/10.1080/741938170</w:t>
      </w:r>
    </w:p>
    <w:p w14:paraId="3E4F1788" w14:textId="4F655DB5" w:rsidR="0027136E" w:rsidRDefault="0027136E" w:rsidP="00220EC6">
      <w:pPr>
        <w:spacing w:line="480" w:lineRule="auto"/>
        <w:ind w:hanging="720"/>
        <w:rPr>
          <w:rStyle w:val="Hyperlink"/>
          <w:rFonts w:ascii="Times New Roman" w:hAnsi="Times New Roman" w:cs="Times New Roman"/>
          <w:sz w:val="24"/>
          <w:szCs w:val="24"/>
        </w:rPr>
      </w:pPr>
      <w:r w:rsidRPr="00E747E5">
        <w:rPr>
          <w:rFonts w:ascii="Times New Roman" w:hAnsi="Times New Roman" w:cs="Times New Roman"/>
          <w:sz w:val="24"/>
          <w:szCs w:val="24"/>
        </w:rPr>
        <w:t>Williamson, P., Weber, N., &amp; Robertson, M. (2013). The Effect of Expertise on Memory Conformity: A Test of Informational Influence. </w:t>
      </w:r>
      <w:proofErr w:type="spellStart"/>
      <w:r w:rsidRPr="00E747E5">
        <w:rPr>
          <w:rFonts w:ascii="Times New Roman" w:hAnsi="Times New Roman" w:cs="Times New Roman"/>
          <w:i/>
          <w:iCs/>
          <w:sz w:val="24"/>
          <w:szCs w:val="24"/>
        </w:rPr>
        <w:t>Behavioral</w:t>
      </w:r>
      <w:proofErr w:type="spellEnd"/>
      <w:r w:rsidRPr="00E747E5">
        <w:rPr>
          <w:rFonts w:ascii="Times New Roman" w:hAnsi="Times New Roman" w:cs="Times New Roman"/>
          <w:i/>
          <w:iCs/>
          <w:sz w:val="24"/>
          <w:szCs w:val="24"/>
        </w:rPr>
        <w:t xml:space="preserve"> Sciences &amp; The Law</w:t>
      </w:r>
      <w:r w:rsidRPr="00E747E5">
        <w:rPr>
          <w:rFonts w:ascii="Times New Roman" w:hAnsi="Times New Roman" w:cs="Times New Roman"/>
          <w:sz w:val="24"/>
          <w:szCs w:val="24"/>
        </w:rPr>
        <w:t>, </w:t>
      </w:r>
      <w:r w:rsidRPr="00E747E5">
        <w:rPr>
          <w:rFonts w:ascii="Times New Roman" w:hAnsi="Times New Roman" w:cs="Times New Roman"/>
          <w:i/>
          <w:iCs/>
          <w:sz w:val="24"/>
          <w:szCs w:val="24"/>
        </w:rPr>
        <w:t>31</w:t>
      </w:r>
      <w:r w:rsidRPr="00E747E5">
        <w:rPr>
          <w:rFonts w:ascii="Times New Roman" w:hAnsi="Times New Roman" w:cs="Times New Roman"/>
          <w:sz w:val="24"/>
          <w:szCs w:val="24"/>
        </w:rPr>
        <w:t xml:space="preserve">(5), 607-623. </w:t>
      </w:r>
      <w:hyperlink r:id="rId20" w:history="1">
        <w:r w:rsidR="00AB7211" w:rsidRPr="006C5152">
          <w:rPr>
            <w:rStyle w:val="Hyperlink"/>
            <w:rFonts w:ascii="Times New Roman" w:hAnsi="Times New Roman" w:cs="Times New Roman"/>
            <w:sz w:val="24"/>
            <w:szCs w:val="24"/>
          </w:rPr>
          <w:t>http://dx.doi.org/10.1002/bsl.2094</w:t>
        </w:r>
      </w:hyperlink>
    </w:p>
    <w:p w14:paraId="7EC8D65F" w14:textId="7E57539C" w:rsidR="00D153D8" w:rsidRDefault="00D153D8" w:rsidP="00D153D8">
      <w:pPr>
        <w:spacing w:line="480" w:lineRule="auto"/>
        <w:ind w:hanging="720"/>
        <w:rPr>
          <w:rFonts w:ascii="Times New Roman" w:hAnsi="Times New Roman" w:cs="Times New Roman"/>
          <w:sz w:val="24"/>
          <w:szCs w:val="24"/>
        </w:rPr>
      </w:pPr>
      <w:r w:rsidRPr="00D153D8">
        <w:rPr>
          <w:rFonts w:ascii="Times New Roman" w:hAnsi="Times New Roman" w:cs="Times New Roman"/>
          <w:sz w:val="24"/>
          <w:szCs w:val="24"/>
        </w:rPr>
        <w:lastRenderedPageBreak/>
        <w:t>Willmott, D</w:t>
      </w:r>
      <w:r>
        <w:rPr>
          <w:rFonts w:ascii="Times New Roman" w:hAnsi="Times New Roman" w:cs="Times New Roman"/>
          <w:sz w:val="24"/>
          <w:szCs w:val="24"/>
        </w:rPr>
        <w:t>.</w:t>
      </w:r>
      <w:r w:rsidRPr="00D153D8">
        <w:rPr>
          <w:rFonts w:ascii="Times New Roman" w:hAnsi="Times New Roman" w:cs="Times New Roman"/>
          <w:sz w:val="24"/>
          <w:szCs w:val="24"/>
        </w:rPr>
        <w:t>, Mojtahedi, D</w:t>
      </w:r>
      <w:r>
        <w:rPr>
          <w:rFonts w:ascii="Times New Roman" w:hAnsi="Times New Roman" w:cs="Times New Roman"/>
          <w:sz w:val="24"/>
          <w:szCs w:val="24"/>
        </w:rPr>
        <w:t>.</w:t>
      </w:r>
      <w:r w:rsidRPr="00D153D8">
        <w:rPr>
          <w:rFonts w:ascii="Times New Roman" w:hAnsi="Times New Roman" w:cs="Times New Roman"/>
          <w:sz w:val="24"/>
          <w:szCs w:val="24"/>
        </w:rPr>
        <w:t>, Ryan, S</w:t>
      </w:r>
      <w:r>
        <w:rPr>
          <w:rFonts w:ascii="Times New Roman" w:hAnsi="Times New Roman" w:cs="Times New Roman"/>
          <w:sz w:val="24"/>
          <w:szCs w:val="24"/>
        </w:rPr>
        <w:t>.</w:t>
      </w:r>
      <w:r w:rsidRPr="00D153D8">
        <w:rPr>
          <w:rFonts w:ascii="Times New Roman" w:hAnsi="Times New Roman" w:cs="Times New Roman"/>
          <w:sz w:val="24"/>
          <w:szCs w:val="24"/>
        </w:rPr>
        <w:t>, </w:t>
      </w:r>
      <w:proofErr w:type="spellStart"/>
      <w:r w:rsidRPr="00D153D8">
        <w:rPr>
          <w:rFonts w:ascii="Times New Roman" w:hAnsi="Times New Roman" w:cs="Times New Roman"/>
          <w:sz w:val="24"/>
          <w:szCs w:val="24"/>
        </w:rPr>
        <w:t>Sherretts</w:t>
      </w:r>
      <w:proofErr w:type="spellEnd"/>
      <w:r w:rsidRPr="00D153D8">
        <w:rPr>
          <w:rFonts w:ascii="Times New Roman" w:hAnsi="Times New Roman" w:cs="Times New Roman"/>
          <w:sz w:val="24"/>
          <w:szCs w:val="24"/>
        </w:rPr>
        <w:t>, N</w:t>
      </w:r>
      <w:r>
        <w:rPr>
          <w:rFonts w:ascii="Times New Roman" w:hAnsi="Times New Roman" w:cs="Times New Roman"/>
          <w:sz w:val="24"/>
          <w:szCs w:val="24"/>
        </w:rPr>
        <w:t>.</w:t>
      </w:r>
      <w:r w:rsidRPr="00D153D8">
        <w:rPr>
          <w:rFonts w:ascii="Times New Roman" w:hAnsi="Times New Roman" w:cs="Times New Roman"/>
          <w:sz w:val="24"/>
          <w:szCs w:val="24"/>
        </w:rPr>
        <w:t>, Simpson,</w:t>
      </w:r>
      <w:r>
        <w:rPr>
          <w:rFonts w:ascii="Times New Roman" w:hAnsi="Times New Roman" w:cs="Times New Roman"/>
          <w:sz w:val="24"/>
          <w:szCs w:val="24"/>
        </w:rPr>
        <w:t xml:space="preserve"> O. &amp;</w:t>
      </w:r>
      <w:r w:rsidRPr="00D153D8">
        <w:rPr>
          <w:rFonts w:ascii="Times New Roman" w:hAnsi="Times New Roman" w:cs="Times New Roman"/>
          <w:sz w:val="24"/>
          <w:szCs w:val="24"/>
        </w:rPr>
        <w:t> Dlamini, T</w:t>
      </w:r>
      <w:r>
        <w:rPr>
          <w:rFonts w:ascii="Times New Roman" w:hAnsi="Times New Roman" w:cs="Times New Roman"/>
          <w:sz w:val="24"/>
          <w:szCs w:val="24"/>
        </w:rPr>
        <w:t xml:space="preserve">. </w:t>
      </w:r>
      <w:r w:rsidRPr="00D153D8">
        <w:rPr>
          <w:rFonts w:ascii="Times New Roman" w:hAnsi="Times New Roman" w:cs="Times New Roman"/>
          <w:sz w:val="24"/>
          <w:szCs w:val="24"/>
        </w:rPr>
        <w:t>(2017) </w:t>
      </w:r>
      <w:r w:rsidRPr="00D153D8">
        <w:rPr>
          <w:rFonts w:ascii="Times New Roman" w:hAnsi="Times New Roman" w:cs="Times New Roman"/>
          <w:i/>
          <w:iCs/>
          <w:sz w:val="24"/>
          <w:szCs w:val="24"/>
        </w:rPr>
        <w:t xml:space="preserve">A Critical Assessment of Trait versus </w:t>
      </w:r>
      <w:proofErr w:type="spellStart"/>
      <w:r w:rsidRPr="00D153D8">
        <w:rPr>
          <w:rFonts w:ascii="Times New Roman" w:hAnsi="Times New Roman" w:cs="Times New Roman"/>
          <w:i/>
          <w:iCs/>
          <w:sz w:val="24"/>
          <w:szCs w:val="24"/>
        </w:rPr>
        <w:t>Situationalist</w:t>
      </w:r>
      <w:proofErr w:type="spellEnd"/>
      <w:r w:rsidRPr="00D153D8">
        <w:rPr>
          <w:rFonts w:ascii="Times New Roman" w:hAnsi="Times New Roman" w:cs="Times New Roman"/>
          <w:i/>
          <w:iCs/>
          <w:sz w:val="24"/>
          <w:szCs w:val="24"/>
        </w:rPr>
        <w:t xml:space="preserve"> Positions and the NEO Personality Inventory (NEO-PI-R).</w:t>
      </w:r>
      <w:r w:rsidRPr="00D153D8">
        <w:rPr>
          <w:rFonts w:ascii="Times New Roman" w:hAnsi="Times New Roman" w:cs="Times New Roman"/>
          <w:sz w:val="24"/>
          <w:szCs w:val="24"/>
        </w:rPr>
        <w:t> EC Psychology and Psychiatry, 3 (1). pp. 13-18.</w:t>
      </w:r>
    </w:p>
    <w:p w14:paraId="2FCEE77C" w14:textId="31078FFC" w:rsidR="00AB7211" w:rsidRPr="00E747E5" w:rsidRDefault="00AB7211" w:rsidP="00AB7211">
      <w:pPr>
        <w:spacing w:line="480" w:lineRule="auto"/>
        <w:ind w:hanging="720"/>
        <w:rPr>
          <w:rFonts w:ascii="Times New Roman" w:hAnsi="Times New Roman" w:cs="Times New Roman"/>
          <w:sz w:val="24"/>
          <w:szCs w:val="24"/>
        </w:rPr>
      </w:pPr>
      <w:r w:rsidRPr="00AB7211">
        <w:rPr>
          <w:rFonts w:ascii="Times New Roman" w:hAnsi="Times New Roman" w:cs="Times New Roman"/>
          <w:sz w:val="24"/>
          <w:szCs w:val="24"/>
        </w:rPr>
        <w:t xml:space="preserve">Willmott, D., &amp; </w:t>
      </w:r>
      <w:proofErr w:type="spellStart"/>
      <w:r w:rsidRPr="00AB7211">
        <w:rPr>
          <w:rFonts w:ascii="Times New Roman" w:hAnsi="Times New Roman" w:cs="Times New Roman"/>
          <w:sz w:val="24"/>
          <w:szCs w:val="24"/>
        </w:rPr>
        <w:t>Sherretts</w:t>
      </w:r>
      <w:proofErr w:type="spellEnd"/>
      <w:r w:rsidRPr="00AB7211">
        <w:rPr>
          <w:rFonts w:ascii="Times New Roman" w:hAnsi="Times New Roman" w:cs="Times New Roman"/>
          <w:sz w:val="24"/>
          <w:szCs w:val="24"/>
        </w:rPr>
        <w:t>, N. (2016). Individual differences in eyewitness identification accuracy between sequential and simultaneous line-ups: consequences for police practice and jury decisions. </w:t>
      </w:r>
      <w:r w:rsidRPr="00AB7211">
        <w:rPr>
          <w:rFonts w:ascii="Times New Roman" w:hAnsi="Times New Roman" w:cs="Times New Roman"/>
          <w:i/>
          <w:iCs/>
          <w:sz w:val="24"/>
          <w:szCs w:val="24"/>
        </w:rPr>
        <w:t>Current Issues in Personality Psychology</w:t>
      </w:r>
      <w:r w:rsidRPr="00AB7211">
        <w:rPr>
          <w:rFonts w:ascii="Times New Roman" w:hAnsi="Times New Roman" w:cs="Times New Roman"/>
          <w:sz w:val="24"/>
          <w:szCs w:val="24"/>
        </w:rPr>
        <w:t>, </w:t>
      </w:r>
      <w:r w:rsidRPr="00AB7211">
        <w:rPr>
          <w:rFonts w:ascii="Times New Roman" w:hAnsi="Times New Roman" w:cs="Times New Roman"/>
          <w:i/>
          <w:iCs/>
          <w:sz w:val="24"/>
          <w:szCs w:val="24"/>
        </w:rPr>
        <w:t>4</w:t>
      </w:r>
      <w:r w:rsidRPr="00AB7211">
        <w:rPr>
          <w:rFonts w:ascii="Times New Roman" w:hAnsi="Times New Roman" w:cs="Times New Roman"/>
          <w:sz w:val="24"/>
          <w:szCs w:val="24"/>
        </w:rPr>
        <w:t>(4), 228-239.</w:t>
      </w:r>
    </w:p>
    <w:p w14:paraId="5DDC421C"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Wright, D., London, K., &amp; Waechter, M. (2009). Social anxiety moderates memory conformity in adolescents. </w:t>
      </w:r>
      <w:r w:rsidRPr="00E747E5">
        <w:rPr>
          <w:rFonts w:ascii="Times New Roman" w:hAnsi="Times New Roman" w:cs="Times New Roman"/>
          <w:i/>
          <w:iCs/>
          <w:sz w:val="24"/>
          <w:szCs w:val="24"/>
        </w:rPr>
        <w:t>Applied Cognitive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24</w:t>
      </w:r>
      <w:r w:rsidRPr="00E747E5">
        <w:rPr>
          <w:rFonts w:ascii="Times New Roman" w:hAnsi="Times New Roman" w:cs="Times New Roman"/>
          <w:sz w:val="24"/>
          <w:szCs w:val="24"/>
        </w:rPr>
        <w:t xml:space="preserve">(7), 1034-1045. </w:t>
      </w:r>
      <w:hyperlink r:id="rId21" w:history="1">
        <w:r w:rsidRPr="00E747E5">
          <w:rPr>
            <w:rStyle w:val="Hyperlink"/>
            <w:rFonts w:ascii="Times New Roman" w:hAnsi="Times New Roman" w:cs="Times New Roman"/>
            <w:sz w:val="24"/>
            <w:szCs w:val="24"/>
          </w:rPr>
          <w:t>http://dx.doi.org/10.1002/acp.1604</w:t>
        </w:r>
      </w:hyperlink>
    </w:p>
    <w:p w14:paraId="6D73C11F" w14:textId="1E293D1A" w:rsidR="00AC6CFA" w:rsidRDefault="00AC6CFA" w:rsidP="00AC6CFA">
      <w:pPr>
        <w:spacing w:line="480" w:lineRule="auto"/>
        <w:ind w:hanging="720"/>
        <w:rPr>
          <w:rFonts w:ascii="Times New Roman" w:hAnsi="Times New Roman" w:cs="Times New Roman"/>
          <w:sz w:val="24"/>
          <w:szCs w:val="24"/>
        </w:rPr>
      </w:pPr>
      <w:r w:rsidRPr="00F21DC4">
        <w:rPr>
          <w:rFonts w:ascii="Times New Roman" w:hAnsi="Times New Roman" w:cs="Times New Roman"/>
          <w:sz w:val="24"/>
          <w:szCs w:val="24"/>
        </w:rPr>
        <w:t xml:space="preserve">Wright, D. &amp; </w:t>
      </w:r>
      <w:proofErr w:type="spellStart"/>
      <w:r w:rsidRPr="00F21DC4">
        <w:rPr>
          <w:rFonts w:ascii="Times New Roman" w:hAnsi="Times New Roman" w:cs="Times New Roman"/>
          <w:sz w:val="24"/>
          <w:szCs w:val="24"/>
        </w:rPr>
        <w:t>Skagerberg</w:t>
      </w:r>
      <w:proofErr w:type="spellEnd"/>
      <w:r w:rsidRPr="00F21DC4">
        <w:rPr>
          <w:rFonts w:ascii="Times New Roman" w:hAnsi="Times New Roman" w:cs="Times New Roman"/>
          <w:sz w:val="24"/>
          <w:szCs w:val="24"/>
        </w:rPr>
        <w:t xml:space="preserve">, E. (2007). </w:t>
      </w:r>
      <w:proofErr w:type="spellStart"/>
      <w:r w:rsidRPr="00F21DC4">
        <w:rPr>
          <w:rFonts w:ascii="Times New Roman" w:hAnsi="Times New Roman" w:cs="Times New Roman"/>
          <w:sz w:val="24"/>
          <w:szCs w:val="24"/>
        </w:rPr>
        <w:t>Postidentification</w:t>
      </w:r>
      <w:proofErr w:type="spellEnd"/>
      <w:r w:rsidRPr="00F21DC4">
        <w:rPr>
          <w:rFonts w:ascii="Times New Roman" w:hAnsi="Times New Roman" w:cs="Times New Roman"/>
          <w:sz w:val="24"/>
          <w:szCs w:val="24"/>
        </w:rPr>
        <w:t xml:space="preserve"> feedback affects real</w:t>
      </w:r>
      <w:r w:rsidRPr="00F21DC4">
        <w:rPr>
          <w:rFonts w:ascii="Times New Roman" w:hAnsi="Times New Roman" w:cs="Times New Roman"/>
          <w:sz w:val="24"/>
          <w:szCs w:val="24"/>
        </w:rPr>
        <w:br/>
        <w:t xml:space="preserve">eyewitnesses. </w:t>
      </w:r>
      <w:r w:rsidRPr="00F21DC4">
        <w:rPr>
          <w:rFonts w:ascii="Times New Roman" w:hAnsi="Times New Roman" w:cs="Times New Roman"/>
          <w:i/>
          <w:sz w:val="24"/>
          <w:szCs w:val="24"/>
        </w:rPr>
        <w:t>Psychological Science</w:t>
      </w:r>
      <w:r w:rsidRPr="00F21DC4">
        <w:rPr>
          <w:rFonts w:ascii="Times New Roman" w:hAnsi="Times New Roman" w:cs="Times New Roman"/>
          <w:sz w:val="24"/>
          <w:szCs w:val="24"/>
        </w:rPr>
        <w:t xml:space="preserve">, 18(2), 172-178. http://dx.doi.org/10.1111/j.1467- 9280.2007.01868.x </w:t>
      </w:r>
    </w:p>
    <w:p w14:paraId="65E110CC" w14:textId="38D42CFF"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Wright, D., Mathews, S., &amp; </w:t>
      </w:r>
      <w:proofErr w:type="spellStart"/>
      <w:r w:rsidRPr="00E747E5">
        <w:rPr>
          <w:rFonts w:ascii="Times New Roman" w:hAnsi="Times New Roman" w:cs="Times New Roman"/>
          <w:sz w:val="24"/>
          <w:szCs w:val="24"/>
        </w:rPr>
        <w:t>Skagerberg</w:t>
      </w:r>
      <w:proofErr w:type="spellEnd"/>
      <w:r w:rsidRPr="00E747E5">
        <w:rPr>
          <w:rFonts w:ascii="Times New Roman" w:hAnsi="Times New Roman" w:cs="Times New Roman"/>
          <w:sz w:val="24"/>
          <w:szCs w:val="24"/>
        </w:rPr>
        <w:t>, E. (2005). Social Recognition Memory: The Effect of Other People's Responses for Previously Seen and Unseen Items. </w:t>
      </w:r>
      <w:r w:rsidRPr="00E747E5">
        <w:rPr>
          <w:rFonts w:ascii="Times New Roman" w:hAnsi="Times New Roman" w:cs="Times New Roman"/>
          <w:i/>
          <w:iCs/>
          <w:sz w:val="24"/>
          <w:szCs w:val="24"/>
        </w:rPr>
        <w:t xml:space="preserve">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Experimental Psychology: Applied</w:t>
      </w:r>
      <w:r w:rsidRPr="00E747E5">
        <w:rPr>
          <w:rFonts w:ascii="Times New Roman" w:hAnsi="Times New Roman" w:cs="Times New Roman"/>
          <w:sz w:val="24"/>
          <w:szCs w:val="24"/>
        </w:rPr>
        <w:t>, </w:t>
      </w:r>
      <w:r w:rsidRPr="00E747E5">
        <w:rPr>
          <w:rFonts w:ascii="Times New Roman" w:hAnsi="Times New Roman" w:cs="Times New Roman"/>
          <w:i/>
          <w:iCs/>
          <w:sz w:val="24"/>
          <w:szCs w:val="24"/>
        </w:rPr>
        <w:t>11</w:t>
      </w:r>
      <w:r w:rsidRPr="00E747E5">
        <w:rPr>
          <w:rFonts w:ascii="Times New Roman" w:hAnsi="Times New Roman" w:cs="Times New Roman"/>
          <w:sz w:val="24"/>
          <w:szCs w:val="24"/>
        </w:rPr>
        <w:t>(3), 200-209. http://dx.doi.org/10.1037/1076-898x.11.3.200</w:t>
      </w:r>
    </w:p>
    <w:p w14:paraId="064E6025" w14:textId="77777777" w:rsidR="0027136E" w:rsidRPr="00E747E5" w:rsidRDefault="0027136E" w:rsidP="00220EC6">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 xml:space="preserve">Wright, D., </w:t>
      </w:r>
      <w:proofErr w:type="spellStart"/>
      <w:r w:rsidRPr="00E747E5">
        <w:rPr>
          <w:rFonts w:ascii="Times New Roman" w:hAnsi="Times New Roman" w:cs="Times New Roman"/>
          <w:sz w:val="24"/>
          <w:szCs w:val="24"/>
        </w:rPr>
        <w:t>Memon</w:t>
      </w:r>
      <w:proofErr w:type="spellEnd"/>
      <w:r w:rsidRPr="00E747E5">
        <w:rPr>
          <w:rFonts w:ascii="Times New Roman" w:hAnsi="Times New Roman" w:cs="Times New Roman"/>
          <w:sz w:val="24"/>
          <w:szCs w:val="24"/>
        </w:rPr>
        <w:t xml:space="preserve">, A., </w:t>
      </w:r>
      <w:proofErr w:type="spellStart"/>
      <w:r w:rsidRPr="00E747E5">
        <w:rPr>
          <w:rFonts w:ascii="Times New Roman" w:hAnsi="Times New Roman" w:cs="Times New Roman"/>
          <w:sz w:val="24"/>
          <w:szCs w:val="24"/>
        </w:rPr>
        <w:t>Skagerberg</w:t>
      </w:r>
      <w:proofErr w:type="spellEnd"/>
      <w:r w:rsidRPr="00E747E5">
        <w:rPr>
          <w:rFonts w:ascii="Times New Roman" w:hAnsi="Times New Roman" w:cs="Times New Roman"/>
          <w:sz w:val="24"/>
          <w:szCs w:val="24"/>
        </w:rPr>
        <w:t>, E., &amp; Gabbert, F. (2009). When Eyewitnesses Talk. </w:t>
      </w:r>
      <w:r w:rsidRPr="00E747E5">
        <w:rPr>
          <w:rFonts w:ascii="Times New Roman" w:hAnsi="Times New Roman" w:cs="Times New Roman"/>
          <w:i/>
          <w:iCs/>
          <w:sz w:val="24"/>
          <w:szCs w:val="24"/>
        </w:rPr>
        <w:t xml:space="preserve">Current Directions </w:t>
      </w:r>
      <w:proofErr w:type="gramStart"/>
      <w:r w:rsidRPr="00E747E5">
        <w:rPr>
          <w:rFonts w:ascii="Times New Roman" w:hAnsi="Times New Roman" w:cs="Times New Roman"/>
          <w:i/>
          <w:iCs/>
          <w:sz w:val="24"/>
          <w:szCs w:val="24"/>
        </w:rPr>
        <w:t>In</w:t>
      </w:r>
      <w:proofErr w:type="gramEnd"/>
      <w:r w:rsidRPr="00E747E5">
        <w:rPr>
          <w:rFonts w:ascii="Times New Roman" w:hAnsi="Times New Roman" w:cs="Times New Roman"/>
          <w:i/>
          <w:iCs/>
          <w:sz w:val="24"/>
          <w:szCs w:val="24"/>
        </w:rPr>
        <w:t xml:space="preserve"> Psychological Science</w:t>
      </w:r>
      <w:r w:rsidRPr="00E747E5">
        <w:rPr>
          <w:rFonts w:ascii="Times New Roman" w:hAnsi="Times New Roman" w:cs="Times New Roman"/>
          <w:sz w:val="24"/>
          <w:szCs w:val="24"/>
        </w:rPr>
        <w:t>, </w:t>
      </w:r>
      <w:r w:rsidRPr="00E747E5">
        <w:rPr>
          <w:rFonts w:ascii="Times New Roman" w:hAnsi="Times New Roman" w:cs="Times New Roman"/>
          <w:i/>
          <w:iCs/>
          <w:sz w:val="24"/>
          <w:szCs w:val="24"/>
        </w:rPr>
        <w:t>18</w:t>
      </w:r>
      <w:r w:rsidRPr="00E747E5">
        <w:rPr>
          <w:rFonts w:ascii="Times New Roman" w:hAnsi="Times New Roman" w:cs="Times New Roman"/>
          <w:sz w:val="24"/>
          <w:szCs w:val="24"/>
        </w:rPr>
        <w:t>(3), 174-178. http://dx.doi.org/10.1111/j.1467-8721.2009.01631.x</w:t>
      </w:r>
    </w:p>
    <w:p w14:paraId="22B532F4" w14:textId="25EB0F58" w:rsidR="00AC6CFA" w:rsidRDefault="0027136E" w:rsidP="00AC6CFA">
      <w:pPr>
        <w:spacing w:line="480" w:lineRule="auto"/>
        <w:ind w:hanging="720"/>
        <w:rPr>
          <w:rFonts w:ascii="Times New Roman" w:hAnsi="Times New Roman" w:cs="Times New Roman"/>
          <w:sz w:val="24"/>
          <w:szCs w:val="24"/>
        </w:rPr>
      </w:pPr>
      <w:r w:rsidRPr="00E747E5">
        <w:rPr>
          <w:rFonts w:ascii="Times New Roman" w:hAnsi="Times New Roman" w:cs="Times New Roman"/>
          <w:sz w:val="24"/>
          <w:szCs w:val="24"/>
        </w:rPr>
        <w:t>Wright, D., Self, G., &amp; Justice, C. (2000). Memory conformity: Exploring misinformation effects when presented by another person. </w:t>
      </w:r>
      <w:r w:rsidRPr="00E747E5">
        <w:rPr>
          <w:rFonts w:ascii="Times New Roman" w:hAnsi="Times New Roman" w:cs="Times New Roman"/>
          <w:i/>
          <w:iCs/>
          <w:sz w:val="24"/>
          <w:szCs w:val="24"/>
        </w:rPr>
        <w:t xml:space="preserve">British Journal </w:t>
      </w:r>
      <w:r w:rsidR="00A45B26">
        <w:rPr>
          <w:rFonts w:ascii="Times New Roman" w:hAnsi="Times New Roman" w:cs="Times New Roman"/>
          <w:i/>
          <w:iCs/>
          <w:sz w:val="24"/>
          <w:szCs w:val="24"/>
        </w:rPr>
        <w:t>o</w:t>
      </w:r>
      <w:r w:rsidRPr="00E747E5">
        <w:rPr>
          <w:rFonts w:ascii="Times New Roman" w:hAnsi="Times New Roman" w:cs="Times New Roman"/>
          <w:i/>
          <w:iCs/>
          <w:sz w:val="24"/>
          <w:szCs w:val="24"/>
        </w:rPr>
        <w:t>f Psychology</w:t>
      </w:r>
      <w:r w:rsidRPr="00E747E5">
        <w:rPr>
          <w:rFonts w:ascii="Times New Roman" w:hAnsi="Times New Roman" w:cs="Times New Roman"/>
          <w:sz w:val="24"/>
          <w:szCs w:val="24"/>
        </w:rPr>
        <w:t>, </w:t>
      </w:r>
      <w:r w:rsidRPr="00E747E5">
        <w:rPr>
          <w:rFonts w:ascii="Times New Roman" w:hAnsi="Times New Roman" w:cs="Times New Roman"/>
          <w:i/>
          <w:iCs/>
          <w:sz w:val="24"/>
          <w:szCs w:val="24"/>
        </w:rPr>
        <w:t>91</w:t>
      </w:r>
      <w:r w:rsidRPr="00E747E5">
        <w:rPr>
          <w:rFonts w:ascii="Times New Roman" w:hAnsi="Times New Roman" w:cs="Times New Roman"/>
          <w:sz w:val="24"/>
          <w:szCs w:val="24"/>
        </w:rPr>
        <w:t xml:space="preserve">(2), 189-202. </w:t>
      </w:r>
      <w:hyperlink r:id="rId22" w:history="1">
        <w:r w:rsidR="00470BAF" w:rsidRPr="00E747E5">
          <w:rPr>
            <w:rStyle w:val="Hyperlink"/>
            <w:rFonts w:ascii="Times New Roman" w:hAnsi="Times New Roman" w:cs="Times New Roman"/>
            <w:sz w:val="24"/>
            <w:szCs w:val="24"/>
          </w:rPr>
          <w:t>http://dx.doi.org/10.1348/000712600161781</w:t>
        </w:r>
      </w:hyperlink>
    </w:p>
    <w:p w14:paraId="76B43628" w14:textId="0BFFDD62" w:rsidR="007708C5" w:rsidRDefault="007708C5">
      <w:pPr>
        <w:rPr>
          <w:rFonts w:ascii="Times New Roman" w:hAnsi="Times New Roman" w:cs="Times New Roman"/>
          <w:sz w:val="24"/>
          <w:szCs w:val="24"/>
        </w:rPr>
      </w:pPr>
      <w:r>
        <w:rPr>
          <w:rFonts w:ascii="Times New Roman" w:hAnsi="Times New Roman" w:cs="Times New Roman"/>
          <w:sz w:val="24"/>
          <w:szCs w:val="24"/>
        </w:rPr>
        <w:br w:type="page"/>
      </w:r>
    </w:p>
    <w:p w14:paraId="71DCAB2D" w14:textId="77777777" w:rsidR="00F21DC4" w:rsidRPr="00F21DC4" w:rsidRDefault="00F21DC4" w:rsidP="00F21DC4">
      <w:pPr>
        <w:spacing w:line="480" w:lineRule="auto"/>
        <w:rPr>
          <w:rFonts w:ascii="Times New Roman" w:hAnsi="Times New Roman" w:cs="Times New Roman"/>
          <w:sz w:val="24"/>
          <w:szCs w:val="24"/>
        </w:rPr>
      </w:pPr>
    </w:p>
    <w:p w14:paraId="1FEC21CC" w14:textId="77777777" w:rsidR="000F3F7A" w:rsidRDefault="000F3F7A" w:rsidP="000F3F7A">
      <w:pPr>
        <w:pStyle w:val="Heading1"/>
      </w:pPr>
      <w:r>
        <w:t>List of tables</w:t>
      </w:r>
    </w:p>
    <w:p w14:paraId="40D95624" w14:textId="77777777" w:rsidR="000F3F7A" w:rsidRDefault="000F3F7A" w:rsidP="000F3F7A">
      <w:pPr>
        <w:spacing w:line="480" w:lineRule="auto"/>
        <w:rPr>
          <w:rFonts w:ascii="Times New Roman" w:hAnsi="Times New Roman" w:cs="Times New Roman"/>
          <w:sz w:val="24"/>
          <w:szCs w:val="24"/>
        </w:rPr>
      </w:pPr>
    </w:p>
    <w:p w14:paraId="6CCA8468" w14:textId="77777777" w:rsidR="000F3F7A" w:rsidRDefault="000F3F7A" w:rsidP="000F3F7A">
      <w:pPr>
        <w:spacing w:line="480" w:lineRule="auto"/>
        <w:rPr>
          <w:rFonts w:ascii="Times New Roman" w:hAnsi="Times New Roman" w:cs="Times New Roman"/>
          <w:sz w:val="24"/>
          <w:szCs w:val="24"/>
        </w:rPr>
      </w:pPr>
      <w:r>
        <w:rPr>
          <w:rFonts w:ascii="Times New Roman" w:hAnsi="Times New Roman" w:cs="Times New Roman"/>
          <w:sz w:val="24"/>
          <w:szCs w:val="24"/>
        </w:rPr>
        <w:t>Table 1. Means and Standard deviations for survey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F3F7A" w14:paraId="7827CC3B" w14:textId="77777777" w:rsidTr="002C7562">
        <w:tc>
          <w:tcPr>
            <w:tcW w:w="1803" w:type="dxa"/>
            <w:tcBorders>
              <w:top w:val="single" w:sz="4" w:space="0" w:color="auto"/>
              <w:bottom w:val="nil"/>
            </w:tcBorders>
          </w:tcPr>
          <w:p w14:paraId="3046881D" w14:textId="77777777" w:rsidR="000F3F7A" w:rsidRDefault="000F3F7A" w:rsidP="002C7562">
            <w:pPr>
              <w:spacing w:line="480" w:lineRule="auto"/>
              <w:rPr>
                <w:rFonts w:ascii="Times New Roman" w:hAnsi="Times New Roman" w:cs="Times New Roman"/>
                <w:sz w:val="24"/>
                <w:szCs w:val="24"/>
              </w:rPr>
            </w:pPr>
          </w:p>
        </w:tc>
        <w:tc>
          <w:tcPr>
            <w:tcW w:w="3606" w:type="dxa"/>
            <w:gridSpan w:val="2"/>
            <w:tcBorders>
              <w:top w:val="single" w:sz="4" w:space="0" w:color="auto"/>
              <w:bottom w:val="single" w:sz="4" w:space="0" w:color="auto"/>
            </w:tcBorders>
          </w:tcPr>
          <w:p w14:paraId="1CE07D9B"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Police officer</w:t>
            </w:r>
          </w:p>
        </w:tc>
        <w:tc>
          <w:tcPr>
            <w:tcW w:w="3607" w:type="dxa"/>
            <w:gridSpan w:val="2"/>
            <w:tcBorders>
              <w:top w:val="single" w:sz="4" w:space="0" w:color="auto"/>
              <w:bottom w:val="single" w:sz="4" w:space="0" w:color="auto"/>
            </w:tcBorders>
          </w:tcPr>
          <w:p w14:paraId="6B3F5835"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PhD student</w:t>
            </w:r>
          </w:p>
        </w:tc>
      </w:tr>
      <w:tr w:rsidR="000F3F7A" w:rsidRPr="00515124" w14:paraId="289B42B6" w14:textId="77777777" w:rsidTr="002C7562">
        <w:tc>
          <w:tcPr>
            <w:tcW w:w="1803" w:type="dxa"/>
            <w:tcBorders>
              <w:top w:val="nil"/>
              <w:bottom w:val="single" w:sz="4" w:space="0" w:color="auto"/>
            </w:tcBorders>
          </w:tcPr>
          <w:p w14:paraId="29D2F1B0" w14:textId="77777777" w:rsidR="000F3F7A" w:rsidRDefault="000F3F7A" w:rsidP="002C7562">
            <w:pPr>
              <w:spacing w:line="480" w:lineRule="auto"/>
              <w:rPr>
                <w:rFonts w:ascii="Times New Roman" w:hAnsi="Times New Roman" w:cs="Times New Roman"/>
                <w:sz w:val="24"/>
                <w:szCs w:val="24"/>
              </w:rPr>
            </w:pPr>
          </w:p>
        </w:tc>
        <w:tc>
          <w:tcPr>
            <w:tcW w:w="1803" w:type="dxa"/>
            <w:tcBorders>
              <w:top w:val="single" w:sz="4" w:space="0" w:color="auto"/>
              <w:bottom w:val="single" w:sz="4" w:space="0" w:color="auto"/>
            </w:tcBorders>
          </w:tcPr>
          <w:p w14:paraId="1C8EC954" w14:textId="77777777" w:rsidR="000F3F7A" w:rsidRPr="00515124" w:rsidRDefault="000F3F7A" w:rsidP="002C7562">
            <w:pPr>
              <w:spacing w:line="480" w:lineRule="auto"/>
              <w:rPr>
                <w:rFonts w:ascii="Times New Roman" w:hAnsi="Times New Roman" w:cs="Times New Roman"/>
                <w:i/>
                <w:sz w:val="24"/>
                <w:szCs w:val="24"/>
              </w:rPr>
            </w:pPr>
            <w:r w:rsidRPr="00515124">
              <w:rPr>
                <w:rFonts w:ascii="Times New Roman" w:hAnsi="Times New Roman" w:cs="Times New Roman"/>
                <w:i/>
                <w:sz w:val="24"/>
                <w:szCs w:val="24"/>
              </w:rPr>
              <w:t>M</w:t>
            </w:r>
          </w:p>
        </w:tc>
        <w:tc>
          <w:tcPr>
            <w:tcW w:w="1803" w:type="dxa"/>
            <w:tcBorders>
              <w:top w:val="single" w:sz="4" w:space="0" w:color="auto"/>
              <w:bottom w:val="single" w:sz="4" w:space="0" w:color="auto"/>
            </w:tcBorders>
          </w:tcPr>
          <w:p w14:paraId="2CCE4D92" w14:textId="77777777" w:rsidR="000F3F7A" w:rsidRPr="00515124" w:rsidRDefault="000F3F7A" w:rsidP="002C7562">
            <w:pPr>
              <w:spacing w:line="480" w:lineRule="auto"/>
              <w:rPr>
                <w:rFonts w:ascii="Times New Roman" w:hAnsi="Times New Roman" w:cs="Times New Roman"/>
                <w:i/>
                <w:sz w:val="24"/>
                <w:szCs w:val="24"/>
              </w:rPr>
            </w:pPr>
            <w:r w:rsidRPr="00515124">
              <w:rPr>
                <w:rFonts w:ascii="Times New Roman" w:hAnsi="Times New Roman" w:cs="Times New Roman"/>
                <w:i/>
                <w:sz w:val="24"/>
                <w:szCs w:val="24"/>
              </w:rPr>
              <w:t>S.D</w:t>
            </w:r>
          </w:p>
        </w:tc>
        <w:tc>
          <w:tcPr>
            <w:tcW w:w="1803" w:type="dxa"/>
            <w:tcBorders>
              <w:top w:val="single" w:sz="4" w:space="0" w:color="auto"/>
              <w:bottom w:val="single" w:sz="4" w:space="0" w:color="auto"/>
            </w:tcBorders>
          </w:tcPr>
          <w:p w14:paraId="01829A68" w14:textId="77777777" w:rsidR="000F3F7A" w:rsidRPr="00515124" w:rsidRDefault="000F3F7A" w:rsidP="002C7562">
            <w:pPr>
              <w:spacing w:line="480" w:lineRule="auto"/>
              <w:rPr>
                <w:rFonts w:ascii="Times New Roman" w:hAnsi="Times New Roman" w:cs="Times New Roman"/>
                <w:i/>
                <w:sz w:val="24"/>
                <w:szCs w:val="24"/>
              </w:rPr>
            </w:pPr>
            <w:r w:rsidRPr="00515124">
              <w:rPr>
                <w:rFonts w:ascii="Times New Roman" w:hAnsi="Times New Roman" w:cs="Times New Roman"/>
                <w:i/>
                <w:sz w:val="24"/>
                <w:szCs w:val="24"/>
              </w:rPr>
              <w:t>M</w:t>
            </w:r>
          </w:p>
        </w:tc>
        <w:tc>
          <w:tcPr>
            <w:tcW w:w="1804" w:type="dxa"/>
            <w:tcBorders>
              <w:top w:val="single" w:sz="4" w:space="0" w:color="auto"/>
              <w:bottom w:val="single" w:sz="4" w:space="0" w:color="auto"/>
            </w:tcBorders>
          </w:tcPr>
          <w:p w14:paraId="0A6A3C62" w14:textId="77777777" w:rsidR="000F3F7A" w:rsidRPr="00515124" w:rsidRDefault="000F3F7A" w:rsidP="002C7562">
            <w:pPr>
              <w:spacing w:line="480" w:lineRule="auto"/>
              <w:rPr>
                <w:rFonts w:ascii="Times New Roman" w:hAnsi="Times New Roman" w:cs="Times New Roman"/>
                <w:i/>
                <w:sz w:val="24"/>
                <w:szCs w:val="24"/>
              </w:rPr>
            </w:pPr>
            <w:r w:rsidRPr="00515124">
              <w:rPr>
                <w:rFonts w:ascii="Times New Roman" w:hAnsi="Times New Roman" w:cs="Times New Roman"/>
                <w:i/>
                <w:sz w:val="24"/>
                <w:szCs w:val="24"/>
              </w:rPr>
              <w:t>S.D</w:t>
            </w:r>
          </w:p>
        </w:tc>
      </w:tr>
      <w:tr w:rsidR="000F3F7A" w14:paraId="40D2CFE8" w14:textId="77777777" w:rsidTr="002C7562">
        <w:tc>
          <w:tcPr>
            <w:tcW w:w="1803" w:type="dxa"/>
            <w:tcBorders>
              <w:top w:val="single" w:sz="4" w:space="0" w:color="auto"/>
            </w:tcBorders>
          </w:tcPr>
          <w:p w14:paraId="675B0D8E"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Authority</w:t>
            </w:r>
          </w:p>
        </w:tc>
        <w:tc>
          <w:tcPr>
            <w:tcW w:w="1803" w:type="dxa"/>
            <w:tcBorders>
              <w:top w:val="single" w:sz="4" w:space="0" w:color="auto"/>
            </w:tcBorders>
          </w:tcPr>
          <w:p w14:paraId="2B23E315"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7.34</w:t>
            </w:r>
          </w:p>
        </w:tc>
        <w:tc>
          <w:tcPr>
            <w:tcW w:w="1803" w:type="dxa"/>
            <w:tcBorders>
              <w:top w:val="single" w:sz="4" w:space="0" w:color="auto"/>
            </w:tcBorders>
          </w:tcPr>
          <w:p w14:paraId="1ACB5A5F"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2.16</w:t>
            </w:r>
          </w:p>
        </w:tc>
        <w:tc>
          <w:tcPr>
            <w:tcW w:w="1803" w:type="dxa"/>
            <w:tcBorders>
              <w:top w:val="single" w:sz="4" w:space="0" w:color="auto"/>
            </w:tcBorders>
          </w:tcPr>
          <w:p w14:paraId="0656BBC4"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3.25</w:t>
            </w:r>
          </w:p>
        </w:tc>
        <w:tc>
          <w:tcPr>
            <w:tcW w:w="1804" w:type="dxa"/>
            <w:tcBorders>
              <w:top w:val="single" w:sz="4" w:space="0" w:color="auto"/>
            </w:tcBorders>
          </w:tcPr>
          <w:p w14:paraId="486E0C18"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2.08</w:t>
            </w:r>
          </w:p>
        </w:tc>
      </w:tr>
      <w:tr w:rsidR="000F3F7A" w14:paraId="374FF6F0" w14:textId="77777777" w:rsidTr="002C7562">
        <w:tc>
          <w:tcPr>
            <w:tcW w:w="1803" w:type="dxa"/>
          </w:tcPr>
          <w:p w14:paraId="727ED34A"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Credibility</w:t>
            </w:r>
          </w:p>
        </w:tc>
        <w:tc>
          <w:tcPr>
            <w:tcW w:w="1803" w:type="dxa"/>
          </w:tcPr>
          <w:p w14:paraId="067CC030"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6.13</w:t>
            </w:r>
          </w:p>
        </w:tc>
        <w:tc>
          <w:tcPr>
            <w:tcW w:w="1803" w:type="dxa"/>
          </w:tcPr>
          <w:p w14:paraId="7AE5A01D"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1803" w:type="dxa"/>
          </w:tcPr>
          <w:p w14:paraId="563C7EF5"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5.94</w:t>
            </w:r>
          </w:p>
        </w:tc>
        <w:tc>
          <w:tcPr>
            <w:tcW w:w="1804" w:type="dxa"/>
          </w:tcPr>
          <w:p w14:paraId="69DF51BF"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2.36</w:t>
            </w:r>
          </w:p>
        </w:tc>
      </w:tr>
      <w:tr w:rsidR="000F3F7A" w14:paraId="08E5065B" w14:textId="77777777" w:rsidTr="002C7562">
        <w:tc>
          <w:tcPr>
            <w:tcW w:w="1803" w:type="dxa"/>
          </w:tcPr>
          <w:p w14:paraId="11C113E8"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Intelligence</w:t>
            </w:r>
          </w:p>
        </w:tc>
        <w:tc>
          <w:tcPr>
            <w:tcW w:w="1803" w:type="dxa"/>
          </w:tcPr>
          <w:p w14:paraId="37256008"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5.22</w:t>
            </w:r>
          </w:p>
        </w:tc>
        <w:tc>
          <w:tcPr>
            <w:tcW w:w="1803" w:type="dxa"/>
          </w:tcPr>
          <w:p w14:paraId="2FE1E7F3"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2.11</w:t>
            </w:r>
          </w:p>
        </w:tc>
        <w:tc>
          <w:tcPr>
            <w:tcW w:w="1803" w:type="dxa"/>
          </w:tcPr>
          <w:p w14:paraId="088C3557"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6.88</w:t>
            </w:r>
          </w:p>
        </w:tc>
        <w:tc>
          <w:tcPr>
            <w:tcW w:w="1804" w:type="dxa"/>
          </w:tcPr>
          <w:p w14:paraId="05E6F8D7"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2.26</w:t>
            </w:r>
          </w:p>
        </w:tc>
      </w:tr>
      <w:tr w:rsidR="000F3F7A" w14:paraId="7F823782" w14:textId="77777777" w:rsidTr="002C7562">
        <w:tc>
          <w:tcPr>
            <w:tcW w:w="1803" w:type="dxa"/>
          </w:tcPr>
          <w:p w14:paraId="55319804"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Memory</w:t>
            </w:r>
          </w:p>
        </w:tc>
        <w:tc>
          <w:tcPr>
            <w:tcW w:w="1803" w:type="dxa"/>
          </w:tcPr>
          <w:p w14:paraId="6AA1ABD0"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6.38</w:t>
            </w:r>
          </w:p>
        </w:tc>
        <w:tc>
          <w:tcPr>
            <w:tcW w:w="1803" w:type="dxa"/>
          </w:tcPr>
          <w:p w14:paraId="57494D03"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2.1</w:t>
            </w:r>
          </w:p>
        </w:tc>
        <w:tc>
          <w:tcPr>
            <w:tcW w:w="1803" w:type="dxa"/>
          </w:tcPr>
          <w:p w14:paraId="321C4EFF"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6.41</w:t>
            </w:r>
          </w:p>
        </w:tc>
        <w:tc>
          <w:tcPr>
            <w:tcW w:w="1804" w:type="dxa"/>
          </w:tcPr>
          <w:p w14:paraId="030F5D7D"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1.95</w:t>
            </w:r>
          </w:p>
        </w:tc>
      </w:tr>
    </w:tbl>
    <w:p w14:paraId="419871C9" w14:textId="77777777" w:rsidR="000F3F7A" w:rsidRDefault="000F3F7A" w:rsidP="000F3F7A"/>
    <w:p w14:paraId="10520AA8" w14:textId="77777777" w:rsidR="000F3F7A" w:rsidRDefault="000F3F7A" w:rsidP="000F3F7A">
      <w:r>
        <w:br w:type="page"/>
      </w:r>
    </w:p>
    <w:p w14:paraId="366F9251" w14:textId="77777777" w:rsidR="000F3F7A" w:rsidRPr="00C8736D" w:rsidRDefault="000F3F7A" w:rsidP="000F3F7A">
      <w:pPr>
        <w:spacing w:line="480" w:lineRule="auto"/>
        <w:rPr>
          <w:rFonts w:ascii="Times New Roman" w:hAnsi="Times New Roman" w:cs="Times New Roman"/>
          <w:sz w:val="24"/>
          <w:szCs w:val="24"/>
        </w:rPr>
      </w:pPr>
      <w:r w:rsidRPr="00C8736D">
        <w:rPr>
          <w:rFonts w:ascii="Times New Roman" w:hAnsi="Times New Roman" w:cs="Times New Roman"/>
          <w:sz w:val="24"/>
          <w:szCs w:val="24"/>
        </w:rPr>
        <w:lastRenderedPageBreak/>
        <w:t>Table 2. Distribution of response accuracy and average confidence scores.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083"/>
        <w:gridCol w:w="1099"/>
        <w:gridCol w:w="1030"/>
        <w:gridCol w:w="567"/>
        <w:gridCol w:w="1417"/>
        <w:gridCol w:w="1276"/>
      </w:tblGrid>
      <w:tr w:rsidR="000F3F7A" w:rsidRPr="00E747E5" w14:paraId="0914649E" w14:textId="77777777" w:rsidTr="002C7562">
        <w:tc>
          <w:tcPr>
            <w:tcW w:w="1985" w:type="dxa"/>
            <w:tcBorders>
              <w:top w:val="single" w:sz="4" w:space="0" w:color="auto"/>
            </w:tcBorders>
          </w:tcPr>
          <w:p w14:paraId="714D0B9C" w14:textId="77777777" w:rsidR="000F3F7A" w:rsidRPr="00E747E5" w:rsidRDefault="000F3F7A" w:rsidP="002C7562">
            <w:pPr>
              <w:spacing w:line="480" w:lineRule="auto"/>
              <w:rPr>
                <w:rFonts w:ascii="Times New Roman" w:hAnsi="Times New Roman" w:cs="Times New Roman"/>
                <w:sz w:val="24"/>
                <w:szCs w:val="24"/>
              </w:rPr>
            </w:pPr>
          </w:p>
        </w:tc>
        <w:tc>
          <w:tcPr>
            <w:tcW w:w="3212" w:type="dxa"/>
            <w:gridSpan w:val="3"/>
            <w:tcBorders>
              <w:top w:val="single" w:sz="4" w:space="0" w:color="auto"/>
              <w:bottom w:val="single" w:sz="4" w:space="0" w:color="auto"/>
            </w:tcBorders>
          </w:tcPr>
          <w:p w14:paraId="33C345E0"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Answer</w:t>
            </w:r>
          </w:p>
        </w:tc>
        <w:tc>
          <w:tcPr>
            <w:tcW w:w="567" w:type="dxa"/>
            <w:tcBorders>
              <w:top w:val="single" w:sz="4" w:space="0" w:color="auto"/>
            </w:tcBorders>
          </w:tcPr>
          <w:p w14:paraId="655C72EC" w14:textId="77777777" w:rsidR="000F3F7A" w:rsidRDefault="000F3F7A" w:rsidP="002C7562">
            <w:pPr>
              <w:spacing w:line="480" w:lineRule="auto"/>
              <w:rPr>
                <w:rFonts w:ascii="Times New Roman" w:hAnsi="Times New Roman" w:cs="Times New Roman"/>
                <w:sz w:val="24"/>
                <w:szCs w:val="24"/>
              </w:rPr>
            </w:pPr>
          </w:p>
        </w:tc>
        <w:tc>
          <w:tcPr>
            <w:tcW w:w="2693" w:type="dxa"/>
            <w:gridSpan w:val="2"/>
            <w:tcBorders>
              <w:top w:val="single" w:sz="4" w:space="0" w:color="auto"/>
              <w:bottom w:val="single" w:sz="4" w:space="0" w:color="auto"/>
            </w:tcBorders>
          </w:tcPr>
          <w:p w14:paraId="26B1ABB1" w14:textId="77777777" w:rsidR="000F3F7A" w:rsidRDefault="000F3F7A" w:rsidP="002C7562">
            <w:pPr>
              <w:spacing w:line="480" w:lineRule="auto"/>
              <w:rPr>
                <w:rFonts w:ascii="Times New Roman" w:hAnsi="Times New Roman" w:cs="Times New Roman"/>
                <w:sz w:val="24"/>
                <w:szCs w:val="24"/>
              </w:rPr>
            </w:pPr>
            <w:r w:rsidRPr="007710DD">
              <w:rPr>
                <w:rFonts w:ascii="Times New Roman" w:hAnsi="Times New Roman" w:cs="Times New Roman"/>
                <w:i/>
                <w:sz w:val="24"/>
                <w:szCs w:val="24"/>
              </w:rPr>
              <w:t>M</w:t>
            </w:r>
            <w:r>
              <w:rPr>
                <w:rFonts w:ascii="Times New Roman" w:hAnsi="Times New Roman" w:cs="Times New Roman"/>
                <w:sz w:val="24"/>
                <w:szCs w:val="24"/>
              </w:rPr>
              <w:t xml:space="preserve"> confidence (</w:t>
            </w:r>
            <w:r w:rsidRPr="007710DD">
              <w:rPr>
                <w:rFonts w:ascii="Times New Roman" w:hAnsi="Times New Roman" w:cs="Times New Roman"/>
                <w:i/>
                <w:sz w:val="24"/>
                <w:szCs w:val="24"/>
              </w:rPr>
              <w:t>S.D</w:t>
            </w:r>
            <w:r>
              <w:rPr>
                <w:rFonts w:ascii="Times New Roman" w:hAnsi="Times New Roman" w:cs="Times New Roman"/>
                <w:sz w:val="24"/>
                <w:szCs w:val="24"/>
              </w:rPr>
              <w:t>)</w:t>
            </w:r>
          </w:p>
        </w:tc>
      </w:tr>
      <w:tr w:rsidR="000F3F7A" w:rsidRPr="00E747E5" w14:paraId="0B88A2D7" w14:textId="77777777" w:rsidTr="002C7562">
        <w:tc>
          <w:tcPr>
            <w:tcW w:w="1985" w:type="dxa"/>
            <w:tcBorders>
              <w:bottom w:val="single" w:sz="4" w:space="0" w:color="auto"/>
            </w:tcBorders>
          </w:tcPr>
          <w:p w14:paraId="6E64C787" w14:textId="77777777" w:rsidR="000F3F7A" w:rsidRPr="00E747E5" w:rsidRDefault="000F3F7A" w:rsidP="002C7562">
            <w:pPr>
              <w:spacing w:line="480" w:lineRule="auto"/>
              <w:rPr>
                <w:rFonts w:ascii="Times New Roman" w:hAnsi="Times New Roman" w:cs="Times New Roman"/>
                <w:sz w:val="24"/>
                <w:szCs w:val="24"/>
              </w:rPr>
            </w:pPr>
          </w:p>
        </w:tc>
        <w:tc>
          <w:tcPr>
            <w:tcW w:w="1083" w:type="dxa"/>
            <w:tcBorders>
              <w:top w:val="single" w:sz="4" w:space="0" w:color="auto"/>
              <w:bottom w:val="single" w:sz="4" w:space="0" w:color="auto"/>
            </w:tcBorders>
          </w:tcPr>
          <w:p w14:paraId="2B4786D9"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Incorrect</w:t>
            </w:r>
          </w:p>
        </w:tc>
        <w:tc>
          <w:tcPr>
            <w:tcW w:w="1099" w:type="dxa"/>
            <w:tcBorders>
              <w:top w:val="single" w:sz="4" w:space="0" w:color="auto"/>
              <w:bottom w:val="single" w:sz="4" w:space="0" w:color="auto"/>
            </w:tcBorders>
          </w:tcPr>
          <w:p w14:paraId="720CEF99"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 xml:space="preserve">Correct </w:t>
            </w:r>
          </w:p>
        </w:tc>
        <w:tc>
          <w:tcPr>
            <w:tcW w:w="1030" w:type="dxa"/>
            <w:tcBorders>
              <w:top w:val="single" w:sz="4" w:space="0" w:color="auto"/>
              <w:bottom w:val="single" w:sz="4" w:space="0" w:color="auto"/>
            </w:tcBorders>
          </w:tcPr>
          <w:p w14:paraId="7550A655"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Unsure</w:t>
            </w:r>
          </w:p>
        </w:tc>
        <w:tc>
          <w:tcPr>
            <w:tcW w:w="567" w:type="dxa"/>
            <w:tcBorders>
              <w:bottom w:val="single" w:sz="4" w:space="0" w:color="auto"/>
            </w:tcBorders>
          </w:tcPr>
          <w:p w14:paraId="3209FE7F" w14:textId="77777777" w:rsidR="000F3F7A" w:rsidRDefault="000F3F7A" w:rsidP="002C7562">
            <w:pPr>
              <w:spacing w:line="480" w:lineRule="auto"/>
              <w:rPr>
                <w:rFonts w:ascii="Times New Roman" w:hAnsi="Times New Roman" w:cs="Times New Roman"/>
                <w:sz w:val="24"/>
                <w:szCs w:val="24"/>
              </w:rPr>
            </w:pPr>
          </w:p>
        </w:tc>
        <w:tc>
          <w:tcPr>
            <w:tcW w:w="1417" w:type="dxa"/>
            <w:tcBorders>
              <w:top w:val="single" w:sz="4" w:space="0" w:color="auto"/>
              <w:bottom w:val="single" w:sz="4" w:space="0" w:color="auto"/>
            </w:tcBorders>
          </w:tcPr>
          <w:p w14:paraId="44750C1A"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Incorrect</w:t>
            </w:r>
          </w:p>
        </w:tc>
        <w:tc>
          <w:tcPr>
            <w:tcW w:w="1276" w:type="dxa"/>
            <w:tcBorders>
              <w:top w:val="single" w:sz="4" w:space="0" w:color="auto"/>
              <w:bottom w:val="single" w:sz="4" w:space="0" w:color="auto"/>
            </w:tcBorders>
          </w:tcPr>
          <w:p w14:paraId="595E239A"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Correct</w:t>
            </w:r>
          </w:p>
        </w:tc>
      </w:tr>
      <w:tr w:rsidR="000F3F7A" w:rsidRPr="00E747E5" w14:paraId="2EB756D5" w14:textId="77777777" w:rsidTr="002C7562">
        <w:tc>
          <w:tcPr>
            <w:tcW w:w="1985" w:type="dxa"/>
          </w:tcPr>
          <w:p w14:paraId="13DBC80F"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Control</w:t>
            </w:r>
          </w:p>
        </w:tc>
        <w:tc>
          <w:tcPr>
            <w:tcW w:w="1083" w:type="dxa"/>
          </w:tcPr>
          <w:p w14:paraId="71969288"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39.8</w:t>
            </w:r>
            <w:r w:rsidRPr="00E747E5">
              <w:rPr>
                <w:rFonts w:ascii="Times New Roman" w:hAnsi="Times New Roman" w:cs="Times New Roman"/>
                <w:sz w:val="24"/>
                <w:szCs w:val="24"/>
              </w:rPr>
              <w:t>%</w:t>
            </w:r>
          </w:p>
        </w:tc>
        <w:tc>
          <w:tcPr>
            <w:tcW w:w="1099" w:type="dxa"/>
          </w:tcPr>
          <w:p w14:paraId="38805641"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42.2</w:t>
            </w:r>
            <w:r w:rsidRPr="00E747E5">
              <w:rPr>
                <w:rFonts w:ascii="Times New Roman" w:hAnsi="Times New Roman" w:cs="Times New Roman"/>
                <w:sz w:val="24"/>
                <w:szCs w:val="24"/>
              </w:rPr>
              <w:t>%</w:t>
            </w:r>
          </w:p>
        </w:tc>
        <w:tc>
          <w:tcPr>
            <w:tcW w:w="1030" w:type="dxa"/>
          </w:tcPr>
          <w:p w14:paraId="2E79D65A"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18.1</w:t>
            </w:r>
            <w:r w:rsidRPr="00E747E5">
              <w:rPr>
                <w:rFonts w:ascii="Times New Roman" w:hAnsi="Times New Roman" w:cs="Times New Roman"/>
                <w:sz w:val="24"/>
                <w:szCs w:val="24"/>
              </w:rPr>
              <w:t>%</w:t>
            </w:r>
          </w:p>
        </w:tc>
        <w:tc>
          <w:tcPr>
            <w:tcW w:w="567" w:type="dxa"/>
          </w:tcPr>
          <w:p w14:paraId="13211343" w14:textId="77777777" w:rsidR="000F3F7A" w:rsidRDefault="000F3F7A" w:rsidP="002C7562">
            <w:pPr>
              <w:spacing w:line="480" w:lineRule="auto"/>
              <w:rPr>
                <w:rFonts w:ascii="Times New Roman" w:hAnsi="Times New Roman" w:cs="Times New Roman"/>
                <w:sz w:val="24"/>
                <w:szCs w:val="24"/>
              </w:rPr>
            </w:pPr>
          </w:p>
        </w:tc>
        <w:tc>
          <w:tcPr>
            <w:tcW w:w="1417" w:type="dxa"/>
          </w:tcPr>
          <w:p w14:paraId="76ECBFA3" w14:textId="77777777" w:rsidR="000F3F7A"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2.94</w:t>
            </w:r>
            <w:r>
              <w:rPr>
                <w:rFonts w:ascii="Times New Roman" w:hAnsi="Times New Roman" w:cs="Times New Roman"/>
                <w:sz w:val="24"/>
                <w:szCs w:val="24"/>
              </w:rPr>
              <w:t xml:space="preserve"> (.93)</w:t>
            </w:r>
          </w:p>
        </w:tc>
        <w:tc>
          <w:tcPr>
            <w:tcW w:w="1276" w:type="dxa"/>
          </w:tcPr>
          <w:p w14:paraId="7380C94C" w14:textId="77777777" w:rsidR="000F3F7A"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2.89</w:t>
            </w:r>
            <w:r>
              <w:rPr>
                <w:rFonts w:ascii="Times New Roman" w:hAnsi="Times New Roman" w:cs="Times New Roman"/>
                <w:sz w:val="24"/>
                <w:szCs w:val="24"/>
              </w:rPr>
              <w:t xml:space="preserve"> (1.32)</w:t>
            </w:r>
          </w:p>
        </w:tc>
      </w:tr>
      <w:tr w:rsidR="000F3F7A" w:rsidRPr="00E747E5" w14:paraId="241B83B0" w14:textId="77777777" w:rsidTr="002C7562">
        <w:tc>
          <w:tcPr>
            <w:tcW w:w="1985" w:type="dxa"/>
          </w:tcPr>
          <w:p w14:paraId="4A8AE459"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No information</w:t>
            </w:r>
            <w:r w:rsidRPr="00E747E5">
              <w:rPr>
                <w:rFonts w:ascii="Times New Roman" w:hAnsi="Times New Roman" w:cs="Times New Roman"/>
                <w:sz w:val="24"/>
                <w:szCs w:val="24"/>
              </w:rPr>
              <w:t xml:space="preserve"> </w:t>
            </w:r>
          </w:p>
        </w:tc>
        <w:tc>
          <w:tcPr>
            <w:tcW w:w="1083" w:type="dxa"/>
          </w:tcPr>
          <w:p w14:paraId="4D67024C"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44.7%</w:t>
            </w:r>
          </w:p>
        </w:tc>
        <w:tc>
          <w:tcPr>
            <w:tcW w:w="1099" w:type="dxa"/>
          </w:tcPr>
          <w:p w14:paraId="03D000E5"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34.2%</w:t>
            </w:r>
          </w:p>
        </w:tc>
        <w:tc>
          <w:tcPr>
            <w:tcW w:w="1030" w:type="dxa"/>
          </w:tcPr>
          <w:p w14:paraId="5DBEF827"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21.1%</w:t>
            </w:r>
          </w:p>
        </w:tc>
        <w:tc>
          <w:tcPr>
            <w:tcW w:w="567" w:type="dxa"/>
          </w:tcPr>
          <w:p w14:paraId="0242DB65" w14:textId="77777777" w:rsidR="000F3F7A" w:rsidRPr="00E747E5" w:rsidRDefault="000F3F7A" w:rsidP="002C7562">
            <w:pPr>
              <w:spacing w:line="480" w:lineRule="auto"/>
              <w:rPr>
                <w:rFonts w:ascii="Times New Roman" w:hAnsi="Times New Roman" w:cs="Times New Roman"/>
                <w:sz w:val="24"/>
                <w:szCs w:val="24"/>
              </w:rPr>
            </w:pPr>
          </w:p>
        </w:tc>
        <w:tc>
          <w:tcPr>
            <w:tcW w:w="1417" w:type="dxa"/>
          </w:tcPr>
          <w:p w14:paraId="59E76265"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3.29 (1.05)</w:t>
            </w:r>
          </w:p>
        </w:tc>
        <w:tc>
          <w:tcPr>
            <w:tcW w:w="1276" w:type="dxa"/>
          </w:tcPr>
          <w:p w14:paraId="1CB69915"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3.46 (.97)</w:t>
            </w:r>
          </w:p>
        </w:tc>
      </w:tr>
      <w:tr w:rsidR="000F3F7A" w:rsidRPr="00E747E5" w14:paraId="19A424F7" w14:textId="77777777" w:rsidTr="002C7562">
        <w:tc>
          <w:tcPr>
            <w:tcW w:w="1985" w:type="dxa"/>
          </w:tcPr>
          <w:p w14:paraId="4E97AE3C"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PhD student</w:t>
            </w:r>
          </w:p>
        </w:tc>
        <w:tc>
          <w:tcPr>
            <w:tcW w:w="1083" w:type="dxa"/>
          </w:tcPr>
          <w:p w14:paraId="2C040F96"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71.9%</w:t>
            </w:r>
          </w:p>
        </w:tc>
        <w:tc>
          <w:tcPr>
            <w:tcW w:w="1099" w:type="dxa"/>
          </w:tcPr>
          <w:p w14:paraId="32D6B486"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21.9%</w:t>
            </w:r>
          </w:p>
        </w:tc>
        <w:tc>
          <w:tcPr>
            <w:tcW w:w="1030" w:type="dxa"/>
          </w:tcPr>
          <w:p w14:paraId="71D85A02" w14:textId="77777777" w:rsidR="000F3F7A" w:rsidRPr="00E747E5" w:rsidRDefault="000F3F7A" w:rsidP="002C7562">
            <w:pPr>
              <w:spacing w:line="480" w:lineRule="auto"/>
              <w:rPr>
                <w:rFonts w:ascii="Times New Roman" w:hAnsi="Times New Roman" w:cs="Times New Roman"/>
                <w:sz w:val="24"/>
                <w:szCs w:val="24"/>
              </w:rPr>
            </w:pPr>
            <w:r w:rsidRPr="00E747E5">
              <w:rPr>
                <w:rFonts w:ascii="Times New Roman" w:hAnsi="Times New Roman" w:cs="Times New Roman"/>
                <w:sz w:val="24"/>
                <w:szCs w:val="24"/>
              </w:rPr>
              <w:t>6.3%</w:t>
            </w:r>
          </w:p>
        </w:tc>
        <w:tc>
          <w:tcPr>
            <w:tcW w:w="567" w:type="dxa"/>
          </w:tcPr>
          <w:p w14:paraId="1401FD0F" w14:textId="77777777" w:rsidR="000F3F7A" w:rsidRPr="00E747E5" w:rsidRDefault="000F3F7A" w:rsidP="002C7562">
            <w:pPr>
              <w:spacing w:line="480" w:lineRule="auto"/>
              <w:rPr>
                <w:rFonts w:ascii="Times New Roman" w:hAnsi="Times New Roman" w:cs="Times New Roman"/>
                <w:sz w:val="24"/>
                <w:szCs w:val="24"/>
              </w:rPr>
            </w:pPr>
          </w:p>
        </w:tc>
        <w:tc>
          <w:tcPr>
            <w:tcW w:w="1417" w:type="dxa"/>
          </w:tcPr>
          <w:p w14:paraId="2B55E584"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3.48 (1.24)</w:t>
            </w:r>
          </w:p>
        </w:tc>
        <w:tc>
          <w:tcPr>
            <w:tcW w:w="1276" w:type="dxa"/>
          </w:tcPr>
          <w:p w14:paraId="1952D438"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2.57 (1.13)</w:t>
            </w:r>
          </w:p>
        </w:tc>
      </w:tr>
      <w:tr w:rsidR="000F3F7A" w:rsidRPr="00E747E5" w14:paraId="3C00F6FB" w14:textId="77777777" w:rsidTr="002C7562">
        <w:tc>
          <w:tcPr>
            <w:tcW w:w="1985" w:type="dxa"/>
            <w:tcBorders>
              <w:bottom w:val="single" w:sz="4" w:space="0" w:color="auto"/>
            </w:tcBorders>
          </w:tcPr>
          <w:p w14:paraId="492AC92F"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Police officer</w:t>
            </w:r>
          </w:p>
        </w:tc>
        <w:tc>
          <w:tcPr>
            <w:tcW w:w="1083" w:type="dxa"/>
            <w:tcBorders>
              <w:bottom w:val="single" w:sz="4" w:space="0" w:color="auto"/>
            </w:tcBorders>
          </w:tcPr>
          <w:p w14:paraId="0974E56C"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69</w:t>
            </w:r>
            <w:r w:rsidRPr="00E747E5">
              <w:rPr>
                <w:rFonts w:ascii="Times New Roman" w:hAnsi="Times New Roman" w:cs="Times New Roman"/>
                <w:sz w:val="24"/>
                <w:szCs w:val="24"/>
              </w:rPr>
              <w:t>%</w:t>
            </w:r>
          </w:p>
        </w:tc>
        <w:tc>
          <w:tcPr>
            <w:tcW w:w="1099" w:type="dxa"/>
            <w:tcBorders>
              <w:bottom w:val="single" w:sz="4" w:space="0" w:color="auto"/>
            </w:tcBorders>
          </w:tcPr>
          <w:p w14:paraId="64920F70"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24.1</w:t>
            </w:r>
            <w:r w:rsidRPr="00E747E5">
              <w:rPr>
                <w:rFonts w:ascii="Times New Roman" w:hAnsi="Times New Roman" w:cs="Times New Roman"/>
                <w:sz w:val="24"/>
                <w:szCs w:val="24"/>
              </w:rPr>
              <w:t>%</w:t>
            </w:r>
          </w:p>
        </w:tc>
        <w:tc>
          <w:tcPr>
            <w:tcW w:w="1030" w:type="dxa"/>
            <w:tcBorders>
              <w:bottom w:val="single" w:sz="4" w:space="0" w:color="auto"/>
            </w:tcBorders>
          </w:tcPr>
          <w:p w14:paraId="52672629" w14:textId="77777777" w:rsidR="000F3F7A" w:rsidRPr="00E747E5"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6.9</w:t>
            </w:r>
            <w:r w:rsidRPr="00E747E5">
              <w:rPr>
                <w:rFonts w:ascii="Times New Roman" w:hAnsi="Times New Roman" w:cs="Times New Roman"/>
                <w:sz w:val="24"/>
                <w:szCs w:val="24"/>
              </w:rPr>
              <w:t>%</w:t>
            </w:r>
          </w:p>
        </w:tc>
        <w:tc>
          <w:tcPr>
            <w:tcW w:w="567" w:type="dxa"/>
            <w:tcBorders>
              <w:bottom w:val="single" w:sz="4" w:space="0" w:color="auto"/>
            </w:tcBorders>
          </w:tcPr>
          <w:p w14:paraId="5A2FD101" w14:textId="77777777" w:rsidR="000F3F7A" w:rsidRDefault="000F3F7A" w:rsidP="002C7562">
            <w:pPr>
              <w:spacing w:line="480" w:lineRule="auto"/>
              <w:rPr>
                <w:rFonts w:ascii="Times New Roman" w:hAnsi="Times New Roman" w:cs="Times New Roman"/>
                <w:sz w:val="24"/>
                <w:szCs w:val="24"/>
              </w:rPr>
            </w:pPr>
          </w:p>
        </w:tc>
        <w:tc>
          <w:tcPr>
            <w:tcW w:w="1417" w:type="dxa"/>
            <w:tcBorders>
              <w:bottom w:val="single" w:sz="4" w:space="0" w:color="auto"/>
            </w:tcBorders>
          </w:tcPr>
          <w:p w14:paraId="7771F298"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3 (1.21)</w:t>
            </w:r>
          </w:p>
        </w:tc>
        <w:tc>
          <w:tcPr>
            <w:tcW w:w="1276" w:type="dxa"/>
            <w:tcBorders>
              <w:bottom w:val="single" w:sz="4" w:space="0" w:color="auto"/>
            </w:tcBorders>
          </w:tcPr>
          <w:p w14:paraId="6974AC40" w14:textId="77777777" w:rsidR="000F3F7A" w:rsidRDefault="000F3F7A" w:rsidP="002C7562">
            <w:pPr>
              <w:spacing w:line="480" w:lineRule="auto"/>
              <w:rPr>
                <w:rFonts w:ascii="Times New Roman" w:hAnsi="Times New Roman" w:cs="Times New Roman"/>
                <w:sz w:val="24"/>
                <w:szCs w:val="24"/>
              </w:rPr>
            </w:pPr>
            <w:r>
              <w:rPr>
                <w:rFonts w:ascii="Times New Roman" w:hAnsi="Times New Roman" w:cs="Times New Roman"/>
                <w:sz w:val="24"/>
                <w:szCs w:val="24"/>
              </w:rPr>
              <w:t>2.71 (1.11)</w:t>
            </w:r>
          </w:p>
        </w:tc>
      </w:tr>
    </w:tbl>
    <w:p w14:paraId="0C0FCBF6" w14:textId="77777777" w:rsidR="000F3F7A" w:rsidRPr="00E747E5" w:rsidRDefault="000F3F7A" w:rsidP="000F3F7A">
      <w:pPr>
        <w:spacing w:line="480" w:lineRule="auto"/>
        <w:rPr>
          <w:rFonts w:ascii="Times New Roman" w:hAnsi="Times New Roman" w:cs="Times New Roman"/>
          <w:sz w:val="24"/>
          <w:szCs w:val="24"/>
        </w:rPr>
      </w:pPr>
      <w:r w:rsidRPr="00E747E5">
        <w:rPr>
          <w:rFonts w:ascii="Times New Roman" w:hAnsi="Times New Roman" w:cs="Times New Roman"/>
          <w:sz w:val="24"/>
          <w:szCs w:val="24"/>
        </w:rPr>
        <w:t>Note. Confidence scores for ‘Unsure’ answers were excluded due to not being applicable</w:t>
      </w:r>
    </w:p>
    <w:p w14:paraId="55104880" w14:textId="77777777" w:rsidR="000F3F7A" w:rsidRDefault="000F3F7A" w:rsidP="000F3F7A">
      <w:r>
        <w:br w:type="page"/>
      </w:r>
    </w:p>
    <w:p w14:paraId="6CBA2FD0" w14:textId="77777777" w:rsidR="000F3F7A" w:rsidRDefault="000F3F7A" w:rsidP="000F3F7A">
      <w:r>
        <w:lastRenderedPageBreak/>
        <w:t>Table 3. Multinomial logistic regression predicting eyewitness response accuracy</w:t>
      </w:r>
    </w:p>
    <w:tbl>
      <w:tblPr>
        <w:tblpPr w:leftFromText="180" w:rightFromText="180" w:vertAnchor="text" w:horzAnchor="margin" w:tblpY="151"/>
        <w:tblW w:w="5000"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56"/>
        <w:gridCol w:w="554"/>
        <w:gridCol w:w="1617"/>
        <w:gridCol w:w="428"/>
        <w:gridCol w:w="567"/>
        <w:gridCol w:w="1417"/>
        <w:gridCol w:w="569"/>
        <w:gridCol w:w="567"/>
        <w:gridCol w:w="1135"/>
        <w:gridCol w:w="516"/>
      </w:tblGrid>
      <w:tr w:rsidR="000F3F7A" w:rsidRPr="00361CCA" w14:paraId="3BDD1568" w14:textId="77777777" w:rsidTr="002C7562">
        <w:trPr>
          <w:trHeight w:val="420"/>
        </w:trPr>
        <w:tc>
          <w:tcPr>
            <w:tcW w:w="917" w:type="pct"/>
            <w:tcBorders>
              <w:top w:val="single" w:sz="4" w:space="0" w:color="auto"/>
              <w:left w:val="nil"/>
              <w:bottom w:val="nil"/>
              <w:right w:val="nil"/>
            </w:tcBorders>
            <w:shd w:val="clear" w:color="auto" w:fill="auto"/>
          </w:tcPr>
          <w:p w14:paraId="3DC92C2F" w14:textId="77777777" w:rsidR="000F3F7A" w:rsidRPr="00361CCA" w:rsidRDefault="000F3F7A" w:rsidP="002C7562">
            <w:pPr>
              <w:spacing w:line="240" w:lineRule="auto"/>
              <w:rPr>
                <w:rFonts w:ascii="Times New Roman" w:hAnsi="Times New Roman" w:cs="Times New Roman"/>
                <w:sz w:val="18"/>
                <w:szCs w:val="16"/>
                <w:lang w:val="en-US"/>
              </w:rPr>
            </w:pPr>
          </w:p>
        </w:tc>
        <w:tc>
          <w:tcPr>
            <w:tcW w:w="1440" w:type="pct"/>
            <w:gridSpan w:val="3"/>
            <w:tcBorders>
              <w:top w:val="single" w:sz="4" w:space="0" w:color="auto"/>
              <w:left w:val="nil"/>
              <w:bottom w:val="nil"/>
              <w:right w:val="nil"/>
            </w:tcBorders>
            <w:shd w:val="clear" w:color="auto" w:fill="auto"/>
          </w:tcPr>
          <w:p w14:paraId="69B0D705"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US"/>
              </w:rPr>
              <w:t xml:space="preserve">  Correct response </w:t>
            </w:r>
            <w:r w:rsidRPr="00361CCA">
              <w:rPr>
                <w:rFonts w:ascii="Times New Roman" w:hAnsi="Times New Roman" w:cs="Times New Roman"/>
                <w:sz w:val="18"/>
                <w:szCs w:val="16"/>
                <w:vertAlign w:val="superscript"/>
                <w:lang w:val="en-US"/>
              </w:rPr>
              <w:t>a</w:t>
            </w:r>
            <w:r w:rsidRPr="00361CCA">
              <w:rPr>
                <w:rFonts w:ascii="Times New Roman" w:hAnsi="Times New Roman" w:cs="Times New Roman"/>
                <w:sz w:val="18"/>
                <w:szCs w:val="16"/>
                <w:lang w:val="en-US"/>
              </w:rPr>
              <w:t xml:space="preserve"> (</w:t>
            </w:r>
            <w:r w:rsidRPr="00361CCA">
              <w:rPr>
                <w:rFonts w:ascii="Times New Roman" w:hAnsi="Times New Roman" w:cs="Times New Roman"/>
                <w:i/>
                <w:sz w:val="18"/>
                <w:szCs w:val="16"/>
                <w:lang w:val="en-US"/>
              </w:rPr>
              <w:t>N</w:t>
            </w:r>
            <w:r w:rsidRPr="00361CCA">
              <w:rPr>
                <w:rFonts w:ascii="Times New Roman" w:hAnsi="Times New Roman" w:cs="Times New Roman"/>
                <w:sz w:val="18"/>
                <w:szCs w:val="16"/>
                <w:lang w:val="en-US"/>
              </w:rPr>
              <w:t>=62)</w:t>
            </w:r>
          </w:p>
        </w:tc>
        <w:tc>
          <w:tcPr>
            <w:tcW w:w="1414" w:type="pct"/>
            <w:gridSpan w:val="3"/>
            <w:tcBorders>
              <w:top w:val="single" w:sz="4" w:space="0" w:color="auto"/>
              <w:left w:val="nil"/>
              <w:bottom w:val="nil"/>
              <w:right w:val="nil"/>
            </w:tcBorders>
            <w:shd w:val="clear" w:color="auto" w:fill="auto"/>
          </w:tcPr>
          <w:p w14:paraId="4035D3C0"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xml:space="preserve">  Uncertain </w:t>
            </w:r>
            <w:r w:rsidRPr="00361CCA">
              <w:rPr>
                <w:rFonts w:ascii="Times New Roman" w:hAnsi="Times New Roman" w:cs="Times New Roman"/>
                <w:sz w:val="18"/>
                <w:szCs w:val="16"/>
                <w:vertAlign w:val="superscript"/>
                <w:lang w:val="en-IE"/>
              </w:rPr>
              <w:t>a</w:t>
            </w:r>
            <w:r w:rsidRPr="00361CCA">
              <w:rPr>
                <w:rFonts w:ascii="Times New Roman" w:hAnsi="Times New Roman" w:cs="Times New Roman"/>
                <w:sz w:val="18"/>
                <w:szCs w:val="16"/>
                <w:lang w:val="en-IE"/>
              </w:rPr>
              <w:t xml:space="preserve"> (</w:t>
            </w:r>
            <w:r w:rsidRPr="00361CCA">
              <w:rPr>
                <w:rFonts w:ascii="Times New Roman" w:hAnsi="Times New Roman" w:cs="Times New Roman"/>
                <w:i/>
                <w:sz w:val="18"/>
                <w:szCs w:val="16"/>
                <w:lang w:val="en-IE"/>
              </w:rPr>
              <w:t>N</w:t>
            </w:r>
            <w:r w:rsidRPr="00361CCA">
              <w:rPr>
                <w:rFonts w:ascii="Times New Roman" w:hAnsi="Times New Roman" w:cs="Times New Roman"/>
                <w:sz w:val="18"/>
                <w:szCs w:val="16"/>
                <w:lang w:val="en-IE"/>
              </w:rPr>
              <w:t>=27)</w:t>
            </w:r>
          </w:p>
        </w:tc>
        <w:tc>
          <w:tcPr>
            <w:tcW w:w="1229" w:type="pct"/>
            <w:gridSpan w:val="3"/>
            <w:tcBorders>
              <w:top w:val="single" w:sz="4" w:space="0" w:color="auto"/>
              <w:left w:val="nil"/>
              <w:bottom w:val="nil"/>
              <w:right w:val="nil"/>
            </w:tcBorders>
            <w:shd w:val="clear" w:color="auto" w:fill="auto"/>
          </w:tcPr>
          <w:p w14:paraId="6C094D08"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 xml:space="preserve">Uncertain </w:t>
            </w:r>
            <w:r w:rsidRPr="00361CCA">
              <w:rPr>
                <w:rFonts w:ascii="Times New Roman" w:hAnsi="Times New Roman" w:cs="Times New Roman"/>
                <w:sz w:val="18"/>
                <w:szCs w:val="16"/>
                <w:vertAlign w:val="superscript"/>
                <w:lang w:val="en-IE"/>
              </w:rPr>
              <w:t>b</w:t>
            </w:r>
            <w:r w:rsidRPr="00361CCA">
              <w:rPr>
                <w:rFonts w:ascii="Times New Roman" w:hAnsi="Times New Roman" w:cs="Times New Roman"/>
                <w:sz w:val="18"/>
                <w:szCs w:val="16"/>
                <w:lang w:val="en-IE"/>
              </w:rPr>
              <w:t xml:space="preserve"> (</w:t>
            </w:r>
            <w:r w:rsidRPr="00361CCA">
              <w:rPr>
                <w:rFonts w:ascii="Times New Roman" w:hAnsi="Times New Roman" w:cs="Times New Roman"/>
                <w:i/>
                <w:sz w:val="18"/>
                <w:szCs w:val="16"/>
                <w:lang w:val="en-IE"/>
              </w:rPr>
              <w:t>N</w:t>
            </w:r>
            <w:r w:rsidRPr="00361CCA">
              <w:rPr>
                <w:rFonts w:ascii="Times New Roman" w:hAnsi="Times New Roman" w:cs="Times New Roman"/>
                <w:sz w:val="18"/>
                <w:szCs w:val="16"/>
                <w:lang w:val="en-IE"/>
              </w:rPr>
              <w:t>=27)</w:t>
            </w:r>
          </w:p>
        </w:tc>
      </w:tr>
      <w:tr w:rsidR="000F3F7A" w:rsidRPr="00361CCA" w14:paraId="272F8845" w14:textId="77777777" w:rsidTr="002C7562">
        <w:trPr>
          <w:trHeight w:val="98"/>
        </w:trPr>
        <w:tc>
          <w:tcPr>
            <w:tcW w:w="917" w:type="pct"/>
            <w:tcBorders>
              <w:top w:val="nil"/>
              <w:left w:val="nil"/>
              <w:bottom w:val="single" w:sz="4" w:space="0" w:color="auto"/>
              <w:right w:val="nil"/>
            </w:tcBorders>
            <w:shd w:val="clear" w:color="auto" w:fill="auto"/>
            <w:tcMar>
              <w:top w:w="15" w:type="dxa"/>
              <w:left w:w="108" w:type="dxa"/>
              <w:bottom w:w="0" w:type="dxa"/>
              <w:right w:w="108" w:type="dxa"/>
            </w:tcMar>
            <w:hideMark/>
          </w:tcPr>
          <w:p w14:paraId="2B8B0708"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Variable</w:t>
            </w:r>
          </w:p>
        </w:tc>
        <w:tc>
          <w:tcPr>
            <w:tcW w:w="307" w:type="pct"/>
            <w:tcBorders>
              <w:top w:val="single" w:sz="4" w:space="0" w:color="auto"/>
              <w:left w:val="nil"/>
              <w:bottom w:val="single" w:sz="4" w:space="0" w:color="auto"/>
              <w:right w:val="nil"/>
            </w:tcBorders>
            <w:shd w:val="clear" w:color="auto" w:fill="auto"/>
            <w:tcMar>
              <w:top w:w="15" w:type="dxa"/>
              <w:left w:w="108" w:type="dxa"/>
              <w:bottom w:w="0" w:type="dxa"/>
              <w:right w:w="108" w:type="dxa"/>
            </w:tcMar>
            <w:hideMark/>
          </w:tcPr>
          <w:p w14:paraId="0F9985FE" w14:textId="77777777" w:rsidR="000F3F7A" w:rsidRPr="00361CCA" w:rsidRDefault="000F3F7A" w:rsidP="002C7562">
            <w:pPr>
              <w:spacing w:line="240" w:lineRule="auto"/>
              <w:rPr>
                <w:rFonts w:ascii="Times New Roman" w:hAnsi="Times New Roman" w:cs="Times New Roman"/>
                <w:i/>
                <w:sz w:val="18"/>
                <w:szCs w:val="16"/>
                <w:lang w:val="en-US"/>
              </w:rPr>
            </w:pPr>
            <w:r w:rsidRPr="00361CCA">
              <w:rPr>
                <w:rFonts w:ascii="Times New Roman" w:hAnsi="Times New Roman" w:cs="Times New Roman"/>
                <w:i/>
                <w:sz w:val="18"/>
                <w:szCs w:val="16"/>
                <w:lang w:val="en-IE"/>
              </w:rPr>
              <w:t>SE</w:t>
            </w:r>
          </w:p>
        </w:tc>
        <w:tc>
          <w:tcPr>
            <w:tcW w:w="896" w:type="pct"/>
            <w:tcBorders>
              <w:top w:val="single" w:sz="4" w:space="0" w:color="auto"/>
              <w:left w:val="nil"/>
              <w:bottom w:val="single" w:sz="4" w:space="0" w:color="auto"/>
              <w:right w:val="nil"/>
            </w:tcBorders>
          </w:tcPr>
          <w:p w14:paraId="0FB60AB6" w14:textId="77777777" w:rsidR="000F3F7A" w:rsidRPr="00361CCA" w:rsidRDefault="000F3F7A" w:rsidP="002C7562">
            <w:pPr>
              <w:spacing w:line="240" w:lineRule="auto"/>
              <w:rPr>
                <w:rFonts w:ascii="Times New Roman" w:hAnsi="Times New Roman" w:cs="Times New Roman"/>
                <w:i/>
                <w:sz w:val="18"/>
                <w:szCs w:val="16"/>
                <w:lang w:val="en-US"/>
              </w:rPr>
            </w:pPr>
            <w:r w:rsidRPr="00361CCA">
              <w:rPr>
                <w:rFonts w:ascii="Times New Roman" w:hAnsi="Times New Roman" w:cs="Times New Roman"/>
                <w:i/>
                <w:sz w:val="18"/>
                <w:szCs w:val="16"/>
                <w:lang w:val="en-IE"/>
              </w:rPr>
              <w:t>OR (95% CI)</w:t>
            </w:r>
          </w:p>
        </w:tc>
        <w:tc>
          <w:tcPr>
            <w:tcW w:w="237" w:type="pct"/>
            <w:tcBorders>
              <w:top w:val="nil"/>
              <w:left w:val="nil"/>
              <w:bottom w:val="single" w:sz="4" w:space="0" w:color="auto"/>
              <w:right w:val="nil"/>
            </w:tcBorders>
          </w:tcPr>
          <w:p w14:paraId="55C5ACC0" w14:textId="77777777" w:rsidR="000F3F7A" w:rsidRPr="00361CCA" w:rsidRDefault="000F3F7A" w:rsidP="002C7562">
            <w:pPr>
              <w:spacing w:line="240" w:lineRule="auto"/>
              <w:rPr>
                <w:rFonts w:ascii="Times New Roman" w:hAnsi="Times New Roman" w:cs="Times New Roman"/>
                <w:sz w:val="18"/>
                <w:szCs w:val="16"/>
                <w:lang w:val="en-US"/>
              </w:rPr>
            </w:pPr>
          </w:p>
        </w:tc>
        <w:tc>
          <w:tcPr>
            <w:tcW w:w="314" w:type="pct"/>
            <w:tcBorders>
              <w:top w:val="single" w:sz="4" w:space="0" w:color="auto"/>
              <w:left w:val="nil"/>
              <w:bottom w:val="single" w:sz="4" w:space="0" w:color="auto"/>
              <w:right w:val="nil"/>
            </w:tcBorders>
            <w:shd w:val="clear" w:color="auto" w:fill="auto"/>
            <w:tcMar>
              <w:top w:w="15" w:type="dxa"/>
              <w:left w:w="108" w:type="dxa"/>
              <w:bottom w:w="0" w:type="dxa"/>
              <w:right w:w="108" w:type="dxa"/>
            </w:tcMar>
            <w:hideMark/>
          </w:tcPr>
          <w:p w14:paraId="1B812A47" w14:textId="77777777" w:rsidR="000F3F7A" w:rsidRPr="00361CCA" w:rsidRDefault="000F3F7A" w:rsidP="002C7562">
            <w:pPr>
              <w:spacing w:line="240" w:lineRule="auto"/>
              <w:rPr>
                <w:rFonts w:ascii="Times New Roman" w:hAnsi="Times New Roman" w:cs="Times New Roman"/>
                <w:i/>
                <w:sz w:val="18"/>
                <w:szCs w:val="16"/>
                <w:lang w:val="en-US"/>
              </w:rPr>
            </w:pPr>
            <w:r w:rsidRPr="00361CCA">
              <w:rPr>
                <w:rFonts w:ascii="Times New Roman" w:hAnsi="Times New Roman" w:cs="Times New Roman"/>
                <w:i/>
                <w:sz w:val="18"/>
                <w:szCs w:val="16"/>
                <w:lang w:val="en-IE"/>
              </w:rPr>
              <w:t>SE</w:t>
            </w:r>
          </w:p>
        </w:tc>
        <w:tc>
          <w:tcPr>
            <w:tcW w:w="785" w:type="pct"/>
            <w:tcBorders>
              <w:top w:val="single" w:sz="4" w:space="0" w:color="auto"/>
              <w:left w:val="nil"/>
              <w:bottom w:val="single" w:sz="4" w:space="0" w:color="auto"/>
              <w:right w:val="nil"/>
            </w:tcBorders>
          </w:tcPr>
          <w:p w14:paraId="453FA82E" w14:textId="77777777" w:rsidR="000F3F7A" w:rsidRPr="00361CCA" w:rsidRDefault="000F3F7A" w:rsidP="002C7562">
            <w:pPr>
              <w:spacing w:line="240" w:lineRule="auto"/>
              <w:rPr>
                <w:rFonts w:ascii="Times New Roman" w:hAnsi="Times New Roman" w:cs="Times New Roman"/>
                <w:i/>
                <w:sz w:val="18"/>
                <w:szCs w:val="16"/>
                <w:lang w:val="en-US"/>
              </w:rPr>
            </w:pPr>
            <w:r w:rsidRPr="00361CCA">
              <w:rPr>
                <w:rFonts w:ascii="Times New Roman" w:hAnsi="Times New Roman" w:cs="Times New Roman"/>
                <w:i/>
                <w:sz w:val="18"/>
                <w:szCs w:val="16"/>
                <w:lang w:val="en-IE"/>
              </w:rPr>
              <w:t>OR (95% CI)</w:t>
            </w:r>
          </w:p>
        </w:tc>
        <w:tc>
          <w:tcPr>
            <w:tcW w:w="315" w:type="pct"/>
            <w:tcBorders>
              <w:top w:val="nil"/>
              <w:left w:val="nil"/>
              <w:bottom w:val="single" w:sz="4" w:space="0" w:color="auto"/>
              <w:right w:val="nil"/>
            </w:tcBorders>
          </w:tcPr>
          <w:p w14:paraId="3623C401" w14:textId="77777777" w:rsidR="000F3F7A" w:rsidRPr="00361CCA" w:rsidRDefault="000F3F7A" w:rsidP="002C7562">
            <w:pPr>
              <w:spacing w:line="240" w:lineRule="auto"/>
              <w:rPr>
                <w:rFonts w:ascii="Times New Roman" w:hAnsi="Times New Roman" w:cs="Times New Roman"/>
                <w:i/>
                <w:sz w:val="18"/>
                <w:szCs w:val="16"/>
                <w:lang w:val="en-US"/>
              </w:rPr>
            </w:pPr>
          </w:p>
        </w:tc>
        <w:tc>
          <w:tcPr>
            <w:tcW w:w="314" w:type="pct"/>
            <w:tcBorders>
              <w:top w:val="single" w:sz="4" w:space="0" w:color="auto"/>
              <w:left w:val="nil"/>
              <w:bottom w:val="single" w:sz="4" w:space="0" w:color="auto"/>
              <w:right w:val="nil"/>
            </w:tcBorders>
            <w:shd w:val="clear" w:color="auto" w:fill="auto"/>
          </w:tcPr>
          <w:p w14:paraId="1523254B" w14:textId="77777777" w:rsidR="000F3F7A" w:rsidRPr="00361CCA" w:rsidRDefault="000F3F7A" w:rsidP="002C7562">
            <w:pPr>
              <w:spacing w:line="240" w:lineRule="auto"/>
              <w:rPr>
                <w:rFonts w:ascii="Times New Roman" w:hAnsi="Times New Roman" w:cs="Times New Roman"/>
                <w:i/>
                <w:sz w:val="18"/>
                <w:szCs w:val="16"/>
                <w:lang w:val="en-US"/>
              </w:rPr>
            </w:pPr>
            <w:r w:rsidRPr="00361CCA">
              <w:rPr>
                <w:rFonts w:ascii="Times New Roman" w:hAnsi="Times New Roman" w:cs="Times New Roman"/>
                <w:i/>
                <w:sz w:val="18"/>
                <w:szCs w:val="16"/>
                <w:lang w:val="en-IE"/>
              </w:rPr>
              <w:t>SE</w:t>
            </w:r>
          </w:p>
        </w:tc>
        <w:tc>
          <w:tcPr>
            <w:tcW w:w="629" w:type="pct"/>
            <w:tcBorders>
              <w:top w:val="single" w:sz="4" w:space="0" w:color="auto"/>
              <w:left w:val="nil"/>
              <w:bottom w:val="single" w:sz="4" w:space="0" w:color="auto"/>
              <w:right w:val="nil"/>
            </w:tcBorders>
          </w:tcPr>
          <w:p w14:paraId="005A7A4D" w14:textId="77777777" w:rsidR="000F3F7A" w:rsidRPr="00361CCA" w:rsidRDefault="000F3F7A" w:rsidP="002C7562">
            <w:pPr>
              <w:spacing w:line="240" w:lineRule="auto"/>
              <w:rPr>
                <w:rFonts w:ascii="Times New Roman" w:hAnsi="Times New Roman" w:cs="Times New Roman"/>
                <w:i/>
                <w:sz w:val="18"/>
                <w:szCs w:val="16"/>
                <w:lang w:val="en-IE"/>
              </w:rPr>
            </w:pPr>
            <w:r w:rsidRPr="00361CCA">
              <w:rPr>
                <w:rFonts w:ascii="Times New Roman" w:hAnsi="Times New Roman" w:cs="Times New Roman"/>
                <w:i/>
                <w:sz w:val="18"/>
                <w:szCs w:val="16"/>
                <w:lang w:val="en-IE"/>
              </w:rPr>
              <w:t>OR (95% CI)</w:t>
            </w:r>
          </w:p>
        </w:tc>
        <w:tc>
          <w:tcPr>
            <w:tcW w:w="286" w:type="pct"/>
            <w:tcBorders>
              <w:top w:val="nil"/>
              <w:left w:val="nil"/>
              <w:bottom w:val="single" w:sz="4" w:space="0" w:color="auto"/>
              <w:right w:val="nil"/>
            </w:tcBorders>
          </w:tcPr>
          <w:p w14:paraId="2A129D76" w14:textId="77777777" w:rsidR="000F3F7A" w:rsidRPr="00361CCA" w:rsidRDefault="000F3F7A" w:rsidP="002C7562">
            <w:pPr>
              <w:spacing w:line="240" w:lineRule="auto"/>
              <w:rPr>
                <w:rFonts w:ascii="Times New Roman" w:hAnsi="Times New Roman" w:cs="Times New Roman"/>
                <w:sz w:val="18"/>
                <w:szCs w:val="16"/>
                <w:lang w:val="en-IE"/>
              </w:rPr>
            </w:pPr>
          </w:p>
        </w:tc>
      </w:tr>
      <w:tr w:rsidR="000F3F7A" w:rsidRPr="00361CCA" w14:paraId="1BDFD262" w14:textId="77777777" w:rsidTr="002C7562">
        <w:trPr>
          <w:trHeight w:val="98"/>
        </w:trPr>
        <w:tc>
          <w:tcPr>
            <w:tcW w:w="917" w:type="pct"/>
            <w:tcBorders>
              <w:top w:val="single" w:sz="4" w:space="0" w:color="auto"/>
            </w:tcBorders>
            <w:shd w:val="clear" w:color="auto" w:fill="auto"/>
            <w:tcMar>
              <w:top w:w="15" w:type="dxa"/>
              <w:left w:w="108" w:type="dxa"/>
              <w:bottom w:w="0" w:type="dxa"/>
              <w:right w:w="108" w:type="dxa"/>
            </w:tcMar>
            <w:hideMark/>
          </w:tcPr>
          <w:p w14:paraId="658B7D1B"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bCs/>
                <w:sz w:val="18"/>
                <w:szCs w:val="16"/>
                <w:lang w:val="en-IE"/>
              </w:rPr>
              <w:t>Age</w:t>
            </w:r>
          </w:p>
        </w:tc>
        <w:tc>
          <w:tcPr>
            <w:tcW w:w="307" w:type="pct"/>
            <w:tcBorders>
              <w:top w:val="single" w:sz="4" w:space="0" w:color="auto"/>
            </w:tcBorders>
            <w:shd w:val="clear" w:color="auto" w:fill="auto"/>
            <w:tcMar>
              <w:top w:w="15" w:type="dxa"/>
              <w:left w:w="108" w:type="dxa"/>
              <w:bottom w:w="0" w:type="dxa"/>
              <w:right w:w="108" w:type="dxa"/>
            </w:tcMar>
            <w:hideMark/>
          </w:tcPr>
          <w:p w14:paraId="334B5DEF"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.07</w:t>
            </w:r>
          </w:p>
        </w:tc>
        <w:tc>
          <w:tcPr>
            <w:tcW w:w="1133" w:type="pct"/>
            <w:gridSpan w:val="2"/>
            <w:tcBorders>
              <w:top w:val="single" w:sz="4" w:space="0" w:color="auto"/>
            </w:tcBorders>
          </w:tcPr>
          <w:p w14:paraId="6D5F6D97"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1.02 (.9/1.17)</w:t>
            </w:r>
          </w:p>
        </w:tc>
        <w:tc>
          <w:tcPr>
            <w:tcW w:w="314" w:type="pct"/>
            <w:tcBorders>
              <w:top w:val="single" w:sz="4" w:space="0" w:color="auto"/>
            </w:tcBorders>
            <w:shd w:val="clear" w:color="auto" w:fill="auto"/>
            <w:tcMar>
              <w:top w:w="15" w:type="dxa"/>
              <w:left w:w="108" w:type="dxa"/>
              <w:bottom w:w="0" w:type="dxa"/>
              <w:right w:w="108" w:type="dxa"/>
            </w:tcMar>
            <w:hideMark/>
          </w:tcPr>
          <w:p w14:paraId="00FC3CE9"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.12</w:t>
            </w:r>
          </w:p>
        </w:tc>
        <w:tc>
          <w:tcPr>
            <w:tcW w:w="1100" w:type="pct"/>
            <w:gridSpan w:val="2"/>
            <w:tcBorders>
              <w:top w:val="single" w:sz="4" w:space="0" w:color="auto"/>
            </w:tcBorders>
          </w:tcPr>
          <w:p w14:paraId="67B95E48"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1.13(.95/1.34)</w:t>
            </w:r>
          </w:p>
        </w:tc>
        <w:tc>
          <w:tcPr>
            <w:tcW w:w="314" w:type="pct"/>
            <w:tcBorders>
              <w:top w:val="single" w:sz="4" w:space="0" w:color="auto"/>
            </w:tcBorders>
            <w:shd w:val="clear" w:color="auto" w:fill="auto"/>
          </w:tcPr>
          <w:p w14:paraId="4D62CD5E"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.09</w:t>
            </w:r>
          </w:p>
        </w:tc>
        <w:tc>
          <w:tcPr>
            <w:tcW w:w="915" w:type="pct"/>
            <w:gridSpan w:val="2"/>
            <w:tcBorders>
              <w:top w:val="single" w:sz="4" w:space="0" w:color="auto"/>
            </w:tcBorders>
          </w:tcPr>
          <w:p w14:paraId="626D72F3"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1.1(.92/1.32)</w:t>
            </w:r>
          </w:p>
        </w:tc>
      </w:tr>
      <w:tr w:rsidR="000F3F7A" w:rsidRPr="00361CCA" w14:paraId="33174E59" w14:textId="77777777" w:rsidTr="002C7562">
        <w:trPr>
          <w:trHeight w:val="98"/>
        </w:trPr>
        <w:tc>
          <w:tcPr>
            <w:tcW w:w="917" w:type="pct"/>
            <w:shd w:val="clear" w:color="auto" w:fill="auto"/>
            <w:tcMar>
              <w:top w:w="15" w:type="dxa"/>
              <w:left w:w="108" w:type="dxa"/>
              <w:bottom w:w="0" w:type="dxa"/>
              <w:right w:w="108" w:type="dxa"/>
            </w:tcMar>
          </w:tcPr>
          <w:p w14:paraId="7496C7F9"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bCs/>
                <w:sz w:val="18"/>
                <w:szCs w:val="16"/>
                <w:lang w:val="en-IE"/>
              </w:rPr>
              <w:t>Gender</w:t>
            </w:r>
          </w:p>
        </w:tc>
        <w:tc>
          <w:tcPr>
            <w:tcW w:w="307" w:type="pct"/>
            <w:shd w:val="clear" w:color="auto" w:fill="auto"/>
            <w:tcMar>
              <w:top w:w="15" w:type="dxa"/>
              <w:left w:w="108" w:type="dxa"/>
              <w:bottom w:w="0" w:type="dxa"/>
              <w:right w:w="108" w:type="dxa"/>
            </w:tcMar>
          </w:tcPr>
          <w:p w14:paraId="57829B82"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w:t>
            </w:r>
          </w:p>
        </w:tc>
        <w:tc>
          <w:tcPr>
            <w:tcW w:w="1133" w:type="pct"/>
            <w:gridSpan w:val="2"/>
          </w:tcPr>
          <w:p w14:paraId="4894B466"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w:t>
            </w:r>
          </w:p>
        </w:tc>
        <w:tc>
          <w:tcPr>
            <w:tcW w:w="314" w:type="pct"/>
            <w:shd w:val="clear" w:color="auto" w:fill="auto"/>
            <w:tcMar>
              <w:top w:w="15" w:type="dxa"/>
              <w:left w:w="108" w:type="dxa"/>
              <w:bottom w:w="0" w:type="dxa"/>
              <w:right w:w="108" w:type="dxa"/>
            </w:tcMar>
            <w:hideMark/>
          </w:tcPr>
          <w:p w14:paraId="0BD995A8" w14:textId="77777777" w:rsidR="000F3F7A" w:rsidRPr="00361CCA" w:rsidRDefault="000F3F7A" w:rsidP="002C7562">
            <w:pPr>
              <w:spacing w:line="240" w:lineRule="auto"/>
              <w:rPr>
                <w:rFonts w:ascii="Times New Roman" w:hAnsi="Times New Roman" w:cs="Times New Roman"/>
                <w:sz w:val="18"/>
                <w:szCs w:val="16"/>
                <w:lang w:val="en-US"/>
              </w:rPr>
            </w:pPr>
          </w:p>
        </w:tc>
        <w:tc>
          <w:tcPr>
            <w:tcW w:w="1100" w:type="pct"/>
            <w:gridSpan w:val="2"/>
          </w:tcPr>
          <w:p w14:paraId="354F1763"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w:t>
            </w:r>
          </w:p>
        </w:tc>
        <w:tc>
          <w:tcPr>
            <w:tcW w:w="314" w:type="pct"/>
            <w:shd w:val="clear" w:color="auto" w:fill="auto"/>
          </w:tcPr>
          <w:p w14:paraId="36410423" w14:textId="77777777" w:rsidR="000F3F7A" w:rsidRPr="00361CCA" w:rsidRDefault="000F3F7A" w:rsidP="002C7562">
            <w:pPr>
              <w:spacing w:line="240" w:lineRule="auto"/>
              <w:rPr>
                <w:rFonts w:ascii="Times New Roman" w:hAnsi="Times New Roman" w:cs="Times New Roman"/>
                <w:sz w:val="18"/>
                <w:szCs w:val="16"/>
                <w:lang w:val="en-US"/>
              </w:rPr>
            </w:pPr>
          </w:p>
        </w:tc>
        <w:tc>
          <w:tcPr>
            <w:tcW w:w="915" w:type="pct"/>
            <w:gridSpan w:val="2"/>
          </w:tcPr>
          <w:p w14:paraId="77487E04"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w:t>
            </w:r>
          </w:p>
        </w:tc>
      </w:tr>
      <w:tr w:rsidR="000F3F7A" w:rsidRPr="00361CCA" w14:paraId="660851C8" w14:textId="77777777" w:rsidTr="002C7562">
        <w:trPr>
          <w:trHeight w:val="98"/>
        </w:trPr>
        <w:tc>
          <w:tcPr>
            <w:tcW w:w="917" w:type="pct"/>
            <w:shd w:val="clear" w:color="auto" w:fill="auto"/>
            <w:tcMar>
              <w:top w:w="15" w:type="dxa"/>
              <w:left w:w="108" w:type="dxa"/>
              <w:bottom w:w="0" w:type="dxa"/>
              <w:right w:w="108" w:type="dxa"/>
            </w:tcMar>
          </w:tcPr>
          <w:p w14:paraId="20257F94"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xml:space="preserve">     Female</w:t>
            </w:r>
          </w:p>
        </w:tc>
        <w:tc>
          <w:tcPr>
            <w:tcW w:w="307" w:type="pct"/>
            <w:shd w:val="clear" w:color="auto" w:fill="auto"/>
            <w:tcMar>
              <w:top w:w="15" w:type="dxa"/>
              <w:left w:w="108" w:type="dxa"/>
              <w:bottom w:w="0" w:type="dxa"/>
              <w:right w:w="108" w:type="dxa"/>
            </w:tcMar>
          </w:tcPr>
          <w:p w14:paraId="599C2309"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w:t>
            </w:r>
          </w:p>
        </w:tc>
        <w:tc>
          <w:tcPr>
            <w:tcW w:w="1133" w:type="pct"/>
            <w:gridSpan w:val="2"/>
          </w:tcPr>
          <w:p w14:paraId="55F8FB0B"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1</w:t>
            </w:r>
          </w:p>
        </w:tc>
        <w:tc>
          <w:tcPr>
            <w:tcW w:w="314" w:type="pct"/>
            <w:shd w:val="clear" w:color="auto" w:fill="auto"/>
            <w:tcMar>
              <w:top w:w="15" w:type="dxa"/>
              <w:left w:w="108" w:type="dxa"/>
              <w:bottom w:w="0" w:type="dxa"/>
              <w:right w:w="108" w:type="dxa"/>
            </w:tcMar>
          </w:tcPr>
          <w:p w14:paraId="4BC3A89E" w14:textId="77777777" w:rsidR="000F3F7A" w:rsidRPr="00361CCA" w:rsidRDefault="000F3F7A" w:rsidP="002C7562">
            <w:pPr>
              <w:spacing w:line="240" w:lineRule="auto"/>
              <w:rPr>
                <w:rFonts w:ascii="Times New Roman" w:hAnsi="Times New Roman" w:cs="Times New Roman"/>
                <w:sz w:val="18"/>
                <w:szCs w:val="16"/>
                <w:lang w:val="en-US"/>
              </w:rPr>
            </w:pPr>
          </w:p>
        </w:tc>
        <w:tc>
          <w:tcPr>
            <w:tcW w:w="1100" w:type="pct"/>
            <w:gridSpan w:val="2"/>
          </w:tcPr>
          <w:p w14:paraId="2C288426"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1</w:t>
            </w:r>
          </w:p>
        </w:tc>
        <w:tc>
          <w:tcPr>
            <w:tcW w:w="314" w:type="pct"/>
            <w:shd w:val="clear" w:color="auto" w:fill="auto"/>
          </w:tcPr>
          <w:p w14:paraId="29627BF9" w14:textId="77777777" w:rsidR="000F3F7A" w:rsidRPr="00361CCA" w:rsidRDefault="000F3F7A" w:rsidP="002C7562">
            <w:pPr>
              <w:spacing w:line="240" w:lineRule="auto"/>
              <w:rPr>
                <w:rFonts w:ascii="Times New Roman" w:hAnsi="Times New Roman" w:cs="Times New Roman"/>
                <w:sz w:val="18"/>
                <w:szCs w:val="16"/>
                <w:lang w:val="en-US"/>
              </w:rPr>
            </w:pPr>
          </w:p>
        </w:tc>
        <w:tc>
          <w:tcPr>
            <w:tcW w:w="915" w:type="pct"/>
            <w:gridSpan w:val="2"/>
          </w:tcPr>
          <w:p w14:paraId="423AD4F3"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1</w:t>
            </w:r>
          </w:p>
        </w:tc>
      </w:tr>
      <w:tr w:rsidR="000F3F7A" w:rsidRPr="00361CCA" w14:paraId="7F9DA519" w14:textId="77777777" w:rsidTr="002C7562">
        <w:trPr>
          <w:trHeight w:val="98"/>
        </w:trPr>
        <w:tc>
          <w:tcPr>
            <w:tcW w:w="917" w:type="pct"/>
            <w:shd w:val="clear" w:color="auto" w:fill="auto"/>
            <w:tcMar>
              <w:top w:w="15" w:type="dxa"/>
              <w:left w:w="108" w:type="dxa"/>
              <w:bottom w:w="0" w:type="dxa"/>
              <w:right w:w="108" w:type="dxa"/>
            </w:tcMar>
          </w:tcPr>
          <w:p w14:paraId="683647E3"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 xml:space="preserve">     Male</w:t>
            </w:r>
          </w:p>
        </w:tc>
        <w:tc>
          <w:tcPr>
            <w:tcW w:w="307" w:type="pct"/>
            <w:shd w:val="clear" w:color="auto" w:fill="auto"/>
            <w:tcMar>
              <w:top w:w="15" w:type="dxa"/>
              <w:left w:w="108" w:type="dxa"/>
              <w:bottom w:w="0" w:type="dxa"/>
              <w:right w:w="108" w:type="dxa"/>
            </w:tcMar>
          </w:tcPr>
          <w:p w14:paraId="0570AE54"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.34</w:t>
            </w:r>
          </w:p>
        </w:tc>
        <w:tc>
          <w:tcPr>
            <w:tcW w:w="1133" w:type="pct"/>
            <w:gridSpan w:val="2"/>
          </w:tcPr>
          <w:p w14:paraId="4EDC7E58"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.8 (.41/1.57)</w:t>
            </w:r>
          </w:p>
        </w:tc>
        <w:tc>
          <w:tcPr>
            <w:tcW w:w="314" w:type="pct"/>
            <w:shd w:val="clear" w:color="auto" w:fill="auto"/>
            <w:tcMar>
              <w:top w:w="15" w:type="dxa"/>
              <w:left w:w="108" w:type="dxa"/>
              <w:bottom w:w="0" w:type="dxa"/>
              <w:right w:w="108" w:type="dxa"/>
            </w:tcMar>
            <w:hideMark/>
          </w:tcPr>
          <w:p w14:paraId="7BE7C7CA"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.46 </w:t>
            </w:r>
          </w:p>
        </w:tc>
        <w:tc>
          <w:tcPr>
            <w:tcW w:w="1100" w:type="pct"/>
            <w:gridSpan w:val="2"/>
          </w:tcPr>
          <w:p w14:paraId="05E877B6"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1.45 (.59/3.56)</w:t>
            </w:r>
          </w:p>
        </w:tc>
        <w:tc>
          <w:tcPr>
            <w:tcW w:w="314" w:type="pct"/>
            <w:shd w:val="clear" w:color="auto" w:fill="auto"/>
          </w:tcPr>
          <w:p w14:paraId="4245472D"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IE"/>
              </w:rPr>
              <w:t>.47</w:t>
            </w:r>
          </w:p>
        </w:tc>
        <w:tc>
          <w:tcPr>
            <w:tcW w:w="915" w:type="pct"/>
            <w:gridSpan w:val="2"/>
          </w:tcPr>
          <w:p w14:paraId="76C85CD1"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1.8 (.71/4.55)</w:t>
            </w:r>
          </w:p>
        </w:tc>
      </w:tr>
      <w:tr w:rsidR="000F3F7A" w:rsidRPr="00361CCA" w14:paraId="4FA785E0" w14:textId="77777777" w:rsidTr="002C7562">
        <w:trPr>
          <w:trHeight w:val="98"/>
        </w:trPr>
        <w:tc>
          <w:tcPr>
            <w:tcW w:w="917" w:type="pct"/>
            <w:shd w:val="clear" w:color="auto" w:fill="auto"/>
            <w:tcMar>
              <w:top w:w="15" w:type="dxa"/>
              <w:left w:w="108" w:type="dxa"/>
              <w:bottom w:w="0" w:type="dxa"/>
              <w:right w:w="108" w:type="dxa"/>
            </w:tcMar>
          </w:tcPr>
          <w:p w14:paraId="5DD3B4EE"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 xml:space="preserve">Condition </w:t>
            </w:r>
          </w:p>
        </w:tc>
        <w:tc>
          <w:tcPr>
            <w:tcW w:w="307" w:type="pct"/>
            <w:shd w:val="clear" w:color="auto" w:fill="auto"/>
            <w:tcMar>
              <w:top w:w="15" w:type="dxa"/>
              <w:left w:w="108" w:type="dxa"/>
              <w:bottom w:w="0" w:type="dxa"/>
              <w:right w:w="108" w:type="dxa"/>
            </w:tcMar>
          </w:tcPr>
          <w:p w14:paraId="1DD0EA40" w14:textId="77777777" w:rsidR="000F3F7A" w:rsidRPr="00361CCA" w:rsidRDefault="000F3F7A" w:rsidP="002C7562">
            <w:pPr>
              <w:spacing w:line="240" w:lineRule="auto"/>
              <w:rPr>
                <w:rFonts w:ascii="Times New Roman" w:hAnsi="Times New Roman" w:cs="Times New Roman"/>
                <w:sz w:val="18"/>
                <w:szCs w:val="16"/>
                <w:lang w:val="en-IE"/>
              </w:rPr>
            </w:pPr>
          </w:p>
        </w:tc>
        <w:tc>
          <w:tcPr>
            <w:tcW w:w="1133" w:type="pct"/>
            <w:gridSpan w:val="2"/>
          </w:tcPr>
          <w:p w14:paraId="72B76047" w14:textId="77777777" w:rsidR="000F3F7A" w:rsidRPr="00361CCA" w:rsidRDefault="000F3F7A" w:rsidP="002C7562">
            <w:pPr>
              <w:spacing w:line="240" w:lineRule="auto"/>
              <w:rPr>
                <w:rFonts w:ascii="Times New Roman" w:hAnsi="Times New Roman" w:cs="Times New Roman"/>
                <w:sz w:val="18"/>
                <w:szCs w:val="16"/>
                <w:lang w:val="en-IE"/>
              </w:rPr>
            </w:pPr>
          </w:p>
        </w:tc>
        <w:tc>
          <w:tcPr>
            <w:tcW w:w="314" w:type="pct"/>
            <w:shd w:val="clear" w:color="auto" w:fill="auto"/>
            <w:tcMar>
              <w:top w:w="15" w:type="dxa"/>
              <w:left w:w="108" w:type="dxa"/>
              <w:bottom w:w="0" w:type="dxa"/>
              <w:right w:w="108" w:type="dxa"/>
            </w:tcMar>
          </w:tcPr>
          <w:p w14:paraId="7FF58B7C" w14:textId="77777777" w:rsidR="000F3F7A" w:rsidRPr="00361CCA" w:rsidRDefault="000F3F7A" w:rsidP="002C7562">
            <w:pPr>
              <w:spacing w:line="240" w:lineRule="auto"/>
              <w:rPr>
                <w:rFonts w:ascii="Times New Roman" w:hAnsi="Times New Roman" w:cs="Times New Roman"/>
                <w:sz w:val="18"/>
                <w:szCs w:val="16"/>
                <w:lang w:val="en-US"/>
              </w:rPr>
            </w:pPr>
          </w:p>
        </w:tc>
        <w:tc>
          <w:tcPr>
            <w:tcW w:w="1100" w:type="pct"/>
            <w:gridSpan w:val="2"/>
          </w:tcPr>
          <w:p w14:paraId="09F51274" w14:textId="77777777" w:rsidR="000F3F7A" w:rsidRPr="00361CCA" w:rsidRDefault="000F3F7A" w:rsidP="002C7562">
            <w:pPr>
              <w:spacing w:line="240" w:lineRule="auto"/>
              <w:rPr>
                <w:rFonts w:ascii="Times New Roman" w:hAnsi="Times New Roman" w:cs="Times New Roman"/>
                <w:sz w:val="18"/>
                <w:szCs w:val="16"/>
                <w:lang w:val="en-IE"/>
              </w:rPr>
            </w:pPr>
          </w:p>
        </w:tc>
        <w:tc>
          <w:tcPr>
            <w:tcW w:w="314" w:type="pct"/>
            <w:shd w:val="clear" w:color="auto" w:fill="auto"/>
          </w:tcPr>
          <w:p w14:paraId="19D1B01A" w14:textId="77777777" w:rsidR="000F3F7A" w:rsidRPr="00361CCA" w:rsidRDefault="000F3F7A" w:rsidP="002C7562">
            <w:pPr>
              <w:spacing w:line="240" w:lineRule="auto"/>
              <w:rPr>
                <w:rFonts w:ascii="Times New Roman" w:hAnsi="Times New Roman" w:cs="Times New Roman"/>
                <w:sz w:val="18"/>
                <w:szCs w:val="16"/>
                <w:lang w:val="en-US"/>
              </w:rPr>
            </w:pPr>
          </w:p>
        </w:tc>
        <w:tc>
          <w:tcPr>
            <w:tcW w:w="915" w:type="pct"/>
            <w:gridSpan w:val="2"/>
          </w:tcPr>
          <w:p w14:paraId="1C5DA59F" w14:textId="77777777" w:rsidR="000F3F7A" w:rsidRPr="00361CCA" w:rsidRDefault="000F3F7A" w:rsidP="002C7562">
            <w:pPr>
              <w:spacing w:line="240" w:lineRule="auto"/>
              <w:rPr>
                <w:rFonts w:ascii="Times New Roman" w:hAnsi="Times New Roman" w:cs="Times New Roman"/>
                <w:sz w:val="18"/>
                <w:szCs w:val="16"/>
                <w:lang w:val="en-IE"/>
              </w:rPr>
            </w:pPr>
          </w:p>
        </w:tc>
      </w:tr>
      <w:tr w:rsidR="000F3F7A" w:rsidRPr="00361CCA" w14:paraId="561139FE" w14:textId="77777777" w:rsidTr="002C7562">
        <w:trPr>
          <w:trHeight w:val="98"/>
        </w:trPr>
        <w:tc>
          <w:tcPr>
            <w:tcW w:w="917" w:type="pct"/>
            <w:shd w:val="clear" w:color="auto" w:fill="auto"/>
            <w:tcMar>
              <w:top w:w="15" w:type="dxa"/>
              <w:left w:w="108" w:type="dxa"/>
              <w:bottom w:w="0" w:type="dxa"/>
              <w:right w:w="108" w:type="dxa"/>
            </w:tcMar>
          </w:tcPr>
          <w:p w14:paraId="68C7B64B"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rPr>
              <w:t xml:space="preserve">     Control </w:t>
            </w:r>
          </w:p>
        </w:tc>
        <w:tc>
          <w:tcPr>
            <w:tcW w:w="307" w:type="pct"/>
            <w:shd w:val="clear" w:color="auto" w:fill="auto"/>
            <w:tcMar>
              <w:top w:w="15" w:type="dxa"/>
              <w:left w:w="108" w:type="dxa"/>
              <w:bottom w:w="0" w:type="dxa"/>
              <w:right w:w="108" w:type="dxa"/>
            </w:tcMar>
          </w:tcPr>
          <w:p w14:paraId="50A945DE" w14:textId="77777777" w:rsidR="000F3F7A" w:rsidRPr="00361CCA" w:rsidRDefault="000F3F7A" w:rsidP="002C7562">
            <w:pPr>
              <w:spacing w:line="240" w:lineRule="auto"/>
              <w:rPr>
                <w:rFonts w:ascii="Times New Roman" w:hAnsi="Times New Roman" w:cs="Times New Roman"/>
                <w:sz w:val="18"/>
                <w:szCs w:val="16"/>
                <w:lang w:val="en-IE"/>
              </w:rPr>
            </w:pPr>
          </w:p>
        </w:tc>
        <w:tc>
          <w:tcPr>
            <w:tcW w:w="1133" w:type="pct"/>
            <w:gridSpan w:val="2"/>
          </w:tcPr>
          <w:p w14:paraId="08EA41B3"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1</w:t>
            </w:r>
          </w:p>
        </w:tc>
        <w:tc>
          <w:tcPr>
            <w:tcW w:w="314" w:type="pct"/>
            <w:shd w:val="clear" w:color="auto" w:fill="auto"/>
            <w:tcMar>
              <w:top w:w="15" w:type="dxa"/>
              <w:left w:w="108" w:type="dxa"/>
              <w:bottom w:w="0" w:type="dxa"/>
              <w:right w:w="108" w:type="dxa"/>
            </w:tcMar>
          </w:tcPr>
          <w:p w14:paraId="1DE720A9" w14:textId="77777777" w:rsidR="000F3F7A" w:rsidRPr="00361CCA" w:rsidRDefault="000F3F7A" w:rsidP="002C7562">
            <w:pPr>
              <w:spacing w:line="240" w:lineRule="auto"/>
              <w:rPr>
                <w:rFonts w:ascii="Times New Roman" w:hAnsi="Times New Roman" w:cs="Times New Roman"/>
                <w:sz w:val="18"/>
                <w:szCs w:val="16"/>
                <w:lang w:val="en-US"/>
              </w:rPr>
            </w:pPr>
          </w:p>
        </w:tc>
        <w:tc>
          <w:tcPr>
            <w:tcW w:w="1100" w:type="pct"/>
            <w:gridSpan w:val="2"/>
          </w:tcPr>
          <w:p w14:paraId="46DCA273"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1</w:t>
            </w:r>
          </w:p>
        </w:tc>
        <w:tc>
          <w:tcPr>
            <w:tcW w:w="314" w:type="pct"/>
            <w:shd w:val="clear" w:color="auto" w:fill="auto"/>
          </w:tcPr>
          <w:p w14:paraId="1950F251" w14:textId="77777777" w:rsidR="000F3F7A" w:rsidRPr="00361CCA" w:rsidRDefault="000F3F7A" w:rsidP="002C7562">
            <w:pPr>
              <w:spacing w:line="240" w:lineRule="auto"/>
              <w:rPr>
                <w:rFonts w:ascii="Times New Roman" w:hAnsi="Times New Roman" w:cs="Times New Roman"/>
                <w:sz w:val="18"/>
                <w:szCs w:val="16"/>
                <w:lang w:val="en-US"/>
              </w:rPr>
            </w:pPr>
          </w:p>
        </w:tc>
        <w:tc>
          <w:tcPr>
            <w:tcW w:w="915" w:type="pct"/>
            <w:gridSpan w:val="2"/>
          </w:tcPr>
          <w:p w14:paraId="516CCD6A"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1</w:t>
            </w:r>
          </w:p>
        </w:tc>
      </w:tr>
      <w:tr w:rsidR="000F3F7A" w:rsidRPr="00361CCA" w14:paraId="15B75F45" w14:textId="77777777" w:rsidTr="002C7562">
        <w:trPr>
          <w:trHeight w:val="98"/>
        </w:trPr>
        <w:tc>
          <w:tcPr>
            <w:tcW w:w="917" w:type="pct"/>
            <w:shd w:val="clear" w:color="auto" w:fill="auto"/>
            <w:tcMar>
              <w:top w:w="15" w:type="dxa"/>
              <w:left w:w="108" w:type="dxa"/>
              <w:bottom w:w="0" w:type="dxa"/>
              <w:right w:w="108" w:type="dxa"/>
            </w:tcMar>
          </w:tcPr>
          <w:p w14:paraId="6DEAA0FC"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rPr>
              <w:t xml:space="preserve">     No information </w:t>
            </w:r>
          </w:p>
        </w:tc>
        <w:tc>
          <w:tcPr>
            <w:tcW w:w="307" w:type="pct"/>
            <w:shd w:val="clear" w:color="auto" w:fill="auto"/>
            <w:tcMar>
              <w:top w:w="15" w:type="dxa"/>
              <w:left w:w="108" w:type="dxa"/>
              <w:bottom w:w="0" w:type="dxa"/>
              <w:right w:w="108" w:type="dxa"/>
            </w:tcMar>
          </w:tcPr>
          <w:p w14:paraId="5D2EC9F9"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.45</w:t>
            </w:r>
          </w:p>
        </w:tc>
        <w:tc>
          <w:tcPr>
            <w:tcW w:w="1133" w:type="pct"/>
            <w:gridSpan w:val="2"/>
          </w:tcPr>
          <w:p w14:paraId="67073AFC"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.73 (.31/1.75)</w:t>
            </w:r>
          </w:p>
        </w:tc>
        <w:tc>
          <w:tcPr>
            <w:tcW w:w="314" w:type="pct"/>
            <w:shd w:val="clear" w:color="auto" w:fill="auto"/>
            <w:tcMar>
              <w:top w:w="15" w:type="dxa"/>
              <w:left w:w="108" w:type="dxa"/>
              <w:bottom w:w="0" w:type="dxa"/>
              <w:right w:w="108" w:type="dxa"/>
            </w:tcMar>
          </w:tcPr>
          <w:p w14:paraId="1B6EB41C"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US"/>
              </w:rPr>
              <w:t>.54</w:t>
            </w:r>
          </w:p>
        </w:tc>
        <w:tc>
          <w:tcPr>
            <w:tcW w:w="1100" w:type="pct"/>
            <w:gridSpan w:val="2"/>
          </w:tcPr>
          <w:p w14:paraId="0100527E"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1.16 (.4/3.33)</w:t>
            </w:r>
          </w:p>
        </w:tc>
        <w:tc>
          <w:tcPr>
            <w:tcW w:w="314" w:type="pct"/>
            <w:shd w:val="clear" w:color="auto" w:fill="auto"/>
          </w:tcPr>
          <w:p w14:paraId="046967B8"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US"/>
              </w:rPr>
              <w:t>.56</w:t>
            </w:r>
          </w:p>
        </w:tc>
        <w:tc>
          <w:tcPr>
            <w:tcW w:w="915" w:type="pct"/>
            <w:gridSpan w:val="2"/>
          </w:tcPr>
          <w:p w14:paraId="5ABCBD4F"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1.58 (.53/4.7)</w:t>
            </w:r>
          </w:p>
        </w:tc>
      </w:tr>
      <w:tr w:rsidR="000F3F7A" w:rsidRPr="00361CCA" w14:paraId="4692476C" w14:textId="77777777" w:rsidTr="002C7562">
        <w:trPr>
          <w:trHeight w:val="98"/>
        </w:trPr>
        <w:tc>
          <w:tcPr>
            <w:tcW w:w="917" w:type="pct"/>
            <w:shd w:val="clear" w:color="auto" w:fill="auto"/>
            <w:tcMar>
              <w:top w:w="15" w:type="dxa"/>
              <w:left w:w="108" w:type="dxa"/>
              <w:bottom w:w="0" w:type="dxa"/>
              <w:right w:w="108" w:type="dxa"/>
            </w:tcMar>
          </w:tcPr>
          <w:p w14:paraId="36CE8CF2"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rPr>
              <w:t xml:space="preserve">     PhD </w:t>
            </w:r>
          </w:p>
        </w:tc>
        <w:tc>
          <w:tcPr>
            <w:tcW w:w="307" w:type="pct"/>
            <w:shd w:val="clear" w:color="auto" w:fill="auto"/>
            <w:tcMar>
              <w:top w:w="15" w:type="dxa"/>
              <w:left w:w="108" w:type="dxa"/>
              <w:bottom w:w="0" w:type="dxa"/>
              <w:right w:w="108" w:type="dxa"/>
            </w:tcMar>
          </w:tcPr>
          <w:p w14:paraId="2D01E034"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.5</w:t>
            </w:r>
          </w:p>
        </w:tc>
        <w:tc>
          <w:tcPr>
            <w:tcW w:w="1133" w:type="pct"/>
            <w:gridSpan w:val="2"/>
          </w:tcPr>
          <w:p w14:paraId="3C02FEE3"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.28 (.11/.74)*</w:t>
            </w:r>
          </w:p>
        </w:tc>
        <w:tc>
          <w:tcPr>
            <w:tcW w:w="314" w:type="pct"/>
            <w:shd w:val="clear" w:color="auto" w:fill="auto"/>
            <w:tcMar>
              <w:top w:w="15" w:type="dxa"/>
              <w:left w:w="108" w:type="dxa"/>
              <w:bottom w:w="0" w:type="dxa"/>
              <w:right w:w="108" w:type="dxa"/>
            </w:tcMar>
          </w:tcPr>
          <w:p w14:paraId="59F915B1"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US"/>
              </w:rPr>
              <w:t>.81</w:t>
            </w:r>
          </w:p>
        </w:tc>
        <w:tc>
          <w:tcPr>
            <w:tcW w:w="1100" w:type="pct"/>
            <w:gridSpan w:val="2"/>
          </w:tcPr>
          <w:p w14:paraId="43C20F3A"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.2 (.04/.95)*</w:t>
            </w:r>
          </w:p>
        </w:tc>
        <w:tc>
          <w:tcPr>
            <w:tcW w:w="314" w:type="pct"/>
            <w:shd w:val="clear" w:color="auto" w:fill="auto"/>
          </w:tcPr>
          <w:p w14:paraId="06CEFB71"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US"/>
              </w:rPr>
              <w:t>.87</w:t>
            </w:r>
          </w:p>
        </w:tc>
        <w:tc>
          <w:tcPr>
            <w:tcW w:w="915" w:type="pct"/>
            <w:gridSpan w:val="2"/>
          </w:tcPr>
          <w:p w14:paraId="4D90C995"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.7 (.13/3.83)</w:t>
            </w:r>
          </w:p>
        </w:tc>
      </w:tr>
      <w:tr w:rsidR="000F3F7A" w:rsidRPr="00361CCA" w14:paraId="7713A703" w14:textId="77777777" w:rsidTr="002C7562">
        <w:trPr>
          <w:trHeight w:val="98"/>
        </w:trPr>
        <w:tc>
          <w:tcPr>
            <w:tcW w:w="917" w:type="pct"/>
            <w:shd w:val="clear" w:color="auto" w:fill="auto"/>
            <w:tcMar>
              <w:top w:w="15" w:type="dxa"/>
              <w:left w:w="108" w:type="dxa"/>
              <w:bottom w:w="0" w:type="dxa"/>
              <w:right w:w="108" w:type="dxa"/>
            </w:tcMar>
          </w:tcPr>
          <w:p w14:paraId="74CAE275"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rPr>
              <w:t xml:space="preserve">     Police officer </w:t>
            </w:r>
          </w:p>
        </w:tc>
        <w:tc>
          <w:tcPr>
            <w:tcW w:w="307" w:type="pct"/>
            <w:shd w:val="clear" w:color="auto" w:fill="auto"/>
            <w:tcMar>
              <w:top w:w="15" w:type="dxa"/>
              <w:left w:w="108" w:type="dxa"/>
              <w:bottom w:w="0" w:type="dxa"/>
              <w:right w:w="108" w:type="dxa"/>
            </w:tcMar>
          </w:tcPr>
          <w:p w14:paraId="265E95BF"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.5</w:t>
            </w:r>
          </w:p>
        </w:tc>
        <w:tc>
          <w:tcPr>
            <w:tcW w:w="1133" w:type="pct"/>
            <w:gridSpan w:val="2"/>
          </w:tcPr>
          <w:p w14:paraId="15A381F4"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.33 (.12/.88)*</w:t>
            </w:r>
          </w:p>
        </w:tc>
        <w:tc>
          <w:tcPr>
            <w:tcW w:w="314" w:type="pct"/>
            <w:shd w:val="clear" w:color="auto" w:fill="auto"/>
            <w:tcMar>
              <w:top w:w="15" w:type="dxa"/>
              <w:left w:w="108" w:type="dxa"/>
              <w:bottom w:w="0" w:type="dxa"/>
              <w:right w:w="108" w:type="dxa"/>
            </w:tcMar>
          </w:tcPr>
          <w:p w14:paraId="3CBD1EA5"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US"/>
              </w:rPr>
              <w:t>.81</w:t>
            </w:r>
          </w:p>
        </w:tc>
        <w:tc>
          <w:tcPr>
            <w:tcW w:w="1100" w:type="pct"/>
            <w:gridSpan w:val="2"/>
          </w:tcPr>
          <w:p w14:paraId="3E4D71D7"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.21 (.04/1.04)</w:t>
            </w:r>
          </w:p>
        </w:tc>
        <w:tc>
          <w:tcPr>
            <w:tcW w:w="314" w:type="pct"/>
            <w:shd w:val="clear" w:color="auto" w:fill="auto"/>
          </w:tcPr>
          <w:p w14:paraId="3C150D0A" w14:textId="77777777" w:rsidR="000F3F7A" w:rsidRPr="00361CCA" w:rsidRDefault="000F3F7A" w:rsidP="002C7562">
            <w:pPr>
              <w:spacing w:line="240" w:lineRule="auto"/>
              <w:rPr>
                <w:rFonts w:ascii="Times New Roman" w:hAnsi="Times New Roman" w:cs="Times New Roman"/>
                <w:sz w:val="18"/>
                <w:szCs w:val="16"/>
                <w:lang w:val="en-US"/>
              </w:rPr>
            </w:pPr>
            <w:r w:rsidRPr="00361CCA">
              <w:rPr>
                <w:rFonts w:ascii="Times New Roman" w:hAnsi="Times New Roman" w:cs="Times New Roman"/>
                <w:sz w:val="18"/>
                <w:szCs w:val="16"/>
                <w:lang w:val="en-US"/>
              </w:rPr>
              <w:t>.86</w:t>
            </w:r>
          </w:p>
        </w:tc>
        <w:tc>
          <w:tcPr>
            <w:tcW w:w="915" w:type="pct"/>
            <w:gridSpan w:val="2"/>
          </w:tcPr>
          <w:p w14:paraId="0EA1FA80" w14:textId="77777777" w:rsidR="000F3F7A" w:rsidRPr="00361CCA" w:rsidRDefault="000F3F7A" w:rsidP="002C7562">
            <w:pPr>
              <w:spacing w:line="240" w:lineRule="auto"/>
              <w:rPr>
                <w:rFonts w:ascii="Times New Roman" w:hAnsi="Times New Roman" w:cs="Times New Roman"/>
                <w:sz w:val="18"/>
                <w:szCs w:val="16"/>
                <w:lang w:val="en-IE"/>
              </w:rPr>
            </w:pPr>
            <w:r w:rsidRPr="00361CCA">
              <w:rPr>
                <w:rFonts w:ascii="Times New Roman" w:hAnsi="Times New Roman" w:cs="Times New Roman"/>
                <w:sz w:val="18"/>
                <w:szCs w:val="16"/>
                <w:lang w:val="en-IE"/>
              </w:rPr>
              <w:t>.65 (.12/3.53)</w:t>
            </w:r>
          </w:p>
        </w:tc>
      </w:tr>
    </w:tbl>
    <w:p w14:paraId="47FB05DE" w14:textId="77777777" w:rsidR="000F3F7A" w:rsidRPr="00361CCA" w:rsidRDefault="000F3F7A" w:rsidP="000F3F7A">
      <w:pPr>
        <w:rPr>
          <w:sz w:val="24"/>
        </w:rPr>
      </w:pPr>
      <w:r w:rsidRPr="00361CCA">
        <w:rPr>
          <w:rFonts w:ascii="Times New Roman" w:hAnsi="Times New Roman" w:cs="Times New Roman"/>
          <w:i/>
          <w:iCs/>
          <w:sz w:val="18"/>
          <w:szCs w:val="16"/>
          <w:lang w:val="en-IE"/>
        </w:rPr>
        <w:t>Note.</w:t>
      </w:r>
      <w:r w:rsidRPr="00361CCA">
        <w:rPr>
          <w:rFonts w:ascii="Times New Roman" w:hAnsi="Times New Roman" w:cs="Times New Roman"/>
          <w:sz w:val="18"/>
          <w:szCs w:val="16"/>
          <w:lang w:val="en-IE"/>
        </w:rPr>
        <w:t xml:space="preserve"> a= Reference group: ‘incorrect response’ (</w:t>
      </w:r>
      <w:r w:rsidRPr="00361CCA">
        <w:rPr>
          <w:rFonts w:ascii="Times New Roman" w:hAnsi="Times New Roman" w:cs="Times New Roman"/>
          <w:i/>
          <w:sz w:val="18"/>
          <w:szCs w:val="16"/>
          <w:lang w:val="en-IE"/>
        </w:rPr>
        <w:t>N</w:t>
      </w:r>
      <w:r w:rsidRPr="00361CCA">
        <w:rPr>
          <w:rFonts w:ascii="Times New Roman" w:hAnsi="Times New Roman" w:cs="Times New Roman"/>
          <w:sz w:val="18"/>
          <w:szCs w:val="16"/>
          <w:lang w:val="en-IE"/>
        </w:rPr>
        <w:t>=93); b= Reference group: ‘correct response’ (</w:t>
      </w:r>
      <w:r w:rsidRPr="00361CCA">
        <w:rPr>
          <w:rFonts w:ascii="Times New Roman" w:hAnsi="Times New Roman" w:cs="Times New Roman"/>
          <w:i/>
          <w:sz w:val="18"/>
          <w:szCs w:val="16"/>
          <w:lang w:val="en-IE"/>
        </w:rPr>
        <w:t>N</w:t>
      </w:r>
      <w:r w:rsidRPr="00361CCA">
        <w:rPr>
          <w:rFonts w:ascii="Times New Roman" w:hAnsi="Times New Roman" w:cs="Times New Roman"/>
          <w:sz w:val="18"/>
          <w:szCs w:val="16"/>
          <w:lang w:val="en-IE"/>
        </w:rPr>
        <w:t xml:space="preserve">=62).      </w:t>
      </w:r>
      <w:r w:rsidRPr="00361CCA">
        <w:rPr>
          <w:rFonts w:ascii="Times New Roman" w:hAnsi="Times New Roman" w:cs="Times New Roman"/>
          <w:i/>
          <w:sz w:val="18"/>
          <w:szCs w:val="16"/>
          <w:lang w:val="en-IE"/>
        </w:rPr>
        <w:t>OR</w:t>
      </w:r>
      <w:r w:rsidRPr="00361CCA">
        <w:rPr>
          <w:rFonts w:ascii="Times New Roman" w:hAnsi="Times New Roman" w:cs="Times New Roman"/>
          <w:sz w:val="18"/>
          <w:szCs w:val="16"/>
          <w:lang w:val="en-IE"/>
        </w:rPr>
        <w:t xml:space="preserve"> = Odds Ratio.  </w:t>
      </w:r>
      <w:r w:rsidRPr="00361CCA">
        <w:rPr>
          <w:rFonts w:ascii="Times New Roman" w:hAnsi="Times New Roman" w:cs="Times New Roman"/>
          <w:i/>
          <w:sz w:val="18"/>
          <w:szCs w:val="16"/>
          <w:lang w:val="en-IE"/>
        </w:rPr>
        <w:t>SE</w:t>
      </w:r>
      <w:r w:rsidRPr="00361CCA">
        <w:rPr>
          <w:rFonts w:ascii="Times New Roman" w:hAnsi="Times New Roman" w:cs="Times New Roman"/>
          <w:sz w:val="18"/>
          <w:szCs w:val="16"/>
          <w:lang w:val="en-IE"/>
        </w:rPr>
        <w:t xml:space="preserve"> = Standard error. * = </w:t>
      </w:r>
      <w:r w:rsidRPr="00361CCA">
        <w:rPr>
          <w:rFonts w:ascii="Times New Roman" w:hAnsi="Times New Roman" w:cs="Times New Roman"/>
          <w:i/>
          <w:sz w:val="18"/>
          <w:szCs w:val="16"/>
          <w:lang w:val="en-IE"/>
        </w:rPr>
        <w:t>p</w:t>
      </w:r>
      <w:r w:rsidRPr="00361CCA">
        <w:rPr>
          <w:rFonts w:ascii="Times New Roman" w:hAnsi="Times New Roman" w:cs="Times New Roman"/>
          <w:sz w:val="18"/>
          <w:szCs w:val="16"/>
          <w:lang w:val="en-IE"/>
        </w:rPr>
        <w:t>&lt;.05</w:t>
      </w:r>
    </w:p>
    <w:p w14:paraId="041CDF28" w14:textId="77777777" w:rsidR="000F3F7A" w:rsidRDefault="000F3F7A" w:rsidP="000F3F7A"/>
    <w:p w14:paraId="62A9BC46" w14:textId="77777777" w:rsidR="000F3F7A" w:rsidRDefault="000F3F7A" w:rsidP="000F3F7A"/>
    <w:p w14:paraId="79AF4389" w14:textId="2F19D4CE" w:rsidR="00F21DC4" w:rsidRPr="00F21DC4" w:rsidRDefault="00F21DC4" w:rsidP="00F21DC4">
      <w:pPr>
        <w:spacing w:line="480" w:lineRule="auto"/>
        <w:rPr>
          <w:rFonts w:ascii="Times New Roman" w:hAnsi="Times New Roman" w:cs="Times New Roman"/>
          <w:sz w:val="24"/>
          <w:szCs w:val="24"/>
        </w:rPr>
      </w:pPr>
    </w:p>
    <w:sectPr w:rsidR="00F21DC4" w:rsidRPr="00F21DC4" w:rsidSect="00E91501">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CE841" w14:textId="77777777" w:rsidR="003C32BC" w:rsidRDefault="003C32BC" w:rsidP="00873814">
      <w:pPr>
        <w:spacing w:after="0" w:line="240" w:lineRule="auto"/>
      </w:pPr>
      <w:r>
        <w:separator/>
      </w:r>
    </w:p>
  </w:endnote>
  <w:endnote w:type="continuationSeparator" w:id="0">
    <w:p w14:paraId="37BFD66D" w14:textId="77777777" w:rsidR="003C32BC" w:rsidRDefault="003C32BC" w:rsidP="0087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ヒラギノ角ゴ Pro W3">
    <w:altName w:val="MS Gothic"/>
    <w:charset w:val="80"/>
    <w:family w:val="swiss"/>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89FF" w14:textId="77777777" w:rsidR="003C32BC" w:rsidRDefault="003C32BC" w:rsidP="00873814">
      <w:pPr>
        <w:spacing w:after="0" w:line="240" w:lineRule="auto"/>
      </w:pPr>
      <w:r>
        <w:separator/>
      </w:r>
    </w:p>
  </w:footnote>
  <w:footnote w:type="continuationSeparator" w:id="0">
    <w:p w14:paraId="41BBEBD2" w14:textId="77777777" w:rsidR="003C32BC" w:rsidRDefault="003C32BC" w:rsidP="00873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B80B" w14:textId="40219719" w:rsidR="00873814" w:rsidRDefault="00873814">
    <w:pPr>
      <w:pStyle w:val="Header"/>
    </w:pPr>
    <w:r w:rsidRPr="006E4548">
      <w:rPr>
        <w:rFonts w:asciiTheme="majorHAnsi" w:eastAsia="Times New Roman" w:hAnsiTheme="majorHAnsi" w:cstheme="majorBidi"/>
        <w:color w:val="2E74B5" w:themeColor="accent1" w:themeShade="BF"/>
        <w:sz w:val="32"/>
        <w:szCs w:val="32"/>
        <w:lang w:eastAsia="en-GB"/>
      </w:rPr>
      <w:t>Intelligence, Authority, and Blame Conformity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70"/>
    <w:rsid w:val="000031E5"/>
    <w:rsid w:val="00020F24"/>
    <w:rsid w:val="000322F9"/>
    <w:rsid w:val="0004212B"/>
    <w:rsid w:val="00042BF1"/>
    <w:rsid w:val="0004401F"/>
    <w:rsid w:val="00051A32"/>
    <w:rsid w:val="0005362C"/>
    <w:rsid w:val="0005466B"/>
    <w:rsid w:val="00065520"/>
    <w:rsid w:val="00073B1D"/>
    <w:rsid w:val="000872F9"/>
    <w:rsid w:val="000942E4"/>
    <w:rsid w:val="000963C5"/>
    <w:rsid w:val="000B244D"/>
    <w:rsid w:val="000B56BC"/>
    <w:rsid w:val="000B60E3"/>
    <w:rsid w:val="000B7A2D"/>
    <w:rsid w:val="000C3AD5"/>
    <w:rsid w:val="000C7F56"/>
    <w:rsid w:val="000E1F4A"/>
    <w:rsid w:val="000E504B"/>
    <w:rsid w:val="000F1711"/>
    <w:rsid w:val="000F2F57"/>
    <w:rsid w:val="000F3F7A"/>
    <w:rsid w:val="000F3FF9"/>
    <w:rsid w:val="00100479"/>
    <w:rsid w:val="001044DA"/>
    <w:rsid w:val="00107DC9"/>
    <w:rsid w:val="001228AA"/>
    <w:rsid w:val="001447D6"/>
    <w:rsid w:val="001463F9"/>
    <w:rsid w:val="0016401D"/>
    <w:rsid w:val="00167069"/>
    <w:rsid w:val="00172051"/>
    <w:rsid w:val="001833CD"/>
    <w:rsid w:val="001900EE"/>
    <w:rsid w:val="001B12D1"/>
    <w:rsid w:val="001B3373"/>
    <w:rsid w:val="001C1871"/>
    <w:rsid w:val="001C556D"/>
    <w:rsid w:val="001C6FF1"/>
    <w:rsid w:val="001D3A53"/>
    <w:rsid w:val="001D7845"/>
    <w:rsid w:val="001F309D"/>
    <w:rsid w:val="0020768D"/>
    <w:rsid w:val="002170AA"/>
    <w:rsid w:val="00220EC6"/>
    <w:rsid w:val="00225FFF"/>
    <w:rsid w:val="00253896"/>
    <w:rsid w:val="00270764"/>
    <w:rsid w:val="0027136E"/>
    <w:rsid w:val="002721E6"/>
    <w:rsid w:val="0027359F"/>
    <w:rsid w:val="00277147"/>
    <w:rsid w:val="002906D0"/>
    <w:rsid w:val="00290B24"/>
    <w:rsid w:val="00292100"/>
    <w:rsid w:val="002938C8"/>
    <w:rsid w:val="00293DB6"/>
    <w:rsid w:val="002A5F18"/>
    <w:rsid w:val="002B6305"/>
    <w:rsid w:val="002B64A9"/>
    <w:rsid w:val="002C0A95"/>
    <w:rsid w:val="002C3530"/>
    <w:rsid w:val="002C51E0"/>
    <w:rsid w:val="002D3CAC"/>
    <w:rsid w:val="002D6FB3"/>
    <w:rsid w:val="002F321E"/>
    <w:rsid w:val="002F45B5"/>
    <w:rsid w:val="002F5B06"/>
    <w:rsid w:val="002F7BE9"/>
    <w:rsid w:val="00302A34"/>
    <w:rsid w:val="00307E04"/>
    <w:rsid w:val="00323D67"/>
    <w:rsid w:val="00324D86"/>
    <w:rsid w:val="00330C3F"/>
    <w:rsid w:val="00331608"/>
    <w:rsid w:val="00347FB0"/>
    <w:rsid w:val="00353F03"/>
    <w:rsid w:val="00360EBF"/>
    <w:rsid w:val="00361CCA"/>
    <w:rsid w:val="00363A4B"/>
    <w:rsid w:val="003645D4"/>
    <w:rsid w:val="00366E61"/>
    <w:rsid w:val="003907C6"/>
    <w:rsid w:val="00393E30"/>
    <w:rsid w:val="00395E71"/>
    <w:rsid w:val="00397472"/>
    <w:rsid w:val="003A07B9"/>
    <w:rsid w:val="003B48FD"/>
    <w:rsid w:val="003C0329"/>
    <w:rsid w:val="003C32BC"/>
    <w:rsid w:val="003C51D8"/>
    <w:rsid w:val="003C5D77"/>
    <w:rsid w:val="003D654A"/>
    <w:rsid w:val="003D6804"/>
    <w:rsid w:val="003D7F82"/>
    <w:rsid w:val="003E7401"/>
    <w:rsid w:val="00402ECD"/>
    <w:rsid w:val="00411DEC"/>
    <w:rsid w:val="00411EC9"/>
    <w:rsid w:val="00420EEC"/>
    <w:rsid w:val="00427E13"/>
    <w:rsid w:val="00441AE5"/>
    <w:rsid w:val="004460D5"/>
    <w:rsid w:val="0046355E"/>
    <w:rsid w:val="00470BAF"/>
    <w:rsid w:val="00473DA7"/>
    <w:rsid w:val="00475839"/>
    <w:rsid w:val="004770AC"/>
    <w:rsid w:val="00486BE0"/>
    <w:rsid w:val="00487807"/>
    <w:rsid w:val="00494777"/>
    <w:rsid w:val="004C1696"/>
    <w:rsid w:val="004C5724"/>
    <w:rsid w:val="004C7D48"/>
    <w:rsid w:val="004D1DF6"/>
    <w:rsid w:val="004D281F"/>
    <w:rsid w:val="004D654E"/>
    <w:rsid w:val="004E058F"/>
    <w:rsid w:val="004E1A79"/>
    <w:rsid w:val="00502062"/>
    <w:rsid w:val="00503173"/>
    <w:rsid w:val="00507EB4"/>
    <w:rsid w:val="00515124"/>
    <w:rsid w:val="0051584A"/>
    <w:rsid w:val="00515E3F"/>
    <w:rsid w:val="00522CA1"/>
    <w:rsid w:val="00530F57"/>
    <w:rsid w:val="00535B27"/>
    <w:rsid w:val="0054244F"/>
    <w:rsid w:val="005538AC"/>
    <w:rsid w:val="00553B0F"/>
    <w:rsid w:val="00554EDE"/>
    <w:rsid w:val="00564412"/>
    <w:rsid w:val="00570E16"/>
    <w:rsid w:val="00571D96"/>
    <w:rsid w:val="00573703"/>
    <w:rsid w:val="00575FB8"/>
    <w:rsid w:val="00576FFE"/>
    <w:rsid w:val="00587678"/>
    <w:rsid w:val="005A6DF3"/>
    <w:rsid w:val="005B65FD"/>
    <w:rsid w:val="005C1B1B"/>
    <w:rsid w:val="005C1DEF"/>
    <w:rsid w:val="005D06E2"/>
    <w:rsid w:val="005D0FB4"/>
    <w:rsid w:val="005D732B"/>
    <w:rsid w:val="005E112C"/>
    <w:rsid w:val="005F48E8"/>
    <w:rsid w:val="005F73BA"/>
    <w:rsid w:val="00604DB3"/>
    <w:rsid w:val="006127F7"/>
    <w:rsid w:val="00620170"/>
    <w:rsid w:val="0062116C"/>
    <w:rsid w:val="006222FA"/>
    <w:rsid w:val="006227AA"/>
    <w:rsid w:val="006301F7"/>
    <w:rsid w:val="00631FB8"/>
    <w:rsid w:val="00636F40"/>
    <w:rsid w:val="00641443"/>
    <w:rsid w:val="006414BD"/>
    <w:rsid w:val="006462E1"/>
    <w:rsid w:val="00651243"/>
    <w:rsid w:val="00655D5E"/>
    <w:rsid w:val="00667DC6"/>
    <w:rsid w:val="006779DD"/>
    <w:rsid w:val="00687A66"/>
    <w:rsid w:val="00694D78"/>
    <w:rsid w:val="006966E5"/>
    <w:rsid w:val="006A2E1C"/>
    <w:rsid w:val="006A7EFB"/>
    <w:rsid w:val="006B4BDD"/>
    <w:rsid w:val="006B7A20"/>
    <w:rsid w:val="006C05AF"/>
    <w:rsid w:val="006C3B3B"/>
    <w:rsid w:val="006D6A85"/>
    <w:rsid w:val="006E0DC4"/>
    <w:rsid w:val="006F2D58"/>
    <w:rsid w:val="006F7B3E"/>
    <w:rsid w:val="00703002"/>
    <w:rsid w:val="00714249"/>
    <w:rsid w:val="00726595"/>
    <w:rsid w:val="00742D30"/>
    <w:rsid w:val="007526AC"/>
    <w:rsid w:val="0076645E"/>
    <w:rsid w:val="007708C5"/>
    <w:rsid w:val="007710DD"/>
    <w:rsid w:val="00772887"/>
    <w:rsid w:val="00776FB0"/>
    <w:rsid w:val="00783FFE"/>
    <w:rsid w:val="00795E42"/>
    <w:rsid w:val="007A3D2A"/>
    <w:rsid w:val="007A67E7"/>
    <w:rsid w:val="007B415F"/>
    <w:rsid w:val="007B6411"/>
    <w:rsid w:val="007D53CF"/>
    <w:rsid w:val="007D6ED1"/>
    <w:rsid w:val="00802DB3"/>
    <w:rsid w:val="008034AC"/>
    <w:rsid w:val="00814CB5"/>
    <w:rsid w:val="008153DC"/>
    <w:rsid w:val="00817E89"/>
    <w:rsid w:val="00820FD4"/>
    <w:rsid w:val="008218FB"/>
    <w:rsid w:val="00825323"/>
    <w:rsid w:val="00831DC1"/>
    <w:rsid w:val="00835EB2"/>
    <w:rsid w:val="00835F69"/>
    <w:rsid w:val="00840AD6"/>
    <w:rsid w:val="00842E16"/>
    <w:rsid w:val="00845DB2"/>
    <w:rsid w:val="008462D7"/>
    <w:rsid w:val="0085679B"/>
    <w:rsid w:val="008567C1"/>
    <w:rsid w:val="00857C41"/>
    <w:rsid w:val="00861E89"/>
    <w:rsid w:val="008674F1"/>
    <w:rsid w:val="00873814"/>
    <w:rsid w:val="0087798E"/>
    <w:rsid w:val="00881F19"/>
    <w:rsid w:val="00883C3F"/>
    <w:rsid w:val="0089611C"/>
    <w:rsid w:val="008A0FEE"/>
    <w:rsid w:val="008B11C1"/>
    <w:rsid w:val="008C122F"/>
    <w:rsid w:val="008C61A8"/>
    <w:rsid w:val="008D04D7"/>
    <w:rsid w:val="008D6611"/>
    <w:rsid w:val="008E6C7B"/>
    <w:rsid w:val="008F0F64"/>
    <w:rsid w:val="008F2401"/>
    <w:rsid w:val="008F2AA7"/>
    <w:rsid w:val="009138A4"/>
    <w:rsid w:val="009274B0"/>
    <w:rsid w:val="00930A23"/>
    <w:rsid w:val="009330A1"/>
    <w:rsid w:val="00941D67"/>
    <w:rsid w:val="00944B9D"/>
    <w:rsid w:val="009454C2"/>
    <w:rsid w:val="0094627F"/>
    <w:rsid w:val="009565DE"/>
    <w:rsid w:val="00970FEA"/>
    <w:rsid w:val="009819A7"/>
    <w:rsid w:val="009847E7"/>
    <w:rsid w:val="00990C10"/>
    <w:rsid w:val="009928D2"/>
    <w:rsid w:val="00993591"/>
    <w:rsid w:val="0099488A"/>
    <w:rsid w:val="0099578B"/>
    <w:rsid w:val="009A4E67"/>
    <w:rsid w:val="009A7171"/>
    <w:rsid w:val="009B341A"/>
    <w:rsid w:val="009B5D6E"/>
    <w:rsid w:val="009C154C"/>
    <w:rsid w:val="009C204A"/>
    <w:rsid w:val="009C445F"/>
    <w:rsid w:val="009C54DB"/>
    <w:rsid w:val="009D4034"/>
    <w:rsid w:val="009D542B"/>
    <w:rsid w:val="009E253F"/>
    <w:rsid w:val="009E2C0C"/>
    <w:rsid w:val="009F225C"/>
    <w:rsid w:val="009F35D2"/>
    <w:rsid w:val="00A1183A"/>
    <w:rsid w:val="00A1238F"/>
    <w:rsid w:val="00A134D3"/>
    <w:rsid w:val="00A2460C"/>
    <w:rsid w:val="00A2462C"/>
    <w:rsid w:val="00A3442F"/>
    <w:rsid w:val="00A408BB"/>
    <w:rsid w:val="00A45B26"/>
    <w:rsid w:val="00A520C4"/>
    <w:rsid w:val="00A55604"/>
    <w:rsid w:val="00A5610B"/>
    <w:rsid w:val="00A72CE0"/>
    <w:rsid w:val="00A73F9D"/>
    <w:rsid w:val="00A745FA"/>
    <w:rsid w:val="00A76F95"/>
    <w:rsid w:val="00A8038A"/>
    <w:rsid w:val="00A93E70"/>
    <w:rsid w:val="00AA15E1"/>
    <w:rsid w:val="00AB7211"/>
    <w:rsid w:val="00AC21C0"/>
    <w:rsid w:val="00AC500D"/>
    <w:rsid w:val="00AC6CFA"/>
    <w:rsid w:val="00AF112A"/>
    <w:rsid w:val="00AF252D"/>
    <w:rsid w:val="00B04FD0"/>
    <w:rsid w:val="00B1000A"/>
    <w:rsid w:val="00B1215D"/>
    <w:rsid w:val="00B12A97"/>
    <w:rsid w:val="00B2348E"/>
    <w:rsid w:val="00B41957"/>
    <w:rsid w:val="00B4761D"/>
    <w:rsid w:val="00B53163"/>
    <w:rsid w:val="00B53943"/>
    <w:rsid w:val="00B543DD"/>
    <w:rsid w:val="00B570F1"/>
    <w:rsid w:val="00B66855"/>
    <w:rsid w:val="00B71913"/>
    <w:rsid w:val="00B7467F"/>
    <w:rsid w:val="00B74AC8"/>
    <w:rsid w:val="00B75795"/>
    <w:rsid w:val="00B9613A"/>
    <w:rsid w:val="00BA29BF"/>
    <w:rsid w:val="00BA5CA3"/>
    <w:rsid w:val="00BA7DFE"/>
    <w:rsid w:val="00BB1E19"/>
    <w:rsid w:val="00BC3AD1"/>
    <w:rsid w:val="00BD373B"/>
    <w:rsid w:val="00BE1E2C"/>
    <w:rsid w:val="00BE7DCD"/>
    <w:rsid w:val="00BF08EA"/>
    <w:rsid w:val="00BF4491"/>
    <w:rsid w:val="00C10DD8"/>
    <w:rsid w:val="00C21D74"/>
    <w:rsid w:val="00C24328"/>
    <w:rsid w:val="00C2463E"/>
    <w:rsid w:val="00C256E8"/>
    <w:rsid w:val="00C317A9"/>
    <w:rsid w:val="00C40735"/>
    <w:rsid w:val="00C45243"/>
    <w:rsid w:val="00C4599E"/>
    <w:rsid w:val="00C5302C"/>
    <w:rsid w:val="00C543C1"/>
    <w:rsid w:val="00C61342"/>
    <w:rsid w:val="00C61E70"/>
    <w:rsid w:val="00C62D07"/>
    <w:rsid w:val="00C7109D"/>
    <w:rsid w:val="00C7134E"/>
    <w:rsid w:val="00C73573"/>
    <w:rsid w:val="00C85CCB"/>
    <w:rsid w:val="00C87F68"/>
    <w:rsid w:val="00CB00EA"/>
    <w:rsid w:val="00CC3173"/>
    <w:rsid w:val="00CC3254"/>
    <w:rsid w:val="00CD6900"/>
    <w:rsid w:val="00CF06AB"/>
    <w:rsid w:val="00D02595"/>
    <w:rsid w:val="00D07A26"/>
    <w:rsid w:val="00D120F7"/>
    <w:rsid w:val="00D13018"/>
    <w:rsid w:val="00D153D8"/>
    <w:rsid w:val="00D3514C"/>
    <w:rsid w:val="00D41DE3"/>
    <w:rsid w:val="00D42607"/>
    <w:rsid w:val="00D4669C"/>
    <w:rsid w:val="00D47D06"/>
    <w:rsid w:val="00D51CAD"/>
    <w:rsid w:val="00D54529"/>
    <w:rsid w:val="00D8187A"/>
    <w:rsid w:val="00D832F4"/>
    <w:rsid w:val="00D83707"/>
    <w:rsid w:val="00D83A7F"/>
    <w:rsid w:val="00D87FF6"/>
    <w:rsid w:val="00DA3BA1"/>
    <w:rsid w:val="00DB2007"/>
    <w:rsid w:val="00DC26D2"/>
    <w:rsid w:val="00DC3A43"/>
    <w:rsid w:val="00DC6E25"/>
    <w:rsid w:val="00DD31A0"/>
    <w:rsid w:val="00DD363C"/>
    <w:rsid w:val="00DD58A4"/>
    <w:rsid w:val="00DE68CB"/>
    <w:rsid w:val="00DF5997"/>
    <w:rsid w:val="00DF7DAC"/>
    <w:rsid w:val="00E0310F"/>
    <w:rsid w:val="00E046E3"/>
    <w:rsid w:val="00E056BD"/>
    <w:rsid w:val="00E121AA"/>
    <w:rsid w:val="00E14AE9"/>
    <w:rsid w:val="00E325E1"/>
    <w:rsid w:val="00E3342C"/>
    <w:rsid w:val="00E350B8"/>
    <w:rsid w:val="00E362CB"/>
    <w:rsid w:val="00E747E5"/>
    <w:rsid w:val="00E86F30"/>
    <w:rsid w:val="00E91501"/>
    <w:rsid w:val="00E9461C"/>
    <w:rsid w:val="00EB049A"/>
    <w:rsid w:val="00EB7AEF"/>
    <w:rsid w:val="00EC50F5"/>
    <w:rsid w:val="00ED09D4"/>
    <w:rsid w:val="00EE3408"/>
    <w:rsid w:val="00F1127C"/>
    <w:rsid w:val="00F21DC4"/>
    <w:rsid w:val="00F25B54"/>
    <w:rsid w:val="00F30F1C"/>
    <w:rsid w:val="00F41905"/>
    <w:rsid w:val="00F5590F"/>
    <w:rsid w:val="00F62855"/>
    <w:rsid w:val="00F66F13"/>
    <w:rsid w:val="00F67F04"/>
    <w:rsid w:val="00F7662E"/>
    <w:rsid w:val="00F917DA"/>
    <w:rsid w:val="00FB1E8C"/>
    <w:rsid w:val="00FB205C"/>
    <w:rsid w:val="00FB3A55"/>
    <w:rsid w:val="00FC719D"/>
    <w:rsid w:val="00FD12F7"/>
    <w:rsid w:val="00FE1E17"/>
    <w:rsid w:val="00FF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F676"/>
  <w15:docId w15:val="{6A98321A-34B0-4F24-94DE-B69D76F8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01"/>
  </w:style>
  <w:style w:type="paragraph" w:styleId="Heading1">
    <w:name w:val="heading 1"/>
    <w:basedOn w:val="Normal"/>
    <w:next w:val="Normal"/>
    <w:link w:val="Heading1Char"/>
    <w:uiPriority w:val="9"/>
    <w:qFormat/>
    <w:rsid w:val="002C3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35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C35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0AA"/>
    <w:rPr>
      <w:rFonts w:ascii="Segoe UI" w:hAnsi="Segoe UI" w:cs="Segoe UI"/>
      <w:sz w:val="18"/>
      <w:szCs w:val="18"/>
    </w:rPr>
  </w:style>
  <w:style w:type="character" w:styleId="CommentReference">
    <w:name w:val="annotation reference"/>
    <w:basedOn w:val="DefaultParagraphFont"/>
    <w:uiPriority w:val="99"/>
    <w:semiHidden/>
    <w:unhideWhenUsed/>
    <w:rsid w:val="008C61A8"/>
    <w:rPr>
      <w:sz w:val="16"/>
      <w:szCs w:val="16"/>
    </w:rPr>
  </w:style>
  <w:style w:type="paragraph" w:styleId="CommentText">
    <w:name w:val="annotation text"/>
    <w:basedOn w:val="Normal"/>
    <w:link w:val="CommentTextChar"/>
    <w:uiPriority w:val="99"/>
    <w:semiHidden/>
    <w:unhideWhenUsed/>
    <w:rsid w:val="008C61A8"/>
    <w:pPr>
      <w:spacing w:line="240" w:lineRule="auto"/>
    </w:pPr>
    <w:rPr>
      <w:sz w:val="20"/>
      <w:szCs w:val="20"/>
    </w:rPr>
  </w:style>
  <w:style w:type="character" w:customStyle="1" w:styleId="CommentTextChar">
    <w:name w:val="Comment Text Char"/>
    <w:basedOn w:val="DefaultParagraphFont"/>
    <w:link w:val="CommentText"/>
    <w:uiPriority w:val="99"/>
    <w:semiHidden/>
    <w:rsid w:val="008C61A8"/>
    <w:rPr>
      <w:sz w:val="20"/>
      <w:szCs w:val="20"/>
    </w:rPr>
  </w:style>
  <w:style w:type="paragraph" w:styleId="NormalWeb">
    <w:name w:val="Normal (Web)"/>
    <w:basedOn w:val="Normal"/>
    <w:uiPriority w:val="99"/>
    <w:unhideWhenUsed/>
    <w:rsid w:val="008C61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127F7"/>
    <w:pPr>
      <w:ind w:left="720"/>
      <w:contextualSpacing/>
    </w:pPr>
  </w:style>
  <w:style w:type="table" w:styleId="TableGrid">
    <w:name w:val="Table Grid"/>
    <w:basedOn w:val="TableNormal"/>
    <w:uiPriority w:val="39"/>
    <w:rsid w:val="0042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A5CA3"/>
    <w:rPr>
      <w:b/>
      <w:bCs/>
    </w:rPr>
  </w:style>
  <w:style w:type="character" w:customStyle="1" w:styleId="CommentSubjectChar">
    <w:name w:val="Comment Subject Char"/>
    <w:basedOn w:val="CommentTextChar"/>
    <w:link w:val="CommentSubject"/>
    <w:uiPriority w:val="99"/>
    <w:semiHidden/>
    <w:rsid w:val="00BA5CA3"/>
    <w:rPr>
      <w:b/>
      <w:bCs/>
      <w:sz w:val="20"/>
      <w:szCs w:val="20"/>
    </w:rPr>
  </w:style>
  <w:style w:type="character" w:styleId="Hyperlink">
    <w:name w:val="Hyperlink"/>
    <w:basedOn w:val="DefaultParagraphFont"/>
    <w:uiPriority w:val="99"/>
    <w:unhideWhenUsed/>
    <w:rsid w:val="0027136E"/>
    <w:rPr>
      <w:color w:val="0563C1" w:themeColor="hyperlink"/>
      <w:u w:val="single"/>
    </w:rPr>
  </w:style>
  <w:style w:type="paragraph" w:styleId="Revision">
    <w:name w:val="Revision"/>
    <w:hidden/>
    <w:uiPriority w:val="99"/>
    <w:semiHidden/>
    <w:rsid w:val="004460D5"/>
    <w:pPr>
      <w:spacing w:after="0" w:line="240" w:lineRule="auto"/>
    </w:pPr>
  </w:style>
  <w:style w:type="character" w:customStyle="1" w:styleId="Heading1Char">
    <w:name w:val="Heading 1 Char"/>
    <w:basedOn w:val="DefaultParagraphFont"/>
    <w:link w:val="Heading1"/>
    <w:uiPriority w:val="9"/>
    <w:rsid w:val="002C35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53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C3530"/>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35F69"/>
    <w:rPr>
      <w:color w:val="605E5C"/>
      <w:shd w:val="clear" w:color="auto" w:fill="E1DFDD"/>
    </w:rPr>
  </w:style>
  <w:style w:type="paragraph" w:styleId="Header">
    <w:name w:val="header"/>
    <w:basedOn w:val="Normal"/>
    <w:link w:val="HeaderChar"/>
    <w:uiPriority w:val="99"/>
    <w:unhideWhenUsed/>
    <w:rsid w:val="00873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14"/>
  </w:style>
  <w:style w:type="paragraph" w:styleId="Footer">
    <w:name w:val="footer"/>
    <w:basedOn w:val="Normal"/>
    <w:link w:val="FooterChar"/>
    <w:uiPriority w:val="99"/>
    <w:unhideWhenUsed/>
    <w:rsid w:val="00873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14"/>
  </w:style>
  <w:style w:type="character" w:customStyle="1" w:styleId="UnresolvedMention">
    <w:name w:val="Unresolved Mention"/>
    <w:basedOn w:val="DefaultParagraphFont"/>
    <w:uiPriority w:val="99"/>
    <w:semiHidden/>
    <w:unhideWhenUsed/>
    <w:rsid w:val="00D153D8"/>
    <w:rPr>
      <w:color w:val="605E5C"/>
      <w:shd w:val="clear" w:color="auto" w:fill="E1DFDD"/>
    </w:rPr>
  </w:style>
  <w:style w:type="paragraph" w:customStyle="1" w:styleId="Standard2">
    <w:name w:val="Standard2"/>
    <w:rsid w:val="00494777"/>
    <w:pPr>
      <w:spacing w:after="200" w:line="276" w:lineRule="auto"/>
    </w:pPr>
    <w:rPr>
      <w:rFonts w:ascii="Calibri" w:eastAsia="ヒラギノ角ゴ Pro W3" w:hAnsi="Calibri" w:cs="Times New Roman"/>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652">
      <w:bodyDiv w:val="1"/>
      <w:marLeft w:val="0"/>
      <w:marRight w:val="0"/>
      <w:marTop w:val="0"/>
      <w:marBottom w:val="0"/>
      <w:divBdr>
        <w:top w:val="none" w:sz="0" w:space="0" w:color="auto"/>
        <w:left w:val="none" w:sz="0" w:space="0" w:color="auto"/>
        <w:bottom w:val="none" w:sz="0" w:space="0" w:color="auto"/>
        <w:right w:val="none" w:sz="0" w:space="0" w:color="auto"/>
      </w:divBdr>
    </w:div>
    <w:div w:id="57368082">
      <w:bodyDiv w:val="1"/>
      <w:marLeft w:val="0"/>
      <w:marRight w:val="0"/>
      <w:marTop w:val="0"/>
      <w:marBottom w:val="0"/>
      <w:divBdr>
        <w:top w:val="none" w:sz="0" w:space="0" w:color="auto"/>
        <w:left w:val="none" w:sz="0" w:space="0" w:color="auto"/>
        <w:bottom w:val="none" w:sz="0" w:space="0" w:color="auto"/>
        <w:right w:val="none" w:sz="0" w:space="0" w:color="auto"/>
      </w:divBdr>
    </w:div>
    <w:div w:id="245503804">
      <w:bodyDiv w:val="1"/>
      <w:marLeft w:val="0"/>
      <w:marRight w:val="0"/>
      <w:marTop w:val="0"/>
      <w:marBottom w:val="0"/>
      <w:divBdr>
        <w:top w:val="none" w:sz="0" w:space="0" w:color="auto"/>
        <w:left w:val="none" w:sz="0" w:space="0" w:color="auto"/>
        <w:bottom w:val="none" w:sz="0" w:space="0" w:color="auto"/>
        <w:right w:val="none" w:sz="0" w:space="0" w:color="auto"/>
      </w:divBdr>
      <w:divsChild>
        <w:div w:id="278683184">
          <w:marLeft w:val="0"/>
          <w:marRight w:val="0"/>
          <w:marTop w:val="0"/>
          <w:marBottom w:val="0"/>
          <w:divBdr>
            <w:top w:val="none" w:sz="0" w:space="0" w:color="auto"/>
            <w:left w:val="none" w:sz="0" w:space="0" w:color="auto"/>
            <w:bottom w:val="none" w:sz="0" w:space="0" w:color="auto"/>
            <w:right w:val="none" w:sz="0" w:space="0" w:color="auto"/>
          </w:divBdr>
          <w:divsChild>
            <w:div w:id="972363965">
              <w:marLeft w:val="0"/>
              <w:marRight w:val="0"/>
              <w:marTop w:val="0"/>
              <w:marBottom w:val="0"/>
              <w:divBdr>
                <w:top w:val="none" w:sz="0" w:space="0" w:color="auto"/>
                <w:left w:val="none" w:sz="0" w:space="0" w:color="auto"/>
                <w:bottom w:val="none" w:sz="0" w:space="0" w:color="auto"/>
                <w:right w:val="none" w:sz="0" w:space="0" w:color="auto"/>
              </w:divBdr>
              <w:divsChild>
                <w:div w:id="9357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6338">
      <w:bodyDiv w:val="1"/>
      <w:marLeft w:val="0"/>
      <w:marRight w:val="0"/>
      <w:marTop w:val="0"/>
      <w:marBottom w:val="0"/>
      <w:divBdr>
        <w:top w:val="none" w:sz="0" w:space="0" w:color="auto"/>
        <w:left w:val="none" w:sz="0" w:space="0" w:color="auto"/>
        <w:bottom w:val="none" w:sz="0" w:space="0" w:color="auto"/>
        <w:right w:val="none" w:sz="0" w:space="0" w:color="auto"/>
      </w:divBdr>
      <w:divsChild>
        <w:div w:id="39600700">
          <w:marLeft w:val="0"/>
          <w:marRight w:val="0"/>
          <w:marTop w:val="0"/>
          <w:marBottom w:val="0"/>
          <w:divBdr>
            <w:top w:val="none" w:sz="0" w:space="0" w:color="auto"/>
            <w:left w:val="none" w:sz="0" w:space="0" w:color="auto"/>
            <w:bottom w:val="none" w:sz="0" w:space="0" w:color="auto"/>
            <w:right w:val="none" w:sz="0" w:space="0" w:color="auto"/>
          </w:divBdr>
          <w:divsChild>
            <w:div w:id="1107771196">
              <w:marLeft w:val="0"/>
              <w:marRight w:val="0"/>
              <w:marTop w:val="0"/>
              <w:marBottom w:val="0"/>
              <w:divBdr>
                <w:top w:val="none" w:sz="0" w:space="0" w:color="auto"/>
                <w:left w:val="none" w:sz="0" w:space="0" w:color="auto"/>
                <w:bottom w:val="none" w:sz="0" w:space="0" w:color="auto"/>
                <w:right w:val="none" w:sz="0" w:space="0" w:color="auto"/>
              </w:divBdr>
              <w:divsChild>
                <w:div w:id="107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18260">
      <w:bodyDiv w:val="1"/>
      <w:marLeft w:val="0"/>
      <w:marRight w:val="0"/>
      <w:marTop w:val="0"/>
      <w:marBottom w:val="0"/>
      <w:divBdr>
        <w:top w:val="none" w:sz="0" w:space="0" w:color="auto"/>
        <w:left w:val="none" w:sz="0" w:space="0" w:color="auto"/>
        <w:bottom w:val="none" w:sz="0" w:space="0" w:color="auto"/>
        <w:right w:val="none" w:sz="0" w:space="0" w:color="auto"/>
      </w:divBdr>
    </w:div>
    <w:div w:id="320738023">
      <w:bodyDiv w:val="1"/>
      <w:marLeft w:val="0"/>
      <w:marRight w:val="0"/>
      <w:marTop w:val="0"/>
      <w:marBottom w:val="0"/>
      <w:divBdr>
        <w:top w:val="none" w:sz="0" w:space="0" w:color="auto"/>
        <w:left w:val="none" w:sz="0" w:space="0" w:color="auto"/>
        <w:bottom w:val="none" w:sz="0" w:space="0" w:color="auto"/>
        <w:right w:val="none" w:sz="0" w:space="0" w:color="auto"/>
      </w:divBdr>
    </w:div>
    <w:div w:id="360056291">
      <w:bodyDiv w:val="1"/>
      <w:marLeft w:val="0"/>
      <w:marRight w:val="0"/>
      <w:marTop w:val="0"/>
      <w:marBottom w:val="0"/>
      <w:divBdr>
        <w:top w:val="none" w:sz="0" w:space="0" w:color="auto"/>
        <w:left w:val="none" w:sz="0" w:space="0" w:color="auto"/>
        <w:bottom w:val="none" w:sz="0" w:space="0" w:color="auto"/>
        <w:right w:val="none" w:sz="0" w:space="0" w:color="auto"/>
      </w:divBdr>
    </w:div>
    <w:div w:id="419061785">
      <w:bodyDiv w:val="1"/>
      <w:marLeft w:val="0"/>
      <w:marRight w:val="0"/>
      <w:marTop w:val="0"/>
      <w:marBottom w:val="0"/>
      <w:divBdr>
        <w:top w:val="none" w:sz="0" w:space="0" w:color="auto"/>
        <w:left w:val="none" w:sz="0" w:space="0" w:color="auto"/>
        <w:bottom w:val="none" w:sz="0" w:space="0" w:color="auto"/>
        <w:right w:val="none" w:sz="0" w:space="0" w:color="auto"/>
      </w:divBdr>
      <w:divsChild>
        <w:div w:id="1453017858">
          <w:marLeft w:val="0"/>
          <w:marRight w:val="0"/>
          <w:marTop w:val="0"/>
          <w:marBottom w:val="0"/>
          <w:divBdr>
            <w:top w:val="none" w:sz="0" w:space="0" w:color="auto"/>
            <w:left w:val="none" w:sz="0" w:space="0" w:color="auto"/>
            <w:bottom w:val="none" w:sz="0" w:space="0" w:color="auto"/>
            <w:right w:val="none" w:sz="0" w:space="0" w:color="auto"/>
          </w:divBdr>
          <w:divsChild>
            <w:div w:id="1596745484">
              <w:marLeft w:val="0"/>
              <w:marRight w:val="0"/>
              <w:marTop w:val="0"/>
              <w:marBottom w:val="0"/>
              <w:divBdr>
                <w:top w:val="none" w:sz="0" w:space="0" w:color="auto"/>
                <w:left w:val="none" w:sz="0" w:space="0" w:color="auto"/>
                <w:bottom w:val="none" w:sz="0" w:space="0" w:color="auto"/>
                <w:right w:val="none" w:sz="0" w:space="0" w:color="auto"/>
              </w:divBdr>
              <w:divsChild>
                <w:div w:id="13077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3945">
      <w:bodyDiv w:val="1"/>
      <w:marLeft w:val="0"/>
      <w:marRight w:val="0"/>
      <w:marTop w:val="0"/>
      <w:marBottom w:val="0"/>
      <w:divBdr>
        <w:top w:val="none" w:sz="0" w:space="0" w:color="auto"/>
        <w:left w:val="none" w:sz="0" w:space="0" w:color="auto"/>
        <w:bottom w:val="none" w:sz="0" w:space="0" w:color="auto"/>
        <w:right w:val="none" w:sz="0" w:space="0" w:color="auto"/>
      </w:divBdr>
    </w:div>
    <w:div w:id="454522965">
      <w:bodyDiv w:val="1"/>
      <w:marLeft w:val="0"/>
      <w:marRight w:val="0"/>
      <w:marTop w:val="0"/>
      <w:marBottom w:val="0"/>
      <w:divBdr>
        <w:top w:val="none" w:sz="0" w:space="0" w:color="auto"/>
        <w:left w:val="none" w:sz="0" w:space="0" w:color="auto"/>
        <w:bottom w:val="none" w:sz="0" w:space="0" w:color="auto"/>
        <w:right w:val="none" w:sz="0" w:space="0" w:color="auto"/>
      </w:divBdr>
      <w:divsChild>
        <w:div w:id="1476802863">
          <w:marLeft w:val="0"/>
          <w:marRight w:val="0"/>
          <w:marTop w:val="0"/>
          <w:marBottom w:val="0"/>
          <w:divBdr>
            <w:top w:val="none" w:sz="0" w:space="0" w:color="auto"/>
            <w:left w:val="none" w:sz="0" w:space="0" w:color="auto"/>
            <w:bottom w:val="none" w:sz="0" w:space="0" w:color="auto"/>
            <w:right w:val="none" w:sz="0" w:space="0" w:color="auto"/>
          </w:divBdr>
        </w:div>
      </w:divsChild>
    </w:div>
    <w:div w:id="493112606">
      <w:bodyDiv w:val="1"/>
      <w:marLeft w:val="0"/>
      <w:marRight w:val="0"/>
      <w:marTop w:val="0"/>
      <w:marBottom w:val="0"/>
      <w:divBdr>
        <w:top w:val="none" w:sz="0" w:space="0" w:color="auto"/>
        <w:left w:val="none" w:sz="0" w:space="0" w:color="auto"/>
        <w:bottom w:val="none" w:sz="0" w:space="0" w:color="auto"/>
        <w:right w:val="none" w:sz="0" w:space="0" w:color="auto"/>
      </w:divBdr>
      <w:divsChild>
        <w:div w:id="1812137758">
          <w:marLeft w:val="0"/>
          <w:marRight w:val="0"/>
          <w:marTop w:val="0"/>
          <w:marBottom w:val="0"/>
          <w:divBdr>
            <w:top w:val="none" w:sz="0" w:space="0" w:color="auto"/>
            <w:left w:val="none" w:sz="0" w:space="0" w:color="auto"/>
            <w:bottom w:val="none" w:sz="0" w:space="0" w:color="auto"/>
            <w:right w:val="none" w:sz="0" w:space="0" w:color="auto"/>
          </w:divBdr>
          <w:divsChild>
            <w:div w:id="1461414976">
              <w:marLeft w:val="0"/>
              <w:marRight w:val="0"/>
              <w:marTop w:val="0"/>
              <w:marBottom w:val="0"/>
              <w:divBdr>
                <w:top w:val="none" w:sz="0" w:space="0" w:color="auto"/>
                <w:left w:val="none" w:sz="0" w:space="0" w:color="auto"/>
                <w:bottom w:val="none" w:sz="0" w:space="0" w:color="auto"/>
                <w:right w:val="none" w:sz="0" w:space="0" w:color="auto"/>
              </w:divBdr>
              <w:divsChild>
                <w:div w:id="20859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14867">
      <w:bodyDiv w:val="1"/>
      <w:marLeft w:val="0"/>
      <w:marRight w:val="0"/>
      <w:marTop w:val="0"/>
      <w:marBottom w:val="0"/>
      <w:divBdr>
        <w:top w:val="none" w:sz="0" w:space="0" w:color="auto"/>
        <w:left w:val="none" w:sz="0" w:space="0" w:color="auto"/>
        <w:bottom w:val="none" w:sz="0" w:space="0" w:color="auto"/>
        <w:right w:val="none" w:sz="0" w:space="0" w:color="auto"/>
      </w:divBdr>
      <w:divsChild>
        <w:div w:id="1734738745">
          <w:marLeft w:val="0"/>
          <w:marRight w:val="0"/>
          <w:marTop w:val="0"/>
          <w:marBottom w:val="0"/>
          <w:divBdr>
            <w:top w:val="none" w:sz="0" w:space="0" w:color="auto"/>
            <w:left w:val="none" w:sz="0" w:space="0" w:color="auto"/>
            <w:bottom w:val="none" w:sz="0" w:space="0" w:color="auto"/>
            <w:right w:val="none" w:sz="0" w:space="0" w:color="auto"/>
          </w:divBdr>
          <w:divsChild>
            <w:div w:id="1456682921">
              <w:marLeft w:val="0"/>
              <w:marRight w:val="0"/>
              <w:marTop w:val="0"/>
              <w:marBottom w:val="0"/>
              <w:divBdr>
                <w:top w:val="none" w:sz="0" w:space="0" w:color="auto"/>
                <w:left w:val="none" w:sz="0" w:space="0" w:color="auto"/>
                <w:bottom w:val="none" w:sz="0" w:space="0" w:color="auto"/>
                <w:right w:val="none" w:sz="0" w:space="0" w:color="auto"/>
              </w:divBdr>
              <w:divsChild>
                <w:div w:id="19890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01876">
      <w:bodyDiv w:val="1"/>
      <w:marLeft w:val="0"/>
      <w:marRight w:val="0"/>
      <w:marTop w:val="0"/>
      <w:marBottom w:val="0"/>
      <w:divBdr>
        <w:top w:val="none" w:sz="0" w:space="0" w:color="auto"/>
        <w:left w:val="none" w:sz="0" w:space="0" w:color="auto"/>
        <w:bottom w:val="none" w:sz="0" w:space="0" w:color="auto"/>
        <w:right w:val="none" w:sz="0" w:space="0" w:color="auto"/>
      </w:divBdr>
      <w:divsChild>
        <w:div w:id="2070420329">
          <w:marLeft w:val="0"/>
          <w:marRight w:val="0"/>
          <w:marTop w:val="0"/>
          <w:marBottom w:val="0"/>
          <w:divBdr>
            <w:top w:val="none" w:sz="0" w:space="0" w:color="auto"/>
            <w:left w:val="none" w:sz="0" w:space="0" w:color="auto"/>
            <w:bottom w:val="none" w:sz="0" w:space="0" w:color="auto"/>
            <w:right w:val="none" w:sz="0" w:space="0" w:color="auto"/>
          </w:divBdr>
          <w:divsChild>
            <w:div w:id="1359357941">
              <w:marLeft w:val="0"/>
              <w:marRight w:val="0"/>
              <w:marTop w:val="0"/>
              <w:marBottom w:val="0"/>
              <w:divBdr>
                <w:top w:val="none" w:sz="0" w:space="0" w:color="auto"/>
                <w:left w:val="none" w:sz="0" w:space="0" w:color="auto"/>
                <w:bottom w:val="none" w:sz="0" w:space="0" w:color="auto"/>
                <w:right w:val="none" w:sz="0" w:space="0" w:color="auto"/>
              </w:divBdr>
              <w:divsChild>
                <w:div w:id="8658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6384">
      <w:bodyDiv w:val="1"/>
      <w:marLeft w:val="0"/>
      <w:marRight w:val="0"/>
      <w:marTop w:val="0"/>
      <w:marBottom w:val="0"/>
      <w:divBdr>
        <w:top w:val="none" w:sz="0" w:space="0" w:color="auto"/>
        <w:left w:val="none" w:sz="0" w:space="0" w:color="auto"/>
        <w:bottom w:val="none" w:sz="0" w:space="0" w:color="auto"/>
        <w:right w:val="none" w:sz="0" w:space="0" w:color="auto"/>
      </w:divBdr>
    </w:div>
    <w:div w:id="701051236">
      <w:bodyDiv w:val="1"/>
      <w:marLeft w:val="0"/>
      <w:marRight w:val="0"/>
      <w:marTop w:val="0"/>
      <w:marBottom w:val="0"/>
      <w:divBdr>
        <w:top w:val="none" w:sz="0" w:space="0" w:color="auto"/>
        <w:left w:val="none" w:sz="0" w:space="0" w:color="auto"/>
        <w:bottom w:val="none" w:sz="0" w:space="0" w:color="auto"/>
        <w:right w:val="none" w:sz="0" w:space="0" w:color="auto"/>
      </w:divBdr>
      <w:divsChild>
        <w:div w:id="1569806410">
          <w:marLeft w:val="0"/>
          <w:marRight w:val="0"/>
          <w:marTop w:val="0"/>
          <w:marBottom w:val="0"/>
          <w:divBdr>
            <w:top w:val="none" w:sz="0" w:space="0" w:color="auto"/>
            <w:left w:val="none" w:sz="0" w:space="0" w:color="auto"/>
            <w:bottom w:val="none" w:sz="0" w:space="0" w:color="auto"/>
            <w:right w:val="none" w:sz="0" w:space="0" w:color="auto"/>
          </w:divBdr>
          <w:divsChild>
            <w:div w:id="508452206">
              <w:marLeft w:val="0"/>
              <w:marRight w:val="0"/>
              <w:marTop w:val="0"/>
              <w:marBottom w:val="0"/>
              <w:divBdr>
                <w:top w:val="none" w:sz="0" w:space="0" w:color="auto"/>
                <w:left w:val="none" w:sz="0" w:space="0" w:color="auto"/>
                <w:bottom w:val="none" w:sz="0" w:space="0" w:color="auto"/>
                <w:right w:val="none" w:sz="0" w:space="0" w:color="auto"/>
              </w:divBdr>
              <w:divsChild>
                <w:div w:id="16637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8792">
      <w:bodyDiv w:val="1"/>
      <w:marLeft w:val="0"/>
      <w:marRight w:val="0"/>
      <w:marTop w:val="0"/>
      <w:marBottom w:val="0"/>
      <w:divBdr>
        <w:top w:val="none" w:sz="0" w:space="0" w:color="auto"/>
        <w:left w:val="none" w:sz="0" w:space="0" w:color="auto"/>
        <w:bottom w:val="none" w:sz="0" w:space="0" w:color="auto"/>
        <w:right w:val="none" w:sz="0" w:space="0" w:color="auto"/>
      </w:divBdr>
    </w:div>
    <w:div w:id="852643634">
      <w:bodyDiv w:val="1"/>
      <w:marLeft w:val="0"/>
      <w:marRight w:val="0"/>
      <w:marTop w:val="0"/>
      <w:marBottom w:val="0"/>
      <w:divBdr>
        <w:top w:val="none" w:sz="0" w:space="0" w:color="auto"/>
        <w:left w:val="none" w:sz="0" w:space="0" w:color="auto"/>
        <w:bottom w:val="none" w:sz="0" w:space="0" w:color="auto"/>
        <w:right w:val="none" w:sz="0" w:space="0" w:color="auto"/>
      </w:divBdr>
      <w:divsChild>
        <w:div w:id="670596133">
          <w:marLeft w:val="0"/>
          <w:marRight w:val="0"/>
          <w:marTop w:val="0"/>
          <w:marBottom w:val="0"/>
          <w:divBdr>
            <w:top w:val="none" w:sz="0" w:space="0" w:color="auto"/>
            <w:left w:val="none" w:sz="0" w:space="0" w:color="auto"/>
            <w:bottom w:val="none" w:sz="0" w:space="0" w:color="auto"/>
            <w:right w:val="none" w:sz="0" w:space="0" w:color="auto"/>
          </w:divBdr>
          <w:divsChild>
            <w:div w:id="1918587334">
              <w:marLeft w:val="0"/>
              <w:marRight w:val="0"/>
              <w:marTop w:val="0"/>
              <w:marBottom w:val="0"/>
              <w:divBdr>
                <w:top w:val="none" w:sz="0" w:space="0" w:color="auto"/>
                <w:left w:val="none" w:sz="0" w:space="0" w:color="auto"/>
                <w:bottom w:val="none" w:sz="0" w:space="0" w:color="auto"/>
                <w:right w:val="none" w:sz="0" w:space="0" w:color="auto"/>
              </w:divBdr>
              <w:divsChild>
                <w:div w:id="6900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7810">
      <w:bodyDiv w:val="1"/>
      <w:marLeft w:val="0"/>
      <w:marRight w:val="0"/>
      <w:marTop w:val="0"/>
      <w:marBottom w:val="0"/>
      <w:divBdr>
        <w:top w:val="none" w:sz="0" w:space="0" w:color="auto"/>
        <w:left w:val="none" w:sz="0" w:space="0" w:color="auto"/>
        <w:bottom w:val="none" w:sz="0" w:space="0" w:color="auto"/>
        <w:right w:val="none" w:sz="0" w:space="0" w:color="auto"/>
      </w:divBdr>
      <w:divsChild>
        <w:div w:id="313682259">
          <w:marLeft w:val="0"/>
          <w:marRight w:val="0"/>
          <w:marTop w:val="0"/>
          <w:marBottom w:val="0"/>
          <w:divBdr>
            <w:top w:val="none" w:sz="0" w:space="0" w:color="auto"/>
            <w:left w:val="none" w:sz="0" w:space="0" w:color="auto"/>
            <w:bottom w:val="none" w:sz="0" w:space="0" w:color="auto"/>
            <w:right w:val="none" w:sz="0" w:space="0" w:color="auto"/>
          </w:divBdr>
          <w:divsChild>
            <w:div w:id="1105462176">
              <w:marLeft w:val="0"/>
              <w:marRight w:val="0"/>
              <w:marTop w:val="0"/>
              <w:marBottom w:val="0"/>
              <w:divBdr>
                <w:top w:val="none" w:sz="0" w:space="0" w:color="auto"/>
                <w:left w:val="none" w:sz="0" w:space="0" w:color="auto"/>
                <w:bottom w:val="none" w:sz="0" w:space="0" w:color="auto"/>
                <w:right w:val="none" w:sz="0" w:space="0" w:color="auto"/>
              </w:divBdr>
              <w:divsChild>
                <w:div w:id="12295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0178">
      <w:bodyDiv w:val="1"/>
      <w:marLeft w:val="0"/>
      <w:marRight w:val="0"/>
      <w:marTop w:val="0"/>
      <w:marBottom w:val="0"/>
      <w:divBdr>
        <w:top w:val="none" w:sz="0" w:space="0" w:color="auto"/>
        <w:left w:val="none" w:sz="0" w:space="0" w:color="auto"/>
        <w:bottom w:val="none" w:sz="0" w:space="0" w:color="auto"/>
        <w:right w:val="none" w:sz="0" w:space="0" w:color="auto"/>
      </w:divBdr>
      <w:divsChild>
        <w:div w:id="208298126">
          <w:marLeft w:val="0"/>
          <w:marRight w:val="0"/>
          <w:marTop w:val="0"/>
          <w:marBottom w:val="0"/>
          <w:divBdr>
            <w:top w:val="none" w:sz="0" w:space="0" w:color="auto"/>
            <w:left w:val="none" w:sz="0" w:space="0" w:color="auto"/>
            <w:bottom w:val="none" w:sz="0" w:space="0" w:color="auto"/>
            <w:right w:val="none" w:sz="0" w:space="0" w:color="auto"/>
          </w:divBdr>
        </w:div>
      </w:divsChild>
    </w:div>
    <w:div w:id="1055011448">
      <w:bodyDiv w:val="1"/>
      <w:marLeft w:val="0"/>
      <w:marRight w:val="0"/>
      <w:marTop w:val="0"/>
      <w:marBottom w:val="0"/>
      <w:divBdr>
        <w:top w:val="none" w:sz="0" w:space="0" w:color="auto"/>
        <w:left w:val="none" w:sz="0" w:space="0" w:color="auto"/>
        <w:bottom w:val="none" w:sz="0" w:space="0" w:color="auto"/>
        <w:right w:val="none" w:sz="0" w:space="0" w:color="auto"/>
      </w:divBdr>
      <w:divsChild>
        <w:div w:id="391151420">
          <w:marLeft w:val="0"/>
          <w:marRight w:val="0"/>
          <w:marTop w:val="0"/>
          <w:marBottom w:val="0"/>
          <w:divBdr>
            <w:top w:val="none" w:sz="0" w:space="0" w:color="auto"/>
            <w:left w:val="none" w:sz="0" w:space="0" w:color="auto"/>
            <w:bottom w:val="none" w:sz="0" w:space="0" w:color="auto"/>
            <w:right w:val="none" w:sz="0" w:space="0" w:color="auto"/>
          </w:divBdr>
          <w:divsChild>
            <w:div w:id="1525632206">
              <w:marLeft w:val="0"/>
              <w:marRight w:val="0"/>
              <w:marTop w:val="0"/>
              <w:marBottom w:val="0"/>
              <w:divBdr>
                <w:top w:val="none" w:sz="0" w:space="0" w:color="auto"/>
                <w:left w:val="none" w:sz="0" w:space="0" w:color="auto"/>
                <w:bottom w:val="none" w:sz="0" w:space="0" w:color="auto"/>
                <w:right w:val="none" w:sz="0" w:space="0" w:color="auto"/>
              </w:divBdr>
              <w:divsChild>
                <w:div w:id="815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4035">
      <w:bodyDiv w:val="1"/>
      <w:marLeft w:val="0"/>
      <w:marRight w:val="0"/>
      <w:marTop w:val="0"/>
      <w:marBottom w:val="0"/>
      <w:divBdr>
        <w:top w:val="none" w:sz="0" w:space="0" w:color="auto"/>
        <w:left w:val="none" w:sz="0" w:space="0" w:color="auto"/>
        <w:bottom w:val="none" w:sz="0" w:space="0" w:color="auto"/>
        <w:right w:val="none" w:sz="0" w:space="0" w:color="auto"/>
      </w:divBdr>
      <w:divsChild>
        <w:div w:id="1383287978">
          <w:marLeft w:val="0"/>
          <w:marRight w:val="0"/>
          <w:marTop w:val="0"/>
          <w:marBottom w:val="0"/>
          <w:divBdr>
            <w:top w:val="none" w:sz="0" w:space="0" w:color="auto"/>
            <w:left w:val="none" w:sz="0" w:space="0" w:color="auto"/>
            <w:bottom w:val="none" w:sz="0" w:space="0" w:color="auto"/>
            <w:right w:val="none" w:sz="0" w:space="0" w:color="auto"/>
          </w:divBdr>
          <w:divsChild>
            <w:div w:id="195049078">
              <w:marLeft w:val="0"/>
              <w:marRight w:val="0"/>
              <w:marTop w:val="0"/>
              <w:marBottom w:val="0"/>
              <w:divBdr>
                <w:top w:val="none" w:sz="0" w:space="0" w:color="auto"/>
                <w:left w:val="none" w:sz="0" w:space="0" w:color="auto"/>
                <w:bottom w:val="none" w:sz="0" w:space="0" w:color="auto"/>
                <w:right w:val="none" w:sz="0" w:space="0" w:color="auto"/>
              </w:divBdr>
              <w:divsChild>
                <w:div w:id="1616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5911">
      <w:bodyDiv w:val="1"/>
      <w:marLeft w:val="0"/>
      <w:marRight w:val="0"/>
      <w:marTop w:val="0"/>
      <w:marBottom w:val="0"/>
      <w:divBdr>
        <w:top w:val="none" w:sz="0" w:space="0" w:color="auto"/>
        <w:left w:val="none" w:sz="0" w:space="0" w:color="auto"/>
        <w:bottom w:val="none" w:sz="0" w:space="0" w:color="auto"/>
        <w:right w:val="none" w:sz="0" w:space="0" w:color="auto"/>
      </w:divBdr>
    </w:div>
    <w:div w:id="1143616856">
      <w:bodyDiv w:val="1"/>
      <w:marLeft w:val="0"/>
      <w:marRight w:val="0"/>
      <w:marTop w:val="0"/>
      <w:marBottom w:val="0"/>
      <w:divBdr>
        <w:top w:val="none" w:sz="0" w:space="0" w:color="auto"/>
        <w:left w:val="none" w:sz="0" w:space="0" w:color="auto"/>
        <w:bottom w:val="none" w:sz="0" w:space="0" w:color="auto"/>
        <w:right w:val="none" w:sz="0" w:space="0" w:color="auto"/>
      </w:divBdr>
      <w:divsChild>
        <w:div w:id="568007046">
          <w:marLeft w:val="0"/>
          <w:marRight w:val="0"/>
          <w:marTop w:val="0"/>
          <w:marBottom w:val="0"/>
          <w:divBdr>
            <w:top w:val="none" w:sz="0" w:space="0" w:color="auto"/>
            <w:left w:val="none" w:sz="0" w:space="0" w:color="auto"/>
            <w:bottom w:val="none" w:sz="0" w:space="0" w:color="auto"/>
            <w:right w:val="none" w:sz="0" w:space="0" w:color="auto"/>
          </w:divBdr>
          <w:divsChild>
            <w:div w:id="1179540571">
              <w:marLeft w:val="0"/>
              <w:marRight w:val="0"/>
              <w:marTop w:val="0"/>
              <w:marBottom w:val="0"/>
              <w:divBdr>
                <w:top w:val="none" w:sz="0" w:space="0" w:color="auto"/>
                <w:left w:val="none" w:sz="0" w:space="0" w:color="auto"/>
                <w:bottom w:val="none" w:sz="0" w:space="0" w:color="auto"/>
                <w:right w:val="none" w:sz="0" w:space="0" w:color="auto"/>
              </w:divBdr>
              <w:divsChild>
                <w:div w:id="6586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6718">
      <w:bodyDiv w:val="1"/>
      <w:marLeft w:val="0"/>
      <w:marRight w:val="0"/>
      <w:marTop w:val="0"/>
      <w:marBottom w:val="0"/>
      <w:divBdr>
        <w:top w:val="none" w:sz="0" w:space="0" w:color="auto"/>
        <w:left w:val="none" w:sz="0" w:space="0" w:color="auto"/>
        <w:bottom w:val="none" w:sz="0" w:space="0" w:color="auto"/>
        <w:right w:val="none" w:sz="0" w:space="0" w:color="auto"/>
      </w:divBdr>
      <w:divsChild>
        <w:div w:id="2107576676">
          <w:marLeft w:val="0"/>
          <w:marRight w:val="0"/>
          <w:marTop w:val="0"/>
          <w:marBottom w:val="0"/>
          <w:divBdr>
            <w:top w:val="none" w:sz="0" w:space="0" w:color="auto"/>
            <w:left w:val="none" w:sz="0" w:space="0" w:color="auto"/>
            <w:bottom w:val="none" w:sz="0" w:space="0" w:color="auto"/>
            <w:right w:val="none" w:sz="0" w:space="0" w:color="auto"/>
          </w:divBdr>
          <w:divsChild>
            <w:div w:id="1555387334">
              <w:marLeft w:val="0"/>
              <w:marRight w:val="0"/>
              <w:marTop w:val="0"/>
              <w:marBottom w:val="0"/>
              <w:divBdr>
                <w:top w:val="none" w:sz="0" w:space="0" w:color="auto"/>
                <w:left w:val="none" w:sz="0" w:space="0" w:color="auto"/>
                <w:bottom w:val="none" w:sz="0" w:space="0" w:color="auto"/>
                <w:right w:val="none" w:sz="0" w:space="0" w:color="auto"/>
              </w:divBdr>
              <w:divsChild>
                <w:div w:id="1736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7798">
      <w:bodyDiv w:val="1"/>
      <w:marLeft w:val="0"/>
      <w:marRight w:val="0"/>
      <w:marTop w:val="0"/>
      <w:marBottom w:val="0"/>
      <w:divBdr>
        <w:top w:val="none" w:sz="0" w:space="0" w:color="auto"/>
        <w:left w:val="none" w:sz="0" w:space="0" w:color="auto"/>
        <w:bottom w:val="none" w:sz="0" w:space="0" w:color="auto"/>
        <w:right w:val="none" w:sz="0" w:space="0" w:color="auto"/>
      </w:divBdr>
      <w:divsChild>
        <w:div w:id="710232448">
          <w:marLeft w:val="0"/>
          <w:marRight w:val="0"/>
          <w:marTop w:val="0"/>
          <w:marBottom w:val="0"/>
          <w:divBdr>
            <w:top w:val="none" w:sz="0" w:space="0" w:color="auto"/>
            <w:left w:val="none" w:sz="0" w:space="0" w:color="auto"/>
            <w:bottom w:val="none" w:sz="0" w:space="0" w:color="auto"/>
            <w:right w:val="none" w:sz="0" w:space="0" w:color="auto"/>
          </w:divBdr>
          <w:divsChild>
            <w:div w:id="92632280">
              <w:marLeft w:val="0"/>
              <w:marRight w:val="0"/>
              <w:marTop w:val="0"/>
              <w:marBottom w:val="0"/>
              <w:divBdr>
                <w:top w:val="none" w:sz="0" w:space="0" w:color="auto"/>
                <w:left w:val="none" w:sz="0" w:space="0" w:color="auto"/>
                <w:bottom w:val="none" w:sz="0" w:space="0" w:color="auto"/>
                <w:right w:val="none" w:sz="0" w:space="0" w:color="auto"/>
              </w:divBdr>
              <w:divsChild>
                <w:div w:id="20443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76210">
      <w:bodyDiv w:val="1"/>
      <w:marLeft w:val="0"/>
      <w:marRight w:val="0"/>
      <w:marTop w:val="0"/>
      <w:marBottom w:val="0"/>
      <w:divBdr>
        <w:top w:val="none" w:sz="0" w:space="0" w:color="auto"/>
        <w:left w:val="none" w:sz="0" w:space="0" w:color="auto"/>
        <w:bottom w:val="none" w:sz="0" w:space="0" w:color="auto"/>
        <w:right w:val="none" w:sz="0" w:space="0" w:color="auto"/>
      </w:divBdr>
      <w:divsChild>
        <w:div w:id="1433816058">
          <w:marLeft w:val="0"/>
          <w:marRight w:val="0"/>
          <w:marTop w:val="0"/>
          <w:marBottom w:val="0"/>
          <w:divBdr>
            <w:top w:val="none" w:sz="0" w:space="0" w:color="auto"/>
            <w:left w:val="none" w:sz="0" w:space="0" w:color="auto"/>
            <w:bottom w:val="none" w:sz="0" w:space="0" w:color="auto"/>
            <w:right w:val="none" w:sz="0" w:space="0" w:color="auto"/>
          </w:divBdr>
          <w:divsChild>
            <w:div w:id="904948826">
              <w:marLeft w:val="0"/>
              <w:marRight w:val="0"/>
              <w:marTop w:val="0"/>
              <w:marBottom w:val="0"/>
              <w:divBdr>
                <w:top w:val="none" w:sz="0" w:space="0" w:color="auto"/>
                <w:left w:val="none" w:sz="0" w:space="0" w:color="auto"/>
                <w:bottom w:val="none" w:sz="0" w:space="0" w:color="auto"/>
                <w:right w:val="none" w:sz="0" w:space="0" w:color="auto"/>
              </w:divBdr>
              <w:divsChild>
                <w:div w:id="9674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3235">
      <w:bodyDiv w:val="1"/>
      <w:marLeft w:val="0"/>
      <w:marRight w:val="0"/>
      <w:marTop w:val="0"/>
      <w:marBottom w:val="0"/>
      <w:divBdr>
        <w:top w:val="none" w:sz="0" w:space="0" w:color="auto"/>
        <w:left w:val="none" w:sz="0" w:space="0" w:color="auto"/>
        <w:bottom w:val="none" w:sz="0" w:space="0" w:color="auto"/>
        <w:right w:val="none" w:sz="0" w:space="0" w:color="auto"/>
      </w:divBdr>
      <w:divsChild>
        <w:div w:id="1949123764">
          <w:marLeft w:val="0"/>
          <w:marRight w:val="0"/>
          <w:marTop w:val="0"/>
          <w:marBottom w:val="0"/>
          <w:divBdr>
            <w:top w:val="none" w:sz="0" w:space="0" w:color="auto"/>
            <w:left w:val="none" w:sz="0" w:space="0" w:color="auto"/>
            <w:bottom w:val="none" w:sz="0" w:space="0" w:color="auto"/>
            <w:right w:val="none" w:sz="0" w:space="0" w:color="auto"/>
          </w:divBdr>
          <w:divsChild>
            <w:div w:id="1621304312">
              <w:marLeft w:val="0"/>
              <w:marRight w:val="0"/>
              <w:marTop w:val="0"/>
              <w:marBottom w:val="0"/>
              <w:divBdr>
                <w:top w:val="none" w:sz="0" w:space="0" w:color="auto"/>
                <w:left w:val="none" w:sz="0" w:space="0" w:color="auto"/>
                <w:bottom w:val="none" w:sz="0" w:space="0" w:color="auto"/>
                <w:right w:val="none" w:sz="0" w:space="0" w:color="auto"/>
              </w:divBdr>
              <w:divsChild>
                <w:div w:id="1357778924">
                  <w:marLeft w:val="0"/>
                  <w:marRight w:val="0"/>
                  <w:marTop w:val="0"/>
                  <w:marBottom w:val="0"/>
                  <w:divBdr>
                    <w:top w:val="none" w:sz="0" w:space="0" w:color="auto"/>
                    <w:left w:val="none" w:sz="0" w:space="0" w:color="auto"/>
                    <w:bottom w:val="none" w:sz="0" w:space="0" w:color="auto"/>
                    <w:right w:val="none" w:sz="0" w:space="0" w:color="auto"/>
                  </w:divBdr>
                  <w:divsChild>
                    <w:div w:id="11903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73543">
      <w:bodyDiv w:val="1"/>
      <w:marLeft w:val="0"/>
      <w:marRight w:val="0"/>
      <w:marTop w:val="0"/>
      <w:marBottom w:val="0"/>
      <w:divBdr>
        <w:top w:val="none" w:sz="0" w:space="0" w:color="auto"/>
        <w:left w:val="none" w:sz="0" w:space="0" w:color="auto"/>
        <w:bottom w:val="none" w:sz="0" w:space="0" w:color="auto"/>
        <w:right w:val="none" w:sz="0" w:space="0" w:color="auto"/>
      </w:divBdr>
    </w:div>
    <w:div w:id="1365053603">
      <w:bodyDiv w:val="1"/>
      <w:marLeft w:val="0"/>
      <w:marRight w:val="0"/>
      <w:marTop w:val="0"/>
      <w:marBottom w:val="0"/>
      <w:divBdr>
        <w:top w:val="none" w:sz="0" w:space="0" w:color="auto"/>
        <w:left w:val="none" w:sz="0" w:space="0" w:color="auto"/>
        <w:bottom w:val="none" w:sz="0" w:space="0" w:color="auto"/>
        <w:right w:val="none" w:sz="0" w:space="0" w:color="auto"/>
      </w:divBdr>
    </w:div>
    <w:div w:id="1376782027">
      <w:bodyDiv w:val="1"/>
      <w:marLeft w:val="0"/>
      <w:marRight w:val="0"/>
      <w:marTop w:val="0"/>
      <w:marBottom w:val="0"/>
      <w:divBdr>
        <w:top w:val="none" w:sz="0" w:space="0" w:color="auto"/>
        <w:left w:val="none" w:sz="0" w:space="0" w:color="auto"/>
        <w:bottom w:val="none" w:sz="0" w:space="0" w:color="auto"/>
        <w:right w:val="none" w:sz="0" w:space="0" w:color="auto"/>
      </w:divBdr>
      <w:divsChild>
        <w:div w:id="619142683">
          <w:marLeft w:val="0"/>
          <w:marRight w:val="0"/>
          <w:marTop w:val="0"/>
          <w:marBottom w:val="0"/>
          <w:divBdr>
            <w:top w:val="none" w:sz="0" w:space="0" w:color="auto"/>
            <w:left w:val="none" w:sz="0" w:space="0" w:color="auto"/>
            <w:bottom w:val="none" w:sz="0" w:space="0" w:color="auto"/>
            <w:right w:val="none" w:sz="0" w:space="0" w:color="auto"/>
          </w:divBdr>
          <w:divsChild>
            <w:div w:id="1993094309">
              <w:marLeft w:val="0"/>
              <w:marRight w:val="0"/>
              <w:marTop w:val="0"/>
              <w:marBottom w:val="0"/>
              <w:divBdr>
                <w:top w:val="none" w:sz="0" w:space="0" w:color="auto"/>
                <w:left w:val="none" w:sz="0" w:space="0" w:color="auto"/>
                <w:bottom w:val="none" w:sz="0" w:space="0" w:color="auto"/>
                <w:right w:val="none" w:sz="0" w:space="0" w:color="auto"/>
              </w:divBdr>
              <w:divsChild>
                <w:div w:id="2924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2615">
      <w:bodyDiv w:val="1"/>
      <w:marLeft w:val="0"/>
      <w:marRight w:val="0"/>
      <w:marTop w:val="0"/>
      <w:marBottom w:val="0"/>
      <w:divBdr>
        <w:top w:val="none" w:sz="0" w:space="0" w:color="auto"/>
        <w:left w:val="none" w:sz="0" w:space="0" w:color="auto"/>
        <w:bottom w:val="none" w:sz="0" w:space="0" w:color="auto"/>
        <w:right w:val="none" w:sz="0" w:space="0" w:color="auto"/>
      </w:divBdr>
    </w:div>
    <w:div w:id="1533228567">
      <w:bodyDiv w:val="1"/>
      <w:marLeft w:val="0"/>
      <w:marRight w:val="0"/>
      <w:marTop w:val="0"/>
      <w:marBottom w:val="0"/>
      <w:divBdr>
        <w:top w:val="none" w:sz="0" w:space="0" w:color="auto"/>
        <w:left w:val="none" w:sz="0" w:space="0" w:color="auto"/>
        <w:bottom w:val="none" w:sz="0" w:space="0" w:color="auto"/>
        <w:right w:val="none" w:sz="0" w:space="0" w:color="auto"/>
      </w:divBdr>
    </w:div>
    <w:div w:id="1542551560">
      <w:bodyDiv w:val="1"/>
      <w:marLeft w:val="0"/>
      <w:marRight w:val="0"/>
      <w:marTop w:val="0"/>
      <w:marBottom w:val="0"/>
      <w:divBdr>
        <w:top w:val="none" w:sz="0" w:space="0" w:color="auto"/>
        <w:left w:val="none" w:sz="0" w:space="0" w:color="auto"/>
        <w:bottom w:val="none" w:sz="0" w:space="0" w:color="auto"/>
        <w:right w:val="none" w:sz="0" w:space="0" w:color="auto"/>
      </w:divBdr>
      <w:divsChild>
        <w:div w:id="924848535">
          <w:marLeft w:val="0"/>
          <w:marRight w:val="0"/>
          <w:marTop w:val="0"/>
          <w:marBottom w:val="0"/>
          <w:divBdr>
            <w:top w:val="none" w:sz="0" w:space="0" w:color="auto"/>
            <w:left w:val="none" w:sz="0" w:space="0" w:color="auto"/>
            <w:bottom w:val="none" w:sz="0" w:space="0" w:color="auto"/>
            <w:right w:val="none" w:sz="0" w:space="0" w:color="auto"/>
          </w:divBdr>
          <w:divsChild>
            <w:div w:id="2043552645">
              <w:marLeft w:val="0"/>
              <w:marRight w:val="0"/>
              <w:marTop w:val="0"/>
              <w:marBottom w:val="0"/>
              <w:divBdr>
                <w:top w:val="none" w:sz="0" w:space="0" w:color="auto"/>
                <w:left w:val="none" w:sz="0" w:space="0" w:color="auto"/>
                <w:bottom w:val="none" w:sz="0" w:space="0" w:color="auto"/>
                <w:right w:val="none" w:sz="0" w:space="0" w:color="auto"/>
              </w:divBdr>
              <w:divsChild>
                <w:div w:id="38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6190">
      <w:bodyDiv w:val="1"/>
      <w:marLeft w:val="0"/>
      <w:marRight w:val="0"/>
      <w:marTop w:val="0"/>
      <w:marBottom w:val="0"/>
      <w:divBdr>
        <w:top w:val="none" w:sz="0" w:space="0" w:color="auto"/>
        <w:left w:val="none" w:sz="0" w:space="0" w:color="auto"/>
        <w:bottom w:val="none" w:sz="0" w:space="0" w:color="auto"/>
        <w:right w:val="none" w:sz="0" w:space="0" w:color="auto"/>
      </w:divBdr>
    </w:div>
    <w:div w:id="1616911700">
      <w:bodyDiv w:val="1"/>
      <w:marLeft w:val="0"/>
      <w:marRight w:val="0"/>
      <w:marTop w:val="0"/>
      <w:marBottom w:val="0"/>
      <w:divBdr>
        <w:top w:val="none" w:sz="0" w:space="0" w:color="auto"/>
        <w:left w:val="none" w:sz="0" w:space="0" w:color="auto"/>
        <w:bottom w:val="none" w:sz="0" w:space="0" w:color="auto"/>
        <w:right w:val="none" w:sz="0" w:space="0" w:color="auto"/>
      </w:divBdr>
      <w:divsChild>
        <w:div w:id="578253241">
          <w:marLeft w:val="0"/>
          <w:marRight w:val="0"/>
          <w:marTop w:val="0"/>
          <w:marBottom w:val="0"/>
          <w:divBdr>
            <w:top w:val="none" w:sz="0" w:space="0" w:color="auto"/>
            <w:left w:val="none" w:sz="0" w:space="0" w:color="auto"/>
            <w:bottom w:val="none" w:sz="0" w:space="0" w:color="auto"/>
            <w:right w:val="none" w:sz="0" w:space="0" w:color="auto"/>
          </w:divBdr>
          <w:divsChild>
            <w:div w:id="1288464432">
              <w:marLeft w:val="0"/>
              <w:marRight w:val="0"/>
              <w:marTop w:val="0"/>
              <w:marBottom w:val="0"/>
              <w:divBdr>
                <w:top w:val="none" w:sz="0" w:space="0" w:color="auto"/>
                <w:left w:val="none" w:sz="0" w:space="0" w:color="auto"/>
                <w:bottom w:val="none" w:sz="0" w:space="0" w:color="auto"/>
                <w:right w:val="none" w:sz="0" w:space="0" w:color="auto"/>
              </w:divBdr>
              <w:divsChild>
                <w:div w:id="10515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3669">
      <w:bodyDiv w:val="1"/>
      <w:marLeft w:val="0"/>
      <w:marRight w:val="0"/>
      <w:marTop w:val="0"/>
      <w:marBottom w:val="0"/>
      <w:divBdr>
        <w:top w:val="none" w:sz="0" w:space="0" w:color="auto"/>
        <w:left w:val="none" w:sz="0" w:space="0" w:color="auto"/>
        <w:bottom w:val="none" w:sz="0" w:space="0" w:color="auto"/>
        <w:right w:val="none" w:sz="0" w:space="0" w:color="auto"/>
      </w:divBdr>
      <w:divsChild>
        <w:div w:id="225185328">
          <w:marLeft w:val="0"/>
          <w:marRight w:val="0"/>
          <w:marTop w:val="0"/>
          <w:marBottom w:val="0"/>
          <w:divBdr>
            <w:top w:val="none" w:sz="0" w:space="0" w:color="auto"/>
            <w:left w:val="none" w:sz="0" w:space="0" w:color="auto"/>
            <w:bottom w:val="none" w:sz="0" w:space="0" w:color="auto"/>
            <w:right w:val="none" w:sz="0" w:space="0" w:color="auto"/>
          </w:divBdr>
          <w:divsChild>
            <w:div w:id="1564679621">
              <w:marLeft w:val="0"/>
              <w:marRight w:val="0"/>
              <w:marTop w:val="0"/>
              <w:marBottom w:val="0"/>
              <w:divBdr>
                <w:top w:val="none" w:sz="0" w:space="0" w:color="auto"/>
                <w:left w:val="none" w:sz="0" w:space="0" w:color="auto"/>
                <w:bottom w:val="none" w:sz="0" w:space="0" w:color="auto"/>
                <w:right w:val="none" w:sz="0" w:space="0" w:color="auto"/>
              </w:divBdr>
              <w:divsChild>
                <w:div w:id="13100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2905">
      <w:bodyDiv w:val="1"/>
      <w:marLeft w:val="0"/>
      <w:marRight w:val="0"/>
      <w:marTop w:val="0"/>
      <w:marBottom w:val="0"/>
      <w:divBdr>
        <w:top w:val="none" w:sz="0" w:space="0" w:color="auto"/>
        <w:left w:val="none" w:sz="0" w:space="0" w:color="auto"/>
        <w:bottom w:val="none" w:sz="0" w:space="0" w:color="auto"/>
        <w:right w:val="none" w:sz="0" w:space="0" w:color="auto"/>
      </w:divBdr>
      <w:divsChild>
        <w:div w:id="171183641">
          <w:marLeft w:val="0"/>
          <w:marRight w:val="0"/>
          <w:marTop w:val="0"/>
          <w:marBottom w:val="0"/>
          <w:divBdr>
            <w:top w:val="none" w:sz="0" w:space="0" w:color="auto"/>
            <w:left w:val="none" w:sz="0" w:space="0" w:color="auto"/>
            <w:bottom w:val="none" w:sz="0" w:space="0" w:color="auto"/>
            <w:right w:val="none" w:sz="0" w:space="0" w:color="auto"/>
          </w:divBdr>
          <w:divsChild>
            <w:div w:id="74087863">
              <w:marLeft w:val="0"/>
              <w:marRight w:val="0"/>
              <w:marTop w:val="0"/>
              <w:marBottom w:val="0"/>
              <w:divBdr>
                <w:top w:val="none" w:sz="0" w:space="0" w:color="auto"/>
                <w:left w:val="none" w:sz="0" w:space="0" w:color="auto"/>
                <w:bottom w:val="none" w:sz="0" w:space="0" w:color="auto"/>
                <w:right w:val="none" w:sz="0" w:space="0" w:color="auto"/>
              </w:divBdr>
              <w:divsChild>
                <w:div w:id="16405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51917">
      <w:bodyDiv w:val="1"/>
      <w:marLeft w:val="0"/>
      <w:marRight w:val="0"/>
      <w:marTop w:val="0"/>
      <w:marBottom w:val="0"/>
      <w:divBdr>
        <w:top w:val="none" w:sz="0" w:space="0" w:color="auto"/>
        <w:left w:val="none" w:sz="0" w:space="0" w:color="auto"/>
        <w:bottom w:val="none" w:sz="0" w:space="0" w:color="auto"/>
        <w:right w:val="none" w:sz="0" w:space="0" w:color="auto"/>
      </w:divBdr>
      <w:divsChild>
        <w:div w:id="399864769">
          <w:marLeft w:val="0"/>
          <w:marRight w:val="0"/>
          <w:marTop w:val="0"/>
          <w:marBottom w:val="0"/>
          <w:divBdr>
            <w:top w:val="none" w:sz="0" w:space="0" w:color="auto"/>
            <w:left w:val="none" w:sz="0" w:space="0" w:color="auto"/>
            <w:bottom w:val="none" w:sz="0" w:space="0" w:color="auto"/>
            <w:right w:val="none" w:sz="0" w:space="0" w:color="auto"/>
          </w:divBdr>
          <w:divsChild>
            <w:div w:id="363410870">
              <w:marLeft w:val="0"/>
              <w:marRight w:val="0"/>
              <w:marTop w:val="0"/>
              <w:marBottom w:val="0"/>
              <w:divBdr>
                <w:top w:val="none" w:sz="0" w:space="0" w:color="auto"/>
                <w:left w:val="none" w:sz="0" w:space="0" w:color="auto"/>
                <w:bottom w:val="none" w:sz="0" w:space="0" w:color="auto"/>
                <w:right w:val="none" w:sz="0" w:space="0" w:color="auto"/>
              </w:divBdr>
              <w:divsChild>
                <w:div w:id="9354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5286">
      <w:bodyDiv w:val="1"/>
      <w:marLeft w:val="0"/>
      <w:marRight w:val="0"/>
      <w:marTop w:val="0"/>
      <w:marBottom w:val="0"/>
      <w:divBdr>
        <w:top w:val="none" w:sz="0" w:space="0" w:color="auto"/>
        <w:left w:val="none" w:sz="0" w:space="0" w:color="auto"/>
        <w:bottom w:val="none" w:sz="0" w:space="0" w:color="auto"/>
        <w:right w:val="none" w:sz="0" w:space="0" w:color="auto"/>
      </w:divBdr>
      <w:divsChild>
        <w:div w:id="795492362">
          <w:marLeft w:val="0"/>
          <w:marRight w:val="0"/>
          <w:marTop w:val="0"/>
          <w:marBottom w:val="0"/>
          <w:divBdr>
            <w:top w:val="none" w:sz="0" w:space="0" w:color="auto"/>
            <w:left w:val="none" w:sz="0" w:space="0" w:color="auto"/>
            <w:bottom w:val="none" w:sz="0" w:space="0" w:color="auto"/>
            <w:right w:val="none" w:sz="0" w:space="0" w:color="auto"/>
          </w:divBdr>
          <w:divsChild>
            <w:div w:id="119346595">
              <w:marLeft w:val="0"/>
              <w:marRight w:val="0"/>
              <w:marTop w:val="0"/>
              <w:marBottom w:val="0"/>
              <w:divBdr>
                <w:top w:val="none" w:sz="0" w:space="0" w:color="auto"/>
                <w:left w:val="none" w:sz="0" w:space="0" w:color="auto"/>
                <w:bottom w:val="none" w:sz="0" w:space="0" w:color="auto"/>
                <w:right w:val="none" w:sz="0" w:space="0" w:color="auto"/>
              </w:divBdr>
              <w:divsChild>
                <w:div w:id="392194929">
                  <w:marLeft w:val="0"/>
                  <w:marRight w:val="0"/>
                  <w:marTop w:val="0"/>
                  <w:marBottom w:val="0"/>
                  <w:divBdr>
                    <w:top w:val="none" w:sz="0" w:space="0" w:color="auto"/>
                    <w:left w:val="none" w:sz="0" w:space="0" w:color="auto"/>
                    <w:bottom w:val="none" w:sz="0" w:space="0" w:color="auto"/>
                    <w:right w:val="none" w:sz="0" w:space="0" w:color="auto"/>
                  </w:divBdr>
                  <w:divsChild>
                    <w:div w:id="17032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38738">
      <w:bodyDiv w:val="1"/>
      <w:marLeft w:val="0"/>
      <w:marRight w:val="0"/>
      <w:marTop w:val="0"/>
      <w:marBottom w:val="0"/>
      <w:divBdr>
        <w:top w:val="none" w:sz="0" w:space="0" w:color="auto"/>
        <w:left w:val="none" w:sz="0" w:space="0" w:color="auto"/>
        <w:bottom w:val="none" w:sz="0" w:space="0" w:color="auto"/>
        <w:right w:val="none" w:sz="0" w:space="0" w:color="auto"/>
      </w:divBdr>
      <w:divsChild>
        <w:div w:id="467168446">
          <w:marLeft w:val="0"/>
          <w:marRight w:val="0"/>
          <w:marTop w:val="0"/>
          <w:marBottom w:val="0"/>
          <w:divBdr>
            <w:top w:val="none" w:sz="0" w:space="0" w:color="auto"/>
            <w:left w:val="none" w:sz="0" w:space="0" w:color="auto"/>
            <w:bottom w:val="none" w:sz="0" w:space="0" w:color="auto"/>
            <w:right w:val="none" w:sz="0" w:space="0" w:color="auto"/>
          </w:divBdr>
        </w:div>
      </w:divsChild>
    </w:div>
    <w:div w:id="1807158612">
      <w:bodyDiv w:val="1"/>
      <w:marLeft w:val="0"/>
      <w:marRight w:val="0"/>
      <w:marTop w:val="0"/>
      <w:marBottom w:val="0"/>
      <w:divBdr>
        <w:top w:val="none" w:sz="0" w:space="0" w:color="auto"/>
        <w:left w:val="none" w:sz="0" w:space="0" w:color="auto"/>
        <w:bottom w:val="none" w:sz="0" w:space="0" w:color="auto"/>
        <w:right w:val="none" w:sz="0" w:space="0" w:color="auto"/>
      </w:divBdr>
    </w:div>
    <w:div w:id="1810049271">
      <w:bodyDiv w:val="1"/>
      <w:marLeft w:val="0"/>
      <w:marRight w:val="0"/>
      <w:marTop w:val="0"/>
      <w:marBottom w:val="0"/>
      <w:divBdr>
        <w:top w:val="none" w:sz="0" w:space="0" w:color="auto"/>
        <w:left w:val="none" w:sz="0" w:space="0" w:color="auto"/>
        <w:bottom w:val="none" w:sz="0" w:space="0" w:color="auto"/>
        <w:right w:val="none" w:sz="0" w:space="0" w:color="auto"/>
      </w:divBdr>
      <w:divsChild>
        <w:div w:id="1710185147">
          <w:marLeft w:val="0"/>
          <w:marRight w:val="0"/>
          <w:marTop w:val="0"/>
          <w:marBottom w:val="0"/>
          <w:divBdr>
            <w:top w:val="none" w:sz="0" w:space="0" w:color="auto"/>
            <w:left w:val="none" w:sz="0" w:space="0" w:color="auto"/>
            <w:bottom w:val="none" w:sz="0" w:space="0" w:color="auto"/>
            <w:right w:val="none" w:sz="0" w:space="0" w:color="auto"/>
          </w:divBdr>
          <w:divsChild>
            <w:div w:id="870189509">
              <w:marLeft w:val="0"/>
              <w:marRight w:val="0"/>
              <w:marTop w:val="0"/>
              <w:marBottom w:val="0"/>
              <w:divBdr>
                <w:top w:val="none" w:sz="0" w:space="0" w:color="auto"/>
                <w:left w:val="none" w:sz="0" w:space="0" w:color="auto"/>
                <w:bottom w:val="none" w:sz="0" w:space="0" w:color="auto"/>
                <w:right w:val="none" w:sz="0" w:space="0" w:color="auto"/>
              </w:divBdr>
              <w:divsChild>
                <w:div w:id="962885952">
                  <w:marLeft w:val="0"/>
                  <w:marRight w:val="0"/>
                  <w:marTop w:val="0"/>
                  <w:marBottom w:val="0"/>
                  <w:divBdr>
                    <w:top w:val="none" w:sz="0" w:space="0" w:color="auto"/>
                    <w:left w:val="none" w:sz="0" w:space="0" w:color="auto"/>
                    <w:bottom w:val="none" w:sz="0" w:space="0" w:color="auto"/>
                    <w:right w:val="none" w:sz="0" w:space="0" w:color="auto"/>
                  </w:divBdr>
                  <w:divsChild>
                    <w:div w:id="1292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9790">
      <w:bodyDiv w:val="1"/>
      <w:marLeft w:val="0"/>
      <w:marRight w:val="0"/>
      <w:marTop w:val="0"/>
      <w:marBottom w:val="0"/>
      <w:divBdr>
        <w:top w:val="none" w:sz="0" w:space="0" w:color="auto"/>
        <w:left w:val="none" w:sz="0" w:space="0" w:color="auto"/>
        <w:bottom w:val="none" w:sz="0" w:space="0" w:color="auto"/>
        <w:right w:val="none" w:sz="0" w:space="0" w:color="auto"/>
      </w:divBdr>
      <w:divsChild>
        <w:div w:id="798109992">
          <w:marLeft w:val="0"/>
          <w:marRight w:val="0"/>
          <w:marTop w:val="0"/>
          <w:marBottom w:val="0"/>
          <w:divBdr>
            <w:top w:val="none" w:sz="0" w:space="0" w:color="auto"/>
            <w:left w:val="none" w:sz="0" w:space="0" w:color="auto"/>
            <w:bottom w:val="none" w:sz="0" w:space="0" w:color="auto"/>
            <w:right w:val="none" w:sz="0" w:space="0" w:color="auto"/>
          </w:divBdr>
          <w:divsChild>
            <w:div w:id="1172330069">
              <w:marLeft w:val="0"/>
              <w:marRight w:val="0"/>
              <w:marTop w:val="0"/>
              <w:marBottom w:val="0"/>
              <w:divBdr>
                <w:top w:val="none" w:sz="0" w:space="0" w:color="auto"/>
                <w:left w:val="none" w:sz="0" w:space="0" w:color="auto"/>
                <w:bottom w:val="none" w:sz="0" w:space="0" w:color="auto"/>
                <w:right w:val="none" w:sz="0" w:space="0" w:color="auto"/>
              </w:divBdr>
              <w:divsChild>
                <w:div w:id="8874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2151">
      <w:bodyDiv w:val="1"/>
      <w:marLeft w:val="0"/>
      <w:marRight w:val="0"/>
      <w:marTop w:val="0"/>
      <w:marBottom w:val="0"/>
      <w:divBdr>
        <w:top w:val="none" w:sz="0" w:space="0" w:color="auto"/>
        <w:left w:val="none" w:sz="0" w:space="0" w:color="auto"/>
        <w:bottom w:val="none" w:sz="0" w:space="0" w:color="auto"/>
        <w:right w:val="none" w:sz="0" w:space="0" w:color="auto"/>
      </w:divBdr>
      <w:divsChild>
        <w:div w:id="382214419">
          <w:marLeft w:val="0"/>
          <w:marRight w:val="0"/>
          <w:marTop w:val="0"/>
          <w:marBottom w:val="0"/>
          <w:divBdr>
            <w:top w:val="none" w:sz="0" w:space="0" w:color="auto"/>
            <w:left w:val="none" w:sz="0" w:space="0" w:color="auto"/>
            <w:bottom w:val="none" w:sz="0" w:space="0" w:color="auto"/>
            <w:right w:val="none" w:sz="0" w:space="0" w:color="auto"/>
          </w:divBdr>
          <w:divsChild>
            <w:div w:id="1252663002">
              <w:marLeft w:val="0"/>
              <w:marRight w:val="0"/>
              <w:marTop w:val="0"/>
              <w:marBottom w:val="0"/>
              <w:divBdr>
                <w:top w:val="none" w:sz="0" w:space="0" w:color="auto"/>
                <w:left w:val="none" w:sz="0" w:space="0" w:color="auto"/>
                <w:bottom w:val="none" w:sz="0" w:space="0" w:color="auto"/>
                <w:right w:val="none" w:sz="0" w:space="0" w:color="auto"/>
              </w:divBdr>
              <w:divsChild>
                <w:div w:id="1634629599">
                  <w:marLeft w:val="0"/>
                  <w:marRight w:val="0"/>
                  <w:marTop w:val="0"/>
                  <w:marBottom w:val="0"/>
                  <w:divBdr>
                    <w:top w:val="none" w:sz="0" w:space="0" w:color="auto"/>
                    <w:left w:val="none" w:sz="0" w:space="0" w:color="auto"/>
                    <w:bottom w:val="none" w:sz="0" w:space="0" w:color="auto"/>
                    <w:right w:val="none" w:sz="0" w:space="0" w:color="auto"/>
                  </w:divBdr>
                  <w:divsChild>
                    <w:div w:id="4910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66714">
      <w:bodyDiv w:val="1"/>
      <w:marLeft w:val="0"/>
      <w:marRight w:val="0"/>
      <w:marTop w:val="0"/>
      <w:marBottom w:val="0"/>
      <w:divBdr>
        <w:top w:val="none" w:sz="0" w:space="0" w:color="auto"/>
        <w:left w:val="none" w:sz="0" w:space="0" w:color="auto"/>
        <w:bottom w:val="none" w:sz="0" w:space="0" w:color="auto"/>
        <w:right w:val="none" w:sz="0" w:space="0" w:color="auto"/>
      </w:divBdr>
      <w:divsChild>
        <w:div w:id="1232622410">
          <w:marLeft w:val="0"/>
          <w:marRight w:val="0"/>
          <w:marTop w:val="0"/>
          <w:marBottom w:val="0"/>
          <w:divBdr>
            <w:top w:val="none" w:sz="0" w:space="0" w:color="auto"/>
            <w:left w:val="none" w:sz="0" w:space="0" w:color="auto"/>
            <w:bottom w:val="none" w:sz="0" w:space="0" w:color="auto"/>
            <w:right w:val="none" w:sz="0" w:space="0" w:color="auto"/>
          </w:divBdr>
          <w:divsChild>
            <w:div w:id="1672831692">
              <w:marLeft w:val="0"/>
              <w:marRight w:val="0"/>
              <w:marTop w:val="0"/>
              <w:marBottom w:val="0"/>
              <w:divBdr>
                <w:top w:val="none" w:sz="0" w:space="0" w:color="auto"/>
                <w:left w:val="none" w:sz="0" w:space="0" w:color="auto"/>
                <w:bottom w:val="none" w:sz="0" w:space="0" w:color="auto"/>
                <w:right w:val="none" w:sz="0" w:space="0" w:color="auto"/>
              </w:divBdr>
              <w:divsChild>
                <w:div w:id="1110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2822">
      <w:bodyDiv w:val="1"/>
      <w:marLeft w:val="0"/>
      <w:marRight w:val="0"/>
      <w:marTop w:val="0"/>
      <w:marBottom w:val="0"/>
      <w:divBdr>
        <w:top w:val="none" w:sz="0" w:space="0" w:color="auto"/>
        <w:left w:val="none" w:sz="0" w:space="0" w:color="auto"/>
        <w:bottom w:val="none" w:sz="0" w:space="0" w:color="auto"/>
        <w:right w:val="none" w:sz="0" w:space="0" w:color="auto"/>
      </w:divBdr>
      <w:divsChild>
        <w:div w:id="1792631928">
          <w:marLeft w:val="0"/>
          <w:marRight w:val="0"/>
          <w:marTop w:val="0"/>
          <w:marBottom w:val="0"/>
          <w:divBdr>
            <w:top w:val="none" w:sz="0" w:space="0" w:color="auto"/>
            <w:left w:val="none" w:sz="0" w:space="0" w:color="auto"/>
            <w:bottom w:val="none" w:sz="0" w:space="0" w:color="auto"/>
            <w:right w:val="none" w:sz="0" w:space="0" w:color="auto"/>
          </w:divBdr>
          <w:divsChild>
            <w:div w:id="141436610">
              <w:marLeft w:val="0"/>
              <w:marRight w:val="0"/>
              <w:marTop w:val="0"/>
              <w:marBottom w:val="0"/>
              <w:divBdr>
                <w:top w:val="none" w:sz="0" w:space="0" w:color="auto"/>
                <w:left w:val="none" w:sz="0" w:space="0" w:color="auto"/>
                <w:bottom w:val="none" w:sz="0" w:space="0" w:color="auto"/>
                <w:right w:val="none" w:sz="0" w:space="0" w:color="auto"/>
              </w:divBdr>
              <w:divsChild>
                <w:div w:id="1631477410">
                  <w:marLeft w:val="0"/>
                  <w:marRight w:val="0"/>
                  <w:marTop w:val="0"/>
                  <w:marBottom w:val="0"/>
                  <w:divBdr>
                    <w:top w:val="none" w:sz="0" w:space="0" w:color="auto"/>
                    <w:left w:val="none" w:sz="0" w:space="0" w:color="auto"/>
                    <w:bottom w:val="none" w:sz="0" w:space="0" w:color="auto"/>
                    <w:right w:val="none" w:sz="0" w:space="0" w:color="auto"/>
                  </w:divBdr>
                  <w:divsChild>
                    <w:div w:id="9128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13662">
      <w:bodyDiv w:val="1"/>
      <w:marLeft w:val="0"/>
      <w:marRight w:val="0"/>
      <w:marTop w:val="0"/>
      <w:marBottom w:val="0"/>
      <w:divBdr>
        <w:top w:val="none" w:sz="0" w:space="0" w:color="auto"/>
        <w:left w:val="none" w:sz="0" w:space="0" w:color="auto"/>
        <w:bottom w:val="none" w:sz="0" w:space="0" w:color="auto"/>
        <w:right w:val="none" w:sz="0" w:space="0" w:color="auto"/>
      </w:divBdr>
      <w:divsChild>
        <w:div w:id="734475040">
          <w:marLeft w:val="0"/>
          <w:marRight w:val="0"/>
          <w:marTop w:val="0"/>
          <w:marBottom w:val="0"/>
          <w:divBdr>
            <w:top w:val="none" w:sz="0" w:space="0" w:color="auto"/>
            <w:left w:val="none" w:sz="0" w:space="0" w:color="auto"/>
            <w:bottom w:val="none" w:sz="0" w:space="0" w:color="auto"/>
            <w:right w:val="none" w:sz="0" w:space="0" w:color="auto"/>
          </w:divBdr>
          <w:divsChild>
            <w:div w:id="375935833">
              <w:marLeft w:val="0"/>
              <w:marRight w:val="0"/>
              <w:marTop w:val="0"/>
              <w:marBottom w:val="0"/>
              <w:divBdr>
                <w:top w:val="none" w:sz="0" w:space="0" w:color="auto"/>
                <w:left w:val="none" w:sz="0" w:space="0" w:color="auto"/>
                <w:bottom w:val="none" w:sz="0" w:space="0" w:color="auto"/>
                <w:right w:val="none" w:sz="0" w:space="0" w:color="auto"/>
              </w:divBdr>
              <w:divsChild>
                <w:div w:id="19236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25249">
      <w:bodyDiv w:val="1"/>
      <w:marLeft w:val="0"/>
      <w:marRight w:val="0"/>
      <w:marTop w:val="0"/>
      <w:marBottom w:val="0"/>
      <w:divBdr>
        <w:top w:val="none" w:sz="0" w:space="0" w:color="auto"/>
        <w:left w:val="none" w:sz="0" w:space="0" w:color="auto"/>
        <w:bottom w:val="none" w:sz="0" w:space="0" w:color="auto"/>
        <w:right w:val="none" w:sz="0" w:space="0" w:color="auto"/>
      </w:divBdr>
      <w:divsChild>
        <w:div w:id="1283418993">
          <w:marLeft w:val="0"/>
          <w:marRight w:val="0"/>
          <w:marTop w:val="0"/>
          <w:marBottom w:val="0"/>
          <w:divBdr>
            <w:top w:val="none" w:sz="0" w:space="0" w:color="auto"/>
            <w:left w:val="none" w:sz="0" w:space="0" w:color="auto"/>
            <w:bottom w:val="none" w:sz="0" w:space="0" w:color="auto"/>
            <w:right w:val="none" w:sz="0" w:space="0" w:color="auto"/>
          </w:divBdr>
          <w:divsChild>
            <w:div w:id="1528526191">
              <w:marLeft w:val="0"/>
              <w:marRight w:val="0"/>
              <w:marTop w:val="0"/>
              <w:marBottom w:val="0"/>
              <w:divBdr>
                <w:top w:val="none" w:sz="0" w:space="0" w:color="auto"/>
                <w:left w:val="none" w:sz="0" w:space="0" w:color="auto"/>
                <w:bottom w:val="none" w:sz="0" w:space="0" w:color="auto"/>
                <w:right w:val="none" w:sz="0" w:space="0" w:color="auto"/>
              </w:divBdr>
              <w:divsChild>
                <w:div w:id="153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9046">
      <w:bodyDiv w:val="1"/>
      <w:marLeft w:val="0"/>
      <w:marRight w:val="0"/>
      <w:marTop w:val="0"/>
      <w:marBottom w:val="0"/>
      <w:divBdr>
        <w:top w:val="none" w:sz="0" w:space="0" w:color="auto"/>
        <w:left w:val="none" w:sz="0" w:space="0" w:color="auto"/>
        <w:bottom w:val="none" w:sz="0" w:space="0" w:color="auto"/>
        <w:right w:val="none" w:sz="0" w:space="0" w:color="auto"/>
      </w:divBdr>
    </w:div>
    <w:div w:id="2107578645">
      <w:bodyDiv w:val="1"/>
      <w:marLeft w:val="0"/>
      <w:marRight w:val="0"/>
      <w:marTop w:val="0"/>
      <w:marBottom w:val="0"/>
      <w:divBdr>
        <w:top w:val="none" w:sz="0" w:space="0" w:color="auto"/>
        <w:left w:val="none" w:sz="0" w:space="0" w:color="auto"/>
        <w:bottom w:val="none" w:sz="0" w:space="0" w:color="auto"/>
        <w:right w:val="none" w:sz="0" w:space="0" w:color="auto"/>
      </w:divBdr>
    </w:div>
    <w:div w:id="2130006114">
      <w:bodyDiv w:val="1"/>
      <w:marLeft w:val="0"/>
      <w:marRight w:val="0"/>
      <w:marTop w:val="0"/>
      <w:marBottom w:val="0"/>
      <w:divBdr>
        <w:top w:val="none" w:sz="0" w:space="0" w:color="auto"/>
        <w:left w:val="none" w:sz="0" w:space="0" w:color="auto"/>
        <w:bottom w:val="none" w:sz="0" w:space="0" w:color="auto"/>
        <w:right w:val="none" w:sz="0" w:space="0" w:color="auto"/>
      </w:divBdr>
      <w:divsChild>
        <w:div w:id="1496263282">
          <w:marLeft w:val="0"/>
          <w:marRight w:val="0"/>
          <w:marTop w:val="0"/>
          <w:marBottom w:val="0"/>
          <w:divBdr>
            <w:top w:val="none" w:sz="0" w:space="0" w:color="auto"/>
            <w:left w:val="none" w:sz="0" w:space="0" w:color="auto"/>
            <w:bottom w:val="none" w:sz="0" w:space="0" w:color="auto"/>
            <w:right w:val="none" w:sz="0" w:space="0" w:color="auto"/>
          </w:divBdr>
          <w:divsChild>
            <w:div w:id="1079642175">
              <w:marLeft w:val="0"/>
              <w:marRight w:val="0"/>
              <w:marTop w:val="0"/>
              <w:marBottom w:val="0"/>
              <w:divBdr>
                <w:top w:val="none" w:sz="0" w:space="0" w:color="auto"/>
                <w:left w:val="none" w:sz="0" w:space="0" w:color="auto"/>
                <w:bottom w:val="none" w:sz="0" w:space="0" w:color="auto"/>
                <w:right w:val="none" w:sz="0" w:space="0" w:color="auto"/>
              </w:divBdr>
              <w:divsChild>
                <w:div w:id="1542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ctpsy.2011.12.004" TargetMode="External"/><Relationship Id="rId13" Type="http://schemas.openxmlformats.org/officeDocument/2006/relationships/hyperlink" Target="http://dx.doi.org/10.1080/00207590344000411" TargetMode="External"/><Relationship Id="rId18" Type="http://schemas.openxmlformats.org/officeDocument/2006/relationships/hyperlink" Target="http://dx.doi.org/10.2307/1423364" TargetMode="External"/><Relationship Id="rId3" Type="http://schemas.openxmlformats.org/officeDocument/2006/relationships/settings" Target="settings.xml"/><Relationship Id="rId21" Type="http://schemas.openxmlformats.org/officeDocument/2006/relationships/hyperlink" Target="http://dx.doi.org/10.1002/acp.1604" TargetMode="External"/><Relationship Id="rId7" Type="http://schemas.openxmlformats.org/officeDocument/2006/relationships/hyperlink" Target="http://dx.doi.org/10.1521/soco.1996.14.2.113" TargetMode="External"/><Relationship Id="rId12" Type="http://schemas.openxmlformats.org/officeDocument/2006/relationships/hyperlink" Target="http://dx.doi.org/10.1016/j.actpsy.2006.03.009" TargetMode="External"/><Relationship Id="rId17" Type="http://schemas.openxmlformats.org/officeDocument/2006/relationships/hyperlink" Target="https://doi.org/10.1108/SC-07-2017-002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1207/s1532480xads0501_2" TargetMode="External"/><Relationship Id="rId20" Type="http://schemas.openxmlformats.org/officeDocument/2006/relationships/hyperlink" Target="http://dx.doi.org/10.1002/bsl.209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348/13553250417194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x.doi.org/10.1037/0021-9010.79.5.714" TargetMode="External"/><Relationship Id="rId23" Type="http://schemas.openxmlformats.org/officeDocument/2006/relationships/header" Target="header1.xml"/><Relationship Id="rId10" Type="http://schemas.openxmlformats.org/officeDocument/2006/relationships/hyperlink" Target="http://dx.doi.org/10.1002/acp.885" TargetMode="External"/><Relationship Id="rId19" Type="http://schemas.openxmlformats.org/officeDocument/2006/relationships/hyperlink" Target="http://dx.doi.org/10.1371/journal.pone.0134739" TargetMode="External"/><Relationship Id="rId4" Type="http://schemas.openxmlformats.org/officeDocument/2006/relationships/webSettings" Target="webSettings.xml"/><Relationship Id="rId9" Type="http://schemas.openxmlformats.org/officeDocument/2006/relationships/hyperlink" Target="http://dx.doi.org/10.1080/09658210701801491" TargetMode="External"/><Relationship Id="rId14" Type="http://schemas.openxmlformats.org/officeDocument/2006/relationships/hyperlink" Target="http://dx.doi.org/10.1037//0021-9010.80.5.621" TargetMode="External"/><Relationship Id="rId22" Type="http://schemas.openxmlformats.org/officeDocument/2006/relationships/hyperlink" Target="http://dx.doi.org/10.1348/000712600161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EE72-4BF4-43F6-932B-6D5EB069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8390</Words>
  <Characters>47829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Mojtahedi</dc:creator>
  <cp:lastModifiedBy>Silvio Aldrovandi</cp:lastModifiedBy>
  <cp:revision>4</cp:revision>
  <cp:lastPrinted>2018-08-30T11:11:00Z</cp:lastPrinted>
  <dcterms:created xsi:type="dcterms:W3CDTF">2020-01-31T09:24:00Z</dcterms:created>
  <dcterms:modified xsi:type="dcterms:W3CDTF">2020-01-31T11:15:00Z</dcterms:modified>
</cp:coreProperties>
</file>