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647A0" w14:textId="77777777" w:rsidR="00326BA2" w:rsidRDefault="00807DD3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Power Threat Meaning Framework</w:t>
      </w:r>
      <w:r w:rsidR="00D219AD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and international mental health nurse education</w:t>
      </w:r>
      <w:r w:rsidR="00CE68A6">
        <w:rPr>
          <w:b/>
          <w:sz w:val="24"/>
          <w:szCs w:val="24"/>
          <w:lang w:val="en-GB"/>
        </w:rPr>
        <w:t>:</w:t>
      </w:r>
      <w:r w:rsidR="00CE68A6" w:rsidRPr="00CE68A6">
        <w:rPr>
          <w:b/>
          <w:sz w:val="24"/>
          <w:szCs w:val="24"/>
          <w:lang w:val="en-GB"/>
        </w:rPr>
        <w:t xml:space="preserve"> </w:t>
      </w:r>
      <w:r w:rsidR="00CE68A6">
        <w:rPr>
          <w:b/>
          <w:sz w:val="24"/>
          <w:szCs w:val="24"/>
          <w:lang w:val="en-GB"/>
        </w:rPr>
        <w:t>A welcome revolution in human rights</w:t>
      </w:r>
    </w:p>
    <w:p w14:paraId="12A6B419" w14:textId="77777777" w:rsidR="00104699" w:rsidRDefault="00104699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</w:p>
    <w:p w14:paraId="2057D6EF" w14:textId="6AFB4E6C" w:rsidR="00104699" w:rsidRDefault="00104699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Alec Grant</w:t>
      </w:r>
      <w:r w:rsidR="001120B8">
        <w:rPr>
          <w:b/>
          <w:sz w:val="24"/>
          <w:szCs w:val="24"/>
          <w:lang w:val="en-GB"/>
        </w:rPr>
        <w:t>, PhD</w:t>
      </w:r>
      <w:r>
        <w:rPr>
          <w:b/>
          <w:sz w:val="24"/>
          <w:szCs w:val="24"/>
          <w:lang w:val="en-GB"/>
        </w:rPr>
        <w:t xml:space="preserve"> and Jonathan Gadsby</w:t>
      </w:r>
      <w:r w:rsidR="001120B8">
        <w:rPr>
          <w:b/>
          <w:sz w:val="24"/>
          <w:szCs w:val="24"/>
          <w:lang w:val="en-GB"/>
        </w:rPr>
        <w:t>, PhD</w:t>
      </w:r>
    </w:p>
    <w:p w14:paraId="74C10344" w14:textId="77777777" w:rsidR="001120B8" w:rsidRDefault="001120B8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</w:p>
    <w:p w14:paraId="64DD5CF9" w14:textId="3C2EB122" w:rsidR="00104699" w:rsidRPr="00B704DB" w:rsidRDefault="00C82357" w:rsidP="0063724C">
      <w:pPr>
        <w:spacing w:line="480" w:lineRule="auto"/>
        <w:contextualSpacing/>
        <w:jc w:val="both"/>
        <w:rPr>
          <w:color w:val="C00000"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Provisional </w:t>
      </w:r>
      <w:r w:rsidR="00104699">
        <w:rPr>
          <w:b/>
          <w:sz w:val="24"/>
          <w:szCs w:val="24"/>
          <w:lang w:val="en-GB"/>
        </w:rPr>
        <w:t xml:space="preserve">Keywords: </w:t>
      </w:r>
      <w:r w:rsidR="001120B8">
        <w:rPr>
          <w:sz w:val="24"/>
          <w:szCs w:val="24"/>
          <w:lang w:val="en-GB"/>
        </w:rPr>
        <w:t>Power Threat Meaning Framework, human rights, mental health nursing, demedicalising menta</w:t>
      </w:r>
      <w:r w:rsidR="00623F79">
        <w:rPr>
          <w:sz w:val="24"/>
          <w:szCs w:val="24"/>
          <w:lang w:val="en-GB"/>
        </w:rPr>
        <w:t>l health, curriculum development, diagnosis.</w:t>
      </w:r>
    </w:p>
    <w:p w14:paraId="1B44A79B" w14:textId="77777777" w:rsidR="00104699" w:rsidRDefault="00104699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</w:p>
    <w:p w14:paraId="33DEB568" w14:textId="77777777" w:rsidR="00807DD3" w:rsidRDefault="0063724C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Introduction</w:t>
      </w:r>
    </w:p>
    <w:p w14:paraId="01E2374B" w14:textId="6FDDCE2A" w:rsidR="00174AEC" w:rsidRDefault="005C5C88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</w:t>
      </w:r>
      <w:r w:rsidR="0057693B">
        <w:rPr>
          <w:sz w:val="24"/>
          <w:szCs w:val="24"/>
          <w:lang w:val="en-GB"/>
        </w:rPr>
        <w:t xml:space="preserve">human rights-based </w:t>
      </w:r>
      <w:r w:rsidR="000A4A37">
        <w:rPr>
          <w:sz w:val="24"/>
          <w:szCs w:val="24"/>
          <w:lang w:val="en-GB"/>
        </w:rPr>
        <w:t>revolution in co</w:t>
      </w:r>
      <w:r w:rsidR="0057693B">
        <w:rPr>
          <w:sz w:val="24"/>
          <w:szCs w:val="24"/>
          <w:lang w:val="en-GB"/>
        </w:rPr>
        <w:t>nceptualising and understanding psychological distress</w:t>
      </w:r>
      <w:r w:rsidR="00D70F3D" w:rsidRPr="00D70F3D">
        <w:rPr>
          <w:sz w:val="24"/>
          <w:szCs w:val="24"/>
          <w:lang w:val="en-GB"/>
        </w:rPr>
        <w:t xml:space="preserve"> </w:t>
      </w:r>
      <w:r w:rsidR="00D70F3D" w:rsidRPr="0057693B">
        <w:rPr>
          <w:sz w:val="24"/>
          <w:szCs w:val="24"/>
          <w:lang w:val="en-GB"/>
        </w:rPr>
        <w:t>is gathering momentum</w:t>
      </w:r>
      <w:r w:rsidR="00D70F3D">
        <w:rPr>
          <w:sz w:val="24"/>
          <w:szCs w:val="24"/>
          <w:lang w:val="en-GB"/>
        </w:rPr>
        <w:t>. I</w:t>
      </w:r>
      <w:r w:rsidR="00174AEC">
        <w:rPr>
          <w:sz w:val="24"/>
          <w:szCs w:val="24"/>
          <w:lang w:val="en-GB"/>
        </w:rPr>
        <w:t>n time</w:t>
      </w:r>
      <w:r w:rsidR="00D70F3D">
        <w:rPr>
          <w:sz w:val="24"/>
          <w:szCs w:val="24"/>
          <w:lang w:val="en-GB"/>
        </w:rPr>
        <w:t xml:space="preserve">, it </w:t>
      </w:r>
      <w:r w:rsidR="00623F79">
        <w:rPr>
          <w:sz w:val="24"/>
          <w:szCs w:val="24"/>
          <w:lang w:val="en-GB"/>
        </w:rPr>
        <w:t xml:space="preserve">is to be hoped that it </w:t>
      </w:r>
      <w:r w:rsidR="00D70F3D">
        <w:rPr>
          <w:sz w:val="24"/>
          <w:szCs w:val="24"/>
          <w:lang w:val="en-GB"/>
        </w:rPr>
        <w:t>will</w:t>
      </w:r>
      <w:r w:rsidR="00633E83">
        <w:rPr>
          <w:color w:val="C00000"/>
          <w:sz w:val="24"/>
          <w:szCs w:val="24"/>
          <w:lang w:val="en-GB"/>
        </w:rPr>
        <w:t xml:space="preserve"> </w:t>
      </w:r>
      <w:r w:rsidR="00D70F3D">
        <w:rPr>
          <w:sz w:val="24"/>
          <w:szCs w:val="24"/>
          <w:lang w:val="en-GB"/>
        </w:rPr>
        <w:t>change</w:t>
      </w:r>
      <w:r w:rsidR="005D097E">
        <w:rPr>
          <w:sz w:val="24"/>
          <w:szCs w:val="24"/>
          <w:lang w:val="en-GB"/>
        </w:rPr>
        <w:t xml:space="preserve"> </w:t>
      </w:r>
      <w:r w:rsidR="00D70F3D">
        <w:rPr>
          <w:sz w:val="24"/>
          <w:szCs w:val="24"/>
          <w:lang w:val="en-GB"/>
        </w:rPr>
        <w:t xml:space="preserve">the face of </w:t>
      </w:r>
      <w:r w:rsidR="00174AEC">
        <w:rPr>
          <w:sz w:val="24"/>
          <w:szCs w:val="24"/>
          <w:lang w:val="en-GB"/>
        </w:rPr>
        <w:t>international mental health nurse education</w:t>
      </w:r>
      <w:r w:rsidR="00420462">
        <w:rPr>
          <w:sz w:val="24"/>
          <w:szCs w:val="24"/>
          <w:lang w:val="en-GB"/>
        </w:rPr>
        <w:t xml:space="preserve"> in irrevocable</w:t>
      </w:r>
      <w:r w:rsidR="00CC78EA">
        <w:rPr>
          <w:sz w:val="24"/>
          <w:szCs w:val="24"/>
          <w:lang w:val="en-GB"/>
        </w:rPr>
        <w:t xml:space="preserve">, </w:t>
      </w:r>
      <w:r w:rsidR="00D70F3D">
        <w:rPr>
          <w:sz w:val="24"/>
          <w:szCs w:val="24"/>
          <w:lang w:val="en-GB"/>
        </w:rPr>
        <w:t>significant</w:t>
      </w:r>
      <w:r w:rsidR="00CC78EA">
        <w:rPr>
          <w:sz w:val="24"/>
          <w:szCs w:val="24"/>
          <w:lang w:val="en-GB"/>
        </w:rPr>
        <w:t xml:space="preserve"> and positive</w:t>
      </w:r>
      <w:r w:rsidR="00420462">
        <w:rPr>
          <w:sz w:val="24"/>
          <w:szCs w:val="24"/>
          <w:lang w:val="en-GB"/>
        </w:rPr>
        <w:t xml:space="preserve"> </w:t>
      </w:r>
      <w:r w:rsidR="00D70F3D">
        <w:rPr>
          <w:sz w:val="24"/>
          <w:szCs w:val="24"/>
          <w:lang w:val="en-GB"/>
        </w:rPr>
        <w:t>ways</w:t>
      </w:r>
      <w:r w:rsidR="00364D0E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At </w:t>
      </w:r>
      <w:r w:rsidR="0067640D">
        <w:rPr>
          <w:sz w:val="24"/>
          <w:szCs w:val="24"/>
          <w:lang w:val="en-GB"/>
        </w:rPr>
        <w:t>its heart</w:t>
      </w:r>
      <w:r>
        <w:rPr>
          <w:sz w:val="24"/>
          <w:szCs w:val="24"/>
          <w:lang w:val="en-GB"/>
        </w:rPr>
        <w:t xml:space="preserve"> is the Power Threat Meaning Framework (PTMF</w:t>
      </w:r>
      <w:r w:rsidRPr="00623F79">
        <w:rPr>
          <w:sz w:val="24"/>
          <w:szCs w:val="24"/>
          <w:lang w:val="en-GB"/>
        </w:rPr>
        <w:t xml:space="preserve">) (Johnstone </w:t>
      </w:r>
      <w:r w:rsidR="00BC16DE">
        <w:rPr>
          <w:sz w:val="24"/>
          <w:szCs w:val="24"/>
          <w:lang w:val="en-GB"/>
        </w:rPr>
        <w:t>&amp;</w:t>
      </w:r>
      <w:bookmarkStart w:id="0" w:name="_GoBack"/>
      <w:bookmarkEnd w:id="0"/>
      <w:r w:rsidR="00633E83" w:rsidRPr="00623F79">
        <w:rPr>
          <w:sz w:val="24"/>
          <w:szCs w:val="24"/>
          <w:lang w:val="en-GB"/>
        </w:rPr>
        <w:t xml:space="preserve"> Boyle</w:t>
      </w:r>
      <w:r w:rsidR="000C118F" w:rsidRPr="00623F79">
        <w:rPr>
          <w:sz w:val="24"/>
          <w:szCs w:val="24"/>
          <w:lang w:val="en-GB"/>
        </w:rPr>
        <w:t>,</w:t>
      </w:r>
      <w:r w:rsidRPr="00623F79">
        <w:rPr>
          <w:sz w:val="24"/>
          <w:szCs w:val="24"/>
          <w:lang w:val="en-GB"/>
        </w:rPr>
        <w:t xml:space="preserve"> 2018a,b)</w:t>
      </w:r>
      <w:r w:rsidR="00960BA5" w:rsidRPr="00623F79">
        <w:rPr>
          <w:sz w:val="24"/>
          <w:szCs w:val="24"/>
          <w:lang w:val="en-GB"/>
        </w:rPr>
        <w:t>,</w:t>
      </w:r>
      <w:r w:rsidR="0024482E" w:rsidRPr="00623F7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launched by the Division of Clinical Psychology of the British Psychological Society </w:t>
      </w:r>
      <w:r w:rsidR="00D70F3D">
        <w:rPr>
          <w:sz w:val="24"/>
          <w:szCs w:val="24"/>
          <w:lang w:val="en-GB"/>
        </w:rPr>
        <w:t>o</w:t>
      </w:r>
      <w:r w:rsidR="0063724C">
        <w:rPr>
          <w:sz w:val="24"/>
          <w:szCs w:val="24"/>
          <w:lang w:val="en-GB"/>
        </w:rPr>
        <w:t>n the 12</w:t>
      </w:r>
      <w:r w:rsidR="0063724C" w:rsidRPr="0063724C">
        <w:rPr>
          <w:sz w:val="24"/>
          <w:szCs w:val="24"/>
          <w:vertAlign w:val="superscript"/>
          <w:lang w:val="en-GB"/>
        </w:rPr>
        <w:t>th</w:t>
      </w:r>
      <w:r w:rsidR="0063724C">
        <w:rPr>
          <w:sz w:val="24"/>
          <w:szCs w:val="24"/>
          <w:lang w:val="en-GB"/>
        </w:rPr>
        <w:t xml:space="preserve"> January 2018.</w:t>
      </w:r>
      <w:r w:rsidR="00C716C2">
        <w:rPr>
          <w:sz w:val="24"/>
          <w:szCs w:val="24"/>
          <w:lang w:val="en-GB"/>
        </w:rPr>
        <w:t xml:space="preserve"> This</w:t>
      </w:r>
      <w:r w:rsidR="00394C7D">
        <w:rPr>
          <w:sz w:val="24"/>
          <w:szCs w:val="24"/>
          <w:lang w:val="en-GB"/>
        </w:rPr>
        <w:t xml:space="preserve"> thoroughgoing, </w:t>
      </w:r>
      <w:r w:rsidR="00C716C2">
        <w:rPr>
          <w:sz w:val="24"/>
          <w:szCs w:val="24"/>
          <w:lang w:val="en-GB"/>
        </w:rPr>
        <w:t>m</w:t>
      </w:r>
      <w:r w:rsidR="0063724C">
        <w:rPr>
          <w:sz w:val="24"/>
          <w:szCs w:val="24"/>
          <w:lang w:val="en-GB"/>
        </w:rPr>
        <w:t>ajor alternative to the American Psychiatric Association</w:t>
      </w:r>
      <w:r w:rsidR="000C118F">
        <w:rPr>
          <w:sz w:val="24"/>
          <w:szCs w:val="24"/>
          <w:lang w:val="en-GB"/>
        </w:rPr>
        <w:t>’s</w:t>
      </w:r>
      <w:r w:rsidR="00373E92">
        <w:rPr>
          <w:sz w:val="24"/>
          <w:szCs w:val="24"/>
          <w:lang w:val="en-GB"/>
        </w:rPr>
        <w:t xml:space="preserve"> (APA)</w:t>
      </w:r>
      <w:r w:rsidR="003A0340">
        <w:rPr>
          <w:sz w:val="24"/>
          <w:szCs w:val="24"/>
          <w:lang w:val="en-GB"/>
        </w:rPr>
        <w:t xml:space="preserve"> </w:t>
      </w:r>
      <w:r w:rsidR="0063724C">
        <w:rPr>
          <w:sz w:val="24"/>
          <w:szCs w:val="24"/>
          <w:lang w:val="en-GB"/>
        </w:rPr>
        <w:t>and World Health Organisation’s</w:t>
      </w:r>
      <w:r w:rsidR="00373E92">
        <w:rPr>
          <w:sz w:val="24"/>
          <w:szCs w:val="24"/>
          <w:lang w:val="en-GB"/>
        </w:rPr>
        <w:t xml:space="preserve"> (WHO)</w:t>
      </w:r>
      <w:r w:rsidR="00CE42B3">
        <w:rPr>
          <w:sz w:val="24"/>
          <w:szCs w:val="24"/>
          <w:lang w:val="en-GB"/>
        </w:rPr>
        <w:t xml:space="preserve"> </w:t>
      </w:r>
      <w:r w:rsidR="0063724C">
        <w:rPr>
          <w:sz w:val="24"/>
          <w:szCs w:val="24"/>
          <w:lang w:val="en-GB"/>
        </w:rPr>
        <w:t>biomedical psychiatric diagnostic systems</w:t>
      </w:r>
      <w:r w:rsidR="00960BA5">
        <w:rPr>
          <w:sz w:val="24"/>
          <w:szCs w:val="24"/>
          <w:lang w:val="en-GB"/>
        </w:rPr>
        <w:t xml:space="preserve"> was five years in the </w:t>
      </w:r>
      <w:r w:rsidR="00D70F3D">
        <w:rPr>
          <w:sz w:val="24"/>
          <w:szCs w:val="24"/>
          <w:lang w:val="en-GB"/>
        </w:rPr>
        <w:t>making</w:t>
      </w:r>
      <w:r w:rsidR="00C31460">
        <w:rPr>
          <w:sz w:val="24"/>
          <w:szCs w:val="24"/>
          <w:lang w:val="en-GB"/>
        </w:rPr>
        <w:t>. It</w:t>
      </w:r>
      <w:r w:rsidR="0063724C">
        <w:rPr>
          <w:sz w:val="24"/>
          <w:szCs w:val="24"/>
          <w:lang w:val="en-GB"/>
        </w:rPr>
        <w:t xml:space="preserve"> </w:t>
      </w:r>
      <w:r w:rsidR="00910627">
        <w:rPr>
          <w:sz w:val="24"/>
          <w:szCs w:val="24"/>
          <w:lang w:val="en-GB"/>
        </w:rPr>
        <w:t>follows</w:t>
      </w:r>
      <w:r w:rsidR="001F3228">
        <w:rPr>
          <w:sz w:val="24"/>
          <w:szCs w:val="24"/>
          <w:lang w:val="en-GB"/>
        </w:rPr>
        <w:t xml:space="preserve"> an</w:t>
      </w:r>
      <w:r w:rsidR="0057693B">
        <w:rPr>
          <w:sz w:val="24"/>
          <w:szCs w:val="24"/>
          <w:lang w:val="en-GB"/>
        </w:rPr>
        <w:t xml:space="preserve"> earlier</w:t>
      </w:r>
      <w:r w:rsidR="00597E3B">
        <w:rPr>
          <w:sz w:val="24"/>
          <w:szCs w:val="24"/>
          <w:lang w:val="en-GB"/>
        </w:rPr>
        <w:t xml:space="preserve"> </w:t>
      </w:r>
      <w:r w:rsidR="00F116BE">
        <w:rPr>
          <w:sz w:val="24"/>
          <w:szCs w:val="24"/>
          <w:lang w:val="en-GB"/>
        </w:rPr>
        <w:t>position statement</w:t>
      </w:r>
      <w:r w:rsidR="00F46F3D">
        <w:rPr>
          <w:sz w:val="24"/>
          <w:szCs w:val="24"/>
          <w:lang w:val="en-GB"/>
        </w:rPr>
        <w:t xml:space="preserve"> </w:t>
      </w:r>
      <w:r w:rsidR="00CE42B3">
        <w:rPr>
          <w:sz w:val="24"/>
          <w:szCs w:val="24"/>
          <w:lang w:val="en-GB"/>
        </w:rPr>
        <w:t xml:space="preserve">on </w:t>
      </w:r>
      <w:r w:rsidR="005229B8">
        <w:rPr>
          <w:sz w:val="24"/>
          <w:szCs w:val="24"/>
          <w:lang w:val="en-GB"/>
        </w:rPr>
        <w:t xml:space="preserve">the need </w:t>
      </w:r>
      <w:r w:rsidR="00597E3B">
        <w:rPr>
          <w:sz w:val="24"/>
          <w:szCs w:val="24"/>
          <w:lang w:val="en-GB"/>
        </w:rPr>
        <w:t>for a paradigm shift towards a conceptual system no longer based on a disease model of psychological distress</w:t>
      </w:r>
      <w:r w:rsidR="00F116BE" w:rsidRPr="00F116BE">
        <w:rPr>
          <w:sz w:val="24"/>
          <w:szCs w:val="24"/>
          <w:lang w:val="en-GB"/>
        </w:rPr>
        <w:t xml:space="preserve"> </w:t>
      </w:r>
      <w:r w:rsidR="00F116BE">
        <w:rPr>
          <w:sz w:val="24"/>
          <w:szCs w:val="24"/>
          <w:lang w:val="en-GB"/>
        </w:rPr>
        <w:t>(Division of Clinical Psychology</w:t>
      </w:r>
      <w:r w:rsidR="000C118F">
        <w:rPr>
          <w:sz w:val="24"/>
          <w:szCs w:val="24"/>
          <w:lang w:val="en-GB"/>
        </w:rPr>
        <w:t>,</w:t>
      </w:r>
      <w:r w:rsidR="00F116BE">
        <w:rPr>
          <w:sz w:val="24"/>
          <w:szCs w:val="24"/>
          <w:lang w:val="en-GB"/>
        </w:rPr>
        <w:t xml:space="preserve"> 2013</w:t>
      </w:r>
      <w:r w:rsidR="00C5025A">
        <w:rPr>
          <w:sz w:val="24"/>
          <w:szCs w:val="24"/>
          <w:lang w:val="en-GB"/>
        </w:rPr>
        <w:t>; see also Grant</w:t>
      </w:r>
      <w:r w:rsidR="000C118F">
        <w:rPr>
          <w:sz w:val="24"/>
          <w:szCs w:val="24"/>
          <w:lang w:val="en-GB"/>
        </w:rPr>
        <w:t>,</w:t>
      </w:r>
      <w:r w:rsidR="00C5025A">
        <w:rPr>
          <w:sz w:val="24"/>
          <w:szCs w:val="24"/>
          <w:lang w:val="en-GB"/>
        </w:rPr>
        <w:t xml:space="preserve"> 2015</w:t>
      </w:r>
      <w:r w:rsidR="00F116BE">
        <w:rPr>
          <w:sz w:val="24"/>
          <w:szCs w:val="24"/>
          <w:lang w:val="en-GB"/>
        </w:rPr>
        <w:t>)</w:t>
      </w:r>
      <w:r w:rsidR="00597E3B">
        <w:rPr>
          <w:sz w:val="24"/>
          <w:szCs w:val="24"/>
          <w:lang w:val="en-GB"/>
        </w:rPr>
        <w:t>.</w:t>
      </w:r>
      <w:r w:rsidR="00BA7A2A">
        <w:rPr>
          <w:sz w:val="24"/>
          <w:szCs w:val="24"/>
          <w:lang w:val="en-GB"/>
        </w:rPr>
        <w:t xml:space="preserve"> </w:t>
      </w:r>
    </w:p>
    <w:p w14:paraId="5E6FE9EC" w14:textId="77777777" w:rsidR="00174AEC" w:rsidRDefault="00174AEC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066DECFD" w14:textId="456E7171" w:rsidR="0063724C" w:rsidRPr="002E666C" w:rsidRDefault="00BA7A2A" w:rsidP="002E666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PTMF</w:t>
      </w:r>
      <w:r w:rsidR="00F2757F">
        <w:rPr>
          <w:sz w:val="24"/>
          <w:szCs w:val="24"/>
          <w:lang w:val="en-GB"/>
        </w:rPr>
        <w:t xml:space="preserve"> </w:t>
      </w:r>
      <w:r w:rsidR="004C1378">
        <w:rPr>
          <w:sz w:val="24"/>
          <w:szCs w:val="24"/>
          <w:lang w:val="en-GB"/>
        </w:rPr>
        <w:t>sit</w:t>
      </w:r>
      <w:r>
        <w:rPr>
          <w:sz w:val="24"/>
          <w:szCs w:val="24"/>
          <w:lang w:val="en-GB"/>
        </w:rPr>
        <w:t>s</w:t>
      </w:r>
      <w:r w:rsidR="004C1378">
        <w:rPr>
          <w:sz w:val="24"/>
          <w:szCs w:val="24"/>
          <w:lang w:val="en-GB"/>
        </w:rPr>
        <w:t xml:space="preserve"> well with </w:t>
      </w:r>
      <w:r w:rsidR="00597E3B">
        <w:rPr>
          <w:sz w:val="24"/>
          <w:szCs w:val="24"/>
          <w:lang w:val="en-GB"/>
        </w:rPr>
        <w:t>the</w:t>
      </w:r>
      <w:r w:rsidR="00F2757F">
        <w:rPr>
          <w:sz w:val="24"/>
          <w:szCs w:val="24"/>
          <w:lang w:val="en-GB"/>
        </w:rPr>
        <w:t xml:space="preserve"> recent</w:t>
      </w:r>
      <w:r w:rsidR="004C1378">
        <w:rPr>
          <w:sz w:val="24"/>
          <w:szCs w:val="24"/>
          <w:lang w:val="en-GB"/>
        </w:rPr>
        <w:t xml:space="preserve"> </w:t>
      </w:r>
      <w:r w:rsidR="007438AE">
        <w:rPr>
          <w:sz w:val="24"/>
          <w:szCs w:val="24"/>
          <w:lang w:val="en-GB"/>
        </w:rPr>
        <w:t>call</w:t>
      </w:r>
      <w:r w:rsidR="00DD0670">
        <w:rPr>
          <w:sz w:val="24"/>
          <w:szCs w:val="24"/>
          <w:lang w:val="en-GB"/>
        </w:rPr>
        <w:t xml:space="preserve"> for </w:t>
      </w:r>
      <w:r w:rsidR="00945C1C">
        <w:rPr>
          <w:sz w:val="24"/>
          <w:szCs w:val="24"/>
          <w:lang w:val="en-GB"/>
        </w:rPr>
        <w:t>an urgent international shift to</w:t>
      </w:r>
      <w:r w:rsidR="00DD0670">
        <w:rPr>
          <w:sz w:val="24"/>
          <w:szCs w:val="24"/>
          <w:lang w:val="en-GB"/>
        </w:rPr>
        <w:t xml:space="preserve"> </w:t>
      </w:r>
      <w:r w:rsidR="004C446E">
        <w:rPr>
          <w:sz w:val="24"/>
          <w:szCs w:val="24"/>
          <w:lang w:val="en-GB"/>
        </w:rPr>
        <w:t xml:space="preserve">a </w:t>
      </w:r>
      <w:r w:rsidR="00DD0670">
        <w:rPr>
          <w:sz w:val="24"/>
          <w:szCs w:val="24"/>
          <w:lang w:val="en-GB"/>
        </w:rPr>
        <w:t xml:space="preserve">rights-based approach to </w:t>
      </w:r>
      <w:r w:rsidR="004C446E">
        <w:rPr>
          <w:sz w:val="24"/>
          <w:szCs w:val="24"/>
          <w:lang w:val="en-GB"/>
        </w:rPr>
        <w:t xml:space="preserve">global </w:t>
      </w:r>
      <w:r w:rsidR="004C1378">
        <w:rPr>
          <w:sz w:val="24"/>
          <w:szCs w:val="24"/>
          <w:lang w:val="en-GB"/>
        </w:rPr>
        <w:t>mental health</w:t>
      </w:r>
      <w:r w:rsidR="0063724C">
        <w:rPr>
          <w:sz w:val="24"/>
          <w:szCs w:val="24"/>
          <w:lang w:val="en-GB"/>
        </w:rPr>
        <w:t>.</w:t>
      </w:r>
      <w:r w:rsidR="001C1DA9">
        <w:rPr>
          <w:sz w:val="24"/>
          <w:szCs w:val="24"/>
          <w:lang w:val="en-GB"/>
        </w:rPr>
        <w:t xml:space="preserve"> </w:t>
      </w:r>
      <w:r w:rsidR="00646DD3">
        <w:rPr>
          <w:sz w:val="24"/>
          <w:szCs w:val="24"/>
          <w:lang w:val="en-GB"/>
        </w:rPr>
        <w:t xml:space="preserve">In June 2017 </w:t>
      </w:r>
      <w:r w:rsidR="002E666C">
        <w:rPr>
          <w:sz w:val="24"/>
          <w:szCs w:val="24"/>
          <w:lang w:val="en-GB"/>
        </w:rPr>
        <w:t>t</w:t>
      </w:r>
      <w:r w:rsidR="00D82F6B">
        <w:rPr>
          <w:sz w:val="24"/>
          <w:szCs w:val="24"/>
          <w:lang w:val="en-GB"/>
        </w:rPr>
        <w:t xml:space="preserve">he United Nations Office of the High </w:t>
      </w:r>
      <w:r w:rsidR="00D82F6B">
        <w:rPr>
          <w:sz w:val="24"/>
          <w:szCs w:val="24"/>
          <w:lang w:val="en-GB"/>
        </w:rPr>
        <w:lastRenderedPageBreak/>
        <w:t>Commissioner</w:t>
      </w:r>
      <w:r w:rsidR="00646DD3">
        <w:rPr>
          <w:sz w:val="24"/>
          <w:szCs w:val="24"/>
          <w:lang w:val="en-GB"/>
        </w:rPr>
        <w:t xml:space="preserve"> for Human rights</w:t>
      </w:r>
      <w:r w:rsidR="00BC054D">
        <w:rPr>
          <w:sz w:val="24"/>
          <w:szCs w:val="24"/>
          <w:lang w:val="en-GB"/>
        </w:rPr>
        <w:t xml:space="preserve"> </w:t>
      </w:r>
      <w:r w:rsidR="00D82F6B">
        <w:rPr>
          <w:sz w:val="24"/>
          <w:szCs w:val="24"/>
          <w:lang w:val="en-GB"/>
        </w:rPr>
        <w:t>issued a press release</w:t>
      </w:r>
      <w:r w:rsidR="004C446E">
        <w:rPr>
          <w:sz w:val="24"/>
          <w:szCs w:val="24"/>
          <w:lang w:val="en-GB"/>
        </w:rPr>
        <w:t xml:space="preserve"> </w:t>
      </w:r>
      <w:r w:rsidR="00690ADD">
        <w:rPr>
          <w:sz w:val="24"/>
          <w:szCs w:val="24"/>
          <w:lang w:val="en-GB"/>
        </w:rPr>
        <w:t>on</w:t>
      </w:r>
      <w:r w:rsidR="004C446E">
        <w:rPr>
          <w:sz w:val="24"/>
          <w:szCs w:val="24"/>
          <w:lang w:val="en-GB"/>
        </w:rPr>
        <w:t xml:space="preserve"> a</w:t>
      </w:r>
      <w:r w:rsidR="00D46951">
        <w:rPr>
          <w:sz w:val="24"/>
          <w:szCs w:val="24"/>
          <w:lang w:val="en-GB"/>
        </w:rPr>
        <w:t xml:space="preserve"> </w:t>
      </w:r>
      <w:r w:rsidR="00C31460">
        <w:rPr>
          <w:sz w:val="24"/>
          <w:szCs w:val="24"/>
          <w:lang w:val="en-GB"/>
        </w:rPr>
        <w:t xml:space="preserve">new report from </w:t>
      </w:r>
      <w:r w:rsidR="00604A53">
        <w:rPr>
          <w:sz w:val="24"/>
          <w:szCs w:val="24"/>
          <w:lang w:val="en-GB"/>
        </w:rPr>
        <w:t xml:space="preserve">its </w:t>
      </w:r>
      <w:r w:rsidR="00C31460">
        <w:rPr>
          <w:sz w:val="24"/>
          <w:szCs w:val="24"/>
          <w:lang w:val="en-GB"/>
        </w:rPr>
        <w:t>Special Rapporteur</w:t>
      </w:r>
      <w:r w:rsidR="00FF4F49">
        <w:rPr>
          <w:sz w:val="24"/>
          <w:szCs w:val="24"/>
          <w:lang w:val="en-GB"/>
        </w:rPr>
        <w:t xml:space="preserve"> (OHCHR</w:t>
      </w:r>
      <w:r w:rsidR="000C118F">
        <w:rPr>
          <w:sz w:val="24"/>
          <w:szCs w:val="24"/>
          <w:lang w:val="en-GB"/>
        </w:rPr>
        <w:t>,</w:t>
      </w:r>
      <w:r w:rsidR="00FF4F49">
        <w:rPr>
          <w:sz w:val="24"/>
          <w:szCs w:val="24"/>
          <w:lang w:val="en-GB"/>
        </w:rPr>
        <w:t xml:space="preserve"> 2017)</w:t>
      </w:r>
      <w:r w:rsidR="00937727">
        <w:rPr>
          <w:sz w:val="24"/>
          <w:szCs w:val="24"/>
          <w:lang w:val="en-GB"/>
        </w:rPr>
        <w:t xml:space="preserve">. </w:t>
      </w:r>
      <w:r w:rsidR="000C767D">
        <w:rPr>
          <w:sz w:val="24"/>
          <w:szCs w:val="24"/>
          <w:lang w:val="en-GB"/>
        </w:rPr>
        <w:t>The</w:t>
      </w:r>
      <w:r w:rsidR="00025B54">
        <w:rPr>
          <w:sz w:val="24"/>
          <w:szCs w:val="24"/>
          <w:lang w:val="en-GB"/>
        </w:rPr>
        <w:t xml:space="preserve"> clear message in the report is the</w:t>
      </w:r>
      <w:r w:rsidR="001D4DC3">
        <w:rPr>
          <w:sz w:val="24"/>
          <w:szCs w:val="24"/>
          <w:lang w:val="en-GB"/>
        </w:rPr>
        <w:t xml:space="preserve"> need</w:t>
      </w:r>
      <w:r w:rsidR="00F2757F" w:rsidRPr="0057693B">
        <w:rPr>
          <w:sz w:val="24"/>
          <w:szCs w:val="24"/>
          <w:lang w:val="en-GB"/>
        </w:rPr>
        <w:t xml:space="preserve"> for </w:t>
      </w:r>
      <w:r w:rsidR="004C446E">
        <w:rPr>
          <w:sz w:val="24"/>
          <w:szCs w:val="24"/>
          <w:lang w:val="en-GB"/>
        </w:rPr>
        <w:t xml:space="preserve">urgent </w:t>
      </w:r>
      <w:r w:rsidR="00126034">
        <w:rPr>
          <w:sz w:val="24"/>
          <w:szCs w:val="24"/>
          <w:lang w:val="en-GB"/>
        </w:rPr>
        <w:t xml:space="preserve">global </w:t>
      </w:r>
      <w:r w:rsidR="00F2757F" w:rsidRPr="0057693B">
        <w:rPr>
          <w:sz w:val="24"/>
          <w:szCs w:val="24"/>
          <w:lang w:val="en-GB"/>
        </w:rPr>
        <w:t>political commitments, policy responses</w:t>
      </w:r>
      <w:r w:rsidR="00604A53">
        <w:rPr>
          <w:sz w:val="24"/>
          <w:szCs w:val="24"/>
          <w:lang w:val="en-GB"/>
        </w:rPr>
        <w:t>,</w:t>
      </w:r>
      <w:r w:rsidR="00F2757F" w:rsidRPr="0057693B">
        <w:rPr>
          <w:sz w:val="24"/>
          <w:szCs w:val="24"/>
          <w:lang w:val="en-GB"/>
        </w:rPr>
        <w:t xml:space="preserve"> and immediate remedial action</w:t>
      </w:r>
      <w:r w:rsidR="000C767D">
        <w:rPr>
          <w:sz w:val="24"/>
          <w:szCs w:val="24"/>
          <w:lang w:val="en-GB"/>
        </w:rPr>
        <w:t xml:space="preserve"> to combat </w:t>
      </w:r>
      <w:r w:rsidR="001C1DA9">
        <w:rPr>
          <w:sz w:val="24"/>
          <w:szCs w:val="24"/>
          <w:lang w:val="en-GB"/>
        </w:rPr>
        <w:t>three main groups of obstacles</w:t>
      </w:r>
      <w:r w:rsidR="00D219AD">
        <w:rPr>
          <w:sz w:val="24"/>
          <w:szCs w:val="24"/>
          <w:lang w:val="en-GB"/>
        </w:rPr>
        <w:t xml:space="preserve"> currently</w:t>
      </w:r>
      <w:r w:rsidR="00752C6F">
        <w:rPr>
          <w:sz w:val="24"/>
          <w:szCs w:val="24"/>
          <w:lang w:val="en-GB"/>
        </w:rPr>
        <w:t xml:space="preserve"> disadvantaging </w:t>
      </w:r>
      <w:r w:rsidR="000C767D">
        <w:rPr>
          <w:sz w:val="24"/>
          <w:szCs w:val="24"/>
          <w:lang w:val="en-GB"/>
        </w:rPr>
        <w:t xml:space="preserve">mental health </w:t>
      </w:r>
      <w:r w:rsidR="00752C6F">
        <w:rPr>
          <w:sz w:val="24"/>
          <w:szCs w:val="24"/>
          <w:lang w:val="en-GB"/>
        </w:rPr>
        <w:t>service users</w:t>
      </w:r>
      <w:r w:rsidR="000C767D">
        <w:rPr>
          <w:sz w:val="24"/>
          <w:szCs w:val="24"/>
          <w:lang w:val="en-GB"/>
        </w:rPr>
        <w:t>. These are</w:t>
      </w:r>
      <w:r w:rsidR="002E666C">
        <w:rPr>
          <w:sz w:val="24"/>
          <w:szCs w:val="24"/>
          <w:lang w:val="en-GB"/>
        </w:rPr>
        <w:t xml:space="preserve">: </w:t>
      </w:r>
      <w:r w:rsidR="001C1DA9" w:rsidRPr="002E666C">
        <w:rPr>
          <w:sz w:val="24"/>
          <w:szCs w:val="24"/>
          <w:lang w:val="en-GB"/>
        </w:rPr>
        <w:t xml:space="preserve">the dominance of the biomedical model and </w:t>
      </w:r>
      <w:r w:rsidR="001D4DC3" w:rsidRPr="002E666C">
        <w:rPr>
          <w:sz w:val="24"/>
          <w:szCs w:val="24"/>
          <w:lang w:val="en-GB"/>
        </w:rPr>
        <w:t>the corresponding over-reliance on</w:t>
      </w:r>
      <w:r w:rsidR="00D219AD" w:rsidRPr="002E666C">
        <w:rPr>
          <w:sz w:val="24"/>
          <w:szCs w:val="24"/>
          <w:lang w:val="en-GB"/>
        </w:rPr>
        <w:t xml:space="preserve"> medication-based</w:t>
      </w:r>
      <w:r w:rsidR="001C1DA9" w:rsidRPr="002E666C">
        <w:rPr>
          <w:sz w:val="24"/>
          <w:szCs w:val="24"/>
          <w:lang w:val="en-GB"/>
        </w:rPr>
        <w:t xml:space="preserve"> interventions; </w:t>
      </w:r>
      <w:bookmarkStart w:id="1" w:name="_Hlk505605563"/>
      <w:r w:rsidR="001C1DA9" w:rsidRPr="002E666C">
        <w:rPr>
          <w:sz w:val="24"/>
          <w:szCs w:val="24"/>
          <w:lang w:val="en-GB"/>
        </w:rPr>
        <w:t xml:space="preserve">huge power asymmetries </w:t>
      </w:r>
      <w:r w:rsidR="0057078B" w:rsidRPr="002E666C">
        <w:rPr>
          <w:sz w:val="24"/>
          <w:szCs w:val="24"/>
          <w:lang w:val="en-GB"/>
        </w:rPr>
        <w:t>in the areas of</w:t>
      </w:r>
      <w:r w:rsidR="0057078B" w:rsidRPr="002E666C">
        <w:rPr>
          <w:sz w:val="24"/>
          <w:szCs w:val="24"/>
        </w:rPr>
        <w:t xml:space="preserve"> </w:t>
      </w:r>
      <w:r w:rsidR="00F2757F" w:rsidRPr="002E666C">
        <w:rPr>
          <w:sz w:val="24"/>
          <w:szCs w:val="24"/>
        </w:rPr>
        <w:t>policymaking, service provision, medical</w:t>
      </w:r>
      <w:r w:rsidR="000D4421" w:rsidRPr="002E666C">
        <w:rPr>
          <w:sz w:val="24"/>
          <w:szCs w:val="24"/>
        </w:rPr>
        <w:t xml:space="preserve"> and mental/health</w:t>
      </w:r>
      <w:r w:rsidR="00F2757F" w:rsidRPr="002E666C">
        <w:rPr>
          <w:sz w:val="24"/>
          <w:szCs w:val="24"/>
        </w:rPr>
        <w:t xml:space="preserve"> education and research</w:t>
      </w:r>
      <w:bookmarkEnd w:id="1"/>
      <w:r w:rsidR="00604A53" w:rsidRPr="002E666C">
        <w:rPr>
          <w:sz w:val="24"/>
          <w:szCs w:val="24"/>
        </w:rPr>
        <w:t>, which include</w:t>
      </w:r>
      <w:r w:rsidR="00880F57" w:rsidRPr="002E666C">
        <w:rPr>
          <w:sz w:val="24"/>
          <w:szCs w:val="24"/>
        </w:rPr>
        <w:t>s</w:t>
      </w:r>
      <w:r w:rsidR="00604A53" w:rsidRPr="002E666C">
        <w:rPr>
          <w:sz w:val="24"/>
          <w:szCs w:val="24"/>
        </w:rPr>
        <w:t xml:space="preserve"> preventable forced treatment</w:t>
      </w:r>
      <w:r w:rsidR="0057078B" w:rsidRPr="002E666C">
        <w:rPr>
          <w:sz w:val="24"/>
          <w:szCs w:val="24"/>
          <w:lang w:val="en-GB"/>
        </w:rPr>
        <w:t>;</w:t>
      </w:r>
      <w:r w:rsidR="002E666C">
        <w:rPr>
          <w:sz w:val="24"/>
          <w:szCs w:val="24"/>
          <w:lang w:val="en-GB"/>
        </w:rPr>
        <w:t xml:space="preserve"> </w:t>
      </w:r>
      <w:r w:rsidR="00496ACE" w:rsidRPr="002E666C">
        <w:rPr>
          <w:sz w:val="24"/>
          <w:szCs w:val="24"/>
          <w:lang w:val="en-GB"/>
        </w:rPr>
        <w:t xml:space="preserve">and </w:t>
      </w:r>
      <w:r w:rsidR="001C1DA9" w:rsidRPr="002E666C">
        <w:rPr>
          <w:sz w:val="24"/>
          <w:szCs w:val="24"/>
          <w:lang w:val="en-GB"/>
        </w:rPr>
        <w:t xml:space="preserve">a biased use of knowledge and evidence </w:t>
      </w:r>
      <w:r w:rsidR="0057078B" w:rsidRPr="002E666C">
        <w:rPr>
          <w:sz w:val="24"/>
          <w:szCs w:val="24"/>
          <w:lang w:val="en-GB"/>
        </w:rPr>
        <w:t>favouring</w:t>
      </w:r>
      <w:r w:rsidR="001C1DA9" w:rsidRPr="002E666C">
        <w:rPr>
          <w:sz w:val="24"/>
          <w:szCs w:val="24"/>
          <w:lang w:val="en-GB"/>
        </w:rPr>
        <w:t xml:space="preserve"> the biomedical paradigm</w:t>
      </w:r>
      <w:r w:rsidR="00496ACE" w:rsidRPr="002E666C">
        <w:rPr>
          <w:sz w:val="24"/>
          <w:szCs w:val="24"/>
          <w:lang w:val="en-GB"/>
        </w:rPr>
        <w:t>,</w:t>
      </w:r>
      <w:r w:rsidR="00D219AD" w:rsidRPr="002E666C">
        <w:rPr>
          <w:sz w:val="24"/>
          <w:szCs w:val="24"/>
          <w:lang w:val="en-GB"/>
        </w:rPr>
        <w:t xml:space="preserve"> </w:t>
      </w:r>
      <w:r w:rsidR="00C70463" w:rsidRPr="002E666C">
        <w:rPr>
          <w:sz w:val="24"/>
          <w:szCs w:val="24"/>
          <w:lang w:val="en-GB"/>
        </w:rPr>
        <w:t xml:space="preserve">that </w:t>
      </w:r>
      <w:r w:rsidR="00CB3F88" w:rsidRPr="002E666C">
        <w:rPr>
          <w:sz w:val="24"/>
          <w:szCs w:val="24"/>
          <w:lang w:val="en-GB"/>
        </w:rPr>
        <w:t>functions to</w:t>
      </w:r>
      <w:r w:rsidR="00D219AD" w:rsidRPr="002E666C">
        <w:rPr>
          <w:sz w:val="24"/>
          <w:szCs w:val="24"/>
          <w:lang w:val="en-GB"/>
        </w:rPr>
        <w:t xml:space="preserve"> </w:t>
      </w:r>
      <w:r w:rsidR="0057078B" w:rsidRPr="002E666C">
        <w:rPr>
          <w:sz w:val="24"/>
          <w:szCs w:val="24"/>
          <w:lang w:val="en-GB"/>
        </w:rPr>
        <w:t>prevent the development of a more</w:t>
      </w:r>
      <w:r w:rsidR="0067640D" w:rsidRPr="002E666C">
        <w:rPr>
          <w:sz w:val="24"/>
          <w:szCs w:val="24"/>
          <w:lang w:val="en-GB"/>
        </w:rPr>
        <w:t xml:space="preserve"> helpfully</w:t>
      </w:r>
      <w:r w:rsidR="0057078B" w:rsidRPr="002E666C">
        <w:rPr>
          <w:sz w:val="24"/>
          <w:szCs w:val="24"/>
          <w:lang w:val="en-GB"/>
        </w:rPr>
        <w:t xml:space="preserve"> comprehensive knowledge</w:t>
      </w:r>
      <w:r w:rsidR="00D219AD" w:rsidRPr="002E666C">
        <w:rPr>
          <w:sz w:val="24"/>
          <w:szCs w:val="24"/>
          <w:lang w:val="en-GB"/>
        </w:rPr>
        <w:t xml:space="preserve"> and research</w:t>
      </w:r>
      <w:r w:rsidR="0057078B" w:rsidRPr="002E666C">
        <w:rPr>
          <w:sz w:val="24"/>
          <w:szCs w:val="24"/>
          <w:lang w:val="en-GB"/>
        </w:rPr>
        <w:t xml:space="preserve"> base</w:t>
      </w:r>
      <w:r w:rsidR="00D219AD" w:rsidRPr="002E666C">
        <w:rPr>
          <w:sz w:val="24"/>
          <w:szCs w:val="24"/>
          <w:lang w:val="en-GB"/>
        </w:rPr>
        <w:t>.</w:t>
      </w:r>
    </w:p>
    <w:p w14:paraId="42295FC1" w14:textId="77777777" w:rsidR="00C5025A" w:rsidRPr="00800322" w:rsidRDefault="00C5025A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484B51A5" w14:textId="77777777" w:rsidR="00C5025A" w:rsidRDefault="00C5025A" w:rsidP="00C5025A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Introducing the PTMF</w:t>
      </w:r>
    </w:p>
    <w:p w14:paraId="0C87FB50" w14:textId="227085A7" w:rsidR="00F977C2" w:rsidRDefault="00C5025A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would be beyond the scope of this Contemporary Issues article to do justice to the range, scope and content of the PTMF as it currently stands. Instead, our</w:t>
      </w:r>
      <w:r w:rsidR="00375E56">
        <w:rPr>
          <w:sz w:val="24"/>
          <w:szCs w:val="24"/>
          <w:lang w:val="en-GB"/>
        </w:rPr>
        <w:t xml:space="preserve"> more modest</w:t>
      </w:r>
      <w:r>
        <w:rPr>
          <w:sz w:val="24"/>
          <w:szCs w:val="24"/>
          <w:lang w:val="en-GB"/>
        </w:rPr>
        <w:t xml:space="preserve"> aim</w:t>
      </w:r>
      <w:r w:rsidR="007B71B4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</w:t>
      </w:r>
      <w:r w:rsidR="007B71B4">
        <w:rPr>
          <w:sz w:val="24"/>
          <w:szCs w:val="24"/>
          <w:lang w:val="en-GB"/>
        </w:rPr>
        <w:t>are</w:t>
      </w:r>
      <w:r w:rsidR="00FB5498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to provide a description of its key features; identify the ways in which it differs from diagnostic approaches; and, in the final section</w:t>
      </w:r>
      <w:r w:rsidR="00373E92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of</w:t>
      </w:r>
      <w:r w:rsidR="00623F79">
        <w:rPr>
          <w:sz w:val="24"/>
          <w:szCs w:val="24"/>
          <w:lang w:val="en-GB"/>
        </w:rPr>
        <w:t xml:space="preserve"> the paper, sketch out in broad</w:t>
      </w:r>
      <w:r w:rsidR="00C70463">
        <w:rPr>
          <w:color w:val="FF0000"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terms </w:t>
      </w:r>
      <w:r w:rsidR="000C118F">
        <w:rPr>
          <w:sz w:val="24"/>
          <w:szCs w:val="24"/>
          <w:lang w:val="en-GB"/>
        </w:rPr>
        <w:t>some</w:t>
      </w:r>
      <w:r>
        <w:rPr>
          <w:sz w:val="24"/>
          <w:szCs w:val="24"/>
          <w:lang w:val="en-GB"/>
        </w:rPr>
        <w:t xml:space="preserve"> emerging</w:t>
      </w:r>
      <w:r w:rsidR="00C17383">
        <w:rPr>
          <w:sz w:val="24"/>
          <w:szCs w:val="24"/>
          <w:lang w:val="en-GB"/>
        </w:rPr>
        <w:t>, challenging</w:t>
      </w:r>
      <w:r>
        <w:rPr>
          <w:sz w:val="24"/>
          <w:szCs w:val="24"/>
          <w:lang w:val="en-GB"/>
        </w:rPr>
        <w:t xml:space="preserve"> implications for </w:t>
      </w:r>
      <w:r w:rsidR="008426E2">
        <w:rPr>
          <w:sz w:val="24"/>
          <w:szCs w:val="24"/>
          <w:lang w:val="en-GB"/>
        </w:rPr>
        <w:t>international mental health nurse education</w:t>
      </w:r>
      <w:r w:rsidR="00C17383">
        <w:rPr>
          <w:sz w:val="24"/>
          <w:szCs w:val="24"/>
          <w:lang w:val="en-GB"/>
        </w:rPr>
        <w:t xml:space="preserve">. </w:t>
      </w:r>
    </w:p>
    <w:p w14:paraId="57C0F3C5" w14:textId="77777777" w:rsidR="00C5025A" w:rsidRDefault="00C5025A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20549FE4" w14:textId="450563F0" w:rsidR="005F79AF" w:rsidRPr="00717F87" w:rsidRDefault="00CF1763" w:rsidP="00CF1763">
      <w:pPr>
        <w:spacing w:line="480" w:lineRule="auto"/>
        <w:contextualSpacing/>
        <w:jc w:val="both"/>
        <w:rPr>
          <w:color w:val="C00000"/>
          <w:sz w:val="24"/>
          <w:szCs w:val="24"/>
          <w:lang w:val="en-GB"/>
        </w:rPr>
      </w:pPr>
      <w:r w:rsidRPr="002E3105">
        <w:rPr>
          <w:sz w:val="24"/>
          <w:szCs w:val="24"/>
          <w:lang w:val="en-GB"/>
        </w:rPr>
        <w:t xml:space="preserve">The </w:t>
      </w:r>
      <w:r w:rsidR="00BA7A2A">
        <w:rPr>
          <w:sz w:val="24"/>
          <w:szCs w:val="24"/>
          <w:lang w:val="en-GB"/>
        </w:rPr>
        <w:t xml:space="preserve">authors of the </w:t>
      </w:r>
      <w:r w:rsidRPr="002E3105">
        <w:rPr>
          <w:sz w:val="24"/>
          <w:szCs w:val="24"/>
          <w:lang w:val="en-GB"/>
        </w:rPr>
        <w:t>PTMF</w:t>
      </w:r>
      <w:r w:rsidR="00496B3E">
        <w:rPr>
          <w:sz w:val="24"/>
          <w:szCs w:val="24"/>
          <w:lang w:val="en-GB"/>
        </w:rPr>
        <w:t xml:space="preserve"> </w:t>
      </w:r>
      <w:r w:rsidR="00BA7A2A">
        <w:rPr>
          <w:sz w:val="24"/>
          <w:szCs w:val="24"/>
          <w:lang w:val="en-GB"/>
        </w:rPr>
        <w:t xml:space="preserve">stress that it </w:t>
      </w:r>
      <w:r w:rsidRPr="002E3105">
        <w:rPr>
          <w:sz w:val="24"/>
          <w:szCs w:val="24"/>
          <w:lang w:val="en-GB"/>
        </w:rPr>
        <w:t>should be regarded as the</w:t>
      </w:r>
      <w:r w:rsidR="00D70F3D">
        <w:rPr>
          <w:sz w:val="24"/>
          <w:szCs w:val="24"/>
          <w:lang w:val="en-GB"/>
        </w:rPr>
        <w:t xml:space="preserve"> </w:t>
      </w:r>
      <w:r w:rsidR="00D70F3D" w:rsidRPr="002E3105">
        <w:rPr>
          <w:sz w:val="24"/>
          <w:szCs w:val="24"/>
          <w:lang w:val="en-GB"/>
        </w:rPr>
        <w:t>first</w:t>
      </w:r>
      <w:r w:rsidR="00D70F3D">
        <w:rPr>
          <w:sz w:val="24"/>
          <w:szCs w:val="24"/>
          <w:lang w:val="en-GB"/>
        </w:rPr>
        <w:t xml:space="preserve"> </w:t>
      </w:r>
      <w:r w:rsidRPr="002E3105">
        <w:rPr>
          <w:sz w:val="24"/>
          <w:szCs w:val="24"/>
          <w:lang w:val="en-GB"/>
        </w:rPr>
        <w:t xml:space="preserve">stage of a larger ongoing project. </w:t>
      </w:r>
      <w:r w:rsidR="00B77B3C">
        <w:rPr>
          <w:sz w:val="24"/>
          <w:szCs w:val="24"/>
          <w:lang w:val="en-GB"/>
        </w:rPr>
        <w:t xml:space="preserve"> As a</w:t>
      </w:r>
      <w:r w:rsidR="00F46F3D" w:rsidRPr="002E3105">
        <w:rPr>
          <w:sz w:val="24"/>
          <w:szCs w:val="24"/>
          <w:lang w:val="en-GB"/>
        </w:rPr>
        <w:t xml:space="preserve"> contextual</w:t>
      </w:r>
      <w:r w:rsidR="00A548C2" w:rsidRPr="002E3105">
        <w:rPr>
          <w:sz w:val="24"/>
          <w:szCs w:val="24"/>
          <w:lang w:val="en-GB"/>
        </w:rPr>
        <w:t>,</w:t>
      </w:r>
      <w:r w:rsidR="00F46F3D" w:rsidRPr="002E3105">
        <w:rPr>
          <w:sz w:val="24"/>
          <w:szCs w:val="24"/>
          <w:lang w:val="en-GB"/>
        </w:rPr>
        <w:t xml:space="preserve"> </w:t>
      </w:r>
      <w:r w:rsidR="00A548C2" w:rsidRPr="002E3105">
        <w:rPr>
          <w:sz w:val="24"/>
          <w:szCs w:val="24"/>
          <w:lang w:val="en-GB"/>
        </w:rPr>
        <w:t>multi-factorial</w:t>
      </w:r>
      <w:r w:rsidR="002E3105">
        <w:rPr>
          <w:sz w:val="24"/>
          <w:szCs w:val="24"/>
          <w:lang w:val="en-GB"/>
        </w:rPr>
        <w:t xml:space="preserve">, </w:t>
      </w:r>
      <w:r w:rsidR="00D70F3D">
        <w:rPr>
          <w:sz w:val="24"/>
          <w:szCs w:val="24"/>
          <w:lang w:val="en-GB"/>
        </w:rPr>
        <w:t xml:space="preserve">open-ended, </w:t>
      </w:r>
      <w:r w:rsidR="00D46951">
        <w:rPr>
          <w:sz w:val="24"/>
          <w:szCs w:val="24"/>
          <w:lang w:val="en-GB"/>
        </w:rPr>
        <w:t>meta-</w:t>
      </w:r>
      <w:r w:rsidR="00F46F3D" w:rsidRPr="002E3105">
        <w:rPr>
          <w:sz w:val="24"/>
          <w:szCs w:val="24"/>
          <w:lang w:val="en-GB"/>
        </w:rPr>
        <w:t>approach</w:t>
      </w:r>
      <w:r w:rsidR="00B77B3C">
        <w:rPr>
          <w:sz w:val="24"/>
          <w:szCs w:val="24"/>
          <w:lang w:val="en-GB"/>
        </w:rPr>
        <w:t xml:space="preserve">, </w:t>
      </w:r>
      <w:r w:rsidR="00496B3E">
        <w:rPr>
          <w:sz w:val="24"/>
          <w:szCs w:val="24"/>
          <w:lang w:val="en-GB"/>
        </w:rPr>
        <w:t xml:space="preserve">in </w:t>
      </w:r>
      <w:r w:rsidR="00496B3E" w:rsidRPr="002E3105">
        <w:rPr>
          <w:sz w:val="24"/>
          <w:szCs w:val="24"/>
          <w:lang w:val="en-GB"/>
        </w:rPr>
        <w:t>which a range of models, practices and theoretical and philosophical traditions</w:t>
      </w:r>
      <w:r w:rsidR="00496B3E" w:rsidRPr="007438AE">
        <w:rPr>
          <w:sz w:val="24"/>
          <w:szCs w:val="24"/>
          <w:lang w:val="en-GB"/>
        </w:rPr>
        <w:t xml:space="preserve"> </w:t>
      </w:r>
      <w:r w:rsidR="00496B3E">
        <w:rPr>
          <w:sz w:val="24"/>
          <w:szCs w:val="24"/>
          <w:lang w:val="en-GB"/>
        </w:rPr>
        <w:t xml:space="preserve">are </w:t>
      </w:r>
      <w:r w:rsidR="00496B3E" w:rsidRPr="002E3105">
        <w:rPr>
          <w:sz w:val="24"/>
          <w:szCs w:val="24"/>
          <w:lang w:val="en-GB"/>
        </w:rPr>
        <w:t>synthesize</w:t>
      </w:r>
      <w:r w:rsidR="00496B3E">
        <w:rPr>
          <w:sz w:val="24"/>
          <w:szCs w:val="24"/>
          <w:lang w:val="en-GB"/>
        </w:rPr>
        <w:t xml:space="preserve">d, the </w:t>
      </w:r>
      <w:r w:rsidR="00942CCE" w:rsidRPr="00623F79">
        <w:rPr>
          <w:sz w:val="24"/>
          <w:szCs w:val="24"/>
          <w:lang w:val="en-GB"/>
        </w:rPr>
        <w:t>F</w:t>
      </w:r>
      <w:r w:rsidR="00496B3E" w:rsidRPr="00623F79">
        <w:rPr>
          <w:sz w:val="24"/>
          <w:szCs w:val="24"/>
          <w:lang w:val="en-GB"/>
        </w:rPr>
        <w:t>ram</w:t>
      </w:r>
      <w:r w:rsidR="00496B3E">
        <w:rPr>
          <w:sz w:val="24"/>
          <w:szCs w:val="24"/>
          <w:lang w:val="en-GB"/>
        </w:rPr>
        <w:t>ework</w:t>
      </w:r>
      <w:r w:rsidR="00690ADD" w:rsidRPr="002E3105">
        <w:rPr>
          <w:sz w:val="24"/>
          <w:szCs w:val="24"/>
          <w:lang w:val="en-GB"/>
        </w:rPr>
        <w:t xml:space="preserve"> incorporat</w:t>
      </w:r>
      <w:r w:rsidR="00D46951">
        <w:rPr>
          <w:sz w:val="24"/>
          <w:szCs w:val="24"/>
          <w:lang w:val="en-GB"/>
        </w:rPr>
        <w:t xml:space="preserve">es a wide </w:t>
      </w:r>
      <w:r w:rsidR="00DF7234">
        <w:rPr>
          <w:sz w:val="24"/>
          <w:szCs w:val="24"/>
          <w:lang w:val="en-GB"/>
        </w:rPr>
        <w:t>spectrum</w:t>
      </w:r>
      <w:r w:rsidR="00D46951">
        <w:rPr>
          <w:sz w:val="24"/>
          <w:szCs w:val="24"/>
          <w:lang w:val="en-GB"/>
        </w:rPr>
        <w:t xml:space="preserve"> of </w:t>
      </w:r>
      <w:r w:rsidR="00690ADD" w:rsidRPr="002E3105">
        <w:rPr>
          <w:sz w:val="24"/>
          <w:szCs w:val="24"/>
          <w:lang w:val="en-GB"/>
        </w:rPr>
        <w:t>social, psychological and biological</w:t>
      </w:r>
      <w:r w:rsidR="00373E92">
        <w:rPr>
          <w:sz w:val="24"/>
          <w:szCs w:val="24"/>
          <w:lang w:val="en-GB"/>
        </w:rPr>
        <w:t>,</w:t>
      </w:r>
      <w:r w:rsidR="00690ADD" w:rsidRPr="002E3105">
        <w:rPr>
          <w:sz w:val="24"/>
          <w:szCs w:val="24"/>
          <w:lang w:val="en-GB"/>
        </w:rPr>
        <w:t xml:space="preserve"> </w:t>
      </w:r>
      <w:r w:rsidR="00D46951">
        <w:rPr>
          <w:sz w:val="24"/>
          <w:szCs w:val="24"/>
          <w:lang w:val="en-GB"/>
        </w:rPr>
        <w:t>evidence-based scholarship</w:t>
      </w:r>
      <w:r w:rsidR="00673507">
        <w:rPr>
          <w:sz w:val="24"/>
          <w:szCs w:val="24"/>
          <w:lang w:val="en-GB"/>
        </w:rPr>
        <w:t>. It is</w:t>
      </w:r>
      <w:r w:rsidR="00580EC3">
        <w:rPr>
          <w:sz w:val="24"/>
          <w:szCs w:val="24"/>
          <w:lang w:val="en-GB"/>
        </w:rPr>
        <w:t xml:space="preserve"> grounded in the</w:t>
      </w:r>
      <w:r w:rsidR="00673507">
        <w:rPr>
          <w:sz w:val="24"/>
          <w:szCs w:val="24"/>
          <w:lang w:val="en-GB"/>
        </w:rPr>
        <w:t xml:space="preserve"> core</w:t>
      </w:r>
      <w:r w:rsidR="00580EC3">
        <w:rPr>
          <w:sz w:val="24"/>
          <w:szCs w:val="24"/>
          <w:lang w:val="en-GB"/>
        </w:rPr>
        <w:t xml:space="preserve"> assumption</w:t>
      </w:r>
      <w:r w:rsidR="008B502C">
        <w:rPr>
          <w:sz w:val="24"/>
          <w:szCs w:val="24"/>
          <w:lang w:val="en-GB"/>
        </w:rPr>
        <w:t xml:space="preserve"> that </w:t>
      </w:r>
      <w:r w:rsidR="007B71B4">
        <w:rPr>
          <w:sz w:val="24"/>
          <w:szCs w:val="24"/>
          <w:lang w:val="en-GB"/>
        </w:rPr>
        <w:t>people</w:t>
      </w:r>
      <w:r w:rsidR="008B502C">
        <w:rPr>
          <w:sz w:val="24"/>
          <w:szCs w:val="24"/>
          <w:lang w:val="en-GB"/>
        </w:rPr>
        <w:t xml:space="preserve"> actively make sense of the</w:t>
      </w:r>
      <w:r w:rsidR="007438AE">
        <w:rPr>
          <w:sz w:val="24"/>
          <w:szCs w:val="24"/>
          <w:lang w:val="en-GB"/>
        </w:rPr>
        <w:t>ir</w:t>
      </w:r>
      <w:r w:rsidR="008B502C">
        <w:rPr>
          <w:sz w:val="24"/>
          <w:szCs w:val="24"/>
          <w:lang w:val="en-GB"/>
        </w:rPr>
        <w:t xml:space="preserve"> lives in interdependence with their relational, social,</w:t>
      </w:r>
      <w:r w:rsidR="00501683">
        <w:rPr>
          <w:sz w:val="24"/>
          <w:szCs w:val="24"/>
          <w:lang w:val="en-GB"/>
        </w:rPr>
        <w:t xml:space="preserve"> material,</w:t>
      </w:r>
      <w:r w:rsidR="008B502C">
        <w:rPr>
          <w:sz w:val="24"/>
          <w:szCs w:val="24"/>
          <w:lang w:val="en-GB"/>
        </w:rPr>
        <w:t xml:space="preserve"> cultural and spiritual environments</w:t>
      </w:r>
      <w:r w:rsidR="00F57200" w:rsidRPr="002E3105">
        <w:rPr>
          <w:sz w:val="24"/>
          <w:szCs w:val="24"/>
          <w:lang w:val="en-GB"/>
        </w:rPr>
        <w:t>.</w:t>
      </w:r>
      <w:r w:rsidRPr="002E3105">
        <w:rPr>
          <w:sz w:val="24"/>
          <w:szCs w:val="24"/>
          <w:lang w:val="en-GB"/>
        </w:rPr>
        <w:t xml:space="preserve"> </w:t>
      </w:r>
      <w:r w:rsidR="00673507">
        <w:rPr>
          <w:sz w:val="24"/>
          <w:szCs w:val="24"/>
          <w:lang w:val="en-GB"/>
        </w:rPr>
        <w:t>In t</w:t>
      </w:r>
      <w:r w:rsidRPr="002E3105">
        <w:rPr>
          <w:sz w:val="24"/>
          <w:szCs w:val="24"/>
          <w:lang w:val="en-GB"/>
        </w:rPr>
        <w:t>ak</w:t>
      </w:r>
      <w:r w:rsidR="00F57200" w:rsidRPr="002E3105">
        <w:rPr>
          <w:sz w:val="24"/>
          <w:szCs w:val="24"/>
          <w:lang w:val="en-GB"/>
        </w:rPr>
        <w:t>ing</w:t>
      </w:r>
      <w:r w:rsidRPr="002E3105">
        <w:rPr>
          <w:sz w:val="24"/>
          <w:szCs w:val="24"/>
          <w:lang w:val="en-GB"/>
        </w:rPr>
        <w:t xml:space="preserve"> human meaning making, narrative and subjective experience </w:t>
      </w:r>
      <w:r w:rsidR="00D70F3D">
        <w:rPr>
          <w:sz w:val="24"/>
          <w:szCs w:val="24"/>
          <w:lang w:val="en-GB"/>
        </w:rPr>
        <w:t xml:space="preserve">as </w:t>
      </w:r>
      <w:r w:rsidR="00501683">
        <w:rPr>
          <w:sz w:val="24"/>
          <w:szCs w:val="24"/>
          <w:lang w:val="en-GB"/>
        </w:rPr>
        <w:t>central</w:t>
      </w:r>
      <w:r w:rsidR="00F57200" w:rsidRPr="002E3105">
        <w:rPr>
          <w:sz w:val="24"/>
          <w:szCs w:val="24"/>
          <w:lang w:val="en-GB"/>
        </w:rPr>
        <w:t xml:space="preserve">, </w:t>
      </w:r>
      <w:r w:rsidR="00111FA3">
        <w:rPr>
          <w:sz w:val="24"/>
          <w:szCs w:val="24"/>
          <w:lang w:val="en-GB"/>
        </w:rPr>
        <w:t xml:space="preserve">the </w:t>
      </w:r>
      <w:r w:rsidR="00501683">
        <w:rPr>
          <w:sz w:val="24"/>
          <w:szCs w:val="24"/>
          <w:lang w:val="en-GB"/>
        </w:rPr>
        <w:t>key</w:t>
      </w:r>
      <w:r w:rsidR="00111FA3">
        <w:rPr>
          <w:sz w:val="24"/>
          <w:szCs w:val="24"/>
          <w:lang w:val="en-GB"/>
        </w:rPr>
        <w:t xml:space="preserve"> feature of </w:t>
      </w:r>
      <w:r w:rsidR="00111FA3" w:rsidRPr="00623F79">
        <w:rPr>
          <w:sz w:val="24"/>
          <w:szCs w:val="24"/>
          <w:lang w:val="en-GB"/>
        </w:rPr>
        <w:t xml:space="preserve">the </w:t>
      </w:r>
      <w:r w:rsidR="00942CCE" w:rsidRPr="00623F79">
        <w:rPr>
          <w:sz w:val="24"/>
          <w:szCs w:val="24"/>
          <w:lang w:val="en-GB"/>
        </w:rPr>
        <w:t>F</w:t>
      </w:r>
      <w:r w:rsidR="00111FA3" w:rsidRPr="00623F79">
        <w:rPr>
          <w:sz w:val="24"/>
          <w:szCs w:val="24"/>
          <w:lang w:val="en-GB"/>
        </w:rPr>
        <w:t>ramework</w:t>
      </w:r>
      <w:r w:rsidR="000F07B4" w:rsidRPr="00623F79">
        <w:rPr>
          <w:sz w:val="24"/>
          <w:szCs w:val="24"/>
          <w:lang w:val="en-GB"/>
        </w:rPr>
        <w:t xml:space="preserve"> </w:t>
      </w:r>
      <w:r w:rsidR="00111FA3">
        <w:rPr>
          <w:sz w:val="24"/>
          <w:szCs w:val="24"/>
          <w:lang w:val="en-GB"/>
        </w:rPr>
        <w:t>is the dynamic interrelationship</w:t>
      </w:r>
      <w:r w:rsidR="005F79AF" w:rsidRPr="002E3105">
        <w:rPr>
          <w:sz w:val="24"/>
          <w:szCs w:val="24"/>
          <w:lang w:val="en-GB"/>
        </w:rPr>
        <w:t xml:space="preserve"> </w:t>
      </w:r>
      <w:r w:rsidR="00111FA3">
        <w:rPr>
          <w:sz w:val="24"/>
          <w:szCs w:val="24"/>
          <w:lang w:val="en-GB"/>
        </w:rPr>
        <w:t xml:space="preserve">between </w:t>
      </w:r>
      <w:r w:rsidR="005F79AF" w:rsidRPr="002E3105">
        <w:rPr>
          <w:sz w:val="24"/>
          <w:szCs w:val="24"/>
          <w:lang w:val="en-GB"/>
        </w:rPr>
        <w:t>the</w:t>
      </w:r>
      <w:r w:rsidR="00B77B3C">
        <w:rPr>
          <w:sz w:val="24"/>
          <w:szCs w:val="24"/>
          <w:lang w:val="en-GB"/>
        </w:rPr>
        <w:t xml:space="preserve"> following</w:t>
      </w:r>
      <w:r w:rsidR="005F79AF" w:rsidRPr="002E3105">
        <w:rPr>
          <w:sz w:val="24"/>
          <w:szCs w:val="24"/>
          <w:lang w:val="en-GB"/>
        </w:rPr>
        <w:t xml:space="preserve"> four </w:t>
      </w:r>
      <w:r w:rsidR="005F69CB">
        <w:rPr>
          <w:sz w:val="24"/>
          <w:szCs w:val="24"/>
          <w:lang w:val="en-GB"/>
        </w:rPr>
        <w:t>dimensions</w:t>
      </w:r>
      <w:r w:rsidR="00F57200" w:rsidRPr="002E3105">
        <w:rPr>
          <w:sz w:val="24"/>
          <w:szCs w:val="24"/>
          <w:lang w:val="en-GB"/>
        </w:rPr>
        <w:t xml:space="preserve"> </w:t>
      </w:r>
      <w:r w:rsidR="00111FA3">
        <w:rPr>
          <w:sz w:val="24"/>
          <w:szCs w:val="24"/>
          <w:lang w:val="en-GB"/>
        </w:rPr>
        <w:t>mediat</w:t>
      </w:r>
      <w:r w:rsidR="00B77B3C">
        <w:rPr>
          <w:sz w:val="24"/>
          <w:szCs w:val="24"/>
          <w:lang w:val="en-GB"/>
        </w:rPr>
        <w:t>ing</w:t>
      </w:r>
      <w:r w:rsidR="00F57200" w:rsidRPr="002E3105">
        <w:rPr>
          <w:sz w:val="24"/>
          <w:szCs w:val="24"/>
          <w:lang w:val="en-GB"/>
        </w:rPr>
        <w:t xml:space="preserve"> </w:t>
      </w:r>
      <w:r w:rsidR="00F57200" w:rsidRPr="00623F79">
        <w:rPr>
          <w:sz w:val="24"/>
          <w:szCs w:val="24"/>
          <w:lang w:val="en-GB"/>
        </w:rPr>
        <w:t xml:space="preserve">psychological </w:t>
      </w:r>
      <w:r w:rsidR="00942CCE" w:rsidRPr="00623F79">
        <w:rPr>
          <w:sz w:val="24"/>
          <w:szCs w:val="24"/>
          <w:lang w:val="en-GB"/>
        </w:rPr>
        <w:t xml:space="preserve">and emotional </w:t>
      </w:r>
      <w:r w:rsidR="00F57200" w:rsidRPr="00623F79">
        <w:rPr>
          <w:sz w:val="24"/>
          <w:szCs w:val="24"/>
          <w:lang w:val="en-GB"/>
        </w:rPr>
        <w:t>distress</w:t>
      </w:r>
      <w:r w:rsidR="00942CCE" w:rsidRPr="00623F79">
        <w:rPr>
          <w:sz w:val="24"/>
          <w:szCs w:val="24"/>
          <w:lang w:val="en-GB"/>
        </w:rPr>
        <w:t>, unusual experiences and troubled or troubling behaviour</w:t>
      </w:r>
      <w:r w:rsidR="005F79AF" w:rsidRPr="00623F79">
        <w:rPr>
          <w:sz w:val="24"/>
          <w:szCs w:val="24"/>
          <w:lang w:val="en-GB"/>
        </w:rPr>
        <w:t>:</w:t>
      </w:r>
    </w:p>
    <w:p w14:paraId="6986A0B4" w14:textId="777F36A5" w:rsidR="00F57200" w:rsidRPr="002E3105" w:rsidRDefault="00114417" w:rsidP="00114417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n-GB"/>
        </w:rPr>
      </w:pPr>
      <w:r w:rsidRPr="002E3105">
        <w:rPr>
          <w:sz w:val="24"/>
          <w:szCs w:val="24"/>
          <w:lang w:val="en-GB"/>
        </w:rPr>
        <w:t xml:space="preserve">The operation of </w:t>
      </w:r>
      <w:r w:rsidRPr="002E3105">
        <w:rPr>
          <w:b/>
          <w:sz w:val="24"/>
          <w:szCs w:val="24"/>
          <w:lang w:val="en-GB"/>
        </w:rPr>
        <w:t>POWER</w:t>
      </w:r>
      <w:r w:rsidRPr="002E3105">
        <w:rPr>
          <w:sz w:val="24"/>
          <w:szCs w:val="24"/>
          <w:lang w:val="en-GB"/>
        </w:rPr>
        <w:t>, in its biological</w:t>
      </w:r>
      <w:r w:rsidR="00373E92">
        <w:rPr>
          <w:sz w:val="24"/>
          <w:szCs w:val="24"/>
          <w:lang w:val="en-GB"/>
        </w:rPr>
        <w:t>ly</w:t>
      </w:r>
      <w:r w:rsidR="00FB4145" w:rsidRPr="002E3105">
        <w:rPr>
          <w:sz w:val="24"/>
          <w:szCs w:val="24"/>
          <w:lang w:val="en-GB"/>
        </w:rPr>
        <w:t>-embodied,</w:t>
      </w:r>
      <w:r w:rsidRPr="002E3105">
        <w:rPr>
          <w:sz w:val="24"/>
          <w:szCs w:val="24"/>
          <w:lang w:val="en-GB"/>
        </w:rPr>
        <w:t xml:space="preserve"> coercive</w:t>
      </w:r>
      <w:r w:rsidR="00FB4145" w:rsidRPr="002E3105">
        <w:rPr>
          <w:sz w:val="24"/>
          <w:szCs w:val="24"/>
          <w:lang w:val="en-GB"/>
        </w:rPr>
        <w:t>,</w:t>
      </w:r>
      <w:r w:rsidRPr="002E3105">
        <w:rPr>
          <w:sz w:val="24"/>
          <w:szCs w:val="24"/>
          <w:lang w:val="en-GB"/>
        </w:rPr>
        <w:t xml:space="preserve"> legal</w:t>
      </w:r>
      <w:r w:rsidR="00FB4145" w:rsidRPr="002E3105">
        <w:rPr>
          <w:sz w:val="24"/>
          <w:szCs w:val="24"/>
          <w:lang w:val="en-GB"/>
        </w:rPr>
        <w:t xml:space="preserve">, </w:t>
      </w:r>
      <w:r w:rsidRPr="002E3105">
        <w:rPr>
          <w:sz w:val="24"/>
          <w:szCs w:val="24"/>
          <w:lang w:val="en-GB"/>
        </w:rPr>
        <w:t>economic</w:t>
      </w:r>
      <w:r w:rsidR="00FB4145" w:rsidRPr="002E3105">
        <w:rPr>
          <w:sz w:val="24"/>
          <w:szCs w:val="24"/>
          <w:lang w:val="en-GB"/>
        </w:rPr>
        <w:t>-</w:t>
      </w:r>
      <w:r w:rsidRPr="002E3105">
        <w:rPr>
          <w:sz w:val="24"/>
          <w:szCs w:val="24"/>
          <w:lang w:val="en-GB"/>
        </w:rPr>
        <w:t>material</w:t>
      </w:r>
      <w:r w:rsidR="00FB4145" w:rsidRPr="002E3105">
        <w:rPr>
          <w:sz w:val="24"/>
          <w:szCs w:val="24"/>
          <w:lang w:val="en-GB"/>
        </w:rPr>
        <w:t>,</w:t>
      </w:r>
      <w:r w:rsidRPr="002E3105">
        <w:rPr>
          <w:sz w:val="24"/>
          <w:szCs w:val="24"/>
          <w:lang w:val="en-GB"/>
        </w:rPr>
        <w:t xml:space="preserve"> ideological</w:t>
      </w:r>
      <w:r w:rsidR="00FB4145" w:rsidRPr="002E3105">
        <w:rPr>
          <w:sz w:val="24"/>
          <w:szCs w:val="24"/>
          <w:lang w:val="en-GB"/>
        </w:rPr>
        <w:t>, socio-cultural and interpersonal forms.</w:t>
      </w:r>
    </w:p>
    <w:p w14:paraId="6CD0000A" w14:textId="77777777" w:rsidR="000E18E9" w:rsidRDefault="000E18E9" w:rsidP="000E18E9">
      <w:pPr>
        <w:pStyle w:val="ListParagraph"/>
        <w:spacing w:line="480" w:lineRule="auto"/>
        <w:jc w:val="both"/>
        <w:rPr>
          <w:sz w:val="24"/>
          <w:szCs w:val="24"/>
          <w:lang w:val="en-GB"/>
        </w:rPr>
      </w:pPr>
    </w:p>
    <w:p w14:paraId="029E79FF" w14:textId="7A9A3FFC" w:rsidR="00A548C2" w:rsidRPr="002E3105" w:rsidRDefault="00A548C2" w:rsidP="00114417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n-GB"/>
        </w:rPr>
      </w:pPr>
      <w:r w:rsidRPr="002E3105">
        <w:rPr>
          <w:sz w:val="24"/>
          <w:szCs w:val="24"/>
          <w:lang w:val="en-GB"/>
        </w:rPr>
        <w:t xml:space="preserve">The </w:t>
      </w:r>
      <w:r w:rsidRPr="002E3105">
        <w:rPr>
          <w:b/>
          <w:sz w:val="24"/>
          <w:szCs w:val="24"/>
          <w:lang w:val="en-GB"/>
        </w:rPr>
        <w:t>THREAT</w:t>
      </w:r>
      <w:r w:rsidR="00373E92">
        <w:rPr>
          <w:b/>
          <w:sz w:val="24"/>
          <w:szCs w:val="24"/>
          <w:lang w:val="en-GB"/>
        </w:rPr>
        <w:t>S</w:t>
      </w:r>
      <w:r w:rsidRPr="002E3105">
        <w:rPr>
          <w:sz w:val="24"/>
          <w:szCs w:val="24"/>
          <w:lang w:val="en-GB"/>
        </w:rPr>
        <w:t xml:space="preserve"> ensuing from the negative operation of power, on individuals and communities,</w:t>
      </w:r>
      <w:r w:rsidR="000E18E9">
        <w:rPr>
          <w:sz w:val="24"/>
          <w:szCs w:val="24"/>
          <w:lang w:val="en-GB"/>
        </w:rPr>
        <w:t xml:space="preserve"> that</w:t>
      </w:r>
      <w:r w:rsidRPr="002E3105">
        <w:rPr>
          <w:sz w:val="24"/>
          <w:szCs w:val="24"/>
          <w:lang w:val="en-GB"/>
        </w:rPr>
        <w:t xml:space="preserve"> result in biologically-mediated</w:t>
      </w:r>
      <w:r w:rsidR="00246A45">
        <w:rPr>
          <w:sz w:val="24"/>
          <w:szCs w:val="24"/>
          <w:lang w:val="en-GB"/>
        </w:rPr>
        <w:t>, sometimes inter-generational</w:t>
      </w:r>
      <w:r w:rsidR="000E18E9">
        <w:rPr>
          <w:sz w:val="24"/>
          <w:szCs w:val="24"/>
          <w:lang w:val="en-GB"/>
        </w:rPr>
        <w:t>,</w:t>
      </w:r>
      <w:r w:rsidRPr="002E3105">
        <w:rPr>
          <w:sz w:val="24"/>
          <w:szCs w:val="24"/>
          <w:lang w:val="en-GB"/>
        </w:rPr>
        <w:t xml:space="preserve"> emotional distress.</w:t>
      </w:r>
    </w:p>
    <w:p w14:paraId="14BAD094" w14:textId="77777777" w:rsidR="00B23B07" w:rsidRDefault="00B23B07" w:rsidP="00B23B07">
      <w:pPr>
        <w:pStyle w:val="ListParagraph"/>
        <w:spacing w:line="480" w:lineRule="auto"/>
        <w:jc w:val="both"/>
        <w:rPr>
          <w:sz w:val="24"/>
          <w:szCs w:val="24"/>
          <w:lang w:val="en-GB"/>
        </w:rPr>
      </w:pPr>
    </w:p>
    <w:p w14:paraId="5DE0864C" w14:textId="63C3647A" w:rsidR="00A548C2" w:rsidRDefault="00A548C2" w:rsidP="00114417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n-GB"/>
        </w:rPr>
      </w:pPr>
      <w:r w:rsidRPr="002E3105">
        <w:rPr>
          <w:sz w:val="24"/>
          <w:szCs w:val="24"/>
          <w:lang w:val="en-GB"/>
        </w:rPr>
        <w:t xml:space="preserve">The centrality of </w:t>
      </w:r>
      <w:r w:rsidRPr="00623F79">
        <w:rPr>
          <w:sz w:val="24"/>
          <w:szCs w:val="24"/>
          <w:lang w:val="en-GB"/>
        </w:rPr>
        <w:t xml:space="preserve">socially and discursively produced </w:t>
      </w:r>
      <w:r w:rsidRPr="00623F79">
        <w:rPr>
          <w:b/>
          <w:sz w:val="24"/>
          <w:szCs w:val="24"/>
          <w:lang w:val="en-GB"/>
        </w:rPr>
        <w:t xml:space="preserve">MEANING, </w:t>
      </w:r>
      <w:r w:rsidRPr="00623F79">
        <w:rPr>
          <w:sz w:val="24"/>
          <w:szCs w:val="24"/>
          <w:lang w:val="en-GB"/>
        </w:rPr>
        <w:t>which shape</w:t>
      </w:r>
      <w:r w:rsidR="00F0624A" w:rsidRPr="00623F79">
        <w:rPr>
          <w:sz w:val="24"/>
          <w:szCs w:val="24"/>
          <w:lang w:val="en-GB"/>
        </w:rPr>
        <w:t>s</w:t>
      </w:r>
      <w:r w:rsidRPr="00623F79">
        <w:rPr>
          <w:sz w:val="24"/>
          <w:szCs w:val="24"/>
          <w:lang w:val="en-GB"/>
        </w:rPr>
        <w:t xml:space="preserve"> the operation</w:t>
      </w:r>
      <w:r w:rsidR="00623F79" w:rsidRPr="00623F79">
        <w:rPr>
          <w:sz w:val="24"/>
          <w:szCs w:val="24"/>
          <w:lang w:val="en-GB"/>
        </w:rPr>
        <w:t xml:space="preserve">, </w:t>
      </w:r>
      <w:r w:rsidRPr="00623F79">
        <w:rPr>
          <w:sz w:val="24"/>
          <w:szCs w:val="24"/>
          <w:lang w:val="en-GB"/>
        </w:rPr>
        <w:t xml:space="preserve">experience </w:t>
      </w:r>
      <w:r w:rsidR="00942CCE" w:rsidRPr="00623F79">
        <w:rPr>
          <w:sz w:val="24"/>
          <w:szCs w:val="24"/>
          <w:lang w:val="en-GB"/>
        </w:rPr>
        <w:t xml:space="preserve">and expression </w:t>
      </w:r>
      <w:r w:rsidRPr="002E3105">
        <w:rPr>
          <w:sz w:val="24"/>
          <w:szCs w:val="24"/>
          <w:lang w:val="en-GB"/>
        </w:rPr>
        <w:t>of power and threat, and human responses to threat.</w:t>
      </w:r>
    </w:p>
    <w:p w14:paraId="098CFBDD" w14:textId="77777777" w:rsidR="000E18E9" w:rsidRPr="002E3105" w:rsidRDefault="000E18E9" w:rsidP="000E18E9">
      <w:pPr>
        <w:pStyle w:val="ListParagraph"/>
        <w:spacing w:line="480" w:lineRule="auto"/>
        <w:jc w:val="both"/>
        <w:rPr>
          <w:sz w:val="24"/>
          <w:szCs w:val="24"/>
          <w:lang w:val="en-GB"/>
        </w:rPr>
      </w:pPr>
    </w:p>
    <w:p w14:paraId="00A6F022" w14:textId="5BA198E3" w:rsidR="002E3105" w:rsidRPr="002E3105" w:rsidRDefault="00A548C2" w:rsidP="002E3105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  <w:lang w:val="en-GB"/>
        </w:rPr>
      </w:pPr>
      <w:r w:rsidRPr="002E3105">
        <w:rPr>
          <w:sz w:val="24"/>
          <w:szCs w:val="24"/>
          <w:lang w:val="en-GB"/>
        </w:rPr>
        <w:t>In reaction to all of the above, the</w:t>
      </w:r>
      <w:r w:rsidR="001A3176" w:rsidRPr="002E3105">
        <w:rPr>
          <w:sz w:val="24"/>
          <w:szCs w:val="24"/>
          <w:lang w:val="en-GB"/>
        </w:rPr>
        <w:t xml:space="preserve"> </w:t>
      </w:r>
      <w:r w:rsidR="00407AD6" w:rsidRPr="002E3105">
        <w:rPr>
          <w:b/>
          <w:sz w:val="24"/>
          <w:szCs w:val="24"/>
          <w:lang w:val="en-GB"/>
        </w:rPr>
        <w:t>THREAT</w:t>
      </w:r>
      <w:r w:rsidR="001A3176" w:rsidRPr="002E3105">
        <w:rPr>
          <w:b/>
          <w:sz w:val="24"/>
          <w:szCs w:val="24"/>
          <w:lang w:val="en-GB"/>
        </w:rPr>
        <w:t xml:space="preserve"> RESPONSES </w:t>
      </w:r>
      <w:r w:rsidR="000E18E9">
        <w:rPr>
          <w:b/>
          <w:sz w:val="24"/>
          <w:szCs w:val="24"/>
          <w:lang w:val="en-GB"/>
        </w:rPr>
        <w:t xml:space="preserve"> </w:t>
      </w:r>
      <w:r w:rsidR="000E18E9">
        <w:rPr>
          <w:sz w:val="24"/>
          <w:szCs w:val="24"/>
          <w:lang w:val="en-GB"/>
        </w:rPr>
        <w:t xml:space="preserve">that are </w:t>
      </w:r>
      <w:r w:rsidR="001A3176" w:rsidRPr="002E3105">
        <w:rPr>
          <w:sz w:val="24"/>
          <w:szCs w:val="24"/>
          <w:lang w:val="en-GB"/>
        </w:rPr>
        <w:t xml:space="preserve">drawn upon </w:t>
      </w:r>
      <w:r w:rsidR="000E18E9">
        <w:rPr>
          <w:sz w:val="24"/>
          <w:szCs w:val="24"/>
          <w:lang w:val="en-GB"/>
        </w:rPr>
        <w:t xml:space="preserve">and employed </w:t>
      </w:r>
      <w:r w:rsidR="001A3176" w:rsidRPr="002E3105">
        <w:rPr>
          <w:sz w:val="24"/>
          <w:szCs w:val="24"/>
          <w:lang w:val="en-GB"/>
        </w:rPr>
        <w:t xml:space="preserve">by people, families, groups and communities, in order to survive at emotional, physical, relational and social levels. These are learned and evolved, </w:t>
      </w:r>
      <w:r w:rsidR="00580EC3">
        <w:rPr>
          <w:sz w:val="24"/>
          <w:szCs w:val="24"/>
          <w:lang w:val="en-GB"/>
        </w:rPr>
        <w:t xml:space="preserve">shaped by social and ideological discourses, </w:t>
      </w:r>
      <w:r w:rsidR="001A3176" w:rsidRPr="002E3105">
        <w:rPr>
          <w:sz w:val="24"/>
          <w:szCs w:val="24"/>
          <w:lang w:val="en-GB"/>
        </w:rPr>
        <w:t>and range from automatic physiological and behavioural reactions to actions and responses which demonstrate</w:t>
      </w:r>
      <w:r w:rsidR="00623F79">
        <w:rPr>
          <w:sz w:val="24"/>
          <w:szCs w:val="24"/>
          <w:lang w:val="en-GB"/>
        </w:rPr>
        <w:t xml:space="preserve"> increasingly </w:t>
      </w:r>
      <w:r w:rsidR="001A3176" w:rsidRPr="002E3105">
        <w:rPr>
          <w:sz w:val="24"/>
          <w:szCs w:val="24"/>
          <w:lang w:val="en-GB"/>
        </w:rPr>
        <w:t>great</w:t>
      </w:r>
      <w:r w:rsidR="000E18E9">
        <w:rPr>
          <w:sz w:val="24"/>
          <w:szCs w:val="24"/>
          <w:lang w:val="en-GB"/>
        </w:rPr>
        <w:t>er</w:t>
      </w:r>
      <w:r w:rsidR="001A3176" w:rsidRPr="002E3105">
        <w:rPr>
          <w:sz w:val="24"/>
          <w:szCs w:val="24"/>
          <w:lang w:val="en-GB"/>
        </w:rPr>
        <w:t xml:space="preserve"> levels of reflexivity and conscious selection.</w:t>
      </w:r>
    </w:p>
    <w:p w14:paraId="1F56E739" w14:textId="77777777" w:rsidR="00580EC3" w:rsidRDefault="00580EC3" w:rsidP="002E3105">
      <w:pPr>
        <w:spacing w:line="480" w:lineRule="auto"/>
        <w:jc w:val="both"/>
        <w:rPr>
          <w:sz w:val="24"/>
          <w:szCs w:val="24"/>
          <w:lang w:val="en-GB"/>
        </w:rPr>
      </w:pPr>
    </w:p>
    <w:p w14:paraId="63F14940" w14:textId="0F08F874" w:rsidR="008156E4" w:rsidRDefault="000E18E9" w:rsidP="00C873F1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 </w:t>
      </w:r>
      <w:r w:rsidR="007365B4">
        <w:rPr>
          <w:sz w:val="24"/>
          <w:szCs w:val="24"/>
          <w:lang w:val="en-GB"/>
        </w:rPr>
        <w:t xml:space="preserve">a broad </w:t>
      </w:r>
      <w:r w:rsidR="007365B4" w:rsidRPr="00623F79">
        <w:rPr>
          <w:sz w:val="24"/>
          <w:szCs w:val="24"/>
          <w:lang w:val="en-GB"/>
        </w:rPr>
        <w:t>level of future</w:t>
      </w:r>
      <w:r w:rsidR="007365B4" w:rsidRPr="00623F79">
        <w:rPr>
          <w:sz w:val="24"/>
          <w:szCs w:val="24"/>
        </w:rPr>
        <w:t xml:space="preserve"> policymaking, </w:t>
      </w:r>
      <w:r w:rsidR="00717F87" w:rsidRPr="00623F79">
        <w:rPr>
          <w:sz w:val="24"/>
          <w:szCs w:val="24"/>
        </w:rPr>
        <w:t xml:space="preserve">administration, </w:t>
      </w:r>
      <w:r w:rsidR="007365B4" w:rsidRPr="00623F79">
        <w:rPr>
          <w:sz w:val="24"/>
          <w:szCs w:val="24"/>
        </w:rPr>
        <w:t>education</w:t>
      </w:r>
      <w:r w:rsidR="00717F87" w:rsidRPr="00623F79">
        <w:rPr>
          <w:sz w:val="24"/>
          <w:szCs w:val="24"/>
        </w:rPr>
        <w:t xml:space="preserve">, </w:t>
      </w:r>
      <w:r w:rsidR="007365B4" w:rsidRPr="00623F79">
        <w:rPr>
          <w:sz w:val="24"/>
          <w:szCs w:val="24"/>
        </w:rPr>
        <w:t>research</w:t>
      </w:r>
      <w:r w:rsidR="006C6FDE" w:rsidRPr="00623F79">
        <w:rPr>
          <w:sz w:val="24"/>
          <w:szCs w:val="24"/>
        </w:rPr>
        <w:t>, public health</w:t>
      </w:r>
      <w:r w:rsidR="00717F87" w:rsidRPr="00623F79">
        <w:rPr>
          <w:sz w:val="24"/>
          <w:szCs w:val="24"/>
        </w:rPr>
        <w:t xml:space="preserve"> and public education</w:t>
      </w:r>
      <w:r w:rsidRPr="00623F79">
        <w:rPr>
          <w:sz w:val="24"/>
          <w:szCs w:val="24"/>
          <w:lang w:val="en-GB"/>
        </w:rPr>
        <w:t>, t</w:t>
      </w:r>
      <w:r w:rsidR="002E3105" w:rsidRPr="00623F79">
        <w:rPr>
          <w:sz w:val="24"/>
          <w:szCs w:val="24"/>
          <w:lang w:val="en-GB"/>
        </w:rPr>
        <w:t xml:space="preserve">he </w:t>
      </w:r>
      <w:r w:rsidR="007365B4" w:rsidRPr="00623F79">
        <w:rPr>
          <w:sz w:val="24"/>
          <w:szCs w:val="24"/>
          <w:lang w:val="en-GB"/>
        </w:rPr>
        <w:t xml:space="preserve">purpose </w:t>
      </w:r>
      <w:r w:rsidR="007365B4">
        <w:rPr>
          <w:sz w:val="24"/>
          <w:szCs w:val="24"/>
          <w:lang w:val="en-GB"/>
        </w:rPr>
        <w:t xml:space="preserve">of the </w:t>
      </w:r>
      <w:r w:rsidR="002E3105" w:rsidRPr="002E3105">
        <w:rPr>
          <w:sz w:val="24"/>
          <w:szCs w:val="24"/>
          <w:lang w:val="en-GB"/>
        </w:rPr>
        <w:t>PTMF</w:t>
      </w:r>
      <w:r>
        <w:rPr>
          <w:sz w:val="24"/>
          <w:szCs w:val="24"/>
          <w:lang w:val="en-GB"/>
        </w:rPr>
        <w:t xml:space="preserve"> </w:t>
      </w:r>
      <w:r w:rsidR="002E3105">
        <w:rPr>
          <w:sz w:val="24"/>
          <w:szCs w:val="24"/>
          <w:lang w:val="en-GB"/>
        </w:rPr>
        <w:t xml:space="preserve">is to aid in the provisional identification of </w:t>
      </w:r>
      <w:r w:rsidR="008156E4">
        <w:rPr>
          <w:sz w:val="24"/>
          <w:szCs w:val="24"/>
          <w:lang w:val="en-GB"/>
        </w:rPr>
        <w:t xml:space="preserve">open-ended and developing </w:t>
      </w:r>
      <w:r w:rsidR="002E3105">
        <w:rPr>
          <w:sz w:val="24"/>
          <w:szCs w:val="24"/>
          <w:lang w:val="en-GB"/>
        </w:rPr>
        <w:t>evidence-based patterns i</w:t>
      </w:r>
      <w:r w:rsidR="00623F79">
        <w:rPr>
          <w:sz w:val="24"/>
          <w:szCs w:val="24"/>
          <w:lang w:val="en-GB"/>
        </w:rPr>
        <w:t xml:space="preserve">n human distress. </w:t>
      </w:r>
      <w:r w:rsidR="001C4A3D">
        <w:rPr>
          <w:sz w:val="24"/>
          <w:szCs w:val="24"/>
          <w:lang w:val="en-GB"/>
        </w:rPr>
        <w:t>At</w:t>
      </w:r>
      <w:r w:rsidR="006C4737">
        <w:rPr>
          <w:sz w:val="24"/>
          <w:szCs w:val="24"/>
          <w:lang w:val="en-GB"/>
        </w:rPr>
        <w:t xml:space="preserve"> </w:t>
      </w:r>
      <w:r w:rsidR="007365B4">
        <w:rPr>
          <w:sz w:val="24"/>
          <w:szCs w:val="24"/>
          <w:lang w:val="en-GB"/>
        </w:rPr>
        <w:t xml:space="preserve">the applied </w:t>
      </w:r>
      <w:r w:rsidR="006C4737">
        <w:rPr>
          <w:sz w:val="24"/>
          <w:szCs w:val="24"/>
          <w:lang w:val="en-GB"/>
        </w:rPr>
        <w:t>service</w:t>
      </w:r>
      <w:r w:rsidR="001C4A3D">
        <w:rPr>
          <w:sz w:val="24"/>
          <w:szCs w:val="24"/>
          <w:lang w:val="en-GB"/>
        </w:rPr>
        <w:t xml:space="preserve"> level,</w:t>
      </w:r>
      <w:r w:rsidR="00D445BA">
        <w:rPr>
          <w:sz w:val="24"/>
          <w:szCs w:val="24"/>
          <w:lang w:val="en-GB"/>
        </w:rPr>
        <w:t xml:space="preserve"> the collaborative development of explanatory narratives</w:t>
      </w:r>
      <w:r w:rsidR="000F07B4">
        <w:rPr>
          <w:sz w:val="24"/>
          <w:szCs w:val="24"/>
          <w:lang w:val="en-GB"/>
        </w:rPr>
        <w:t xml:space="preserve"> with users </w:t>
      </w:r>
      <w:r w:rsidR="007365B4">
        <w:rPr>
          <w:sz w:val="24"/>
          <w:szCs w:val="24"/>
          <w:lang w:val="en-GB"/>
        </w:rPr>
        <w:t>should</w:t>
      </w:r>
      <w:r w:rsidR="000F07B4">
        <w:rPr>
          <w:sz w:val="24"/>
          <w:szCs w:val="24"/>
          <w:lang w:val="en-GB"/>
        </w:rPr>
        <w:t xml:space="preserve"> </w:t>
      </w:r>
      <w:r w:rsidR="00F0624A">
        <w:rPr>
          <w:sz w:val="24"/>
          <w:szCs w:val="24"/>
          <w:lang w:val="en-GB"/>
        </w:rPr>
        <w:t>enable</w:t>
      </w:r>
      <w:r w:rsidR="000F07B4">
        <w:rPr>
          <w:sz w:val="24"/>
          <w:szCs w:val="24"/>
          <w:lang w:val="en-GB"/>
        </w:rPr>
        <w:t xml:space="preserve"> them</w:t>
      </w:r>
      <w:r w:rsidR="001C4A3D">
        <w:rPr>
          <w:sz w:val="24"/>
          <w:szCs w:val="24"/>
          <w:lang w:val="en-GB"/>
        </w:rPr>
        <w:t xml:space="preserve"> </w:t>
      </w:r>
      <w:r w:rsidR="00F0624A">
        <w:rPr>
          <w:sz w:val="24"/>
          <w:szCs w:val="24"/>
          <w:lang w:val="en-GB"/>
        </w:rPr>
        <w:t xml:space="preserve">to </w:t>
      </w:r>
      <w:r w:rsidR="001C4A3D">
        <w:rPr>
          <w:sz w:val="24"/>
          <w:szCs w:val="24"/>
          <w:lang w:val="en-GB"/>
        </w:rPr>
        <w:t>make better</w:t>
      </w:r>
      <w:r w:rsidR="00D445BA">
        <w:rPr>
          <w:sz w:val="24"/>
          <w:szCs w:val="24"/>
          <w:lang w:val="en-GB"/>
        </w:rPr>
        <w:t xml:space="preserve"> and more coherent</w:t>
      </w:r>
      <w:r w:rsidR="001C4A3D">
        <w:rPr>
          <w:sz w:val="24"/>
          <w:szCs w:val="24"/>
          <w:lang w:val="en-GB"/>
        </w:rPr>
        <w:t xml:space="preserve"> sense of their experiences</w:t>
      </w:r>
      <w:r w:rsidR="00D445BA">
        <w:rPr>
          <w:sz w:val="24"/>
          <w:szCs w:val="24"/>
          <w:lang w:val="en-GB"/>
        </w:rPr>
        <w:t xml:space="preserve">, and provide them with a </w:t>
      </w:r>
      <w:r w:rsidR="007365B4">
        <w:rPr>
          <w:sz w:val="24"/>
          <w:szCs w:val="24"/>
          <w:lang w:val="en-GB"/>
        </w:rPr>
        <w:t>better</w:t>
      </w:r>
      <w:r w:rsidR="00D445BA">
        <w:rPr>
          <w:sz w:val="24"/>
          <w:szCs w:val="24"/>
          <w:lang w:val="en-GB"/>
        </w:rPr>
        <w:t xml:space="preserve"> template than psychiatric diagnos</w:t>
      </w:r>
      <w:r w:rsidR="00F0624A">
        <w:rPr>
          <w:sz w:val="24"/>
          <w:szCs w:val="24"/>
          <w:lang w:val="en-GB"/>
        </w:rPr>
        <w:t>e</w:t>
      </w:r>
      <w:r w:rsidR="00D445BA">
        <w:rPr>
          <w:sz w:val="24"/>
          <w:szCs w:val="24"/>
          <w:lang w:val="en-GB"/>
        </w:rPr>
        <w:t>s for engaging</w:t>
      </w:r>
      <w:r w:rsidR="007365B4">
        <w:rPr>
          <w:sz w:val="24"/>
          <w:szCs w:val="24"/>
          <w:lang w:val="en-GB"/>
        </w:rPr>
        <w:t xml:space="preserve"> positively</w:t>
      </w:r>
      <w:r w:rsidR="00D445BA">
        <w:rPr>
          <w:sz w:val="24"/>
          <w:szCs w:val="24"/>
          <w:lang w:val="en-GB"/>
        </w:rPr>
        <w:t xml:space="preserve"> with their futures</w:t>
      </w:r>
      <w:r w:rsidR="00BF13A8">
        <w:rPr>
          <w:sz w:val="24"/>
          <w:szCs w:val="24"/>
          <w:lang w:val="en-GB"/>
        </w:rPr>
        <w:t>.</w:t>
      </w:r>
      <w:r w:rsidR="00580EC3">
        <w:rPr>
          <w:sz w:val="24"/>
          <w:szCs w:val="24"/>
          <w:lang w:val="en-GB"/>
        </w:rPr>
        <w:t xml:space="preserve"> </w:t>
      </w:r>
    </w:p>
    <w:p w14:paraId="3A9415E6" w14:textId="77777777" w:rsidR="00895339" w:rsidRDefault="00895339" w:rsidP="00C873F1">
      <w:pPr>
        <w:spacing w:line="480" w:lineRule="auto"/>
        <w:jc w:val="both"/>
        <w:rPr>
          <w:sz w:val="24"/>
          <w:szCs w:val="24"/>
          <w:lang w:val="en-GB"/>
        </w:rPr>
      </w:pPr>
    </w:p>
    <w:p w14:paraId="5E18DB17" w14:textId="77777777" w:rsidR="00895339" w:rsidRDefault="00DC3E0E" w:rsidP="00895339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Its differences from</w:t>
      </w:r>
      <w:r w:rsidR="00895339">
        <w:rPr>
          <w:b/>
          <w:sz w:val="24"/>
          <w:szCs w:val="24"/>
          <w:lang w:val="en-GB"/>
        </w:rPr>
        <w:t xml:space="preserve"> diagnostic- or disorder-based approaches</w:t>
      </w:r>
    </w:p>
    <w:p w14:paraId="7A99E695" w14:textId="61E57179" w:rsidR="007365B4" w:rsidRDefault="00895339" w:rsidP="005060D4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F0624A">
        <w:rPr>
          <w:sz w:val="24"/>
          <w:szCs w:val="24"/>
          <w:lang w:val="en-GB"/>
        </w:rPr>
        <w:t xml:space="preserve">authors of the </w:t>
      </w:r>
      <w:r>
        <w:rPr>
          <w:sz w:val="24"/>
          <w:szCs w:val="24"/>
          <w:lang w:val="en-GB"/>
        </w:rPr>
        <w:t xml:space="preserve">PTMF </w:t>
      </w:r>
      <w:r w:rsidR="00F0624A">
        <w:rPr>
          <w:sz w:val="24"/>
          <w:szCs w:val="24"/>
          <w:lang w:val="en-GB"/>
        </w:rPr>
        <w:t xml:space="preserve">argue that it </w:t>
      </w:r>
      <w:r>
        <w:rPr>
          <w:sz w:val="24"/>
          <w:szCs w:val="24"/>
          <w:lang w:val="en-GB"/>
        </w:rPr>
        <w:t xml:space="preserve">is </w:t>
      </w:r>
      <w:r w:rsidR="00387ABE">
        <w:rPr>
          <w:sz w:val="24"/>
          <w:szCs w:val="24"/>
          <w:lang w:val="en-GB"/>
        </w:rPr>
        <w:t xml:space="preserve">theoretically, empirically and </w:t>
      </w:r>
      <w:r>
        <w:rPr>
          <w:sz w:val="24"/>
          <w:szCs w:val="24"/>
          <w:lang w:val="en-GB"/>
        </w:rPr>
        <w:t>c</w:t>
      </w:r>
      <w:r w:rsidR="00737703">
        <w:rPr>
          <w:sz w:val="24"/>
          <w:szCs w:val="24"/>
          <w:lang w:val="en-GB"/>
        </w:rPr>
        <w:t>onceptually f</w:t>
      </w:r>
      <w:r w:rsidR="00580EC3">
        <w:rPr>
          <w:sz w:val="24"/>
          <w:szCs w:val="24"/>
          <w:lang w:val="en-GB"/>
        </w:rPr>
        <w:t>ree of</w:t>
      </w:r>
      <w:r>
        <w:rPr>
          <w:sz w:val="24"/>
          <w:szCs w:val="24"/>
          <w:lang w:val="en-GB"/>
        </w:rPr>
        <w:t xml:space="preserve"> the</w:t>
      </w:r>
      <w:r w:rsidR="00580EC3">
        <w:rPr>
          <w:sz w:val="24"/>
          <w:szCs w:val="24"/>
          <w:lang w:val="en-GB"/>
        </w:rPr>
        <w:t xml:space="preserve"> charges of</w:t>
      </w:r>
      <w:r w:rsidR="00C873F1">
        <w:rPr>
          <w:sz w:val="24"/>
          <w:szCs w:val="24"/>
          <w:lang w:val="en-GB"/>
        </w:rPr>
        <w:t xml:space="preserve"> western</w:t>
      </w:r>
      <w:r w:rsidR="00580EC3">
        <w:rPr>
          <w:sz w:val="24"/>
          <w:szCs w:val="24"/>
          <w:lang w:val="en-GB"/>
        </w:rPr>
        <w:t xml:space="preserve"> culture-</w:t>
      </w:r>
      <w:r w:rsidR="00C873F1">
        <w:rPr>
          <w:sz w:val="24"/>
          <w:szCs w:val="24"/>
          <w:lang w:val="en-GB"/>
        </w:rPr>
        <w:t>centri</w:t>
      </w:r>
      <w:r w:rsidR="00580EC3">
        <w:rPr>
          <w:sz w:val="24"/>
          <w:szCs w:val="24"/>
          <w:lang w:val="en-GB"/>
        </w:rPr>
        <w:t>sm associated with</w:t>
      </w:r>
      <w:r w:rsidR="003A0340">
        <w:rPr>
          <w:sz w:val="24"/>
          <w:szCs w:val="24"/>
          <w:lang w:val="en-GB"/>
        </w:rPr>
        <w:t xml:space="preserve"> the APA and WHO </w:t>
      </w:r>
      <w:r w:rsidR="00580EC3">
        <w:rPr>
          <w:sz w:val="24"/>
          <w:szCs w:val="24"/>
          <w:lang w:val="en-GB"/>
        </w:rPr>
        <w:t>diagnostic systems</w:t>
      </w:r>
      <w:r>
        <w:rPr>
          <w:sz w:val="24"/>
          <w:szCs w:val="24"/>
          <w:lang w:val="en-GB"/>
        </w:rPr>
        <w:t>.</w:t>
      </w:r>
      <w:r w:rsidR="00C873F1">
        <w:rPr>
          <w:sz w:val="24"/>
          <w:szCs w:val="24"/>
          <w:lang w:val="en-GB"/>
        </w:rPr>
        <w:t xml:space="preserve"> </w:t>
      </w:r>
      <w:r w:rsidR="00623F79">
        <w:rPr>
          <w:sz w:val="24"/>
          <w:szCs w:val="24"/>
          <w:lang w:val="en-GB"/>
        </w:rPr>
        <w:t>The F</w:t>
      </w:r>
      <w:r>
        <w:rPr>
          <w:sz w:val="24"/>
          <w:szCs w:val="24"/>
          <w:lang w:val="en-GB"/>
        </w:rPr>
        <w:t xml:space="preserve">ramework </w:t>
      </w:r>
      <w:r w:rsidR="00580EC3">
        <w:rPr>
          <w:sz w:val="24"/>
          <w:szCs w:val="24"/>
          <w:lang w:val="en-GB"/>
        </w:rPr>
        <w:t>rests on</w:t>
      </w:r>
      <w:r w:rsidR="00C873F1">
        <w:rPr>
          <w:sz w:val="24"/>
          <w:szCs w:val="24"/>
          <w:lang w:val="en-GB"/>
        </w:rPr>
        <w:t xml:space="preserve"> the assumption that</w:t>
      </w:r>
      <w:r>
        <w:rPr>
          <w:sz w:val="24"/>
          <w:szCs w:val="24"/>
          <w:lang w:val="en-GB"/>
        </w:rPr>
        <w:t>,</w:t>
      </w:r>
      <w:r w:rsidR="00C873F1">
        <w:rPr>
          <w:sz w:val="24"/>
          <w:szCs w:val="24"/>
          <w:lang w:val="en-GB"/>
        </w:rPr>
        <w:t xml:space="preserve"> irrespective of geographical or cultural location</w:t>
      </w:r>
      <w:r w:rsidR="00387ABE">
        <w:rPr>
          <w:sz w:val="24"/>
          <w:szCs w:val="24"/>
          <w:lang w:val="en-GB"/>
        </w:rPr>
        <w:t xml:space="preserve"> and time</w:t>
      </w:r>
      <w:r w:rsidR="00C873F1">
        <w:rPr>
          <w:sz w:val="24"/>
          <w:szCs w:val="24"/>
          <w:lang w:val="en-GB"/>
        </w:rPr>
        <w:t xml:space="preserve">, all forms of adversity are intelligible </w:t>
      </w:r>
      <w:r>
        <w:rPr>
          <w:sz w:val="24"/>
          <w:szCs w:val="24"/>
          <w:lang w:val="en-GB"/>
        </w:rPr>
        <w:t>in</w:t>
      </w:r>
      <w:r w:rsidR="00C873F1">
        <w:rPr>
          <w:sz w:val="24"/>
          <w:szCs w:val="24"/>
          <w:lang w:val="en-GB"/>
        </w:rPr>
        <w:t xml:space="preserve"> contexts of inequality and other </w:t>
      </w:r>
      <w:r w:rsidR="00C873F1" w:rsidRPr="00623F79">
        <w:rPr>
          <w:sz w:val="24"/>
          <w:szCs w:val="24"/>
          <w:lang w:val="en-GB"/>
        </w:rPr>
        <w:t xml:space="preserve">forms of </w:t>
      </w:r>
      <w:r w:rsidR="008870A5" w:rsidRPr="00623F79">
        <w:rPr>
          <w:sz w:val="24"/>
          <w:szCs w:val="24"/>
          <w:lang w:val="en-GB"/>
        </w:rPr>
        <w:t xml:space="preserve">the negative operation of power, including </w:t>
      </w:r>
      <w:r w:rsidR="00C873F1">
        <w:rPr>
          <w:sz w:val="24"/>
          <w:szCs w:val="24"/>
          <w:lang w:val="en-GB"/>
        </w:rPr>
        <w:t xml:space="preserve">deprivation, discrimination, marginalisation and social injustice. </w:t>
      </w:r>
    </w:p>
    <w:p w14:paraId="7D2FCB2D" w14:textId="77777777" w:rsidR="007365B4" w:rsidRDefault="007365B4" w:rsidP="005060D4">
      <w:pPr>
        <w:spacing w:line="480" w:lineRule="auto"/>
        <w:jc w:val="both"/>
        <w:rPr>
          <w:sz w:val="24"/>
          <w:szCs w:val="24"/>
          <w:lang w:val="en-GB"/>
        </w:rPr>
      </w:pPr>
    </w:p>
    <w:p w14:paraId="2D9270AA" w14:textId="3D50C0D5" w:rsidR="00F6629F" w:rsidRDefault="00F0624A" w:rsidP="005060D4">
      <w:pPr>
        <w:spacing w:line="48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="00D564B4">
        <w:rPr>
          <w:sz w:val="24"/>
          <w:szCs w:val="24"/>
          <w:lang w:val="en-GB"/>
        </w:rPr>
        <w:t>he impact of adversitie</w:t>
      </w:r>
      <w:r w:rsidR="003A0340">
        <w:rPr>
          <w:sz w:val="24"/>
          <w:szCs w:val="24"/>
          <w:lang w:val="en-GB"/>
        </w:rPr>
        <w:t xml:space="preserve">s is </w:t>
      </w:r>
      <w:r w:rsidR="007365B4">
        <w:rPr>
          <w:sz w:val="24"/>
          <w:szCs w:val="24"/>
          <w:lang w:val="en-GB"/>
        </w:rPr>
        <w:t xml:space="preserve">described </w:t>
      </w:r>
      <w:r w:rsidR="00880F57">
        <w:rPr>
          <w:sz w:val="24"/>
          <w:szCs w:val="24"/>
          <w:lang w:val="en-GB"/>
        </w:rPr>
        <w:t xml:space="preserve">as </w:t>
      </w:r>
      <w:r w:rsidR="003A0340">
        <w:rPr>
          <w:sz w:val="24"/>
          <w:szCs w:val="24"/>
          <w:lang w:val="en-GB"/>
        </w:rPr>
        <w:t>cumulative and synergistic, with t</w:t>
      </w:r>
      <w:r w:rsidR="00D564B4">
        <w:rPr>
          <w:sz w:val="24"/>
          <w:szCs w:val="24"/>
          <w:lang w:val="en-GB"/>
        </w:rPr>
        <w:t xml:space="preserve">he combined effect of more than one adversity </w:t>
      </w:r>
      <w:r w:rsidR="003A0340">
        <w:rPr>
          <w:sz w:val="24"/>
          <w:szCs w:val="24"/>
          <w:lang w:val="en-GB"/>
        </w:rPr>
        <w:t>being</w:t>
      </w:r>
      <w:r w:rsidR="00D564B4">
        <w:rPr>
          <w:sz w:val="24"/>
          <w:szCs w:val="24"/>
          <w:lang w:val="en-GB"/>
        </w:rPr>
        <w:t xml:space="preserve"> greater and qualitatively different from the impact of one alone</w:t>
      </w:r>
      <w:r w:rsidR="003A0340">
        <w:rPr>
          <w:sz w:val="24"/>
          <w:szCs w:val="24"/>
          <w:lang w:val="en-GB"/>
        </w:rPr>
        <w:t>.  S</w:t>
      </w:r>
      <w:r w:rsidR="00D564B4">
        <w:rPr>
          <w:sz w:val="24"/>
          <w:szCs w:val="24"/>
          <w:lang w:val="en-GB"/>
        </w:rPr>
        <w:t xml:space="preserve">everal adversity sources will </w:t>
      </w:r>
      <w:r w:rsidR="00800322">
        <w:rPr>
          <w:sz w:val="24"/>
          <w:szCs w:val="24"/>
          <w:lang w:val="en-GB"/>
        </w:rPr>
        <w:t>trigger</w:t>
      </w:r>
      <w:r w:rsidR="00D564B4">
        <w:rPr>
          <w:sz w:val="24"/>
          <w:szCs w:val="24"/>
          <w:lang w:val="en-GB"/>
        </w:rPr>
        <w:t xml:space="preserve"> a corresponding increase in the number of threat responses </w:t>
      </w:r>
      <w:r>
        <w:rPr>
          <w:sz w:val="24"/>
          <w:szCs w:val="24"/>
          <w:lang w:val="en-GB"/>
        </w:rPr>
        <w:t>utilised by an</w:t>
      </w:r>
      <w:r w:rsidR="00D564B4">
        <w:rPr>
          <w:sz w:val="24"/>
          <w:szCs w:val="24"/>
          <w:lang w:val="en-GB"/>
        </w:rPr>
        <w:t xml:space="preserve"> individual  or </w:t>
      </w:r>
      <w:r>
        <w:rPr>
          <w:sz w:val="24"/>
          <w:szCs w:val="24"/>
          <w:lang w:val="en-GB"/>
        </w:rPr>
        <w:t>a group</w:t>
      </w:r>
      <w:r w:rsidR="00D564B4">
        <w:rPr>
          <w:sz w:val="24"/>
          <w:szCs w:val="24"/>
          <w:lang w:val="en-GB"/>
        </w:rPr>
        <w:t>.</w:t>
      </w:r>
    </w:p>
    <w:p w14:paraId="65F8F236" w14:textId="77777777" w:rsidR="00F6629F" w:rsidRDefault="00F6629F" w:rsidP="005060D4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1A70F443" w14:textId="20F2207C" w:rsidR="00F6629F" w:rsidRPr="006D4CAC" w:rsidRDefault="00D564B4" w:rsidP="005060D4">
      <w:pPr>
        <w:spacing w:line="480" w:lineRule="auto"/>
        <w:contextualSpacing/>
        <w:jc w:val="both"/>
        <w:rPr>
          <w:color w:val="00B050"/>
          <w:sz w:val="24"/>
          <w:szCs w:val="24"/>
          <w:lang w:val="en-GB"/>
        </w:rPr>
      </w:pPr>
      <w:r w:rsidRPr="00A95C83">
        <w:rPr>
          <w:sz w:val="24"/>
          <w:szCs w:val="24"/>
          <w:lang w:val="en-GB"/>
        </w:rPr>
        <w:t xml:space="preserve"> </w:t>
      </w:r>
      <w:r w:rsidR="001B560F">
        <w:rPr>
          <w:sz w:val="24"/>
          <w:szCs w:val="24"/>
          <w:lang w:val="en-GB"/>
        </w:rPr>
        <w:t xml:space="preserve">In achieving a useful understanding of the relationship between power, </w:t>
      </w:r>
      <w:r w:rsidR="001B560F" w:rsidRPr="00623F79">
        <w:rPr>
          <w:sz w:val="24"/>
          <w:szCs w:val="24"/>
          <w:lang w:val="en-GB"/>
        </w:rPr>
        <w:t>threat</w:t>
      </w:r>
      <w:r w:rsidR="008870A5" w:rsidRPr="00623F79">
        <w:rPr>
          <w:sz w:val="24"/>
          <w:szCs w:val="24"/>
          <w:lang w:val="en-GB"/>
        </w:rPr>
        <w:t>,</w:t>
      </w:r>
      <w:r w:rsidR="001B560F" w:rsidRPr="00623F79">
        <w:rPr>
          <w:sz w:val="24"/>
          <w:szCs w:val="24"/>
          <w:lang w:val="en-GB"/>
        </w:rPr>
        <w:t xml:space="preserve"> </w:t>
      </w:r>
      <w:r w:rsidR="008870A5" w:rsidRPr="00623F79">
        <w:rPr>
          <w:sz w:val="24"/>
          <w:szCs w:val="24"/>
          <w:lang w:val="en-GB"/>
        </w:rPr>
        <w:t xml:space="preserve">meaning </w:t>
      </w:r>
      <w:r w:rsidR="001B560F">
        <w:rPr>
          <w:sz w:val="24"/>
          <w:szCs w:val="24"/>
          <w:lang w:val="en-GB"/>
        </w:rPr>
        <w:t>and threat response, t</w:t>
      </w:r>
      <w:r w:rsidR="00B9626B">
        <w:rPr>
          <w:sz w:val="24"/>
          <w:szCs w:val="24"/>
          <w:lang w:val="en-GB"/>
        </w:rPr>
        <w:t xml:space="preserve">he </w:t>
      </w:r>
      <w:r w:rsidR="00B9626B" w:rsidRPr="00623F79">
        <w:rPr>
          <w:sz w:val="24"/>
          <w:szCs w:val="24"/>
          <w:lang w:val="en-GB"/>
        </w:rPr>
        <w:t>focus of the PTMF</w:t>
      </w:r>
      <w:r w:rsidR="001B560F" w:rsidRPr="00623F79">
        <w:rPr>
          <w:sz w:val="24"/>
          <w:szCs w:val="24"/>
          <w:lang w:val="en-GB"/>
        </w:rPr>
        <w:t xml:space="preserve"> is always</w:t>
      </w:r>
      <w:r w:rsidR="00B9626B" w:rsidRPr="00623F79">
        <w:rPr>
          <w:sz w:val="24"/>
          <w:szCs w:val="24"/>
          <w:lang w:val="en-GB"/>
        </w:rPr>
        <w:t xml:space="preserve"> on broad, provisional, </w:t>
      </w:r>
      <w:r w:rsidR="008870A5" w:rsidRPr="00623F79">
        <w:rPr>
          <w:sz w:val="24"/>
          <w:szCs w:val="24"/>
          <w:lang w:val="en-GB"/>
        </w:rPr>
        <w:t xml:space="preserve">contingent and overlapping </w:t>
      </w:r>
      <w:r w:rsidR="00B9626B" w:rsidRPr="00623F79">
        <w:rPr>
          <w:sz w:val="24"/>
          <w:szCs w:val="24"/>
          <w:lang w:val="en-GB"/>
        </w:rPr>
        <w:t>patterns and</w:t>
      </w:r>
      <w:r w:rsidR="00B9626B">
        <w:rPr>
          <w:sz w:val="24"/>
          <w:szCs w:val="24"/>
          <w:lang w:val="en-GB"/>
        </w:rPr>
        <w:t xml:space="preserve"> regularities in the expression and experience of distress and troubled or troubling behaviour</w:t>
      </w:r>
      <w:r w:rsidR="001B560F">
        <w:rPr>
          <w:sz w:val="24"/>
          <w:szCs w:val="24"/>
          <w:lang w:val="en-GB"/>
        </w:rPr>
        <w:t>. This</w:t>
      </w:r>
      <w:r w:rsidR="002A0ECE">
        <w:rPr>
          <w:sz w:val="24"/>
          <w:szCs w:val="24"/>
          <w:lang w:val="en-GB"/>
        </w:rPr>
        <w:t xml:space="preserve"> </w:t>
      </w:r>
      <w:r w:rsidR="00895339">
        <w:rPr>
          <w:sz w:val="24"/>
          <w:szCs w:val="24"/>
          <w:lang w:val="en-GB"/>
        </w:rPr>
        <w:t>contrast</w:t>
      </w:r>
      <w:r w:rsidR="002A0ECE">
        <w:rPr>
          <w:sz w:val="24"/>
          <w:szCs w:val="24"/>
          <w:lang w:val="en-GB"/>
        </w:rPr>
        <w:t>s</w:t>
      </w:r>
      <w:r w:rsidR="00895339">
        <w:rPr>
          <w:sz w:val="24"/>
          <w:szCs w:val="24"/>
          <w:lang w:val="en-GB"/>
        </w:rPr>
        <w:t xml:space="preserve"> </w:t>
      </w:r>
      <w:r w:rsidR="002A0ECE">
        <w:rPr>
          <w:sz w:val="24"/>
          <w:szCs w:val="24"/>
          <w:lang w:val="en-GB"/>
        </w:rPr>
        <w:t>with</w:t>
      </w:r>
      <w:r>
        <w:rPr>
          <w:sz w:val="24"/>
          <w:szCs w:val="24"/>
          <w:lang w:val="en-GB"/>
        </w:rPr>
        <w:t xml:space="preserve"> the</w:t>
      </w:r>
      <w:r w:rsidR="00895339">
        <w:rPr>
          <w:sz w:val="24"/>
          <w:szCs w:val="24"/>
          <w:lang w:val="en-GB"/>
        </w:rPr>
        <w:t xml:space="preserve"> linear cause-effect relationships</w:t>
      </w:r>
      <w:r w:rsidR="009231BB">
        <w:rPr>
          <w:sz w:val="24"/>
          <w:szCs w:val="24"/>
          <w:lang w:val="en-GB"/>
        </w:rPr>
        <w:t xml:space="preserve"> </w:t>
      </w:r>
      <w:r w:rsidR="009231BB" w:rsidRPr="00623F79">
        <w:rPr>
          <w:sz w:val="24"/>
          <w:szCs w:val="24"/>
          <w:lang w:val="en-GB"/>
        </w:rPr>
        <w:t>often</w:t>
      </w:r>
      <w:r w:rsidR="00895339" w:rsidRPr="00623F79">
        <w:rPr>
          <w:sz w:val="24"/>
          <w:szCs w:val="24"/>
          <w:lang w:val="en-GB"/>
        </w:rPr>
        <w:t xml:space="preserve"> presu</w:t>
      </w:r>
      <w:r w:rsidR="00895339">
        <w:rPr>
          <w:sz w:val="24"/>
          <w:szCs w:val="24"/>
          <w:lang w:val="en-GB"/>
        </w:rPr>
        <w:t xml:space="preserve">pposed </w:t>
      </w:r>
      <w:r w:rsidR="003A0340">
        <w:rPr>
          <w:sz w:val="24"/>
          <w:szCs w:val="24"/>
          <w:lang w:val="en-GB"/>
        </w:rPr>
        <w:t>in</w:t>
      </w:r>
      <w:r w:rsidR="00895339">
        <w:rPr>
          <w:sz w:val="24"/>
          <w:szCs w:val="24"/>
          <w:lang w:val="en-GB"/>
        </w:rPr>
        <w:t xml:space="preserve"> diagnostic- and disorder-based </w:t>
      </w:r>
      <w:r w:rsidRPr="00623F79">
        <w:rPr>
          <w:sz w:val="24"/>
          <w:szCs w:val="24"/>
          <w:lang w:val="en-GB"/>
        </w:rPr>
        <w:t>systems,</w:t>
      </w:r>
      <w:r w:rsidR="002A0ECE" w:rsidRPr="00623F79">
        <w:rPr>
          <w:sz w:val="24"/>
          <w:szCs w:val="24"/>
          <w:lang w:val="en-GB"/>
        </w:rPr>
        <w:t xml:space="preserve"> where </w:t>
      </w:r>
      <w:r w:rsidR="009231BB" w:rsidRPr="00623F79">
        <w:rPr>
          <w:sz w:val="24"/>
          <w:szCs w:val="24"/>
          <w:lang w:val="en-GB"/>
        </w:rPr>
        <w:t xml:space="preserve">links are sought between </w:t>
      </w:r>
      <w:r w:rsidR="002A0ECE" w:rsidRPr="00623F79">
        <w:rPr>
          <w:sz w:val="24"/>
          <w:szCs w:val="24"/>
          <w:lang w:val="en-GB"/>
        </w:rPr>
        <w:t xml:space="preserve">specific biological or psychological causal mechanisms </w:t>
      </w:r>
      <w:r w:rsidR="009231BB" w:rsidRPr="00623F79">
        <w:rPr>
          <w:sz w:val="24"/>
          <w:szCs w:val="24"/>
          <w:lang w:val="en-GB"/>
        </w:rPr>
        <w:t>and</w:t>
      </w:r>
      <w:r w:rsidR="002A0ECE" w:rsidRPr="00623F79">
        <w:rPr>
          <w:sz w:val="24"/>
          <w:szCs w:val="24"/>
          <w:lang w:val="en-GB"/>
        </w:rPr>
        <w:t xml:space="preserve"> discrete </w:t>
      </w:r>
      <w:r w:rsidR="002A0ECE">
        <w:rPr>
          <w:sz w:val="24"/>
          <w:szCs w:val="24"/>
          <w:lang w:val="en-GB"/>
        </w:rPr>
        <w:t>categories of disorder</w:t>
      </w:r>
      <w:r w:rsidR="00B9626B" w:rsidRPr="00623F79">
        <w:rPr>
          <w:sz w:val="24"/>
          <w:szCs w:val="24"/>
          <w:lang w:val="en-GB"/>
        </w:rPr>
        <w:t>.</w:t>
      </w:r>
      <w:r w:rsidRPr="00623F79">
        <w:rPr>
          <w:sz w:val="24"/>
          <w:szCs w:val="24"/>
          <w:lang w:val="en-GB"/>
        </w:rPr>
        <w:t xml:space="preserve"> </w:t>
      </w:r>
      <w:r w:rsidR="00623F79" w:rsidRPr="00623F79">
        <w:rPr>
          <w:sz w:val="24"/>
          <w:szCs w:val="24"/>
          <w:lang w:val="en-GB"/>
        </w:rPr>
        <w:t>The</w:t>
      </w:r>
      <w:r w:rsidR="008870A5" w:rsidRPr="00623F79">
        <w:rPr>
          <w:sz w:val="24"/>
          <w:szCs w:val="24"/>
          <w:lang w:val="en-GB"/>
        </w:rPr>
        <w:t xml:space="preserve"> provisional general patterns in the PTMF are </w:t>
      </w:r>
      <w:r w:rsidR="00623F79" w:rsidRPr="00623F79">
        <w:rPr>
          <w:sz w:val="24"/>
          <w:szCs w:val="24"/>
          <w:lang w:val="en-GB"/>
        </w:rPr>
        <w:t xml:space="preserve">therefore </w:t>
      </w:r>
      <w:r w:rsidR="008870A5" w:rsidRPr="00623F79">
        <w:rPr>
          <w:sz w:val="24"/>
          <w:szCs w:val="24"/>
          <w:lang w:val="en-GB"/>
        </w:rPr>
        <w:t xml:space="preserve">organised by meaning, not biology. They can be described as </w:t>
      </w:r>
      <w:r w:rsidR="00623F79" w:rsidRPr="00623F79">
        <w:rPr>
          <w:i/>
          <w:sz w:val="24"/>
          <w:szCs w:val="24"/>
          <w:lang w:val="en-GB"/>
        </w:rPr>
        <w:t>patterns of embodied, meaning-</w:t>
      </w:r>
      <w:r w:rsidR="008870A5" w:rsidRPr="00623F79">
        <w:rPr>
          <w:i/>
          <w:sz w:val="24"/>
          <w:szCs w:val="24"/>
          <w:lang w:val="en-GB"/>
        </w:rPr>
        <w:t>based threat responses to the negative operation of power.</w:t>
      </w:r>
      <w:r w:rsidR="00623F79" w:rsidRPr="00623F79">
        <w:rPr>
          <w:sz w:val="24"/>
          <w:szCs w:val="24"/>
          <w:lang w:val="en-GB"/>
        </w:rPr>
        <w:t xml:space="preserve"> </w:t>
      </w:r>
    </w:p>
    <w:p w14:paraId="7A575E5E" w14:textId="77777777" w:rsidR="00F6629F" w:rsidRDefault="00F6629F" w:rsidP="005060D4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04CC268D" w14:textId="03D4E78D" w:rsidR="001B560F" w:rsidRPr="008870A5" w:rsidRDefault="008E4F05" w:rsidP="005060D4">
      <w:pPr>
        <w:spacing w:line="480" w:lineRule="auto"/>
        <w:contextualSpacing/>
        <w:jc w:val="both"/>
        <w:rPr>
          <w:color w:val="C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shift </w:t>
      </w:r>
      <w:r w:rsidR="00B9626B">
        <w:rPr>
          <w:sz w:val="24"/>
          <w:szCs w:val="24"/>
          <w:lang w:val="en-GB"/>
        </w:rPr>
        <w:t xml:space="preserve">away </w:t>
      </w:r>
      <w:r w:rsidR="00A95C83">
        <w:rPr>
          <w:sz w:val="24"/>
          <w:szCs w:val="24"/>
          <w:lang w:val="en-GB"/>
        </w:rPr>
        <w:t xml:space="preserve">from what in diagnostic language is described as ‘multiple-’  or ‘co-morbidity’ </w:t>
      </w:r>
      <w:r w:rsidR="00D564B4">
        <w:rPr>
          <w:sz w:val="24"/>
          <w:szCs w:val="24"/>
          <w:lang w:val="en-GB"/>
        </w:rPr>
        <w:t>illustrates</w:t>
      </w:r>
      <w:r>
        <w:rPr>
          <w:sz w:val="24"/>
          <w:szCs w:val="24"/>
          <w:lang w:val="en-GB"/>
        </w:rPr>
        <w:t xml:space="preserve"> how t</w:t>
      </w:r>
      <w:r w:rsidR="00895339" w:rsidRPr="00895339">
        <w:rPr>
          <w:sz w:val="24"/>
          <w:szCs w:val="24"/>
          <w:lang w:val="en-GB"/>
        </w:rPr>
        <w:t xml:space="preserve">hreat responses </w:t>
      </w:r>
      <w:r w:rsidR="00895339">
        <w:rPr>
          <w:sz w:val="24"/>
          <w:szCs w:val="24"/>
          <w:lang w:val="en-GB"/>
        </w:rPr>
        <w:t xml:space="preserve">are conceptualised as an </w:t>
      </w:r>
      <w:r w:rsidR="00895339" w:rsidRPr="00895339">
        <w:rPr>
          <w:sz w:val="24"/>
          <w:szCs w:val="24"/>
          <w:lang w:val="en-GB"/>
        </w:rPr>
        <w:t>alternative to</w:t>
      </w:r>
      <w:r w:rsidR="00895339">
        <w:rPr>
          <w:sz w:val="24"/>
          <w:szCs w:val="24"/>
          <w:lang w:val="en-GB"/>
        </w:rPr>
        <w:t xml:space="preserve"> diagnostic</w:t>
      </w:r>
      <w:r w:rsidR="00895339" w:rsidRPr="00895339">
        <w:rPr>
          <w:sz w:val="24"/>
          <w:szCs w:val="24"/>
          <w:lang w:val="en-GB"/>
        </w:rPr>
        <w:t xml:space="preserve"> symptoms</w:t>
      </w:r>
      <w:r w:rsidR="0069220F">
        <w:rPr>
          <w:sz w:val="24"/>
          <w:szCs w:val="24"/>
          <w:lang w:val="en-GB"/>
        </w:rPr>
        <w:t xml:space="preserve"> in the PTMF</w:t>
      </w:r>
      <w:r w:rsidR="00C972E9">
        <w:rPr>
          <w:sz w:val="24"/>
          <w:szCs w:val="24"/>
          <w:lang w:val="en-GB"/>
        </w:rPr>
        <w:t>,</w:t>
      </w:r>
      <w:r w:rsidR="00895339" w:rsidRPr="00623F79">
        <w:rPr>
          <w:sz w:val="24"/>
          <w:szCs w:val="24"/>
          <w:lang w:val="en-GB"/>
        </w:rPr>
        <w:t xml:space="preserve"> </w:t>
      </w:r>
      <w:r w:rsidR="009231BB" w:rsidRPr="00623F79">
        <w:rPr>
          <w:sz w:val="24"/>
          <w:szCs w:val="24"/>
          <w:lang w:val="en-GB"/>
        </w:rPr>
        <w:t>rather than assuming</w:t>
      </w:r>
      <w:r w:rsidR="006D4CAC" w:rsidRPr="00623F79">
        <w:rPr>
          <w:sz w:val="24"/>
          <w:szCs w:val="24"/>
          <w:lang w:val="en-GB"/>
        </w:rPr>
        <w:t xml:space="preserve"> </w:t>
      </w:r>
      <w:r w:rsidR="0069220F">
        <w:rPr>
          <w:sz w:val="24"/>
          <w:szCs w:val="24"/>
          <w:lang w:val="en-GB"/>
        </w:rPr>
        <w:t>that they</w:t>
      </w:r>
      <w:r w:rsidR="00895339">
        <w:rPr>
          <w:sz w:val="24"/>
          <w:szCs w:val="24"/>
          <w:lang w:val="en-GB"/>
        </w:rPr>
        <w:t xml:space="preserve"> </w:t>
      </w:r>
      <w:r w:rsidR="00387ABE">
        <w:rPr>
          <w:sz w:val="24"/>
          <w:szCs w:val="24"/>
          <w:lang w:val="en-GB"/>
        </w:rPr>
        <w:t>functionally</w:t>
      </w:r>
      <w:r w:rsidR="00895339">
        <w:rPr>
          <w:sz w:val="24"/>
          <w:szCs w:val="24"/>
          <w:lang w:val="en-GB"/>
        </w:rPr>
        <w:t xml:space="preserve"> </w:t>
      </w:r>
      <w:r w:rsidR="00A95C83">
        <w:rPr>
          <w:sz w:val="24"/>
          <w:szCs w:val="24"/>
          <w:lang w:val="en-GB"/>
        </w:rPr>
        <w:t>replac</w:t>
      </w:r>
      <w:r w:rsidR="0069220F">
        <w:rPr>
          <w:sz w:val="24"/>
          <w:szCs w:val="24"/>
          <w:lang w:val="en-GB"/>
        </w:rPr>
        <w:t>e</w:t>
      </w:r>
      <w:r w:rsidR="00387ABE">
        <w:rPr>
          <w:sz w:val="24"/>
          <w:szCs w:val="24"/>
          <w:lang w:val="en-GB"/>
        </w:rPr>
        <w:t xml:space="preserve"> them</w:t>
      </w:r>
      <w:r w:rsidR="00895339">
        <w:rPr>
          <w:sz w:val="24"/>
          <w:szCs w:val="24"/>
          <w:lang w:val="en-GB"/>
        </w:rPr>
        <w:t>.</w:t>
      </w:r>
      <w:r w:rsidR="00387AB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Whereas</w:t>
      </w:r>
      <w:r w:rsidR="0089533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‘</w:t>
      </w:r>
      <w:r w:rsidR="00895339">
        <w:rPr>
          <w:sz w:val="24"/>
          <w:szCs w:val="24"/>
          <w:lang w:val="en-GB"/>
        </w:rPr>
        <w:t>symptoms</w:t>
      </w:r>
      <w:r>
        <w:rPr>
          <w:sz w:val="24"/>
          <w:szCs w:val="24"/>
          <w:lang w:val="en-GB"/>
        </w:rPr>
        <w:t>’ signal</w:t>
      </w:r>
      <w:r w:rsidR="00895339">
        <w:rPr>
          <w:sz w:val="24"/>
          <w:szCs w:val="24"/>
          <w:lang w:val="en-GB"/>
        </w:rPr>
        <w:t xml:space="preserve"> </w:t>
      </w:r>
      <w:r w:rsidR="0075798E">
        <w:rPr>
          <w:sz w:val="24"/>
          <w:szCs w:val="24"/>
          <w:lang w:val="en-GB"/>
        </w:rPr>
        <w:t xml:space="preserve">strongly biologically-mediated </w:t>
      </w:r>
      <w:r w:rsidR="00895339">
        <w:rPr>
          <w:sz w:val="24"/>
          <w:szCs w:val="24"/>
          <w:lang w:val="en-GB"/>
        </w:rPr>
        <w:t xml:space="preserve">pathology, </w:t>
      </w:r>
      <w:r w:rsidR="00A95C83">
        <w:rPr>
          <w:sz w:val="24"/>
          <w:szCs w:val="24"/>
          <w:lang w:val="en-GB"/>
        </w:rPr>
        <w:t>threat responses</w:t>
      </w:r>
      <w:r w:rsidR="00895339" w:rsidRPr="00895339">
        <w:rPr>
          <w:sz w:val="24"/>
          <w:szCs w:val="24"/>
          <w:lang w:val="en-GB"/>
        </w:rPr>
        <w:t xml:space="preserve"> always amount to individuals</w:t>
      </w:r>
      <w:r w:rsidR="00C972E9">
        <w:rPr>
          <w:sz w:val="24"/>
          <w:szCs w:val="24"/>
          <w:lang w:val="en-GB"/>
        </w:rPr>
        <w:t xml:space="preserve"> and groups</w:t>
      </w:r>
      <w:r w:rsidR="00895339" w:rsidRPr="00895339">
        <w:rPr>
          <w:sz w:val="24"/>
          <w:szCs w:val="24"/>
          <w:lang w:val="en-GB"/>
        </w:rPr>
        <w:t xml:space="preserve"> trying to protect themselves and adapt </w:t>
      </w:r>
      <w:r>
        <w:rPr>
          <w:sz w:val="24"/>
          <w:szCs w:val="24"/>
          <w:lang w:val="en-GB"/>
        </w:rPr>
        <w:t xml:space="preserve">as best they can </w:t>
      </w:r>
      <w:r w:rsidR="00895339" w:rsidRPr="0089533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>shifting and often toxic</w:t>
      </w:r>
      <w:r w:rsidR="00895339" w:rsidRPr="0089533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life </w:t>
      </w:r>
      <w:r w:rsidR="00895339" w:rsidRPr="00623F79">
        <w:rPr>
          <w:sz w:val="24"/>
          <w:szCs w:val="24"/>
          <w:lang w:val="en-GB"/>
        </w:rPr>
        <w:t>circ</w:t>
      </w:r>
      <w:r w:rsidRPr="00623F79">
        <w:rPr>
          <w:sz w:val="24"/>
          <w:szCs w:val="24"/>
          <w:lang w:val="en-GB"/>
        </w:rPr>
        <w:t>umstances.</w:t>
      </w:r>
      <w:r w:rsidR="00B9626B" w:rsidRPr="00623F79">
        <w:rPr>
          <w:sz w:val="24"/>
          <w:szCs w:val="24"/>
          <w:lang w:val="en-GB"/>
        </w:rPr>
        <w:t xml:space="preserve"> </w:t>
      </w:r>
      <w:r w:rsidR="008870A5" w:rsidRPr="00623F79">
        <w:rPr>
          <w:sz w:val="24"/>
          <w:szCs w:val="24"/>
          <w:lang w:val="en-GB"/>
        </w:rPr>
        <w:t xml:space="preserve">Rather than being understood as separate types of ‘symptom’, they are grouped within PTMF in terms of their common survival functions, such as regulating emotions, or seeking attachments. </w:t>
      </w:r>
      <w:r w:rsidR="001B73D4" w:rsidRPr="00623F79">
        <w:rPr>
          <w:sz w:val="24"/>
          <w:szCs w:val="24"/>
          <w:lang w:val="en-GB"/>
        </w:rPr>
        <w:t xml:space="preserve"> </w:t>
      </w:r>
    </w:p>
    <w:p w14:paraId="26EFA001" w14:textId="77777777" w:rsidR="001B560F" w:rsidRDefault="001B560F" w:rsidP="005060D4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1ADAA834" w14:textId="4F0ACFCE" w:rsidR="008358D8" w:rsidRPr="008358D8" w:rsidRDefault="000601F2" w:rsidP="005060D4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revised</w:t>
      </w:r>
      <w:r w:rsidR="00A850AF" w:rsidRPr="008358D8">
        <w:rPr>
          <w:sz w:val="24"/>
          <w:szCs w:val="24"/>
          <w:lang w:val="en-GB"/>
        </w:rPr>
        <w:t xml:space="preserve"> role of biology</w:t>
      </w:r>
      <w:r>
        <w:rPr>
          <w:sz w:val="24"/>
          <w:szCs w:val="24"/>
          <w:lang w:val="en-GB"/>
        </w:rPr>
        <w:t xml:space="preserve"> in the PTMF</w:t>
      </w:r>
      <w:r w:rsidR="00A850AF" w:rsidRPr="008358D8">
        <w:rPr>
          <w:sz w:val="24"/>
          <w:szCs w:val="24"/>
          <w:lang w:val="en-GB"/>
        </w:rPr>
        <w:t xml:space="preserve"> is not merely an attempt at a more balanced ‘biopsychosocial’</w:t>
      </w:r>
      <w:r w:rsidR="002D4554">
        <w:rPr>
          <w:sz w:val="24"/>
          <w:szCs w:val="24"/>
          <w:lang w:val="en-GB"/>
        </w:rPr>
        <w:t xml:space="preserve"> perspective</w:t>
      </w:r>
      <w:r w:rsidR="0094724E">
        <w:rPr>
          <w:sz w:val="24"/>
          <w:szCs w:val="24"/>
          <w:lang w:val="en-GB"/>
        </w:rPr>
        <w:t>. It</w:t>
      </w:r>
      <w:r w:rsidR="00793D53">
        <w:rPr>
          <w:sz w:val="24"/>
          <w:szCs w:val="24"/>
          <w:lang w:val="en-GB"/>
        </w:rPr>
        <w:t xml:space="preserve"> is</w:t>
      </w:r>
      <w:r w:rsidR="00A850AF" w:rsidRPr="008358D8">
        <w:rPr>
          <w:sz w:val="24"/>
          <w:szCs w:val="24"/>
          <w:lang w:val="en-GB"/>
        </w:rPr>
        <w:t xml:space="preserve"> also </w:t>
      </w:r>
      <w:r w:rsidR="00793D53">
        <w:rPr>
          <w:sz w:val="24"/>
          <w:szCs w:val="24"/>
          <w:lang w:val="en-GB"/>
        </w:rPr>
        <w:t>a</w:t>
      </w:r>
      <w:r w:rsidR="0094724E">
        <w:rPr>
          <w:sz w:val="24"/>
          <w:szCs w:val="24"/>
          <w:lang w:val="en-GB"/>
        </w:rPr>
        <w:t xml:space="preserve">n acknowledgement of </w:t>
      </w:r>
      <w:r w:rsidR="00623F79">
        <w:rPr>
          <w:sz w:val="24"/>
          <w:szCs w:val="24"/>
          <w:lang w:val="en-GB"/>
        </w:rPr>
        <w:t xml:space="preserve">important themes within </w:t>
      </w:r>
      <w:r w:rsidR="0094724E">
        <w:rPr>
          <w:sz w:val="24"/>
          <w:szCs w:val="24"/>
          <w:lang w:val="en-GB"/>
        </w:rPr>
        <w:t>c</w:t>
      </w:r>
      <w:r w:rsidR="003928BA">
        <w:rPr>
          <w:sz w:val="24"/>
          <w:szCs w:val="24"/>
          <w:lang w:val="en-GB"/>
        </w:rPr>
        <w:t>ontemporary</w:t>
      </w:r>
      <w:r w:rsidR="00A850AF" w:rsidRPr="008358D8">
        <w:rPr>
          <w:sz w:val="24"/>
          <w:szCs w:val="24"/>
          <w:lang w:val="en-GB"/>
        </w:rPr>
        <w:t xml:space="preserve"> genetic science</w:t>
      </w:r>
      <w:r w:rsidR="00623F79">
        <w:rPr>
          <w:sz w:val="24"/>
          <w:szCs w:val="24"/>
          <w:lang w:val="en-GB"/>
        </w:rPr>
        <w:t xml:space="preserve"> that do</w:t>
      </w:r>
      <w:r w:rsidR="0094724E">
        <w:rPr>
          <w:sz w:val="24"/>
          <w:szCs w:val="24"/>
          <w:lang w:val="en-GB"/>
        </w:rPr>
        <w:t xml:space="preserve"> not</w:t>
      </w:r>
      <w:r w:rsidR="00A850AF" w:rsidRPr="008358D8">
        <w:rPr>
          <w:sz w:val="24"/>
          <w:szCs w:val="24"/>
          <w:lang w:val="en-GB"/>
        </w:rPr>
        <w:t xml:space="preserve"> support the largely reductionist perspectives of bio</w:t>
      </w:r>
      <w:r w:rsidR="0004319A">
        <w:rPr>
          <w:sz w:val="24"/>
          <w:szCs w:val="24"/>
          <w:lang w:val="en-GB"/>
        </w:rPr>
        <w:t>medical</w:t>
      </w:r>
      <w:r w:rsidR="00A850AF" w:rsidRPr="008358D8">
        <w:rPr>
          <w:sz w:val="24"/>
          <w:szCs w:val="24"/>
          <w:lang w:val="en-GB"/>
        </w:rPr>
        <w:t xml:space="preserve"> psychiatry</w:t>
      </w:r>
      <w:r w:rsidR="00040FAF" w:rsidRPr="008358D8">
        <w:rPr>
          <w:sz w:val="24"/>
          <w:szCs w:val="24"/>
          <w:lang w:val="en-GB"/>
        </w:rPr>
        <w:t xml:space="preserve">. </w:t>
      </w:r>
      <w:r w:rsidR="00A850AF" w:rsidRPr="008358D8">
        <w:rPr>
          <w:sz w:val="24"/>
          <w:szCs w:val="24"/>
          <w:lang w:val="en-GB"/>
        </w:rPr>
        <w:t xml:space="preserve">The PTMF is </w:t>
      </w:r>
      <w:r w:rsidR="000D4A5B" w:rsidRPr="008358D8">
        <w:rPr>
          <w:sz w:val="24"/>
          <w:szCs w:val="24"/>
          <w:lang w:val="en-GB"/>
        </w:rPr>
        <w:t xml:space="preserve">therefore best viewed as </w:t>
      </w:r>
      <w:r w:rsidR="00A850AF" w:rsidRPr="008358D8">
        <w:rPr>
          <w:sz w:val="24"/>
          <w:szCs w:val="24"/>
          <w:lang w:val="en-GB"/>
        </w:rPr>
        <w:t xml:space="preserve">an attempt </w:t>
      </w:r>
      <w:r w:rsidR="006C0255" w:rsidRPr="008358D8">
        <w:rPr>
          <w:sz w:val="24"/>
          <w:szCs w:val="24"/>
          <w:lang w:val="en-GB"/>
        </w:rPr>
        <w:t xml:space="preserve">not </w:t>
      </w:r>
      <w:r w:rsidR="00A850AF" w:rsidRPr="008358D8">
        <w:rPr>
          <w:sz w:val="24"/>
          <w:szCs w:val="24"/>
          <w:lang w:val="en-GB"/>
        </w:rPr>
        <w:t xml:space="preserve">to reduce our focus upon bodies, but to bring </w:t>
      </w:r>
      <w:r w:rsidR="00623F79">
        <w:rPr>
          <w:sz w:val="24"/>
          <w:szCs w:val="24"/>
          <w:lang w:val="en-GB"/>
        </w:rPr>
        <w:t>it towards</w:t>
      </w:r>
      <w:r w:rsidR="00A850AF" w:rsidRPr="008358D8">
        <w:rPr>
          <w:sz w:val="24"/>
          <w:szCs w:val="24"/>
          <w:lang w:val="en-GB"/>
        </w:rPr>
        <w:t xml:space="preserve"> </w:t>
      </w:r>
      <w:r w:rsidR="0094724E">
        <w:rPr>
          <w:sz w:val="24"/>
          <w:szCs w:val="24"/>
          <w:lang w:val="en-GB"/>
        </w:rPr>
        <w:t>the current biological evidence-base</w:t>
      </w:r>
      <w:r w:rsidR="00A850AF" w:rsidRPr="008358D8">
        <w:rPr>
          <w:sz w:val="24"/>
          <w:szCs w:val="24"/>
          <w:lang w:val="en-GB"/>
        </w:rPr>
        <w:t xml:space="preserve">. </w:t>
      </w:r>
    </w:p>
    <w:p w14:paraId="0E10E98C" w14:textId="77777777" w:rsidR="008358D8" w:rsidRDefault="008358D8" w:rsidP="005060D4">
      <w:pPr>
        <w:spacing w:line="480" w:lineRule="auto"/>
        <w:contextualSpacing/>
        <w:jc w:val="both"/>
        <w:rPr>
          <w:color w:val="2F5496" w:themeColor="accent1" w:themeShade="BF"/>
          <w:sz w:val="24"/>
          <w:szCs w:val="24"/>
          <w:lang w:val="en-GB"/>
        </w:rPr>
      </w:pPr>
    </w:p>
    <w:p w14:paraId="56C4F9CC" w14:textId="6668480D" w:rsidR="005060D4" w:rsidRDefault="007365B4" w:rsidP="005060D4">
      <w:pPr>
        <w:spacing w:line="480" w:lineRule="auto"/>
        <w:contextualSpacing/>
        <w:jc w:val="both"/>
        <w:rPr>
          <w:color w:val="C0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failing </w:t>
      </w:r>
      <w:r w:rsidR="003A0340">
        <w:rPr>
          <w:sz w:val="24"/>
          <w:szCs w:val="24"/>
          <w:lang w:val="en-GB"/>
        </w:rPr>
        <w:t>to capture the experiential realities of embodied humans behaving purposefully in social and relational contexts</w:t>
      </w:r>
      <w:r w:rsidR="0018426F">
        <w:rPr>
          <w:sz w:val="24"/>
          <w:szCs w:val="24"/>
          <w:lang w:val="en-GB"/>
        </w:rPr>
        <w:t>, t</w:t>
      </w:r>
      <w:r w:rsidR="00CF0342">
        <w:rPr>
          <w:sz w:val="24"/>
          <w:szCs w:val="24"/>
          <w:lang w:val="en-GB"/>
        </w:rPr>
        <w:t>he negative consequences of psychiatric diagnoses include</w:t>
      </w:r>
      <w:r w:rsidR="002001AD">
        <w:rPr>
          <w:sz w:val="24"/>
          <w:szCs w:val="24"/>
          <w:lang w:val="en-GB"/>
        </w:rPr>
        <w:t xml:space="preserve"> </w:t>
      </w:r>
      <w:r w:rsidR="00387ABE">
        <w:rPr>
          <w:sz w:val="24"/>
          <w:szCs w:val="24"/>
          <w:lang w:val="en-GB"/>
        </w:rPr>
        <w:t>decontextualizing</w:t>
      </w:r>
      <w:r w:rsidR="00D14F0D">
        <w:rPr>
          <w:sz w:val="24"/>
          <w:szCs w:val="24"/>
          <w:lang w:val="en-GB"/>
        </w:rPr>
        <w:t>,</w:t>
      </w:r>
      <w:r w:rsidR="00387ABE">
        <w:rPr>
          <w:sz w:val="24"/>
          <w:szCs w:val="24"/>
          <w:lang w:val="en-GB"/>
        </w:rPr>
        <w:t xml:space="preserve"> marginalising</w:t>
      </w:r>
      <w:r w:rsidR="00D14F0D">
        <w:rPr>
          <w:sz w:val="24"/>
          <w:szCs w:val="24"/>
          <w:lang w:val="en-GB"/>
        </w:rPr>
        <w:t>, and</w:t>
      </w:r>
      <w:r w:rsidR="00636ACA" w:rsidRPr="00753985">
        <w:rPr>
          <w:sz w:val="24"/>
          <w:szCs w:val="24"/>
          <w:lang w:val="en-GB"/>
        </w:rPr>
        <w:t xml:space="preserve"> </w:t>
      </w:r>
      <w:r w:rsidR="00636ACA">
        <w:rPr>
          <w:sz w:val="24"/>
          <w:szCs w:val="24"/>
          <w:lang w:val="en-GB"/>
        </w:rPr>
        <w:t>by extension stigmatising and ‘othering’</w:t>
      </w:r>
      <w:r w:rsidR="00D14F0D">
        <w:rPr>
          <w:sz w:val="24"/>
          <w:szCs w:val="24"/>
          <w:lang w:val="en-GB"/>
        </w:rPr>
        <w:t xml:space="preserve"> </w:t>
      </w:r>
      <w:r w:rsidR="0094724E">
        <w:rPr>
          <w:sz w:val="24"/>
          <w:szCs w:val="24"/>
          <w:lang w:val="en-GB"/>
        </w:rPr>
        <w:t>people and the</w:t>
      </w:r>
      <w:r w:rsidR="00CF0342">
        <w:rPr>
          <w:sz w:val="24"/>
          <w:szCs w:val="24"/>
          <w:lang w:val="en-GB"/>
        </w:rPr>
        <w:t xml:space="preserve"> meaning</w:t>
      </w:r>
      <w:r w:rsidR="0094724E">
        <w:rPr>
          <w:sz w:val="24"/>
          <w:szCs w:val="24"/>
          <w:lang w:val="en-GB"/>
        </w:rPr>
        <w:t>s of their psychological distress</w:t>
      </w:r>
      <w:r w:rsidR="00CF0342">
        <w:rPr>
          <w:sz w:val="24"/>
          <w:szCs w:val="24"/>
          <w:lang w:val="en-GB"/>
        </w:rPr>
        <w:t xml:space="preserve">. </w:t>
      </w:r>
      <w:r w:rsidR="009D7424">
        <w:rPr>
          <w:sz w:val="24"/>
          <w:szCs w:val="24"/>
          <w:lang w:val="en-GB"/>
        </w:rPr>
        <w:t>In</w:t>
      </w:r>
      <w:r w:rsidR="0069220F">
        <w:rPr>
          <w:sz w:val="24"/>
          <w:szCs w:val="24"/>
          <w:lang w:val="en-GB"/>
        </w:rPr>
        <w:t xml:space="preserve"> contrast, in</w:t>
      </w:r>
      <w:r w:rsidR="009D7424">
        <w:rPr>
          <w:sz w:val="24"/>
          <w:szCs w:val="24"/>
          <w:lang w:val="en-GB"/>
        </w:rPr>
        <w:t xml:space="preserve"> </w:t>
      </w:r>
      <w:r w:rsidR="00B9626B">
        <w:rPr>
          <w:sz w:val="24"/>
          <w:szCs w:val="24"/>
          <w:lang w:val="en-GB"/>
        </w:rPr>
        <w:t>normalising</w:t>
      </w:r>
      <w:r w:rsidR="002A0ECE">
        <w:rPr>
          <w:sz w:val="24"/>
          <w:szCs w:val="24"/>
          <w:lang w:val="en-GB"/>
        </w:rPr>
        <w:t xml:space="preserve"> experiences and behaviour regarded as pathological in diagnostic systems</w:t>
      </w:r>
      <w:r w:rsidR="00A715AB">
        <w:rPr>
          <w:sz w:val="24"/>
          <w:szCs w:val="24"/>
          <w:lang w:val="en-GB"/>
        </w:rPr>
        <w:t xml:space="preserve">, the PTMF </w:t>
      </w:r>
      <w:r>
        <w:rPr>
          <w:sz w:val="24"/>
          <w:szCs w:val="24"/>
          <w:lang w:val="en-GB"/>
        </w:rPr>
        <w:t xml:space="preserve">authors </w:t>
      </w:r>
      <w:r w:rsidR="00A715AB">
        <w:rPr>
          <w:sz w:val="24"/>
          <w:szCs w:val="24"/>
          <w:lang w:val="en-GB"/>
        </w:rPr>
        <w:t>argue for</w:t>
      </w:r>
      <w:r w:rsidR="005060D4">
        <w:rPr>
          <w:sz w:val="24"/>
          <w:szCs w:val="24"/>
          <w:lang w:val="en-GB"/>
        </w:rPr>
        <w:t xml:space="preserve"> a continuum in the</w:t>
      </w:r>
      <w:r w:rsidR="00A22F2A">
        <w:rPr>
          <w:sz w:val="24"/>
          <w:szCs w:val="24"/>
          <w:lang w:val="en-GB"/>
        </w:rPr>
        <w:t xml:space="preserve"> human </w:t>
      </w:r>
      <w:r w:rsidR="005060D4">
        <w:rPr>
          <w:sz w:val="24"/>
          <w:szCs w:val="24"/>
          <w:lang w:val="en-GB"/>
        </w:rPr>
        <w:t xml:space="preserve">use of threat responses rather than </w:t>
      </w:r>
      <w:r w:rsidR="00A22F2A" w:rsidRPr="00623F79">
        <w:rPr>
          <w:sz w:val="24"/>
          <w:szCs w:val="24"/>
          <w:lang w:val="en-GB"/>
        </w:rPr>
        <w:t>the</w:t>
      </w:r>
      <w:r w:rsidR="002A0ECE" w:rsidRPr="00623F79">
        <w:rPr>
          <w:sz w:val="24"/>
          <w:szCs w:val="24"/>
          <w:lang w:val="en-GB"/>
        </w:rPr>
        <w:t xml:space="preserve"> binary division between</w:t>
      </w:r>
      <w:r w:rsidR="005060D4" w:rsidRPr="00623F79">
        <w:rPr>
          <w:sz w:val="24"/>
          <w:szCs w:val="24"/>
          <w:lang w:val="en-GB"/>
        </w:rPr>
        <w:t xml:space="preserve"> pathological and non-pathological experiences and behaviours</w:t>
      </w:r>
      <w:r w:rsidR="00A22F2A" w:rsidRPr="00623F79">
        <w:rPr>
          <w:sz w:val="24"/>
          <w:szCs w:val="24"/>
          <w:lang w:val="en-GB"/>
        </w:rPr>
        <w:t xml:space="preserve"> </w:t>
      </w:r>
      <w:r w:rsidR="0069220F" w:rsidRPr="00623F79">
        <w:rPr>
          <w:sz w:val="24"/>
          <w:szCs w:val="24"/>
          <w:lang w:val="en-GB"/>
        </w:rPr>
        <w:t>expressed</w:t>
      </w:r>
      <w:r w:rsidR="00A22F2A" w:rsidRPr="00623F79">
        <w:rPr>
          <w:sz w:val="24"/>
          <w:szCs w:val="24"/>
          <w:lang w:val="en-GB"/>
        </w:rPr>
        <w:t xml:space="preserve"> in</w:t>
      </w:r>
      <w:r w:rsidR="00D445BA" w:rsidRPr="00623F79">
        <w:rPr>
          <w:sz w:val="24"/>
          <w:szCs w:val="24"/>
          <w:lang w:val="en-GB"/>
        </w:rPr>
        <w:t xml:space="preserve"> </w:t>
      </w:r>
      <w:r w:rsidR="00A22F2A" w:rsidRPr="00623F79">
        <w:rPr>
          <w:sz w:val="24"/>
          <w:szCs w:val="24"/>
          <w:lang w:val="en-GB"/>
        </w:rPr>
        <w:t>diagnostic systems</w:t>
      </w:r>
      <w:r w:rsidR="005060D4" w:rsidRPr="00623F79">
        <w:rPr>
          <w:sz w:val="24"/>
          <w:szCs w:val="24"/>
          <w:lang w:val="en-GB"/>
        </w:rPr>
        <w:t>.</w:t>
      </w:r>
      <w:r w:rsidR="006F5413" w:rsidRPr="00623F79">
        <w:rPr>
          <w:sz w:val="24"/>
          <w:szCs w:val="24"/>
          <w:lang w:val="en-GB"/>
        </w:rPr>
        <w:t xml:space="preserve"> </w:t>
      </w:r>
      <w:r w:rsidR="00012093" w:rsidRPr="00012093">
        <w:rPr>
          <w:color w:val="FF0000"/>
          <w:sz w:val="24"/>
          <w:szCs w:val="24"/>
          <w:lang w:val="en-GB"/>
        </w:rPr>
        <w:t xml:space="preserve">Although suffering is central to the PTMF, </w:t>
      </w:r>
      <w:r w:rsidR="00012093">
        <w:rPr>
          <w:sz w:val="24"/>
          <w:szCs w:val="24"/>
          <w:lang w:val="en-GB"/>
        </w:rPr>
        <w:t xml:space="preserve">from its perspective </w:t>
      </w:r>
      <w:r w:rsidR="006F5413" w:rsidRPr="00623F79">
        <w:rPr>
          <w:sz w:val="24"/>
          <w:szCs w:val="24"/>
          <w:lang w:val="en-GB"/>
        </w:rPr>
        <w:t>there is no separa</w:t>
      </w:r>
      <w:r w:rsidR="00012093">
        <w:rPr>
          <w:sz w:val="24"/>
          <w:szCs w:val="24"/>
          <w:lang w:val="en-GB"/>
        </w:rPr>
        <w:t>te group of the ‘mentally ill’.</w:t>
      </w:r>
    </w:p>
    <w:p w14:paraId="449C121B" w14:textId="77777777" w:rsidR="006F5413" w:rsidRPr="006F5413" w:rsidRDefault="006F5413" w:rsidP="005060D4">
      <w:pPr>
        <w:spacing w:line="480" w:lineRule="auto"/>
        <w:contextualSpacing/>
        <w:jc w:val="both"/>
        <w:rPr>
          <w:color w:val="C00000"/>
          <w:sz w:val="24"/>
          <w:szCs w:val="24"/>
          <w:lang w:val="en-GB"/>
        </w:rPr>
      </w:pPr>
    </w:p>
    <w:p w14:paraId="097F562B" w14:textId="1FDCB159" w:rsidR="00054581" w:rsidRPr="007A38D0" w:rsidRDefault="00CA6899" w:rsidP="0063724C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Some e</w:t>
      </w:r>
      <w:r w:rsidR="00F977C2">
        <w:rPr>
          <w:b/>
          <w:sz w:val="24"/>
          <w:szCs w:val="24"/>
          <w:lang w:val="en-GB"/>
        </w:rPr>
        <w:t>merging implications for international mental health nurse education</w:t>
      </w:r>
    </w:p>
    <w:p w14:paraId="751971DB" w14:textId="3D9863BE" w:rsidR="009F47D5" w:rsidRDefault="00B55A98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believe that t</w:t>
      </w:r>
      <w:r w:rsidR="000C66BA">
        <w:rPr>
          <w:sz w:val="24"/>
          <w:szCs w:val="24"/>
          <w:lang w:val="en-GB"/>
        </w:rPr>
        <w:t xml:space="preserve">he PTMF provides the basis for </w:t>
      </w:r>
      <w:r w:rsidR="003B37E2">
        <w:rPr>
          <w:sz w:val="24"/>
          <w:szCs w:val="24"/>
          <w:lang w:val="en-GB"/>
        </w:rPr>
        <w:t xml:space="preserve">international </w:t>
      </w:r>
      <w:r w:rsidR="000C66BA">
        <w:rPr>
          <w:sz w:val="24"/>
          <w:szCs w:val="24"/>
          <w:lang w:val="en-GB"/>
        </w:rPr>
        <w:t xml:space="preserve">mental health nurse educators to develop curricula in ways that </w:t>
      </w:r>
      <w:r w:rsidR="001D33D3">
        <w:rPr>
          <w:sz w:val="24"/>
          <w:szCs w:val="24"/>
          <w:lang w:val="en-GB"/>
        </w:rPr>
        <w:t>enhance</w:t>
      </w:r>
      <w:r w:rsidR="000C66BA">
        <w:rPr>
          <w:sz w:val="24"/>
          <w:szCs w:val="24"/>
          <w:lang w:val="en-GB"/>
        </w:rPr>
        <w:t xml:space="preserve"> the </w:t>
      </w:r>
      <w:r w:rsidR="00892E8D">
        <w:rPr>
          <w:sz w:val="24"/>
          <w:szCs w:val="24"/>
          <w:lang w:val="en-GB"/>
        </w:rPr>
        <w:t>experience of</w:t>
      </w:r>
      <w:r w:rsidR="000C66BA">
        <w:rPr>
          <w:sz w:val="24"/>
          <w:szCs w:val="24"/>
          <w:lang w:val="en-GB"/>
        </w:rPr>
        <w:t xml:space="preserve"> services users</w:t>
      </w:r>
      <w:r w:rsidR="00A715AB">
        <w:rPr>
          <w:sz w:val="24"/>
          <w:szCs w:val="24"/>
          <w:lang w:val="en-GB"/>
        </w:rPr>
        <w:t xml:space="preserve"> in line with a rights-based manifesto</w:t>
      </w:r>
      <w:r w:rsidR="000C66BA">
        <w:rPr>
          <w:sz w:val="24"/>
          <w:szCs w:val="24"/>
          <w:lang w:val="en-GB"/>
        </w:rPr>
        <w:t>. Th</w:t>
      </w:r>
      <w:r w:rsidR="00650F29">
        <w:rPr>
          <w:sz w:val="24"/>
          <w:szCs w:val="24"/>
          <w:lang w:val="en-GB"/>
        </w:rPr>
        <w:t>is should include</w:t>
      </w:r>
      <w:r w:rsidR="000C66BA">
        <w:rPr>
          <w:sz w:val="24"/>
          <w:szCs w:val="24"/>
          <w:lang w:val="en-GB"/>
        </w:rPr>
        <w:t xml:space="preserve"> the right for</w:t>
      </w:r>
      <w:r w:rsidR="00650F29">
        <w:rPr>
          <w:sz w:val="24"/>
          <w:szCs w:val="24"/>
          <w:lang w:val="en-GB"/>
        </w:rPr>
        <w:t xml:space="preserve"> users to be</w:t>
      </w:r>
      <w:r w:rsidR="00892E8D">
        <w:rPr>
          <w:sz w:val="24"/>
          <w:szCs w:val="24"/>
          <w:lang w:val="en-GB"/>
        </w:rPr>
        <w:t>: accorded</w:t>
      </w:r>
      <w:r w:rsidR="00650F29">
        <w:rPr>
          <w:sz w:val="24"/>
          <w:szCs w:val="24"/>
          <w:lang w:val="en-GB"/>
        </w:rPr>
        <w:t xml:space="preserve"> </w:t>
      </w:r>
      <w:r w:rsidR="000C66BA">
        <w:rPr>
          <w:sz w:val="24"/>
          <w:szCs w:val="24"/>
          <w:lang w:val="en-GB"/>
        </w:rPr>
        <w:t>dignity and respect around human meaning-making</w:t>
      </w:r>
      <w:r w:rsidR="001D33D3">
        <w:rPr>
          <w:sz w:val="24"/>
          <w:szCs w:val="24"/>
          <w:lang w:val="en-GB"/>
        </w:rPr>
        <w:t xml:space="preserve">; </w:t>
      </w:r>
      <w:r w:rsidR="00892E8D">
        <w:rPr>
          <w:sz w:val="24"/>
          <w:szCs w:val="24"/>
          <w:lang w:val="en-GB"/>
        </w:rPr>
        <w:t>given</w:t>
      </w:r>
      <w:r w:rsidR="001D33D3">
        <w:rPr>
          <w:sz w:val="24"/>
          <w:szCs w:val="24"/>
          <w:lang w:val="en-GB"/>
        </w:rPr>
        <w:t xml:space="preserve"> </w:t>
      </w:r>
      <w:r w:rsidR="009304DC">
        <w:rPr>
          <w:sz w:val="24"/>
          <w:szCs w:val="24"/>
          <w:lang w:val="en-GB"/>
        </w:rPr>
        <w:t>help</w:t>
      </w:r>
      <w:r w:rsidR="001D33D3">
        <w:rPr>
          <w:sz w:val="24"/>
          <w:szCs w:val="24"/>
          <w:lang w:val="en-GB"/>
        </w:rPr>
        <w:t xml:space="preserve"> to story and re-story their experience free of their entrapment in stigmatising and othering pathology narratives</w:t>
      </w:r>
      <w:r w:rsidR="00A715AB">
        <w:rPr>
          <w:sz w:val="24"/>
          <w:szCs w:val="24"/>
          <w:lang w:val="en-GB"/>
        </w:rPr>
        <w:t>; and, as will b</w:t>
      </w:r>
      <w:r w:rsidR="00A715AB" w:rsidRPr="00012093">
        <w:rPr>
          <w:sz w:val="24"/>
          <w:szCs w:val="24"/>
          <w:lang w:val="en-GB"/>
        </w:rPr>
        <w:t xml:space="preserve">e </w:t>
      </w:r>
      <w:r w:rsidR="00012093" w:rsidRPr="00012093">
        <w:rPr>
          <w:sz w:val="24"/>
          <w:szCs w:val="24"/>
          <w:lang w:val="en-GB"/>
        </w:rPr>
        <w:t>described</w:t>
      </w:r>
      <w:r w:rsidR="00A715AB">
        <w:rPr>
          <w:sz w:val="24"/>
          <w:szCs w:val="24"/>
          <w:lang w:val="en-GB"/>
        </w:rPr>
        <w:t xml:space="preserve"> below,  </w:t>
      </w:r>
      <w:r w:rsidR="00892E8D">
        <w:rPr>
          <w:sz w:val="24"/>
          <w:szCs w:val="24"/>
          <w:lang w:val="en-GB"/>
        </w:rPr>
        <w:t xml:space="preserve">provided with </w:t>
      </w:r>
      <w:r w:rsidR="00A715AB">
        <w:rPr>
          <w:sz w:val="24"/>
          <w:szCs w:val="24"/>
          <w:lang w:val="en-GB"/>
        </w:rPr>
        <w:t xml:space="preserve">the </w:t>
      </w:r>
      <w:r w:rsidR="00650F29">
        <w:rPr>
          <w:sz w:val="24"/>
          <w:szCs w:val="24"/>
          <w:lang w:val="en-GB"/>
        </w:rPr>
        <w:t>support needed</w:t>
      </w:r>
      <w:r w:rsidR="00A715AB">
        <w:rPr>
          <w:sz w:val="24"/>
          <w:szCs w:val="24"/>
          <w:lang w:val="en-GB"/>
        </w:rPr>
        <w:t xml:space="preserve"> to challenge ‘epistemic injustice’.</w:t>
      </w:r>
      <w:r w:rsidR="00CF71CE">
        <w:rPr>
          <w:sz w:val="24"/>
          <w:szCs w:val="24"/>
          <w:lang w:val="en-GB"/>
        </w:rPr>
        <w:t xml:space="preserve"> </w:t>
      </w:r>
    </w:p>
    <w:p w14:paraId="7B0C8FEC" w14:textId="77777777" w:rsidR="008358D8" w:rsidRDefault="008358D8" w:rsidP="006C378D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586F4AFA" w14:textId="48910BC2" w:rsidR="006C378D" w:rsidRDefault="00A715AB" w:rsidP="006C378D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the pursuance of these</w:t>
      </w:r>
      <w:r w:rsidR="008120BF">
        <w:rPr>
          <w:sz w:val="24"/>
          <w:szCs w:val="24"/>
          <w:lang w:val="en-GB"/>
        </w:rPr>
        <w:t xml:space="preserve"> interrelated</w:t>
      </w:r>
      <w:r>
        <w:rPr>
          <w:sz w:val="24"/>
          <w:szCs w:val="24"/>
          <w:lang w:val="en-GB"/>
        </w:rPr>
        <w:t xml:space="preserve"> rights, the shape and content of curricula </w:t>
      </w:r>
      <w:r w:rsidR="008120BF">
        <w:rPr>
          <w:sz w:val="24"/>
          <w:szCs w:val="24"/>
          <w:lang w:val="en-GB"/>
        </w:rPr>
        <w:t>needs to</w:t>
      </w:r>
      <w:r>
        <w:rPr>
          <w:sz w:val="24"/>
          <w:szCs w:val="24"/>
          <w:lang w:val="en-GB"/>
        </w:rPr>
        <w:t xml:space="preserve"> be</w:t>
      </w:r>
      <w:r w:rsidR="000636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informed by </w:t>
      </w:r>
      <w:r w:rsidR="00650F29">
        <w:rPr>
          <w:sz w:val="24"/>
          <w:szCs w:val="24"/>
          <w:lang w:val="en-GB"/>
        </w:rPr>
        <w:t>the intent to help</w:t>
      </w:r>
      <w:r>
        <w:rPr>
          <w:sz w:val="24"/>
          <w:szCs w:val="24"/>
          <w:lang w:val="en-GB"/>
        </w:rPr>
        <w:t xml:space="preserve"> nurses</w:t>
      </w:r>
      <w:r w:rsidR="00650F29">
        <w:rPr>
          <w:sz w:val="24"/>
          <w:szCs w:val="24"/>
          <w:lang w:val="en-GB"/>
        </w:rPr>
        <w:t xml:space="preserve"> develop</w:t>
      </w:r>
      <w:r w:rsidR="000636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as activists and resource builders</w:t>
      </w:r>
      <w:r w:rsidR="00892E8D">
        <w:rPr>
          <w:sz w:val="24"/>
          <w:szCs w:val="24"/>
          <w:lang w:val="en-GB"/>
        </w:rPr>
        <w:t>,</w:t>
      </w:r>
      <w:r w:rsidR="00231AA1">
        <w:rPr>
          <w:sz w:val="24"/>
          <w:szCs w:val="24"/>
          <w:lang w:val="en-GB"/>
        </w:rPr>
        <w:t xml:space="preserve"> </w:t>
      </w:r>
      <w:r w:rsidR="00C970B6">
        <w:rPr>
          <w:sz w:val="24"/>
          <w:szCs w:val="24"/>
          <w:lang w:val="en-GB"/>
        </w:rPr>
        <w:t xml:space="preserve">and </w:t>
      </w:r>
      <w:r w:rsidR="00E166DB">
        <w:rPr>
          <w:sz w:val="24"/>
          <w:szCs w:val="24"/>
          <w:lang w:val="en-GB"/>
        </w:rPr>
        <w:t>achieve</w:t>
      </w:r>
      <w:r w:rsidR="000E5C12">
        <w:rPr>
          <w:sz w:val="24"/>
          <w:szCs w:val="24"/>
          <w:lang w:val="en-GB"/>
        </w:rPr>
        <w:t xml:space="preserve"> sophisticated levels of </w:t>
      </w:r>
      <w:r w:rsidR="009304DC">
        <w:rPr>
          <w:sz w:val="24"/>
          <w:szCs w:val="24"/>
          <w:lang w:val="en-GB"/>
        </w:rPr>
        <w:t xml:space="preserve">narrative </w:t>
      </w:r>
      <w:r w:rsidR="00C970B6">
        <w:rPr>
          <w:sz w:val="24"/>
          <w:szCs w:val="24"/>
          <w:lang w:val="en-GB"/>
        </w:rPr>
        <w:t xml:space="preserve">and narrative-ethical </w:t>
      </w:r>
      <w:r w:rsidR="00892E8D">
        <w:rPr>
          <w:sz w:val="24"/>
          <w:szCs w:val="24"/>
          <w:lang w:val="en-GB"/>
        </w:rPr>
        <w:t>competen</w:t>
      </w:r>
      <w:r w:rsidR="000E5C12">
        <w:rPr>
          <w:sz w:val="24"/>
          <w:szCs w:val="24"/>
          <w:lang w:val="en-GB"/>
        </w:rPr>
        <w:t>ce</w:t>
      </w:r>
      <w:r w:rsidR="00892E8D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</w:t>
      </w:r>
      <w:r w:rsidR="009F47D5">
        <w:rPr>
          <w:sz w:val="24"/>
          <w:szCs w:val="24"/>
          <w:lang w:val="en-GB"/>
        </w:rPr>
        <w:t xml:space="preserve"> </w:t>
      </w:r>
      <w:r w:rsidR="004E745B">
        <w:rPr>
          <w:sz w:val="24"/>
          <w:szCs w:val="24"/>
          <w:lang w:val="en-GB"/>
        </w:rPr>
        <w:t>With</w:t>
      </w:r>
      <w:r w:rsidR="00892E8D">
        <w:rPr>
          <w:sz w:val="24"/>
          <w:szCs w:val="24"/>
          <w:lang w:val="en-GB"/>
        </w:rPr>
        <w:t xml:space="preserve"> regard to</w:t>
      </w:r>
      <w:r w:rsidR="0093157C">
        <w:rPr>
          <w:sz w:val="24"/>
          <w:szCs w:val="24"/>
          <w:lang w:val="en-GB"/>
        </w:rPr>
        <w:t xml:space="preserve"> their future activism and resource building role,</w:t>
      </w:r>
      <w:r w:rsidR="006C378D">
        <w:rPr>
          <w:sz w:val="24"/>
          <w:szCs w:val="24"/>
          <w:lang w:val="en-GB"/>
        </w:rPr>
        <w:t xml:space="preserve"> the PTMF recogn</w:t>
      </w:r>
      <w:r w:rsidR="0093157C">
        <w:rPr>
          <w:sz w:val="24"/>
          <w:szCs w:val="24"/>
          <w:lang w:val="en-GB"/>
        </w:rPr>
        <w:t xml:space="preserve">ises the </w:t>
      </w:r>
      <w:r w:rsidR="001B53EC">
        <w:rPr>
          <w:sz w:val="24"/>
          <w:szCs w:val="24"/>
          <w:lang w:val="en-GB"/>
        </w:rPr>
        <w:t xml:space="preserve">importance of helping people </w:t>
      </w:r>
      <w:r w:rsidR="0093157C">
        <w:rPr>
          <w:sz w:val="24"/>
          <w:szCs w:val="24"/>
          <w:lang w:val="en-GB"/>
        </w:rPr>
        <w:t xml:space="preserve">fight against adversity through the identification and development of </w:t>
      </w:r>
      <w:r w:rsidR="001B53EC">
        <w:rPr>
          <w:sz w:val="24"/>
          <w:szCs w:val="24"/>
          <w:lang w:val="en-GB"/>
        </w:rPr>
        <w:t>threat-</w:t>
      </w:r>
      <w:r w:rsidR="006C378D">
        <w:rPr>
          <w:sz w:val="24"/>
          <w:szCs w:val="24"/>
          <w:lang w:val="en-GB"/>
        </w:rPr>
        <w:t>ameliorating factors</w:t>
      </w:r>
      <w:r w:rsidR="0093157C">
        <w:rPr>
          <w:sz w:val="24"/>
          <w:szCs w:val="24"/>
          <w:lang w:val="en-GB"/>
        </w:rPr>
        <w:t xml:space="preserve">. These include </w:t>
      </w:r>
      <w:r w:rsidR="00246DA5">
        <w:rPr>
          <w:sz w:val="24"/>
          <w:szCs w:val="24"/>
          <w:lang w:val="en-GB"/>
        </w:rPr>
        <w:t>the building of</w:t>
      </w:r>
      <w:r w:rsidR="006C378D">
        <w:rPr>
          <w:sz w:val="24"/>
          <w:szCs w:val="24"/>
          <w:lang w:val="en-GB"/>
        </w:rPr>
        <w:t xml:space="preserve"> social, cultural and educ</w:t>
      </w:r>
      <w:r w:rsidR="0093157C">
        <w:rPr>
          <w:sz w:val="24"/>
          <w:szCs w:val="24"/>
          <w:lang w:val="en-GB"/>
        </w:rPr>
        <w:t>a</w:t>
      </w:r>
      <w:r w:rsidR="006C378D">
        <w:rPr>
          <w:sz w:val="24"/>
          <w:szCs w:val="24"/>
          <w:lang w:val="en-GB"/>
        </w:rPr>
        <w:t xml:space="preserve">tional capital, </w:t>
      </w:r>
      <w:r w:rsidR="00246DA5">
        <w:rPr>
          <w:sz w:val="24"/>
          <w:szCs w:val="24"/>
          <w:lang w:val="en-GB"/>
        </w:rPr>
        <w:t>the development of</w:t>
      </w:r>
      <w:r w:rsidR="009F47D5">
        <w:rPr>
          <w:sz w:val="24"/>
          <w:szCs w:val="24"/>
          <w:lang w:val="en-GB"/>
        </w:rPr>
        <w:t xml:space="preserve"> </w:t>
      </w:r>
      <w:r w:rsidR="006C378D">
        <w:rPr>
          <w:sz w:val="24"/>
          <w:szCs w:val="24"/>
          <w:lang w:val="en-GB"/>
        </w:rPr>
        <w:t>existing and potential support networks</w:t>
      </w:r>
      <w:r w:rsidR="009F47D5">
        <w:rPr>
          <w:sz w:val="24"/>
          <w:szCs w:val="24"/>
          <w:lang w:val="en-GB"/>
        </w:rPr>
        <w:t>,</w:t>
      </w:r>
      <w:r w:rsidR="006C378D">
        <w:rPr>
          <w:sz w:val="24"/>
          <w:szCs w:val="24"/>
          <w:lang w:val="en-GB"/>
        </w:rPr>
        <w:t xml:space="preserve"> and</w:t>
      </w:r>
      <w:r w:rsidR="009F47D5">
        <w:rPr>
          <w:sz w:val="24"/>
          <w:szCs w:val="24"/>
          <w:lang w:val="en-GB"/>
        </w:rPr>
        <w:t xml:space="preserve"> </w:t>
      </w:r>
      <w:r w:rsidR="00246DA5">
        <w:rPr>
          <w:sz w:val="24"/>
          <w:szCs w:val="24"/>
          <w:lang w:val="en-GB"/>
        </w:rPr>
        <w:t>using</w:t>
      </w:r>
      <w:r w:rsidR="006C378D">
        <w:rPr>
          <w:sz w:val="24"/>
          <w:szCs w:val="24"/>
          <w:lang w:val="en-GB"/>
        </w:rPr>
        <w:t xml:space="preserve"> opportunities for </w:t>
      </w:r>
      <w:r w:rsidR="0093157C">
        <w:rPr>
          <w:sz w:val="24"/>
          <w:szCs w:val="24"/>
          <w:lang w:val="en-GB"/>
        </w:rPr>
        <w:t xml:space="preserve">social and material environmental </w:t>
      </w:r>
      <w:r w:rsidR="006C378D">
        <w:rPr>
          <w:sz w:val="24"/>
          <w:szCs w:val="24"/>
          <w:lang w:val="en-GB"/>
        </w:rPr>
        <w:t>escape.</w:t>
      </w:r>
      <w:r w:rsidR="0093157C">
        <w:rPr>
          <w:sz w:val="24"/>
          <w:szCs w:val="24"/>
          <w:lang w:val="en-GB"/>
        </w:rPr>
        <w:t xml:space="preserve"> </w:t>
      </w:r>
    </w:p>
    <w:p w14:paraId="409C4A90" w14:textId="77777777" w:rsidR="00CF71CE" w:rsidRPr="00CF71CE" w:rsidRDefault="00CF71CE" w:rsidP="00A715AB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46E545D0" w14:textId="5420E309" w:rsidR="00EB2697" w:rsidRDefault="00012093" w:rsidP="0075705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taking us beyond our contemporary </w:t>
      </w:r>
      <w:r w:rsidR="00A850AF" w:rsidRPr="008358D8">
        <w:rPr>
          <w:sz w:val="24"/>
          <w:szCs w:val="24"/>
          <w:lang w:val="en-GB"/>
        </w:rPr>
        <w:t>biopsychosocial</w:t>
      </w:r>
      <w:r>
        <w:rPr>
          <w:sz w:val="24"/>
          <w:szCs w:val="24"/>
          <w:lang w:val="en-GB"/>
        </w:rPr>
        <w:t xml:space="preserve"> approach, </w:t>
      </w:r>
      <w:r w:rsidR="00A850AF" w:rsidRPr="008358D8">
        <w:rPr>
          <w:sz w:val="24"/>
          <w:szCs w:val="24"/>
          <w:lang w:val="en-GB"/>
        </w:rPr>
        <w:t xml:space="preserve">the PTMF makes it </w:t>
      </w:r>
      <w:r w:rsidR="004A5E1B" w:rsidRPr="008358D8">
        <w:rPr>
          <w:sz w:val="24"/>
          <w:szCs w:val="24"/>
          <w:lang w:val="en-GB"/>
        </w:rPr>
        <w:t xml:space="preserve">necessary for nurses to </w:t>
      </w:r>
      <w:r w:rsidR="00290300">
        <w:rPr>
          <w:sz w:val="24"/>
          <w:szCs w:val="24"/>
          <w:lang w:val="en-GB"/>
        </w:rPr>
        <w:t xml:space="preserve">also </w:t>
      </w:r>
      <w:r w:rsidR="004A5E1B" w:rsidRPr="008358D8">
        <w:rPr>
          <w:sz w:val="24"/>
          <w:szCs w:val="24"/>
          <w:lang w:val="en-GB"/>
        </w:rPr>
        <w:t xml:space="preserve">develop </w:t>
      </w:r>
      <w:r w:rsidR="001B53EC" w:rsidRPr="008358D8">
        <w:rPr>
          <w:sz w:val="24"/>
          <w:szCs w:val="24"/>
          <w:lang w:val="en-GB"/>
        </w:rPr>
        <w:t>as i</w:t>
      </w:r>
      <w:r w:rsidR="00A715AB" w:rsidRPr="008358D8">
        <w:rPr>
          <w:sz w:val="24"/>
          <w:szCs w:val="24"/>
          <w:lang w:val="en-GB"/>
        </w:rPr>
        <w:t>ntra-disciplinary activis</w:t>
      </w:r>
      <w:r w:rsidR="004A5E1B" w:rsidRPr="008358D8">
        <w:rPr>
          <w:sz w:val="24"/>
          <w:szCs w:val="24"/>
          <w:lang w:val="en-GB"/>
        </w:rPr>
        <w:t>t</w:t>
      </w:r>
      <w:r w:rsidR="00C970B6" w:rsidRPr="008358D8">
        <w:rPr>
          <w:sz w:val="24"/>
          <w:szCs w:val="24"/>
          <w:lang w:val="en-GB"/>
        </w:rPr>
        <w:t>s</w:t>
      </w:r>
      <w:r w:rsidR="00A850AF" w:rsidRPr="008358D8">
        <w:rPr>
          <w:sz w:val="24"/>
          <w:szCs w:val="24"/>
          <w:lang w:val="en-GB"/>
        </w:rPr>
        <w:t xml:space="preserve">. </w:t>
      </w:r>
      <w:r w:rsidR="004A5E1B">
        <w:rPr>
          <w:sz w:val="24"/>
          <w:szCs w:val="24"/>
          <w:lang w:val="en-GB"/>
        </w:rPr>
        <w:t>Con</w:t>
      </w:r>
      <w:r>
        <w:rPr>
          <w:sz w:val="24"/>
          <w:szCs w:val="24"/>
          <w:lang w:val="en-GB"/>
        </w:rPr>
        <w:t>tained within the PTMF are</w:t>
      </w:r>
      <w:r w:rsidR="00A715AB">
        <w:rPr>
          <w:sz w:val="24"/>
          <w:szCs w:val="24"/>
          <w:lang w:val="en-GB"/>
        </w:rPr>
        <w:t xml:space="preserve"> </w:t>
      </w:r>
      <w:r w:rsidR="004A5E1B">
        <w:rPr>
          <w:sz w:val="24"/>
          <w:szCs w:val="24"/>
          <w:lang w:val="en-GB"/>
        </w:rPr>
        <w:t>acknowledgement</w:t>
      </w:r>
      <w:r>
        <w:rPr>
          <w:sz w:val="24"/>
          <w:szCs w:val="24"/>
          <w:lang w:val="en-GB"/>
        </w:rPr>
        <w:t>s</w:t>
      </w:r>
      <w:r w:rsidR="004A5E1B">
        <w:rPr>
          <w:sz w:val="24"/>
          <w:szCs w:val="24"/>
          <w:lang w:val="en-GB"/>
        </w:rPr>
        <w:t xml:space="preserve"> of </w:t>
      </w:r>
      <w:r w:rsidR="00A715AB">
        <w:rPr>
          <w:sz w:val="24"/>
          <w:szCs w:val="24"/>
          <w:lang w:val="en-GB"/>
        </w:rPr>
        <w:t xml:space="preserve">the </w:t>
      </w:r>
      <w:r w:rsidR="004A5E1B">
        <w:rPr>
          <w:sz w:val="24"/>
          <w:szCs w:val="24"/>
          <w:lang w:val="en-GB"/>
        </w:rPr>
        <w:t>ways in which</w:t>
      </w:r>
      <w:r w:rsidR="00A715AB">
        <w:rPr>
          <w:sz w:val="24"/>
          <w:szCs w:val="24"/>
          <w:lang w:val="en-GB"/>
        </w:rPr>
        <w:t xml:space="preserve"> mental health services </w:t>
      </w:r>
      <w:r w:rsidR="004A5E1B">
        <w:rPr>
          <w:sz w:val="24"/>
          <w:szCs w:val="24"/>
          <w:lang w:val="en-GB"/>
        </w:rPr>
        <w:t xml:space="preserve">are </w:t>
      </w:r>
      <w:r w:rsidR="00A715AB">
        <w:rPr>
          <w:sz w:val="24"/>
          <w:szCs w:val="24"/>
          <w:lang w:val="en-GB"/>
        </w:rPr>
        <w:t xml:space="preserve">a source of negative power and threat. Services are </w:t>
      </w:r>
      <w:r w:rsidR="004A5E1B">
        <w:rPr>
          <w:sz w:val="24"/>
          <w:szCs w:val="24"/>
          <w:lang w:val="en-GB"/>
        </w:rPr>
        <w:t xml:space="preserve">frequently </w:t>
      </w:r>
      <w:r w:rsidR="00A715AB">
        <w:rPr>
          <w:sz w:val="24"/>
          <w:szCs w:val="24"/>
          <w:lang w:val="en-GB"/>
        </w:rPr>
        <w:t>iatrogenic, traumatising and re-traumatis</w:t>
      </w:r>
      <w:r w:rsidR="000E5C12">
        <w:rPr>
          <w:sz w:val="24"/>
          <w:szCs w:val="24"/>
          <w:lang w:val="en-GB"/>
        </w:rPr>
        <w:t>ing</w:t>
      </w:r>
      <w:r w:rsidR="00A715AB">
        <w:rPr>
          <w:sz w:val="24"/>
          <w:szCs w:val="24"/>
          <w:lang w:val="en-GB"/>
        </w:rPr>
        <w:t xml:space="preserve"> the people they purport to help. </w:t>
      </w:r>
      <w:r w:rsidR="008F50B2">
        <w:rPr>
          <w:sz w:val="24"/>
          <w:szCs w:val="24"/>
          <w:lang w:val="en-GB"/>
        </w:rPr>
        <w:t xml:space="preserve"> </w:t>
      </w:r>
      <w:r w:rsidR="004A5E1B">
        <w:rPr>
          <w:sz w:val="24"/>
          <w:szCs w:val="24"/>
          <w:lang w:val="en-GB"/>
        </w:rPr>
        <w:t>One of the ways in which services</w:t>
      </w:r>
      <w:r w:rsidR="00BB7B1D">
        <w:rPr>
          <w:sz w:val="24"/>
          <w:szCs w:val="24"/>
          <w:lang w:val="en-GB"/>
        </w:rPr>
        <w:t xml:space="preserve"> </w:t>
      </w:r>
      <w:r w:rsidR="009F47D5">
        <w:rPr>
          <w:sz w:val="24"/>
          <w:szCs w:val="24"/>
          <w:lang w:val="en-GB"/>
        </w:rPr>
        <w:t>do this</w:t>
      </w:r>
      <w:r w:rsidR="00BB7B1D">
        <w:rPr>
          <w:sz w:val="24"/>
          <w:szCs w:val="24"/>
          <w:lang w:val="en-GB"/>
        </w:rPr>
        <w:t xml:space="preserve"> is by dismissing the relevance and credibility of </w:t>
      </w:r>
      <w:r w:rsidR="000B5216">
        <w:rPr>
          <w:sz w:val="24"/>
          <w:szCs w:val="24"/>
          <w:lang w:val="en-GB"/>
        </w:rPr>
        <w:t xml:space="preserve">service </w:t>
      </w:r>
      <w:r w:rsidR="009F47D5">
        <w:rPr>
          <w:sz w:val="24"/>
          <w:szCs w:val="24"/>
          <w:lang w:val="en-GB"/>
        </w:rPr>
        <w:t>users’</w:t>
      </w:r>
      <w:r w:rsidR="00BB7B1D">
        <w:rPr>
          <w:sz w:val="24"/>
          <w:szCs w:val="24"/>
          <w:lang w:val="en-GB"/>
        </w:rPr>
        <w:t xml:space="preserve"> life stories (Grant et al</w:t>
      </w:r>
      <w:r w:rsidR="00054581">
        <w:rPr>
          <w:sz w:val="24"/>
          <w:szCs w:val="24"/>
          <w:lang w:val="en-GB"/>
        </w:rPr>
        <w:t>.</w:t>
      </w:r>
      <w:r w:rsidR="00404CFE">
        <w:rPr>
          <w:sz w:val="24"/>
          <w:szCs w:val="24"/>
          <w:lang w:val="en-GB"/>
        </w:rPr>
        <w:t>,</w:t>
      </w:r>
      <w:r w:rsidR="00BB7B1D">
        <w:rPr>
          <w:sz w:val="24"/>
          <w:szCs w:val="24"/>
          <w:lang w:val="en-GB"/>
        </w:rPr>
        <w:t xml:space="preserve"> 2015). Mental health nurse</w:t>
      </w:r>
      <w:r w:rsidR="008F50B2">
        <w:rPr>
          <w:sz w:val="24"/>
          <w:szCs w:val="24"/>
          <w:lang w:val="en-GB"/>
        </w:rPr>
        <w:t>s</w:t>
      </w:r>
      <w:r w:rsidR="00BB7B1D">
        <w:rPr>
          <w:sz w:val="24"/>
          <w:szCs w:val="24"/>
          <w:lang w:val="en-GB"/>
        </w:rPr>
        <w:t xml:space="preserve"> </w:t>
      </w:r>
      <w:r w:rsidR="008F50B2">
        <w:rPr>
          <w:sz w:val="24"/>
          <w:szCs w:val="24"/>
          <w:lang w:val="en-GB"/>
        </w:rPr>
        <w:t>will therefore need</w:t>
      </w:r>
      <w:r w:rsidR="000E5C12">
        <w:rPr>
          <w:sz w:val="24"/>
          <w:szCs w:val="24"/>
          <w:lang w:val="en-GB"/>
        </w:rPr>
        <w:t xml:space="preserve"> </w:t>
      </w:r>
      <w:r w:rsidR="000B5216">
        <w:rPr>
          <w:sz w:val="24"/>
          <w:szCs w:val="24"/>
          <w:lang w:val="en-GB"/>
        </w:rPr>
        <w:t>help</w:t>
      </w:r>
      <w:r w:rsidR="008F50B2">
        <w:rPr>
          <w:sz w:val="24"/>
          <w:szCs w:val="24"/>
          <w:lang w:val="en-GB"/>
        </w:rPr>
        <w:t xml:space="preserve"> </w:t>
      </w:r>
      <w:r w:rsidR="00D51948">
        <w:rPr>
          <w:sz w:val="24"/>
          <w:szCs w:val="24"/>
          <w:lang w:val="en-GB"/>
        </w:rPr>
        <w:t xml:space="preserve">to develop the levels of </w:t>
      </w:r>
      <w:r w:rsidR="00C970B6">
        <w:rPr>
          <w:sz w:val="24"/>
          <w:szCs w:val="24"/>
          <w:lang w:val="en-GB"/>
        </w:rPr>
        <w:t>narrative-</w:t>
      </w:r>
      <w:r w:rsidR="008F50B2">
        <w:rPr>
          <w:sz w:val="24"/>
          <w:szCs w:val="24"/>
          <w:lang w:val="en-GB"/>
        </w:rPr>
        <w:t>ethical competence to be sensitised to</w:t>
      </w:r>
      <w:r w:rsidR="00D51948">
        <w:rPr>
          <w:sz w:val="24"/>
          <w:szCs w:val="24"/>
          <w:lang w:val="en-GB"/>
        </w:rPr>
        <w:t>,</w:t>
      </w:r>
      <w:r w:rsidR="008F50B2">
        <w:rPr>
          <w:sz w:val="24"/>
          <w:szCs w:val="24"/>
          <w:lang w:val="en-GB"/>
        </w:rPr>
        <w:t xml:space="preserve"> and work against</w:t>
      </w:r>
      <w:r w:rsidR="00D51948">
        <w:rPr>
          <w:sz w:val="24"/>
          <w:szCs w:val="24"/>
          <w:lang w:val="en-GB"/>
        </w:rPr>
        <w:t>,</w:t>
      </w:r>
      <w:r w:rsidR="008F50B2">
        <w:rPr>
          <w:sz w:val="24"/>
          <w:szCs w:val="24"/>
          <w:lang w:val="en-GB"/>
        </w:rPr>
        <w:t xml:space="preserve"> what</w:t>
      </w:r>
      <w:r w:rsidR="0075705C">
        <w:rPr>
          <w:sz w:val="24"/>
          <w:szCs w:val="24"/>
          <w:lang w:val="en-GB"/>
        </w:rPr>
        <w:t xml:space="preserve"> Fricker (2007) describes as ‘epistemic injustice’</w:t>
      </w:r>
      <w:r w:rsidR="008F50B2">
        <w:rPr>
          <w:sz w:val="24"/>
          <w:szCs w:val="24"/>
          <w:lang w:val="en-GB"/>
        </w:rPr>
        <w:t xml:space="preserve">. </w:t>
      </w:r>
    </w:p>
    <w:p w14:paraId="64B40BAF" w14:textId="77777777" w:rsidR="00EB2697" w:rsidRDefault="00EB2697" w:rsidP="0075705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6A313195" w14:textId="7621AC51" w:rsidR="00F03B0F" w:rsidRDefault="008F50B2" w:rsidP="0075705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According to Fricker, </w:t>
      </w:r>
      <w:r w:rsidR="00C970B6">
        <w:rPr>
          <w:sz w:val="24"/>
          <w:szCs w:val="24"/>
          <w:lang w:val="en-GB"/>
        </w:rPr>
        <w:t xml:space="preserve">acts of </w:t>
      </w:r>
      <w:r>
        <w:rPr>
          <w:sz w:val="24"/>
          <w:szCs w:val="24"/>
          <w:lang w:val="en-GB"/>
        </w:rPr>
        <w:t>epistemic injustice</w:t>
      </w:r>
      <w:r w:rsidR="00D51948">
        <w:rPr>
          <w:sz w:val="24"/>
          <w:szCs w:val="24"/>
          <w:lang w:val="en-GB"/>
        </w:rPr>
        <w:t xml:space="preserve"> violate the individual as expert knower of their lived experiences in two ways: </w:t>
      </w:r>
      <w:r w:rsidR="00D51948">
        <w:rPr>
          <w:i/>
          <w:sz w:val="24"/>
          <w:szCs w:val="24"/>
          <w:lang w:val="en-GB"/>
        </w:rPr>
        <w:t xml:space="preserve">testimonial injustice </w:t>
      </w:r>
      <w:r w:rsidR="00D51948">
        <w:rPr>
          <w:sz w:val="24"/>
          <w:szCs w:val="24"/>
          <w:lang w:val="en-GB"/>
        </w:rPr>
        <w:t>happens when</w:t>
      </w:r>
      <w:r w:rsidR="00623F79">
        <w:rPr>
          <w:sz w:val="24"/>
          <w:szCs w:val="24"/>
          <w:lang w:val="en-GB"/>
        </w:rPr>
        <w:t xml:space="preserve"> the words of individuals are</w:t>
      </w:r>
      <w:r w:rsidR="00EB2697">
        <w:rPr>
          <w:sz w:val="24"/>
          <w:szCs w:val="24"/>
          <w:lang w:val="en-GB"/>
        </w:rPr>
        <w:t xml:space="preserve"> not accorded credibility. </w:t>
      </w:r>
      <w:r w:rsidR="00EB2697">
        <w:rPr>
          <w:i/>
          <w:sz w:val="24"/>
          <w:szCs w:val="24"/>
          <w:lang w:val="en-GB"/>
        </w:rPr>
        <w:t xml:space="preserve">Hermeneutic injustice </w:t>
      </w:r>
      <w:r w:rsidR="00EB2697">
        <w:rPr>
          <w:sz w:val="24"/>
          <w:szCs w:val="24"/>
          <w:lang w:val="en-GB"/>
        </w:rPr>
        <w:t>occurs when individuals do not have the knowledge resources to adequately make sense of their experiences.</w:t>
      </w:r>
      <w:r w:rsidR="001E20AF">
        <w:rPr>
          <w:sz w:val="24"/>
          <w:szCs w:val="24"/>
          <w:lang w:val="en-GB"/>
        </w:rPr>
        <w:t xml:space="preserve"> It is clearly the case that testimonial injustice occurs on a frequent basis in mental health services as they are currently configured (</w:t>
      </w:r>
      <w:r w:rsidR="005372A6">
        <w:rPr>
          <w:sz w:val="24"/>
          <w:szCs w:val="24"/>
          <w:lang w:val="en-GB"/>
        </w:rPr>
        <w:t>e</w:t>
      </w:r>
      <w:r w:rsidR="00012093">
        <w:rPr>
          <w:sz w:val="24"/>
          <w:szCs w:val="24"/>
          <w:lang w:val="en-GB"/>
        </w:rPr>
        <w:t>.</w:t>
      </w:r>
      <w:r w:rsidR="005372A6">
        <w:rPr>
          <w:sz w:val="24"/>
          <w:szCs w:val="24"/>
          <w:lang w:val="en-GB"/>
        </w:rPr>
        <w:t>g</w:t>
      </w:r>
      <w:r w:rsidR="00012093">
        <w:rPr>
          <w:sz w:val="24"/>
          <w:szCs w:val="24"/>
          <w:lang w:val="en-GB"/>
        </w:rPr>
        <w:t>.</w:t>
      </w:r>
      <w:r w:rsidR="005372A6">
        <w:rPr>
          <w:sz w:val="24"/>
          <w:szCs w:val="24"/>
          <w:lang w:val="en-GB"/>
        </w:rPr>
        <w:t xml:space="preserve"> </w:t>
      </w:r>
      <w:r w:rsidR="001E20AF">
        <w:rPr>
          <w:sz w:val="24"/>
          <w:szCs w:val="24"/>
          <w:lang w:val="en-GB"/>
        </w:rPr>
        <w:t>Grant et al</w:t>
      </w:r>
      <w:r w:rsidR="00404CFE">
        <w:rPr>
          <w:sz w:val="24"/>
          <w:szCs w:val="24"/>
          <w:lang w:val="en-GB"/>
        </w:rPr>
        <w:t>.,</w:t>
      </w:r>
      <w:r w:rsidR="001E20AF">
        <w:rPr>
          <w:sz w:val="24"/>
          <w:szCs w:val="24"/>
          <w:lang w:val="en-GB"/>
        </w:rPr>
        <w:t xml:space="preserve"> 2015).</w:t>
      </w:r>
      <w:r w:rsidR="001E20AF" w:rsidRPr="00012093">
        <w:rPr>
          <w:sz w:val="24"/>
          <w:szCs w:val="24"/>
          <w:lang w:val="en-GB"/>
        </w:rPr>
        <w:t xml:space="preserve"> </w:t>
      </w:r>
      <w:r w:rsidR="007121B3" w:rsidRPr="00012093">
        <w:rPr>
          <w:sz w:val="24"/>
          <w:szCs w:val="24"/>
          <w:lang w:val="en-GB"/>
        </w:rPr>
        <w:t xml:space="preserve">The PTMF analysis sees the imposition of a psychiatric diagnosis and the consequent obscuring and denial of the links between threat and threat responses as a prime example of epistemic injustice in both its main senses. </w:t>
      </w:r>
      <w:r w:rsidR="001E20AF">
        <w:rPr>
          <w:sz w:val="24"/>
          <w:szCs w:val="24"/>
          <w:lang w:val="en-GB"/>
        </w:rPr>
        <w:t xml:space="preserve">The PTMF offers nurses the </w:t>
      </w:r>
      <w:r w:rsidR="000E5C12">
        <w:rPr>
          <w:sz w:val="24"/>
          <w:szCs w:val="24"/>
          <w:lang w:val="en-GB"/>
        </w:rPr>
        <w:t>conceptual framework</w:t>
      </w:r>
      <w:r w:rsidR="001E20AF">
        <w:rPr>
          <w:sz w:val="24"/>
          <w:szCs w:val="24"/>
          <w:lang w:val="en-GB"/>
        </w:rPr>
        <w:t xml:space="preserve"> to</w:t>
      </w:r>
      <w:r w:rsidR="00C970B6">
        <w:rPr>
          <w:sz w:val="24"/>
          <w:szCs w:val="24"/>
          <w:lang w:val="en-GB"/>
        </w:rPr>
        <w:t xml:space="preserve"> act against this and</w:t>
      </w:r>
      <w:r w:rsidR="00E91CA6">
        <w:rPr>
          <w:sz w:val="24"/>
          <w:szCs w:val="24"/>
          <w:lang w:val="en-GB"/>
        </w:rPr>
        <w:t>, to counter hermeneutic injustice,</w:t>
      </w:r>
      <w:r w:rsidR="001E20AF">
        <w:rPr>
          <w:sz w:val="24"/>
          <w:szCs w:val="24"/>
          <w:lang w:val="en-GB"/>
        </w:rPr>
        <w:t xml:space="preserve"> collaboratively build knowledge resources with </w:t>
      </w:r>
      <w:r w:rsidR="00CB4AD1">
        <w:rPr>
          <w:sz w:val="24"/>
          <w:szCs w:val="24"/>
          <w:lang w:val="en-GB"/>
        </w:rPr>
        <w:t xml:space="preserve">service </w:t>
      </w:r>
      <w:r w:rsidR="001E20AF">
        <w:rPr>
          <w:sz w:val="24"/>
          <w:szCs w:val="24"/>
          <w:lang w:val="en-GB"/>
        </w:rPr>
        <w:t>users</w:t>
      </w:r>
      <w:r w:rsidR="00404CFE">
        <w:rPr>
          <w:sz w:val="24"/>
          <w:szCs w:val="24"/>
          <w:lang w:val="en-GB"/>
        </w:rPr>
        <w:t xml:space="preserve"> which are</w:t>
      </w:r>
      <w:r w:rsidR="001E20AF">
        <w:rPr>
          <w:sz w:val="24"/>
          <w:szCs w:val="24"/>
          <w:lang w:val="en-GB"/>
        </w:rPr>
        <w:t xml:space="preserve"> wider than th</w:t>
      </w:r>
      <w:r w:rsidR="00E91CA6">
        <w:rPr>
          <w:sz w:val="24"/>
          <w:szCs w:val="24"/>
          <w:lang w:val="en-GB"/>
        </w:rPr>
        <w:t>ose</w:t>
      </w:r>
      <w:r w:rsidR="001E20AF">
        <w:rPr>
          <w:sz w:val="24"/>
          <w:szCs w:val="24"/>
          <w:lang w:val="en-GB"/>
        </w:rPr>
        <w:t xml:space="preserve"> afforded by diagnostic systems</w:t>
      </w:r>
      <w:r w:rsidR="00C970B6">
        <w:rPr>
          <w:sz w:val="24"/>
          <w:szCs w:val="24"/>
          <w:lang w:val="en-GB"/>
        </w:rPr>
        <w:t xml:space="preserve">. </w:t>
      </w:r>
      <w:r w:rsidR="00012093">
        <w:rPr>
          <w:sz w:val="24"/>
          <w:szCs w:val="24"/>
          <w:lang w:val="en-GB"/>
        </w:rPr>
        <w:t xml:space="preserve">It is to be hoped that this will </w:t>
      </w:r>
      <w:r w:rsidR="000E5C12">
        <w:rPr>
          <w:sz w:val="24"/>
          <w:szCs w:val="24"/>
          <w:lang w:val="en-GB"/>
        </w:rPr>
        <w:t>result in</w:t>
      </w:r>
      <w:r w:rsidR="001E20AF">
        <w:rPr>
          <w:sz w:val="24"/>
          <w:szCs w:val="24"/>
          <w:lang w:val="en-GB"/>
        </w:rPr>
        <w:t xml:space="preserve"> </w:t>
      </w:r>
      <w:r w:rsidR="004C7276">
        <w:rPr>
          <w:sz w:val="24"/>
          <w:szCs w:val="24"/>
          <w:lang w:val="en-GB"/>
        </w:rPr>
        <w:t>the latter group</w:t>
      </w:r>
      <w:r w:rsidR="000E5C12">
        <w:rPr>
          <w:sz w:val="24"/>
          <w:szCs w:val="24"/>
          <w:lang w:val="en-GB"/>
        </w:rPr>
        <w:t xml:space="preserve"> being better</w:t>
      </w:r>
      <w:r w:rsidR="001E20AF">
        <w:rPr>
          <w:sz w:val="24"/>
          <w:szCs w:val="24"/>
          <w:lang w:val="en-GB"/>
        </w:rPr>
        <w:t xml:space="preserve"> </w:t>
      </w:r>
      <w:r w:rsidR="000E5C12">
        <w:rPr>
          <w:sz w:val="24"/>
          <w:szCs w:val="24"/>
          <w:lang w:val="en-GB"/>
        </w:rPr>
        <w:t>equipped to</w:t>
      </w:r>
      <w:r w:rsidR="0022678F">
        <w:rPr>
          <w:sz w:val="24"/>
          <w:szCs w:val="24"/>
          <w:lang w:val="en-GB"/>
        </w:rPr>
        <w:t xml:space="preserve"> </w:t>
      </w:r>
      <w:r w:rsidR="001E20AF">
        <w:rPr>
          <w:sz w:val="24"/>
          <w:szCs w:val="24"/>
          <w:lang w:val="en-GB"/>
        </w:rPr>
        <w:t>understand</w:t>
      </w:r>
      <w:r w:rsidR="00012093">
        <w:rPr>
          <w:sz w:val="24"/>
          <w:szCs w:val="24"/>
          <w:lang w:val="en-GB"/>
        </w:rPr>
        <w:t xml:space="preserve"> and </w:t>
      </w:r>
      <w:r w:rsidR="001E20AF">
        <w:rPr>
          <w:sz w:val="24"/>
          <w:szCs w:val="24"/>
          <w:lang w:val="en-GB"/>
        </w:rPr>
        <w:t>appreciate</w:t>
      </w:r>
      <w:r w:rsidR="007121B3">
        <w:rPr>
          <w:sz w:val="24"/>
          <w:szCs w:val="24"/>
          <w:lang w:val="en-GB"/>
        </w:rPr>
        <w:t xml:space="preserve"> </w:t>
      </w:r>
      <w:r w:rsidR="001E20AF">
        <w:rPr>
          <w:sz w:val="24"/>
          <w:szCs w:val="24"/>
          <w:lang w:val="en-GB"/>
        </w:rPr>
        <w:t>the sources of social injustice implicate</w:t>
      </w:r>
      <w:r w:rsidR="00012093">
        <w:rPr>
          <w:sz w:val="24"/>
          <w:szCs w:val="24"/>
          <w:lang w:val="en-GB"/>
        </w:rPr>
        <w:t>d in their distress experiences</w:t>
      </w:r>
      <w:r w:rsidR="00012093" w:rsidRPr="00012093">
        <w:rPr>
          <w:color w:val="C00000"/>
          <w:sz w:val="24"/>
          <w:szCs w:val="24"/>
          <w:lang w:val="en-GB"/>
        </w:rPr>
        <w:t>;</w:t>
      </w:r>
      <w:r w:rsidR="00012093">
        <w:rPr>
          <w:sz w:val="24"/>
          <w:szCs w:val="24"/>
          <w:lang w:val="en-GB"/>
        </w:rPr>
        <w:t xml:space="preserve"> </w:t>
      </w:r>
      <w:r w:rsidR="00012093" w:rsidRPr="00012093">
        <w:rPr>
          <w:color w:val="C00000"/>
          <w:sz w:val="24"/>
          <w:szCs w:val="24"/>
          <w:lang w:val="en-GB"/>
        </w:rPr>
        <w:t xml:space="preserve">such </w:t>
      </w:r>
      <w:r w:rsidR="00012093">
        <w:rPr>
          <w:color w:val="C00000"/>
          <w:sz w:val="24"/>
          <w:szCs w:val="24"/>
          <w:lang w:val="en-GB"/>
        </w:rPr>
        <w:t>awareness may be the beginning of emancipation.</w:t>
      </w:r>
    </w:p>
    <w:p w14:paraId="7C480860" w14:textId="77777777" w:rsidR="009304DC" w:rsidRPr="009304DC" w:rsidRDefault="009304DC" w:rsidP="0075705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4378A379" w14:textId="2353EC88" w:rsidR="001773B9" w:rsidRPr="00012093" w:rsidRDefault="00C970B6" w:rsidP="0022678F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of this</w:t>
      </w:r>
      <w:r w:rsidR="001E20AF">
        <w:rPr>
          <w:sz w:val="24"/>
          <w:szCs w:val="24"/>
          <w:lang w:val="en-GB"/>
        </w:rPr>
        <w:t xml:space="preserve"> will of course place a demand on nu</w:t>
      </w:r>
      <w:r w:rsidR="009304DC">
        <w:rPr>
          <w:sz w:val="24"/>
          <w:szCs w:val="24"/>
          <w:lang w:val="en-GB"/>
        </w:rPr>
        <w:t xml:space="preserve">rses to develop the relational </w:t>
      </w:r>
      <w:r w:rsidR="001E20AF">
        <w:rPr>
          <w:sz w:val="24"/>
          <w:szCs w:val="24"/>
          <w:lang w:val="en-GB"/>
        </w:rPr>
        <w:t xml:space="preserve">and narrative-competence skills sets necessary for according a central place to and de-pathologising users’ experiences. </w:t>
      </w:r>
      <w:r w:rsidR="00B65498">
        <w:rPr>
          <w:sz w:val="24"/>
          <w:szCs w:val="24"/>
          <w:lang w:val="en-GB"/>
        </w:rPr>
        <w:t xml:space="preserve">In line with the PTMF, the </w:t>
      </w:r>
      <w:r w:rsidR="00054581">
        <w:rPr>
          <w:sz w:val="24"/>
          <w:szCs w:val="24"/>
          <w:lang w:val="en-GB"/>
        </w:rPr>
        <w:t>vocabulary</w:t>
      </w:r>
      <w:r w:rsidR="00B65498">
        <w:rPr>
          <w:sz w:val="24"/>
          <w:szCs w:val="24"/>
          <w:lang w:val="en-GB"/>
        </w:rPr>
        <w:t xml:space="preserve"> of pathology will need to be dropped from curricula</w:t>
      </w:r>
      <w:r>
        <w:rPr>
          <w:sz w:val="24"/>
          <w:szCs w:val="24"/>
          <w:lang w:val="en-GB"/>
        </w:rPr>
        <w:t xml:space="preserve"> (Grant</w:t>
      </w:r>
      <w:r w:rsidR="00404CFE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2015)</w:t>
      </w:r>
      <w:r w:rsidR="00E91CA6">
        <w:rPr>
          <w:sz w:val="24"/>
          <w:szCs w:val="24"/>
          <w:lang w:val="en-GB"/>
        </w:rPr>
        <w:t xml:space="preserve">, </w:t>
      </w:r>
      <w:r w:rsidR="00E91CA6" w:rsidRPr="00E91CA6">
        <w:rPr>
          <w:sz w:val="24"/>
          <w:szCs w:val="24"/>
          <w:lang w:val="en-GB"/>
        </w:rPr>
        <w:t>and</w:t>
      </w:r>
      <w:r w:rsidR="001E02CE" w:rsidRPr="00E91CA6">
        <w:rPr>
          <w:sz w:val="24"/>
          <w:szCs w:val="24"/>
          <w:lang w:val="en-GB"/>
        </w:rPr>
        <w:t xml:space="preserve"> </w:t>
      </w:r>
      <w:r w:rsidR="00E91CA6" w:rsidRPr="00E91CA6">
        <w:rPr>
          <w:sz w:val="24"/>
          <w:szCs w:val="24"/>
          <w:lang w:val="en-GB"/>
        </w:rPr>
        <w:t>i</w:t>
      </w:r>
      <w:r w:rsidR="006D2967" w:rsidRPr="00E91CA6">
        <w:rPr>
          <w:sz w:val="24"/>
          <w:szCs w:val="24"/>
          <w:lang w:val="en-GB"/>
        </w:rPr>
        <w:t>t</w:t>
      </w:r>
      <w:r w:rsidR="001E02CE" w:rsidRPr="00E91CA6">
        <w:rPr>
          <w:sz w:val="24"/>
          <w:szCs w:val="24"/>
          <w:lang w:val="en-GB"/>
        </w:rPr>
        <w:t xml:space="preserve"> should no longer be acceptable to use diagnostic language un</w:t>
      </w:r>
      <w:r w:rsidR="00F03B0F" w:rsidRPr="00E91CA6">
        <w:rPr>
          <w:sz w:val="24"/>
          <w:szCs w:val="24"/>
          <w:lang w:val="en-GB"/>
        </w:rPr>
        <w:t xml:space="preserve">critically in </w:t>
      </w:r>
      <w:r w:rsidR="00E91CA6" w:rsidRPr="00E91CA6">
        <w:rPr>
          <w:sz w:val="24"/>
          <w:szCs w:val="24"/>
          <w:lang w:val="en-GB"/>
        </w:rPr>
        <w:t>student</w:t>
      </w:r>
      <w:r w:rsidR="00F03B0F" w:rsidRPr="00E91CA6">
        <w:rPr>
          <w:sz w:val="24"/>
          <w:szCs w:val="24"/>
          <w:lang w:val="en-GB"/>
        </w:rPr>
        <w:t xml:space="preserve"> essays. </w:t>
      </w:r>
      <w:r w:rsidR="001E02CE" w:rsidRPr="00E91CA6">
        <w:rPr>
          <w:sz w:val="24"/>
          <w:szCs w:val="24"/>
          <w:lang w:val="en-GB"/>
        </w:rPr>
        <w:t>T</w:t>
      </w:r>
      <w:r w:rsidR="001E20AF" w:rsidRPr="00E91CA6">
        <w:rPr>
          <w:sz w:val="24"/>
          <w:szCs w:val="24"/>
          <w:lang w:val="en-GB"/>
        </w:rPr>
        <w:t>he diagnostic question</w:t>
      </w:r>
      <w:r w:rsidRPr="00E91CA6">
        <w:rPr>
          <w:sz w:val="24"/>
          <w:szCs w:val="24"/>
          <w:lang w:val="en-GB"/>
        </w:rPr>
        <w:t xml:space="preserve"> –</w:t>
      </w:r>
      <w:r w:rsidR="00B65498" w:rsidRPr="00E91CA6">
        <w:rPr>
          <w:sz w:val="24"/>
          <w:szCs w:val="24"/>
          <w:lang w:val="en-GB"/>
        </w:rPr>
        <w:t xml:space="preserve"> implicitly informing service deliver</w:t>
      </w:r>
      <w:r w:rsidR="00CA6899" w:rsidRPr="00E91CA6">
        <w:rPr>
          <w:sz w:val="24"/>
          <w:szCs w:val="24"/>
          <w:lang w:val="en-GB"/>
        </w:rPr>
        <w:t>y and attitudes</w:t>
      </w:r>
      <w:r w:rsidRPr="00E91CA6">
        <w:rPr>
          <w:sz w:val="24"/>
          <w:szCs w:val="24"/>
          <w:lang w:val="en-GB"/>
        </w:rPr>
        <w:t xml:space="preserve"> </w:t>
      </w:r>
      <w:r w:rsidRPr="00012093">
        <w:rPr>
          <w:sz w:val="24"/>
          <w:szCs w:val="24"/>
          <w:lang w:val="en-GB"/>
        </w:rPr>
        <w:t>–</w:t>
      </w:r>
      <w:r w:rsidR="001E20AF" w:rsidRPr="00012093">
        <w:rPr>
          <w:sz w:val="24"/>
          <w:szCs w:val="24"/>
          <w:lang w:val="en-GB"/>
        </w:rPr>
        <w:t xml:space="preserve"> ‘</w:t>
      </w:r>
      <w:r w:rsidR="007121B3" w:rsidRPr="00012093">
        <w:rPr>
          <w:sz w:val="24"/>
          <w:szCs w:val="24"/>
          <w:lang w:val="en-GB"/>
        </w:rPr>
        <w:t>W</w:t>
      </w:r>
      <w:r w:rsidR="0055102D" w:rsidRPr="00012093">
        <w:rPr>
          <w:sz w:val="24"/>
          <w:szCs w:val="24"/>
          <w:lang w:val="en-GB"/>
        </w:rPr>
        <w:t>hat is wrong with you</w:t>
      </w:r>
      <w:r w:rsidR="001E20AF" w:rsidRPr="00012093">
        <w:rPr>
          <w:sz w:val="24"/>
          <w:szCs w:val="24"/>
          <w:lang w:val="en-GB"/>
        </w:rPr>
        <w:t xml:space="preserve">?’ </w:t>
      </w:r>
      <w:r w:rsidR="001E02CE" w:rsidRPr="00012093">
        <w:rPr>
          <w:sz w:val="24"/>
          <w:szCs w:val="24"/>
          <w:lang w:val="en-GB"/>
        </w:rPr>
        <w:t xml:space="preserve">must be </w:t>
      </w:r>
      <w:r w:rsidR="00B65498" w:rsidRPr="00012093">
        <w:rPr>
          <w:sz w:val="24"/>
          <w:szCs w:val="24"/>
          <w:lang w:val="en-GB"/>
        </w:rPr>
        <w:t xml:space="preserve">replaced by </w:t>
      </w:r>
      <w:r w:rsidR="007121B3" w:rsidRPr="00012093">
        <w:rPr>
          <w:sz w:val="24"/>
          <w:szCs w:val="24"/>
          <w:lang w:val="en-GB"/>
        </w:rPr>
        <w:t>‘W</w:t>
      </w:r>
      <w:r w:rsidR="0055102D" w:rsidRPr="00012093">
        <w:rPr>
          <w:sz w:val="24"/>
          <w:szCs w:val="24"/>
          <w:lang w:val="en-GB"/>
        </w:rPr>
        <w:t>hat has happened to you</w:t>
      </w:r>
      <w:r w:rsidR="001E20AF" w:rsidRPr="00012093">
        <w:rPr>
          <w:sz w:val="24"/>
          <w:szCs w:val="24"/>
          <w:lang w:val="en-GB"/>
        </w:rPr>
        <w:t xml:space="preserve">?’. </w:t>
      </w:r>
    </w:p>
    <w:p w14:paraId="440121FB" w14:textId="77777777" w:rsidR="00E53D92" w:rsidRDefault="00E53D92" w:rsidP="0022678F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7276569D" w14:textId="7C236E9D" w:rsidR="009304DC" w:rsidRPr="00674A62" w:rsidRDefault="001E20AF" w:rsidP="0022678F">
      <w:pPr>
        <w:spacing w:line="480" w:lineRule="auto"/>
        <w:contextualSpacing/>
        <w:jc w:val="both"/>
        <w:rPr>
          <w:rFonts w:cstheme="minorHAnsi"/>
          <w:color w:val="C00000"/>
          <w:sz w:val="24"/>
          <w:szCs w:val="24"/>
        </w:rPr>
      </w:pPr>
      <w:r>
        <w:rPr>
          <w:sz w:val="24"/>
          <w:szCs w:val="24"/>
          <w:lang w:val="en-GB"/>
        </w:rPr>
        <w:t>In turn, this places a need for nurses to develop their role as curious co-inquirers</w:t>
      </w:r>
      <w:r w:rsidR="00E854FE">
        <w:rPr>
          <w:sz w:val="24"/>
          <w:szCs w:val="24"/>
          <w:lang w:val="en-GB"/>
        </w:rPr>
        <w:t>,</w:t>
      </w:r>
      <w:r w:rsidR="000E5C12">
        <w:rPr>
          <w:sz w:val="24"/>
          <w:szCs w:val="24"/>
          <w:lang w:val="en-GB"/>
        </w:rPr>
        <w:t xml:space="preserve"> in the service of</w:t>
      </w:r>
      <w:r w:rsidR="00E854FE">
        <w:rPr>
          <w:sz w:val="24"/>
          <w:szCs w:val="24"/>
          <w:lang w:val="en-GB"/>
        </w:rPr>
        <w:t xml:space="preserve"> helping users become more sophisticated in recognising the interrelated links between power, threats, threat responses and </w:t>
      </w:r>
      <w:r w:rsidR="00C970B6">
        <w:rPr>
          <w:sz w:val="24"/>
          <w:szCs w:val="24"/>
          <w:lang w:val="en-GB"/>
        </w:rPr>
        <w:t xml:space="preserve">the </w:t>
      </w:r>
      <w:r w:rsidR="00E854FE">
        <w:rPr>
          <w:sz w:val="24"/>
          <w:szCs w:val="24"/>
          <w:lang w:val="en-GB"/>
        </w:rPr>
        <w:t>develop</w:t>
      </w:r>
      <w:r w:rsidR="00C970B6">
        <w:rPr>
          <w:sz w:val="24"/>
          <w:szCs w:val="24"/>
          <w:lang w:val="en-GB"/>
        </w:rPr>
        <w:t>ment of</w:t>
      </w:r>
      <w:r w:rsidR="00E854FE">
        <w:rPr>
          <w:sz w:val="24"/>
          <w:szCs w:val="24"/>
          <w:lang w:val="en-GB"/>
        </w:rPr>
        <w:t xml:space="preserve"> ameliorating factors</w:t>
      </w:r>
      <w:r w:rsidR="00E854FE" w:rsidRPr="005372A6">
        <w:rPr>
          <w:rFonts w:cstheme="minorHAnsi"/>
          <w:sz w:val="24"/>
          <w:szCs w:val="24"/>
          <w:lang w:val="en-GB"/>
        </w:rPr>
        <w:t>.</w:t>
      </w:r>
      <w:r w:rsidR="001E02CE" w:rsidRPr="005372A6">
        <w:rPr>
          <w:rFonts w:cstheme="minorHAnsi"/>
          <w:sz w:val="24"/>
          <w:szCs w:val="24"/>
          <w:lang w:val="en-GB"/>
        </w:rPr>
        <w:t xml:space="preserve"> </w:t>
      </w:r>
      <w:r w:rsidR="006D2967" w:rsidRPr="005372A6">
        <w:rPr>
          <w:rFonts w:cstheme="minorHAnsi"/>
          <w:sz w:val="24"/>
          <w:szCs w:val="24"/>
        </w:rPr>
        <w:t xml:space="preserve">A </w:t>
      </w:r>
      <w:r w:rsidR="0022678F" w:rsidRPr="005372A6">
        <w:rPr>
          <w:rFonts w:cstheme="minorHAnsi"/>
          <w:sz w:val="24"/>
          <w:szCs w:val="24"/>
        </w:rPr>
        <w:t>mental heal</w:t>
      </w:r>
      <w:r w:rsidR="006D2967" w:rsidRPr="005372A6">
        <w:rPr>
          <w:rFonts w:cstheme="minorHAnsi"/>
          <w:sz w:val="24"/>
          <w:szCs w:val="24"/>
        </w:rPr>
        <w:t xml:space="preserve">th nurse </w:t>
      </w:r>
      <w:r w:rsidR="005372A6">
        <w:rPr>
          <w:rFonts w:cstheme="minorHAnsi"/>
          <w:sz w:val="24"/>
          <w:szCs w:val="24"/>
        </w:rPr>
        <w:t>working with</w:t>
      </w:r>
      <w:r w:rsidR="001773B9">
        <w:rPr>
          <w:rFonts w:cstheme="minorHAnsi"/>
          <w:sz w:val="24"/>
          <w:szCs w:val="24"/>
        </w:rPr>
        <w:t>in</w:t>
      </w:r>
      <w:r w:rsidR="005372A6">
        <w:rPr>
          <w:rFonts w:cstheme="minorHAnsi"/>
          <w:sz w:val="24"/>
          <w:szCs w:val="24"/>
        </w:rPr>
        <w:t xml:space="preserve"> the PTMF</w:t>
      </w:r>
      <w:r w:rsidR="006D2967" w:rsidRPr="005372A6">
        <w:rPr>
          <w:rFonts w:cstheme="minorHAnsi"/>
          <w:sz w:val="24"/>
          <w:szCs w:val="24"/>
        </w:rPr>
        <w:t xml:space="preserve"> will be </w:t>
      </w:r>
      <w:r w:rsidR="0022678F" w:rsidRPr="005372A6">
        <w:rPr>
          <w:rFonts w:cstheme="minorHAnsi"/>
          <w:sz w:val="24"/>
          <w:szCs w:val="24"/>
        </w:rPr>
        <w:t xml:space="preserve">increasingly able to understand how the structures and ideologies of power in society permeate </w:t>
      </w:r>
      <w:r w:rsidR="005372A6">
        <w:rPr>
          <w:rFonts w:cstheme="minorHAnsi"/>
          <w:sz w:val="24"/>
          <w:szCs w:val="24"/>
        </w:rPr>
        <w:t>their own and others’ e</w:t>
      </w:r>
      <w:r w:rsidR="005372A6" w:rsidRPr="005372A6">
        <w:rPr>
          <w:rFonts w:cstheme="minorHAnsi"/>
          <w:sz w:val="24"/>
          <w:szCs w:val="24"/>
        </w:rPr>
        <w:t>mbodied</w:t>
      </w:r>
      <w:r w:rsidR="005372A6">
        <w:rPr>
          <w:rFonts w:cstheme="minorHAnsi"/>
          <w:sz w:val="24"/>
          <w:szCs w:val="24"/>
        </w:rPr>
        <w:t>, material and social-psychological lives</w:t>
      </w:r>
      <w:r w:rsidR="00012093">
        <w:rPr>
          <w:rFonts w:cstheme="minorHAnsi"/>
          <w:sz w:val="24"/>
          <w:szCs w:val="24"/>
        </w:rPr>
        <w:t xml:space="preserve">. </w:t>
      </w:r>
      <w:r w:rsidR="00012093" w:rsidRPr="00012093">
        <w:rPr>
          <w:rFonts w:cstheme="minorHAnsi"/>
          <w:color w:val="C00000"/>
          <w:sz w:val="24"/>
          <w:szCs w:val="24"/>
        </w:rPr>
        <w:t>The PTMF enables</w:t>
      </w:r>
      <w:r w:rsidR="00012093">
        <w:rPr>
          <w:rFonts w:cstheme="minorHAnsi"/>
          <w:color w:val="C00000"/>
          <w:sz w:val="24"/>
          <w:szCs w:val="24"/>
        </w:rPr>
        <w:t xml:space="preserve"> the construction of </w:t>
      </w:r>
      <w:r w:rsidR="00674A62" w:rsidRPr="00012093">
        <w:rPr>
          <w:rFonts w:cstheme="minorHAnsi"/>
          <w:color w:val="C00000"/>
          <w:sz w:val="24"/>
          <w:szCs w:val="24"/>
        </w:rPr>
        <w:t>ric</w:t>
      </w:r>
      <w:r w:rsidR="00012093" w:rsidRPr="00012093">
        <w:rPr>
          <w:rFonts w:cstheme="minorHAnsi"/>
          <w:color w:val="C00000"/>
          <w:sz w:val="24"/>
          <w:szCs w:val="24"/>
        </w:rPr>
        <w:t xml:space="preserve">her and more empowering stories than may be considered standard practice. </w:t>
      </w:r>
    </w:p>
    <w:p w14:paraId="40E5BC19" w14:textId="77777777" w:rsidR="009304DC" w:rsidRDefault="009304DC" w:rsidP="0022678F">
      <w:pPr>
        <w:spacing w:line="480" w:lineRule="auto"/>
        <w:contextualSpacing/>
        <w:jc w:val="both"/>
        <w:rPr>
          <w:rFonts w:ascii="Arial" w:hAnsi="Arial" w:cs="Arial"/>
          <w:color w:val="2E75B6"/>
        </w:rPr>
      </w:pPr>
    </w:p>
    <w:p w14:paraId="38D1DBFB" w14:textId="2B5161B4" w:rsidR="00F03B0F" w:rsidRPr="003B38F1" w:rsidRDefault="003052E5" w:rsidP="0022678F">
      <w:pPr>
        <w:spacing w:line="480" w:lineRule="auto"/>
        <w:contextualSpacing/>
        <w:jc w:val="both"/>
        <w:rPr>
          <w:rFonts w:cstheme="minorHAnsi"/>
          <w:b/>
          <w:sz w:val="24"/>
          <w:szCs w:val="24"/>
        </w:rPr>
      </w:pPr>
      <w:r w:rsidRPr="003B38F1">
        <w:rPr>
          <w:rFonts w:cstheme="minorHAnsi"/>
          <w:b/>
          <w:sz w:val="24"/>
          <w:szCs w:val="24"/>
        </w:rPr>
        <w:t xml:space="preserve">Concluding comments: </w:t>
      </w:r>
      <w:r w:rsidR="00B40427" w:rsidRPr="003B38F1">
        <w:rPr>
          <w:rFonts w:cstheme="minorHAnsi"/>
          <w:b/>
          <w:sz w:val="24"/>
          <w:szCs w:val="24"/>
        </w:rPr>
        <w:t>Some b</w:t>
      </w:r>
      <w:r w:rsidR="00F03B0F" w:rsidRPr="003B38F1">
        <w:rPr>
          <w:rFonts w:cstheme="minorHAnsi"/>
          <w:b/>
          <w:sz w:val="24"/>
          <w:szCs w:val="24"/>
        </w:rPr>
        <w:t xml:space="preserve">arriers to </w:t>
      </w:r>
      <w:r w:rsidRPr="003B38F1">
        <w:rPr>
          <w:rFonts w:cstheme="minorHAnsi"/>
          <w:b/>
          <w:sz w:val="24"/>
          <w:szCs w:val="24"/>
        </w:rPr>
        <w:t>be overcome</w:t>
      </w:r>
    </w:p>
    <w:p w14:paraId="7F269F79" w14:textId="0AAEA42A" w:rsidR="0031548E" w:rsidRPr="003B38F1" w:rsidRDefault="0031548E" w:rsidP="0022678F">
      <w:pPr>
        <w:spacing w:line="480" w:lineRule="auto"/>
        <w:contextualSpacing/>
        <w:jc w:val="both"/>
        <w:rPr>
          <w:rFonts w:cstheme="minorHAnsi"/>
          <w:sz w:val="24"/>
          <w:szCs w:val="24"/>
        </w:rPr>
      </w:pPr>
      <w:r w:rsidRPr="003B38F1">
        <w:rPr>
          <w:rFonts w:cstheme="minorHAnsi"/>
          <w:sz w:val="24"/>
          <w:szCs w:val="24"/>
        </w:rPr>
        <w:t>To ensure its successful implementation, i</w:t>
      </w:r>
      <w:r w:rsidR="003052E5" w:rsidRPr="003B38F1">
        <w:rPr>
          <w:rFonts w:cstheme="minorHAnsi"/>
          <w:sz w:val="24"/>
          <w:szCs w:val="24"/>
        </w:rPr>
        <w:t xml:space="preserve">nternational mental health nurse educators will need to acknowledge and </w:t>
      </w:r>
      <w:r w:rsidR="00A50B0A" w:rsidRPr="003B38F1">
        <w:rPr>
          <w:rFonts w:cstheme="minorHAnsi"/>
          <w:sz w:val="24"/>
          <w:szCs w:val="24"/>
        </w:rPr>
        <w:t>respond to</w:t>
      </w:r>
      <w:r w:rsidR="006D2967" w:rsidRPr="003B38F1">
        <w:rPr>
          <w:rFonts w:cstheme="minorHAnsi"/>
          <w:sz w:val="24"/>
          <w:szCs w:val="24"/>
        </w:rPr>
        <w:t xml:space="preserve"> </w:t>
      </w:r>
      <w:r w:rsidR="00A966B2">
        <w:rPr>
          <w:rFonts w:cstheme="minorHAnsi"/>
          <w:sz w:val="24"/>
          <w:szCs w:val="24"/>
        </w:rPr>
        <w:t>existing and emerging</w:t>
      </w:r>
      <w:r w:rsidR="006D2967" w:rsidRPr="003B38F1">
        <w:rPr>
          <w:rFonts w:cstheme="minorHAnsi"/>
          <w:sz w:val="24"/>
          <w:szCs w:val="24"/>
        </w:rPr>
        <w:t xml:space="preserve"> contradictions between</w:t>
      </w:r>
      <w:r w:rsidR="0022678F" w:rsidRPr="003B38F1">
        <w:rPr>
          <w:rFonts w:cstheme="minorHAnsi"/>
          <w:sz w:val="24"/>
          <w:szCs w:val="24"/>
        </w:rPr>
        <w:t xml:space="preserve"> </w:t>
      </w:r>
      <w:r w:rsidRPr="003B38F1">
        <w:rPr>
          <w:rFonts w:cstheme="minorHAnsi"/>
          <w:sz w:val="24"/>
          <w:szCs w:val="24"/>
        </w:rPr>
        <w:t xml:space="preserve">the PTMF and </w:t>
      </w:r>
      <w:r w:rsidR="00B40427" w:rsidRPr="003B38F1">
        <w:rPr>
          <w:rFonts w:cstheme="minorHAnsi"/>
          <w:sz w:val="24"/>
          <w:szCs w:val="24"/>
        </w:rPr>
        <w:t>current</w:t>
      </w:r>
      <w:r w:rsidR="000030A1" w:rsidRPr="003B38F1">
        <w:rPr>
          <w:rFonts w:cstheme="minorHAnsi"/>
          <w:sz w:val="24"/>
          <w:szCs w:val="24"/>
        </w:rPr>
        <w:t xml:space="preserve"> </w:t>
      </w:r>
      <w:r w:rsidR="00A70A20" w:rsidRPr="003B38F1">
        <w:rPr>
          <w:rFonts w:cstheme="minorHAnsi"/>
          <w:sz w:val="24"/>
          <w:szCs w:val="24"/>
        </w:rPr>
        <w:t xml:space="preserve">national and state </w:t>
      </w:r>
      <w:r w:rsidR="000030A1" w:rsidRPr="003B38F1">
        <w:rPr>
          <w:rFonts w:cstheme="minorHAnsi"/>
          <w:sz w:val="24"/>
          <w:szCs w:val="24"/>
        </w:rPr>
        <w:t>educational, legal and benefits</w:t>
      </w:r>
      <w:r w:rsidR="00A50B0A" w:rsidRPr="003B38F1">
        <w:rPr>
          <w:rFonts w:cstheme="minorHAnsi"/>
          <w:sz w:val="24"/>
          <w:szCs w:val="24"/>
        </w:rPr>
        <w:t xml:space="preserve"> frameworks</w:t>
      </w:r>
      <w:r w:rsidRPr="003B38F1">
        <w:rPr>
          <w:rFonts w:cstheme="minorHAnsi"/>
          <w:sz w:val="24"/>
          <w:szCs w:val="24"/>
        </w:rPr>
        <w:t xml:space="preserve">. </w:t>
      </w:r>
      <w:r w:rsidR="00B40427" w:rsidRPr="003B38F1">
        <w:rPr>
          <w:rFonts w:cstheme="minorHAnsi"/>
          <w:sz w:val="24"/>
          <w:szCs w:val="24"/>
        </w:rPr>
        <w:t xml:space="preserve">Doing so will </w:t>
      </w:r>
      <w:r w:rsidR="00AE792C">
        <w:rPr>
          <w:rFonts w:cstheme="minorHAnsi"/>
          <w:sz w:val="24"/>
          <w:szCs w:val="24"/>
        </w:rPr>
        <w:t xml:space="preserve">help </w:t>
      </w:r>
      <w:r w:rsidR="009141EB">
        <w:rPr>
          <w:rFonts w:cstheme="minorHAnsi"/>
          <w:sz w:val="24"/>
          <w:szCs w:val="24"/>
        </w:rPr>
        <w:t>mitigate</w:t>
      </w:r>
      <w:r w:rsidR="00B40427" w:rsidRPr="003B38F1">
        <w:rPr>
          <w:rFonts w:cstheme="minorHAnsi"/>
          <w:sz w:val="24"/>
          <w:szCs w:val="24"/>
        </w:rPr>
        <w:t xml:space="preserve"> </w:t>
      </w:r>
      <w:r w:rsidR="001A0530">
        <w:rPr>
          <w:rFonts w:cstheme="minorHAnsi"/>
          <w:sz w:val="24"/>
          <w:szCs w:val="24"/>
        </w:rPr>
        <w:t>the</w:t>
      </w:r>
      <w:r w:rsidR="00B40427" w:rsidRPr="003B38F1">
        <w:rPr>
          <w:rFonts w:cstheme="minorHAnsi"/>
          <w:sz w:val="24"/>
          <w:szCs w:val="24"/>
        </w:rPr>
        <w:t xml:space="preserve"> distress</w:t>
      </w:r>
      <w:r w:rsidR="001A0530">
        <w:rPr>
          <w:rFonts w:cstheme="minorHAnsi"/>
          <w:sz w:val="24"/>
          <w:szCs w:val="24"/>
        </w:rPr>
        <w:t xml:space="preserve"> that will inevitably ensue</w:t>
      </w:r>
      <w:r w:rsidR="00B40427" w:rsidRPr="003B38F1">
        <w:rPr>
          <w:rFonts w:cstheme="minorHAnsi"/>
          <w:sz w:val="24"/>
          <w:szCs w:val="24"/>
        </w:rPr>
        <w:t xml:space="preserve"> for</w:t>
      </w:r>
      <w:r w:rsidR="0022678F" w:rsidRPr="003B38F1">
        <w:rPr>
          <w:rFonts w:cstheme="minorHAnsi"/>
          <w:sz w:val="24"/>
          <w:szCs w:val="24"/>
        </w:rPr>
        <w:t xml:space="preserve"> students</w:t>
      </w:r>
      <w:r w:rsidR="00E06CA6" w:rsidRPr="003B38F1">
        <w:rPr>
          <w:rFonts w:cstheme="minorHAnsi"/>
          <w:sz w:val="24"/>
          <w:szCs w:val="24"/>
        </w:rPr>
        <w:t>, their</w:t>
      </w:r>
      <w:r w:rsidR="007A217B" w:rsidRPr="003B38F1">
        <w:rPr>
          <w:rFonts w:cstheme="minorHAnsi"/>
          <w:sz w:val="24"/>
          <w:szCs w:val="24"/>
        </w:rPr>
        <w:t xml:space="preserve"> </w:t>
      </w:r>
      <w:r w:rsidR="00E06CA6" w:rsidRPr="003B38F1">
        <w:rPr>
          <w:rFonts w:cstheme="minorHAnsi"/>
          <w:sz w:val="24"/>
          <w:szCs w:val="24"/>
        </w:rPr>
        <w:t>practice</w:t>
      </w:r>
      <w:r w:rsidR="007A217B" w:rsidRPr="003B38F1">
        <w:rPr>
          <w:rFonts w:cstheme="minorHAnsi"/>
          <w:sz w:val="24"/>
          <w:szCs w:val="24"/>
        </w:rPr>
        <w:t xml:space="preserve"> colleagues</w:t>
      </w:r>
      <w:r w:rsidR="00E06CA6" w:rsidRPr="003B38F1">
        <w:rPr>
          <w:rFonts w:cstheme="minorHAnsi"/>
          <w:sz w:val="24"/>
          <w:szCs w:val="24"/>
        </w:rPr>
        <w:t xml:space="preserve"> and service users</w:t>
      </w:r>
      <w:r w:rsidR="001A0530">
        <w:rPr>
          <w:rFonts w:cstheme="minorHAnsi"/>
          <w:sz w:val="24"/>
          <w:szCs w:val="24"/>
        </w:rPr>
        <w:t xml:space="preserve"> </w:t>
      </w:r>
      <w:r w:rsidR="008A76DA">
        <w:rPr>
          <w:rFonts w:cstheme="minorHAnsi"/>
          <w:sz w:val="24"/>
          <w:szCs w:val="24"/>
        </w:rPr>
        <w:t>in the paradigm shift</w:t>
      </w:r>
      <w:r w:rsidR="00F03B0F" w:rsidRPr="003B38F1">
        <w:rPr>
          <w:rFonts w:cstheme="minorHAnsi"/>
          <w:sz w:val="24"/>
          <w:szCs w:val="24"/>
        </w:rPr>
        <w:t xml:space="preserve">. </w:t>
      </w:r>
    </w:p>
    <w:p w14:paraId="70176DB8" w14:textId="77777777" w:rsidR="0031548E" w:rsidRPr="003B38F1" w:rsidRDefault="0031548E" w:rsidP="0022678F">
      <w:pPr>
        <w:spacing w:line="480" w:lineRule="auto"/>
        <w:contextualSpacing/>
        <w:jc w:val="both"/>
        <w:rPr>
          <w:rFonts w:cstheme="minorHAnsi"/>
          <w:sz w:val="24"/>
          <w:szCs w:val="24"/>
        </w:rPr>
      </w:pPr>
    </w:p>
    <w:p w14:paraId="41474F43" w14:textId="2E8659C7" w:rsidR="004A23DB" w:rsidRPr="003B38F1" w:rsidRDefault="00F03B0F" w:rsidP="004A23DB">
      <w:pPr>
        <w:spacing w:line="480" w:lineRule="auto"/>
        <w:contextualSpacing/>
        <w:jc w:val="both"/>
        <w:rPr>
          <w:rFonts w:cstheme="minorHAnsi"/>
          <w:sz w:val="24"/>
          <w:szCs w:val="24"/>
        </w:rPr>
      </w:pPr>
      <w:r w:rsidRPr="003B38F1">
        <w:rPr>
          <w:rFonts w:cstheme="minorHAnsi"/>
          <w:sz w:val="24"/>
          <w:szCs w:val="24"/>
        </w:rPr>
        <w:t>All too f</w:t>
      </w:r>
      <w:r w:rsidR="0022678F" w:rsidRPr="003B38F1">
        <w:rPr>
          <w:rFonts w:cstheme="minorHAnsi"/>
          <w:sz w:val="24"/>
          <w:szCs w:val="24"/>
        </w:rPr>
        <w:t xml:space="preserve">requently </w:t>
      </w:r>
      <w:r w:rsidRPr="003B38F1">
        <w:rPr>
          <w:rFonts w:cstheme="minorHAnsi"/>
          <w:sz w:val="24"/>
          <w:szCs w:val="24"/>
        </w:rPr>
        <w:t xml:space="preserve">mental health nurses are </w:t>
      </w:r>
      <w:r w:rsidR="0022678F" w:rsidRPr="003B38F1">
        <w:rPr>
          <w:rFonts w:cstheme="minorHAnsi"/>
          <w:sz w:val="24"/>
          <w:szCs w:val="24"/>
        </w:rPr>
        <w:t>conduits for ideological power</w:t>
      </w:r>
      <w:r w:rsidRPr="003B38F1">
        <w:rPr>
          <w:rFonts w:cstheme="minorHAnsi"/>
          <w:sz w:val="24"/>
          <w:szCs w:val="24"/>
        </w:rPr>
        <w:t>s</w:t>
      </w:r>
      <w:r w:rsidR="006A7277">
        <w:rPr>
          <w:rFonts w:cstheme="minorHAnsi"/>
          <w:sz w:val="24"/>
          <w:szCs w:val="24"/>
        </w:rPr>
        <w:t>. T</w:t>
      </w:r>
      <w:r w:rsidR="00B82EB5" w:rsidRPr="003B38F1">
        <w:rPr>
          <w:rFonts w:cstheme="minorHAnsi"/>
          <w:sz w:val="24"/>
          <w:szCs w:val="24"/>
        </w:rPr>
        <w:t>he</w:t>
      </w:r>
      <w:r w:rsidR="006A7277">
        <w:rPr>
          <w:rFonts w:cstheme="minorHAnsi"/>
          <w:sz w:val="24"/>
          <w:szCs w:val="24"/>
        </w:rPr>
        <w:t xml:space="preserve"> realization of the</w:t>
      </w:r>
      <w:r w:rsidR="00B82EB5" w:rsidRPr="003B38F1">
        <w:rPr>
          <w:rFonts w:cstheme="minorHAnsi"/>
          <w:sz w:val="24"/>
          <w:szCs w:val="24"/>
        </w:rPr>
        <w:t xml:space="preserve"> PTMF</w:t>
      </w:r>
      <w:r w:rsidR="006A7277">
        <w:rPr>
          <w:rFonts w:cstheme="minorHAnsi"/>
          <w:sz w:val="24"/>
          <w:szCs w:val="24"/>
        </w:rPr>
        <w:t xml:space="preserve"> is</w:t>
      </w:r>
      <w:r w:rsidR="00B82EB5" w:rsidRPr="003B38F1">
        <w:rPr>
          <w:rFonts w:cstheme="minorHAnsi"/>
          <w:sz w:val="24"/>
          <w:szCs w:val="24"/>
        </w:rPr>
        <w:t xml:space="preserve"> likely to </w:t>
      </w:r>
      <w:r w:rsidR="006A7277">
        <w:rPr>
          <w:rFonts w:cstheme="minorHAnsi"/>
          <w:sz w:val="24"/>
          <w:szCs w:val="24"/>
        </w:rPr>
        <w:t>bring them</w:t>
      </w:r>
      <w:r w:rsidR="00B82EB5" w:rsidRPr="003B38F1">
        <w:rPr>
          <w:rFonts w:cstheme="minorHAnsi"/>
          <w:sz w:val="24"/>
          <w:szCs w:val="24"/>
        </w:rPr>
        <w:t xml:space="preserve"> into conflict</w:t>
      </w:r>
      <w:r w:rsidR="0022678F" w:rsidRPr="003B38F1">
        <w:rPr>
          <w:rFonts w:cstheme="minorHAnsi"/>
          <w:sz w:val="24"/>
          <w:szCs w:val="24"/>
        </w:rPr>
        <w:t xml:space="preserve"> </w:t>
      </w:r>
      <w:r w:rsidR="00B82EB5" w:rsidRPr="003B38F1">
        <w:rPr>
          <w:rFonts w:cstheme="minorHAnsi"/>
          <w:sz w:val="24"/>
          <w:szCs w:val="24"/>
        </w:rPr>
        <w:t>with</w:t>
      </w:r>
      <w:r w:rsidR="00A70A20" w:rsidRPr="003B38F1">
        <w:rPr>
          <w:rFonts w:cstheme="minorHAnsi"/>
          <w:sz w:val="24"/>
          <w:szCs w:val="24"/>
        </w:rPr>
        <w:t xml:space="preserve"> many more</w:t>
      </w:r>
      <w:r w:rsidR="0022678F" w:rsidRPr="003B38F1">
        <w:rPr>
          <w:rFonts w:cstheme="minorHAnsi"/>
          <w:sz w:val="24"/>
          <w:szCs w:val="24"/>
        </w:rPr>
        <w:t xml:space="preserve"> </w:t>
      </w:r>
      <w:r w:rsidR="00B82EB5" w:rsidRPr="003B38F1">
        <w:rPr>
          <w:rFonts w:cstheme="minorHAnsi"/>
          <w:sz w:val="24"/>
          <w:szCs w:val="24"/>
        </w:rPr>
        <w:t xml:space="preserve">power-savvy </w:t>
      </w:r>
      <w:r w:rsidR="0022678F" w:rsidRPr="003B38F1">
        <w:rPr>
          <w:rFonts w:cstheme="minorHAnsi"/>
          <w:sz w:val="24"/>
          <w:szCs w:val="24"/>
        </w:rPr>
        <w:t>service-users</w:t>
      </w:r>
      <w:r w:rsidR="00B82EB5" w:rsidRPr="003B38F1">
        <w:rPr>
          <w:rFonts w:cstheme="minorHAnsi"/>
          <w:sz w:val="24"/>
          <w:szCs w:val="24"/>
        </w:rPr>
        <w:t xml:space="preserve"> </w:t>
      </w:r>
      <w:r w:rsidR="00BC16DE">
        <w:rPr>
          <w:rFonts w:cstheme="minorHAnsi"/>
          <w:sz w:val="24"/>
          <w:szCs w:val="24"/>
        </w:rPr>
        <w:t>‘</w:t>
      </w:r>
      <w:r w:rsidR="006D2967" w:rsidRPr="003B38F1">
        <w:rPr>
          <w:rFonts w:cstheme="minorHAnsi"/>
          <w:sz w:val="24"/>
          <w:szCs w:val="24"/>
        </w:rPr>
        <w:t>return</w:t>
      </w:r>
      <w:r w:rsidR="009304DC" w:rsidRPr="003B38F1">
        <w:rPr>
          <w:rFonts w:cstheme="minorHAnsi"/>
          <w:sz w:val="24"/>
          <w:szCs w:val="24"/>
        </w:rPr>
        <w:t>ing</w:t>
      </w:r>
      <w:r w:rsidR="006D2967" w:rsidRPr="003B38F1">
        <w:rPr>
          <w:rFonts w:cstheme="minorHAnsi"/>
          <w:sz w:val="24"/>
          <w:szCs w:val="24"/>
        </w:rPr>
        <w:t xml:space="preserve"> the </w:t>
      </w:r>
      <w:r w:rsidR="00012093">
        <w:rPr>
          <w:rFonts w:cstheme="minorHAnsi"/>
          <w:sz w:val="24"/>
          <w:szCs w:val="24"/>
        </w:rPr>
        <w:t>gaze</w:t>
      </w:r>
      <w:r w:rsidR="00BC16DE">
        <w:rPr>
          <w:rFonts w:cstheme="minorHAnsi"/>
          <w:sz w:val="24"/>
          <w:szCs w:val="24"/>
        </w:rPr>
        <w:t>’</w:t>
      </w:r>
      <w:r w:rsidR="004A23DB" w:rsidRPr="003B38F1">
        <w:rPr>
          <w:rFonts w:cstheme="minorHAnsi"/>
          <w:sz w:val="24"/>
          <w:szCs w:val="24"/>
        </w:rPr>
        <w:t xml:space="preserve"> </w:t>
      </w:r>
      <w:r w:rsidR="009304DC" w:rsidRPr="003B38F1">
        <w:rPr>
          <w:rFonts w:cstheme="minorHAnsi"/>
          <w:sz w:val="24"/>
          <w:szCs w:val="24"/>
        </w:rPr>
        <w:t>of the clinic</w:t>
      </w:r>
      <w:r w:rsidR="006A7277">
        <w:rPr>
          <w:rFonts w:cstheme="minorHAnsi"/>
          <w:sz w:val="24"/>
          <w:szCs w:val="24"/>
        </w:rPr>
        <w:t xml:space="preserve"> than is the case presently</w:t>
      </w:r>
      <w:r w:rsidR="0022678F" w:rsidRPr="003B38F1">
        <w:rPr>
          <w:rFonts w:cstheme="minorHAnsi"/>
          <w:sz w:val="24"/>
          <w:szCs w:val="24"/>
        </w:rPr>
        <w:t>.</w:t>
      </w:r>
      <w:r w:rsidR="0031548E" w:rsidRPr="003B38F1">
        <w:rPr>
          <w:rFonts w:cstheme="minorHAnsi"/>
          <w:sz w:val="24"/>
          <w:szCs w:val="24"/>
        </w:rPr>
        <w:t xml:space="preserve"> It is </w:t>
      </w:r>
      <w:r w:rsidR="00E06CA6" w:rsidRPr="003B38F1">
        <w:rPr>
          <w:rFonts w:cstheme="minorHAnsi"/>
          <w:sz w:val="24"/>
          <w:szCs w:val="24"/>
        </w:rPr>
        <w:t>therefore</w:t>
      </w:r>
      <w:r w:rsidR="0031548E" w:rsidRPr="003B38F1">
        <w:rPr>
          <w:rFonts w:cstheme="minorHAnsi"/>
          <w:sz w:val="24"/>
          <w:szCs w:val="24"/>
        </w:rPr>
        <w:t xml:space="preserve"> important that </w:t>
      </w:r>
      <w:r w:rsidR="00A70A20" w:rsidRPr="003B38F1">
        <w:rPr>
          <w:rFonts w:cstheme="minorHAnsi"/>
          <w:sz w:val="24"/>
          <w:szCs w:val="24"/>
        </w:rPr>
        <w:t>students</w:t>
      </w:r>
      <w:r w:rsidR="0031548E" w:rsidRPr="003B38F1">
        <w:rPr>
          <w:rFonts w:cstheme="minorHAnsi"/>
          <w:sz w:val="24"/>
          <w:szCs w:val="24"/>
        </w:rPr>
        <w:t xml:space="preserve"> are helped to </w:t>
      </w:r>
      <w:r w:rsidR="00E95B91">
        <w:rPr>
          <w:rFonts w:cstheme="minorHAnsi"/>
          <w:sz w:val="24"/>
          <w:szCs w:val="24"/>
        </w:rPr>
        <w:t>thoroughly</w:t>
      </w:r>
      <w:r w:rsidR="004A23DB" w:rsidRPr="003B38F1">
        <w:rPr>
          <w:rFonts w:cstheme="minorHAnsi"/>
          <w:sz w:val="24"/>
          <w:szCs w:val="24"/>
        </w:rPr>
        <w:t xml:space="preserve"> understand the PTMF</w:t>
      </w:r>
      <w:r w:rsidR="00711292" w:rsidRPr="003B38F1">
        <w:rPr>
          <w:rFonts w:cstheme="minorHAnsi"/>
          <w:sz w:val="24"/>
          <w:szCs w:val="24"/>
        </w:rPr>
        <w:t xml:space="preserve">. </w:t>
      </w:r>
      <w:r w:rsidR="00E95B91">
        <w:rPr>
          <w:rFonts w:cstheme="minorHAnsi"/>
          <w:sz w:val="24"/>
          <w:szCs w:val="24"/>
        </w:rPr>
        <w:t>Otherwise,</w:t>
      </w:r>
      <w:r w:rsidR="00711292" w:rsidRPr="003B38F1">
        <w:rPr>
          <w:rFonts w:cstheme="minorHAnsi"/>
          <w:sz w:val="24"/>
          <w:szCs w:val="24"/>
        </w:rPr>
        <w:t xml:space="preserve"> </w:t>
      </w:r>
      <w:r w:rsidR="00E06CA6" w:rsidRPr="003B38F1">
        <w:rPr>
          <w:rFonts w:cstheme="minorHAnsi"/>
          <w:sz w:val="24"/>
          <w:szCs w:val="24"/>
        </w:rPr>
        <w:t>t</w:t>
      </w:r>
      <w:r w:rsidR="0031548E" w:rsidRPr="003B38F1">
        <w:rPr>
          <w:rFonts w:cstheme="minorHAnsi"/>
          <w:sz w:val="24"/>
          <w:szCs w:val="24"/>
        </w:rPr>
        <w:t>hey</w:t>
      </w:r>
      <w:r w:rsidR="004A23DB" w:rsidRPr="003B38F1">
        <w:rPr>
          <w:rFonts w:cstheme="minorHAnsi"/>
          <w:sz w:val="24"/>
          <w:szCs w:val="24"/>
        </w:rPr>
        <w:t xml:space="preserve"> may feel more immediate affinity with ‘threat responses’ and </w:t>
      </w:r>
      <w:r w:rsidR="00FA419C" w:rsidRPr="003B38F1">
        <w:rPr>
          <w:rFonts w:cstheme="minorHAnsi"/>
          <w:sz w:val="24"/>
          <w:szCs w:val="24"/>
        </w:rPr>
        <w:t>related</w:t>
      </w:r>
      <w:r w:rsidR="004A23DB" w:rsidRPr="003B38F1">
        <w:rPr>
          <w:rFonts w:cstheme="minorHAnsi"/>
          <w:sz w:val="24"/>
          <w:szCs w:val="24"/>
        </w:rPr>
        <w:t xml:space="preserve"> patterns proposed </w:t>
      </w:r>
      <w:r w:rsidR="00E06CA6" w:rsidRPr="003B38F1">
        <w:rPr>
          <w:rFonts w:cstheme="minorHAnsi"/>
          <w:sz w:val="24"/>
          <w:szCs w:val="24"/>
        </w:rPr>
        <w:t>in the framework</w:t>
      </w:r>
      <w:r w:rsidR="006A7277">
        <w:rPr>
          <w:rFonts w:cstheme="minorHAnsi"/>
          <w:sz w:val="24"/>
          <w:szCs w:val="24"/>
        </w:rPr>
        <w:t xml:space="preserve">, </w:t>
      </w:r>
      <w:r w:rsidR="004A23DB" w:rsidRPr="003B38F1">
        <w:rPr>
          <w:rFonts w:cstheme="minorHAnsi"/>
          <w:sz w:val="24"/>
          <w:szCs w:val="24"/>
        </w:rPr>
        <w:t xml:space="preserve">but </w:t>
      </w:r>
      <w:r w:rsidR="00E06CA6" w:rsidRPr="003B38F1">
        <w:rPr>
          <w:rFonts w:cstheme="minorHAnsi"/>
          <w:sz w:val="24"/>
          <w:szCs w:val="24"/>
        </w:rPr>
        <w:t>fail to adequately</w:t>
      </w:r>
      <w:r w:rsidR="004A23DB" w:rsidRPr="003B38F1">
        <w:rPr>
          <w:rFonts w:cstheme="minorHAnsi"/>
          <w:sz w:val="24"/>
          <w:szCs w:val="24"/>
        </w:rPr>
        <w:t xml:space="preserve"> understand that the section</w:t>
      </w:r>
      <w:r w:rsidR="00E06CA6" w:rsidRPr="003B38F1">
        <w:rPr>
          <w:rFonts w:cstheme="minorHAnsi"/>
          <w:sz w:val="24"/>
          <w:szCs w:val="24"/>
        </w:rPr>
        <w:t>s</w:t>
      </w:r>
      <w:r w:rsidR="004A23DB" w:rsidRPr="003B38F1">
        <w:rPr>
          <w:rFonts w:cstheme="minorHAnsi"/>
          <w:sz w:val="24"/>
          <w:szCs w:val="24"/>
        </w:rPr>
        <w:t xml:space="preserve"> on power </w:t>
      </w:r>
      <w:r w:rsidR="00E06CA6" w:rsidRPr="003B38F1">
        <w:rPr>
          <w:rFonts w:cstheme="minorHAnsi"/>
          <w:sz w:val="24"/>
          <w:szCs w:val="24"/>
        </w:rPr>
        <w:t>are</w:t>
      </w:r>
      <w:r w:rsidR="004A23DB" w:rsidRPr="003B38F1">
        <w:rPr>
          <w:rFonts w:cstheme="minorHAnsi"/>
          <w:sz w:val="24"/>
          <w:szCs w:val="24"/>
        </w:rPr>
        <w:t xml:space="preserve"> </w:t>
      </w:r>
      <w:r w:rsidR="00FA419C" w:rsidRPr="003B38F1">
        <w:rPr>
          <w:rFonts w:cstheme="minorHAnsi"/>
          <w:sz w:val="24"/>
          <w:szCs w:val="24"/>
        </w:rPr>
        <w:t>pivotal and fundamental</w:t>
      </w:r>
      <w:r w:rsidR="004A23DB" w:rsidRPr="003B38F1">
        <w:rPr>
          <w:rFonts w:cstheme="minorHAnsi"/>
          <w:sz w:val="24"/>
          <w:szCs w:val="24"/>
        </w:rPr>
        <w:t xml:space="preserve">. </w:t>
      </w:r>
      <w:r w:rsidR="00FA419C" w:rsidRPr="003B38F1">
        <w:rPr>
          <w:rFonts w:cstheme="minorHAnsi"/>
          <w:sz w:val="24"/>
          <w:szCs w:val="24"/>
        </w:rPr>
        <w:t>Their</w:t>
      </w:r>
      <w:r w:rsidR="004A23DB" w:rsidRPr="003B38F1">
        <w:rPr>
          <w:rFonts w:cstheme="minorHAnsi"/>
          <w:sz w:val="24"/>
          <w:szCs w:val="24"/>
        </w:rPr>
        <w:t xml:space="preserve"> interpersonal skills </w:t>
      </w:r>
      <w:r w:rsidR="00FA419C" w:rsidRPr="003B38F1">
        <w:rPr>
          <w:rFonts w:cstheme="minorHAnsi"/>
          <w:sz w:val="24"/>
          <w:szCs w:val="24"/>
        </w:rPr>
        <w:t>will</w:t>
      </w:r>
      <w:r w:rsidR="00E06CA6" w:rsidRPr="003B38F1">
        <w:rPr>
          <w:rFonts w:cstheme="minorHAnsi"/>
          <w:sz w:val="24"/>
          <w:szCs w:val="24"/>
        </w:rPr>
        <w:t xml:space="preserve"> thus</w:t>
      </w:r>
      <w:r w:rsidR="00FA419C" w:rsidRPr="003B38F1">
        <w:rPr>
          <w:rFonts w:cstheme="minorHAnsi"/>
          <w:sz w:val="24"/>
          <w:szCs w:val="24"/>
        </w:rPr>
        <w:t xml:space="preserve"> </w:t>
      </w:r>
      <w:r w:rsidR="004A23DB" w:rsidRPr="003B38F1">
        <w:rPr>
          <w:rFonts w:cstheme="minorHAnsi"/>
          <w:sz w:val="24"/>
          <w:szCs w:val="24"/>
        </w:rPr>
        <w:t xml:space="preserve">need to move on from 1950’s Carl Rogers to </w:t>
      </w:r>
      <w:r w:rsidR="003052E5" w:rsidRPr="003B38F1">
        <w:rPr>
          <w:rFonts w:cstheme="minorHAnsi"/>
          <w:sz w:val="24"/>
          <w:szCs w:val="24"/>
        </w:rPr>
        <w:t xml:space="preserve">the more contemporary understandings of </w:t>
      </w:r>
      <w:r w:rsidR="004A23DB" w:rsidRPr="003B38F1">
        <w:rPr>
          <w:rFonts w:cstheme="minorHAnsi"/>
          <w:sz w:val="24"/>
          <w:szCs w:val="24"/>
        </w:rPr>
        <w:t>self and agency</w:t>
      </w:r>
      <w:r w:rsidR="003052E5" w:rsidRPr="003B38F1">
        <w:rPr>
          <w:rFonts w:cstheme="minorHAnsi"/>
          <w:sz w:val="24"/>
          <w:szCs w:val="24"/>
        </w:rPr>
        <w:t xml:space="preserve"> described</w:t>
      </w:r>
      <w:r w:rsidR="004A23DB" w:rsidRPr="003B38F1">
        <w:rPr>
          <w:rFonts w:cstheme="minorHAnsi"/>
          <w:sz w:val="24"/>
          <w:szCs w:val="24"/>
        </w:rPr>
        <w:t xml:space="preserve"> in the PTMF.</w:t>
      </w:r>
    </w:p>
    <w:p w14:paraId="67B88B43" w14:textId="77777777" w:rsidR="009304DC" w:rsidRPr="003B38F1" w:rsidRDefault="009304DC" w:rsidP="0022678F">
      <w:pPr>
        <w:spacing w:line="480" w:lineRule="auto"/>
        <w:contextualSpacing/>
        <w:jc w:val="both"/>
        <w:rPr>
          <w:rFonts w:cstheme="minorHAnsi"/>
          <w:color w:val="2E75B6"/>
          <w:sz w:val="24"/>
          <w:szCs w:val="24"/>
        </w:rPr>
      </w:pPr>
    </w:p>
    <w:p w14:paraId="4A5EE023" w14:textId="31B31575" w:rsidR="00032EFD" w:rsidRDefault="0046378E" w:rsidP="004A23DB">
      <w:pPr>
        <w:spacing w:line="480" w:lineRule="auto"/>
        <w:jc w:val="both"/>
        <w:rPr>
          <w:rFonts w:cstheme="minorHAnsi"/>
          <w:sz w:val="24"/>
          <w:szCs w:val="24"/>
        </w:rPr>
      </w:pPr>
      <w:r w:rsidRPr="003B38F1">
        <w:rPr>
          <w:rFonts w:cstheme="minorHAnsi"/>
          <w:sz w:val="24"/>
          <w:szCs w:val="24"/>
        </w:rPr>
        <w:t xml:space="preserve">This points to a </w:t>
      </w:r>
      <w:r w:rsidR="00A70A20" w:rsidRPr="003B38F1">
        <w:rPr>
          <w:rFonts w:cstheme="minorHAnsi"/>
          <w:sz w:val="24"/>
          <w:szCs w:val="24"/>
        </w:rPr>
        <w:t xml:space="preserve">broader </w:t>
      </w:r>
      <w:r w:rsidR="00032EFD" w:rsidRPr="003B38F1">
        <w:rPr>
          <w:rFonts w:cstheme="minorHAnsi"/>
          <w:sz w:val="24"/>
          <w:szCs w:val="24"/>
        </w:rPr>
        <w:t xml:space="preserve">and extremely challenging </w:t>
      </w:r>
      <w:r w:rsidR="00F03B0F" w:rsidRPr="003B38F1">
        <w:rPr>
          <w:rFonts w:cstheme="minorHAnsi"/>
          <w:sz w:val="24"/>
          <w:szCs w:val="24"/>
        </w:rPr>
        <w:t xml:space="preserve">conundrum: </w:t>
      </w:r>
      <w:r w:rsidRPr="003B38F1">
        <w:rPr>
          <w:rFonts w:cstheme="minorHAnsi"/>
          <w:sz w:val="24"/>
          <w:szCs w:val="24"/>
        </w:rPr>
        <w:t>how best to</w:t>
      </w:r>
      <w:r w:rsidR="00F03B0F" w:rsidRPr="003B38F1">
        <w:rPr>
          <w:rFonts w:cstheme="minorHAnsi"/>
          <w:sz w:val="24"/>
          <w:szCs w:val="24"/>
        </w:rPr>
        <w:t xml:space="preserve"> incorporate</w:t>
      </w:r>
      <w:r w:rsidRPr="003B38F1">
        <w:rPr>
          <w:rFonts w:cstheme="minorHAnsi"/>
          <w:sz w:val="24"/>
          <w:szCs w:val="24"/>
        </w:rPr>
        <w:t xml:space="preserve"> the PTMF</w:t>
      </w:r>
      <w:r w:rsidR="00F03B0F" w:rsidRPr="003B38F1">
        <w:rPr>
          <w:rFonts w:cstheme="minorHAnsi"/>
          <w:sz w:val="24"/>
          <w:szCs w:val="24"/>
        </w:rPr>
        <w:t xml:space="preserve"> in</w:t>
      </w:r>
      <w:r w:rsidR="0022678F" w:rsidRPr="003B38F1">
        <w:rPr>
          <w:rFonts w:cstheme="minorHAnsi"/>
          <w:sz w:val="24"/>
          <w:szCs w:val="24"/>
        </w:rPr>
        <w:t xml:space="preserve">to existing </w:t>
      </w:r>
      <w:r w:rsidRPr="003B38F1">
        <w:rPr>
          <w:rFonts w:cstheme="minorHAnsi"/>
          <w:sz w:val="24"/>
          <w:szCs w:val="24"/>
        </w:rPr>
        <w:t>mental health/nurse education.</w:t>
      </w:r>
      <w:r w:rsidR="009304DC" w:rsidRPr="003B38F1">
        <w:rPr>
          <w:rFonts w:cstheme="minorHAnsi"/>
          <w:sz w:val="24"/>
          <w:szCs w:val="24"/>
        </w:rPr>
        <w:t xml:space="preserve"> </w:t>
      </w:r>
      <w:r w:rsidRPr="003B38F1">
        <w:rPr>
          <w:rFonts w:cstheme="minorHAnsi"/>
          <w:sz w:val="24"/>
          <w:szCs w:val="24"/>
        </w:rPr>
        <w:t xml:space="preserve">To do so without fundamental </w:t>
      </w:r>
      <w:r w:rsidR="00A70A20" w:rsidRPr="003B38F1">
        <w:rPr>
          <w:rFonts w:cstheme="minorHAnsi"/>
          <w:sz w:val="24"/>
          <w:szCs w:val="24"/>
        </w:rPr>
        <w:t xml:space="preserve">and extensive </w:t>
      </w:r>
      <w:r w:rsidRPr="003B38F1">
        <w:rPr>
          <w:rFonts w:cstheme="minorHAnsi"/>
          <w:sz w:val="24"/>
          <w:szCs w:val="24"/>
        </w:rPr>
        <w:t>revision of the curricula brings the danger of</w:t>
      </w:r>
      <w:r w:rsidR="00F03B0F" w:rsidRPr="003B38F1">
        <w:rPr>
          <w:rFonts w:cstheme="minorHAnsi"/>
          <w:sz w:val="24"/>
          <w:szCs w:val="24"/>
        </w:rPr>
        <w:t xml:space="preserve"> dilut</w:t>
      </w:r>
      <w:r w:rsidRPr="003B38F1">
        <w:rPr>
          <w:rFonts w:cstheme="minorHAnsi"/>
          <w:sz w:val="24"/>
          <w:szCs w:val="24"/>
        </w:rPr>
        <w:t xml:space="preserve">ing the framework to the extent that it does little </w:t>
      </w:r>
      <w:r w:rsidR="004436FE">
        <w:rPr>
          <w:rFonts w:cstheme="minorHAnsi"/>
          <w:sz w:val="24"/>
          <w:szCs w:val="24"/>
        </w:rPr>
        <w:t xml:space="preserve">to challenge </w:t>
      </w:r>
      <w:r w:rsidRPr="003B38F1">
        <w:rPr>
          <w:rFonts w:cstheme="minorHAnsi"/>
          <w:sz w:val="24"/>
          <w:szCs w:val="24"/>
        </w:rPr>
        <w:t>the bio</w:t>
      </w:r>
      <w:r w:rsidR="00032EFD" w:rsidRPr="003B38F1">
        <w:rPr>
          <w:rFonts w:cstheme="minorHAnsi"/>
          <w:sz w:val="24"/>
          <w:szCs w:val="24"/>
        </w:rPr>
        <w:t>-orthodox</w:t>
      </w:r>
      <w:r w:rsidRPr="003B38F1">
        <w:rPr>
          <w:rFonts w:cstheme="minorHAnsi"/>
          <w:sz w:val="24"/>
          <w:szCs w:val="24"/>
        </w:rPr>
        <w:t xml:space="preserve"> status quo.</w:t>
      </w:r>
      <w:r w:rsidR="00F03B0F" w:rsidRPr="003B38F1">
        <w:rPr>
          <w:rFonts w:cstheme="minorHAnsi"/>
          <w:sz w:val="24"/>
          <w:szCs w:val="24"/>
        </w:rPr>
        <w:t xml:space="preserve"> </w:t>
      </w:r>
      <w:r w:rsidRPr="003B38F1">
        <w:rPr>
          <w:rFonts w:cstheme="minorHAnsi"/>
          <w:sz w:val="24"/>
          <w:szCs w:val="24"/>
        </w:rPr>
        <w:t>On the other hand,</w:t>
      </w:r>
      <w:r w:rsidR="0022678F" w:rsidRPr="003B38F1">
        <w:rPr>
          <w:rFonts w:cstheme="minorHAnsi"/>
          <w:sz w:val="24"/>
          <w:szCs w:val="24"/>
        </w:rPr>
        <w:t xml:space="preserve"> it is </w:t>
      </w:r>
      <w:r w:rsidR="00F03B0F" w:rsidRPr="003B38F1">
        <w:rPr>
          <w:rFonts w:cstheme="minorHAnsi"/>
          <w:sz w:val="24"/>
          <w:szCs w:val="24"/>
        </w:rPr>
        <w:t xml:space="preserve">probably </w:t>
      </w:r>
      <w:r w:rsidR="0022678F" w:rsidRPr="003B38F1">
        <w:rPr>
          <w:rFonts w:cstheme="minorHAnsi"/>
          <w:sz w:val="24"/>
          <w:szCs w:val="24"/>
        </w:rPr>
        <w:t>foolish to imagine that the PTMF could be implemented</w:t>
      </w:r>
      <w:r w:rsidR="00032EFD" w:rsidRPr="003B38F1">
        <w:rPr>
          <w:rFonts w:cstheme="minorHAnsi"/>
          <w:sz w:val="24"/>
          <w:szCs w:val="24"/>
        </w:rPr>
        <w:t xml:space="preserve"> into curricula</w:t>
      </w:r>
      <w:r w:rsidR="0022678F" w:rsidRPr="003B38F1">
        <w:rPr>
          <w:rFonts w:cstheme="minorHAnsi"/>
          <w:sz w:val="24"/>
          <w:szCs w:val="24"/>
        </w:rPr>
        <w:t xml:space="preserve"> through anything other than incomplete step-changes. </w:t>
      </w:r>
      <w:r w:rsidR="00032EFD" w:rsidRPr="003B38F1">
        <w:rPr>
          <w:rFonts w:cstheme="minorHAnsi"/>
          <w:sz w:val="24"/>
          <w:szCs w:val="24"/>
        </w:rPr>
        <w:t xml:space="preserve">In this context, </w:t>
      </w:r>
      <w:r w:rsidR="004436FE">
        <w:rPr>
          <w:rFonts w:cstheme="minorHAnsi"/>
          <w:sz w:val="24"/>
          <w:szCs w:val="24"/>
        </w:rPr>
        <w:t>tensions may ensue between</w:t>
      </w:r>
      <w:r w:rsidR="00032EFD" w:rsidRPr="003B38F1">
        <w:rPr>
          <w:rFonts w:cstheme="minorHAnsi"/>
          <w:sz w:val="24"/>
          <w:szCs w:val="24"/>
        </w:rPr>
        <w:t xml:space="preserve"> stakeholders</w:t>
      </w:r>
      <w:r w:rsidR="00F03B0F" w:rsidRPr="003B38F1">
        <w:rPr>
          <w:rFonts w:cstheme="minorHAnsi"/>
          <w:sz w:val="24"/>
          <w:szCs w:val="24"/>
        </w:rPr>
        <w:t xml:space="preserve"> w</w:t>
      </w:r>
      <w:r w:rsidR="004436FE">
        <w:rPr>
          <w:rFonts w:cstheme="minorHAnsi"/>
          <w:sz w:val="24"/>
          <w:szCs w:val="24"/>
        </w:rPr>
        <w:t>ho</w:t>
      </w:r>
      <w:r w:rsidR="00F03B0F" w:rsidRPr="003B38F1">
        <w:rPr>
          <w:rFonts w:cstheme="minorHAnsi"/>
          <w:sz w:val="24"/>
          <w:szCs w:val="24"/>
        </w:rPr>
        <w:t xml:space="preserve"> argue that th</w:t>
      </w:r>
      <w:r w:rsidR="00032EFD" w:rsidRPr="003B38F1">
        <w:rPr>
          <w:rFonts w:cstheme="minorHAnsi"/>
          <w:sz w:val="24"/>
          <w:szCs w:val="24"/>
        </w:rPr>
        <w:t>e</w:t>
      </w:r>
      <w:r w:rsidR="00F03B0F" w:rsidRPr="003B38F1">
        <w:rPr>
          <w:rFonts w:cstheme="minorHAnsi"/>
          <w:sz w:val="24"/>
          <w:szCs w:val="24"/>
        </w:rPr>
        <w:t xml:space="preserve"> ability to work with incompatible knowledge systems </w:t>
      </w:r>
      <w:r w:rsidR="0047694E">
        <w:rPr>
          <w:rFonts w:cstheme="minorHAnsi"/>
          <w:sz w:val="24"/>
          <w:szCs w:val="24"/>
        </w:rPr>
        <w:t xml:space="preserve">is </w:t>
      </w:r>
      <w:r w:rsidR="008F1E99">
        <w:rPr>
          <w:rFonts w:cstheme="minorHAnsi"/>
          <w:sz w:val="24"/>
          <w:szCs w:val="24"/>
        </w:rPr>
        <w:t>a key</w:t>
      </w:r>
      <w:r w:rsidR="00F03B0F" w:rsidRPr="003B38F1">
        <w:rPr>
          <w:rFonts w:cstheme="minorHAnsi"/>
          <w:sz w:val="24"/>
          <w:szCs w:val="24"/>
        </w:rPr>
        <w:t xml:space="preserve"> strength of </w:t>
      </w:r>
      <w:r w:rsidRPr="003B38F1">
        <w:rPr>
          <w:rFonts w:cstheme="minorHAnsi"/>
          <w:sz w:val="24"/>
          <w:szCs w:val="24"/>
        </w:rPr>
        <w:t xml:space="preserve">mental health </w:t>
      </w:r>
      <w:r w:rsidR="00F03B0F" w:rsidRPr="003B38F1">
        <w:rPr>
          <w:rFonts w:cstheme="minorHAnsi"/>
          <w:sz w:val="24"/>
          <w:szCs w:val="24"/>
        </w:rPr>
        <w:t>nursing</w:t>
      </w:r>
      <w:r w:rsidR="004436FE">
        <w:rPr>
          <w:rFonts w:cstheme="minorHAnsi"/>
          <w:sz w:val="24"/>
          <w:szCs w:val="24"/>
        </w:rPr>
        <w:t xml:space="preserve"> and</w:t>
      </w:r>
      <w:r w:rsidRPr="003B38F1">
        <w:rPr>
          <w:rFonts w:cstheme="minorHAnsi"/>
          <w:sz w:val="24"/>
          <w:szCs w:val="24"/>
        </w:rPr>
        <w:t xml:space="preserve"> </w:t>
      </w:r>
      <w:r w:rsidR="00F03B0F" w:rsidRPr="003B38F1">
        <w:rPr>
          <w:rFonts w:cstheme="minorHAnsi"/>
          <w:sz w:val="24"/>
          <w:szCs w:val="24"/>
        </w:rPr>
        <w:t>others w</w:t>
      </w:r>
      <w:r w:rsidR="004436FE">
        <w:rPr>
          <w:rFonts w:cstheme="minorHAnsi"/>
          <w:sz w:val="24"/>
          <w:szCs w:val="24"/>
        </w:rPr>
        <w:t>ho</w:t>
      </w:r>
      <w:r w:rsidR="00F03B0F" w:rsidRPr="003B38F1">
        <w:rPr>
          <w:rFonts w:cstheme="minorHAnsi"/>
          <w:sz w:val="24"/>
          <w:szCs w:val="24"/>
        </w:rPr>
        <w:t xml:space="preserve"> </w:t>
      </w:r>
      <w:r w:rsidR="008F1E99">
        <w:rPr>
          <w:rFonts w:cstheme="minorHAnsi"/>
          <w:sz w:val="24"/>
          <w:szCs w:val="24"/>
        </w:rPr>
        <w:t>regard this as its</w:t>
      </w:r>
      <w:r w:rsidR="00F03B0F" w:rsidRPr="003B38F1">
        <w:rPr>
          <w:rFonts w:cstheme="minorHAnsi"/>
          <w:sz w:val="24"/>
          <w:szCs w:val="24"/>
        </w:rPr>
        <w:t xml:space="preserve"> weakness. </w:t>
      </w:r>
    </w:p>
    <w:p w14:paraId="25B588B3" w14:textId="77777777" w:rsidR="00881EAC" w:rsidRPr="003B38F1" w:rsidRDefault="00881EAC" w:rsidP="004A23DB">
      <w:pPr>
        <w:spacing w:line="480" w:lineRule="auto"/>
        <w:jc w:val="both"/>
        <w:rPr>
          <w:rFonts w:cstheme="minorHAnsi"/>
          <w:sz w:val="24"/>
          <w:szCs w:val="24"/>
        </w:rPr>
      </w:pPr>
    </w:p>
    <w:p w14:paraId="40F67160" w14:textId="7A3F391E" w:rsidR="007A38D0" w:rsidRPr="003B38F1" w:rsidRDefault="00F03B0F" w:rsidP="00246A45">
      <w:pPr>
        <w:spacing w:line="480" w:lineRule="auto"/>
        <w:jc w:val="both"/>
        <w:rPr>
          <w:rFonts w:cstheme="minorHAnsi"/>
          <w:sz w:val="24"/>
          <w:szCs w:val="24"/>
        </w:rPr>
      </w:pPr>
      <w:r w:rsidRPr="003B38F1">
        <w:rPr>
          <w:rFonts w:cstheme="minorHAnsi"/>
          <w:sz w:val="24"/>
          <w:szCs w:val="24"/>
        </w:rPr>
        <w:t xml:space="preserve">However, perhaps the above already presumes too much. People </w:t>
      </w:r>
      <w:r w:rsidR="000F0F4D">
        <w:rPr>
          <w:rFonts w:cstheme="minorHAnsi"/>
          <w:sz w:val="24"/>
          <w:szCs w:val="24"/>
        </w:rPr>
        <w:t xml:space="preserve">tend </w:t>
      </w:r>
      <w:r w:rsidR="0022678F" w:rsidRPr="003B38F1">
        <w:rPr>
          <w:rFonts w:cstheme="minorHAnsi"/>
          <w:sz w:val="24"/>
          <w:szCs w:val="24"/>
        </w:rPr>
        <w:t>not</w:t>
      </w:r>
      <w:r w:rsidR="000F0F4D">
        <w:rPr>
          <w:rFonts w:cstheme="minorHAnsi"/>
          <w:sz w:val="24"/>
          <w:szCs w:val="24"/>
        </w:rPr>
        <w:t xml:space="preserve"> to</w:t>
      </w:r>
      <w:r w:rsidR="0022678F" w:rsidRPr="003B38F1">
        <w:rPr>
          <w:rFonts w:cstheme="minorHAnsi"/>
          <w:sz w:val="24"/>
          <w:szCs w:val="24"/>
        </w:rPr>
        <w:t xml:space="preserve"> challenge their paradigmatic assumpt</w:t>
      </w:r>
      <w:r w:rsidR="00040FAF" w:rsidRPr="003B38F1">
        <w:rPr>
          <w:rFonts w:cstheme="minorHAnsi"/>
          <w:sz w:val="24"/>
          <w:szCs w:val="24"/>
        </w:rPr>
        <w:t xml:space="preserve">ions until they </w:t>
      </w:r>
      <w:r w:rsidR="00B56AC2">
        <w:rPr>
          <w:rFonts w:cstheme="minorHAnsi"/>
          <w:sz w:val="24"/>
          <w:szCs w:val="24"/>
        </w:rPr>
        <w:t>perceive</w:t>
      </w:r>
      <w:r w:rsidR="00040FAF" w:rsidRPr="003B38F1">
        <w:rPr>
          <w:rFonts w:cstheme="minorHAnsi"/>
          <w:sz w:val="24"/>
          <w:szCs w:val="24"/>
        </w:rPr>
        <w:t xml:space="preserve"> that paradigm as </w:t>
      </w:r>
      <w:r w:rsidR="0022678F" w:rsidRPr="003B38F1">
        <w:rPr>
          <w:rFonts w:cstheme="minorHAnsi"/>
          <w:sz w:val="24"/>
          <w:szCs w:val="24"/>
        </w:rPr>
        <w:t>problematic</w:t>
      </w:r>
      <w:r w:rsidR="004A23DB" w:rsidRPr="003B38F1">
        <w:rPr>
          <w:rFonts w:cstheme="minorHAnsi"/>
          <w:sz w:val="24"/>
          <w:szCs w:val="24"/>
        </w:rPr>
        <w:t xml:space="preserve"> (Brookfield 2017</w:t>
      </w:r>
      <w:r w:rsidRPr="003B38F1">
        <w:rPr>
          <w:rFonts w:cstheme="minorHAnsi"/>
          <w:sz w:val="24"/>
          <w:szCs w:val="24"/>
        </w:rPr>
        <w:t xml:space="preserve">). It is still </w:t>
      </w:r>
      <w:r w:rsidR="00BE5430">
        <w:rPr>
          <w:rFonts w:cstheme="minorHAnsi"/>
          <w:sz w:val="24"/>
          <w:szCs w:val="24"/>
        </w:rPr>
        <w:t>arguably the case that the discipline of</w:t>
      </w:r>
      <w:r w:rsidR="00BE5430" w:rsidRPr="003B38F1">
        <w:rPr>
          <w:rFonts w:cstheme="minorHAnsi"/>
          <w:sz w:val="24"/>
          <w:szCs w:val="24"/>
        </w:rPr>
        <w:t xml:space="preserve"> </w:t>
      </w:r>
      <w:r w:rsidRPr="003B38F1">
        <w:rPr>
          <w:rFonts w:cstheme="minorHAnsi"/>
          <w:sz w:val="24"/>
          <w:szCs w:val="24"/>
        </w:rPr>
        <w:t xml:space="preserve">mental health </w:t>
      </w:r>
      <w:r w:rsidR="0022678F" w:rsidRPr="003B38F1">
        <w:rPr>
          <w:rFonts w:cstheme="minorHAnsi"/>
          <w:sz w:val="24"/>
          <w:szCs w:val="24"/>
        </w:rPr>
        <w:t>nurs</w:t>
      </w:r>
      <w:r w:rsidR="00A70A20" w:rsidRPr="003B38F1">
        <w:rPr>
          <w:rFonts w:cstheme="minorHAnsi"/>
          <w:sz w:val="24"/>
          <w:szCs w:val="24"/>
        </w:rPr>
        <w:t>ing</w:t>
      </w:r>
      <w:r w:rsidR="00BE5430">
        <w:rPr>
          <w:rFonts w:cstheme="minorHAnsi"/>
          <w:sz w:val="24"/>
          <w:szCs w:val="24"/>
        </w:rPr>
        <w:t xml:space="preserve"> </w:t>
      </w:r>
      <w:r w:rsidR="00A70A20" w:rsidRPr="003B38F1">
        <w:rPr>
          <w:rFonts w:cstheme="minorHAnsi"/>
          <w:sz w:val="24"/>
          <w:szCs w:val="24"/>
        </w:rPr>
        <w:t>seriously</w:t>
      </w:r>
      <w:r w:rsidR="00BE5430">
        <w:rPr>
          <w:rFonts w:cstheme="minorHAnsi"/>
          <w:sz w:val="24"/>
          <w:szCs w:val="24"/>
        </w:rPr>
        <w:t xml:space="preserve"> fails to</w:t>
      </w:r>
      <w:r w:rsidR="0022678F" w:rsidRPr="003B38F1">
        <w:rPr>
          <w:rFonts w:cstheme="minorHAnsi"/>
          <w:sz w:val="24"/>
          <w:szCs w:val="24"/>
        </w:rPr>
        <w:t xml:space="preserve"> grasp the depth of trouble </w:t>
      </w:r>
      <w:r w:rsidR="00040FAF" w:rsidRPr="003B38F1">
        <w:rPr>
          <w:rFonts w:cstheme="minorHAnsi"/>
          <w:sz w:val="24"/>
          <w:szCs w:val="24"/>
        </w:rPr>
        <w:t>that diagnostic psychiatry</w:t>
      </w:r>
      <w:r w:rsidR="00711292" w:rsidRPr="003B38F1">
        <w:rPr>
          <w:rFonts w:cstheme="minorHAnsi"/>
          <w:sz w:val="24"/>
          <w:szCs w:val="24"/>
        </w:rPr>
        <w:t xml:space="preserve"> is in</w:t>
      </w:r>
      <w:r w:rsidR="00BE5430">
        <w:rPr>
          <w:rFonts w:cstheme="minorHAnsi"/>
          <w:sz w:val="24"/>
          <w:szCs w:val="24"/>
        </w:rPr>
        <w:t xml:space="preserve">. </w:t>
      </w:r>
      <w:r w:rsidR="00C02645">
        <w:rPr>
          <w:rFonts w:cstheme="minorHAnsi"/>
          <w:sz w:val="24"/>
          <w:szCs w:val="24"/>
        </w:rPr>
        <w:t>Many n</w:t>
      </w:r>
      <w:r w:rsidR="00683602" w:rsidRPr="003B38F1">
        <w:rPr>
          <w:rFonts w:cstheme="minorHAnsi"/>
          <w:sz w:val="24"/>
          <w:szCs w:val="24"/>
        </w:rPr>
        <w:t xml:space="preserve">urses </w:t>
      </w:r>
      <w:r w:rsidR="00C02645">
        <w:rPr>
          <w:rFonts w:cstheme="minorHAnsi"/>
          <w:sz w:val="24"/>
          <w:szCs w:val="24"/>
        </w:rPr>
        <w:t xml:space="preserve">in practice and education </w:t>
      </w:r>
      <w:r w:rsidR="0022678F" w:rsidRPr="003B38F1">
        <w:rPr>
          <w:rFonts w:cstheme="minorHAnsi"/>
          <w:sz w:val="24"/>
          <w:szCs w:val="24"/>
        </w:rPr>
        <w:t>continu</w:t>
      </w:r>
      <w:r w:rsidR="00BE5430">
        <w:rPr>
          <w:rFonts w:cstheme="minorHAnsi"/>
          <w:sz w:val="24"/>
          <w:szCs w:val="24"/>
        </w:rPr>
        <w:t>e</w:t>
      </w:r>
      <w:r w:rsidR="0022678F" w:rsidRPr="003B38F1">
        <w:rPr>
          <w:rFonts w:cstheme="minorHAnsi"/>
          <w:sz w:val="24"/>
          <w:szCs w:val="24"/>
        </w:rPr>
        <w:t xml:space="preserve"> to </w:t>
      </w:r>
      <w:r w:rsidR="00A70A20" w:rsidRPr="003B38F1">
        <w:rPr>
          <w:rFonts w:cstheme="minorHAnsi"/>
          <w:sz w:val="24"/>
          <w:szCs w:val="24"/>
        </w:rPr>
        <w:t>assume</w:t>
      </w:r>
      <w:r w:rsidR="00711292" w:rsidRPr="003B38F1">
        <w:rPr>
          <w:rFonts w:cstheme="minorHAnsi"/>
          <w:sz w:val="24"/>
          <w:szCs w:val="24"/>
        </w:rPr>
        <w:t xml:space="preserve"> </w:t>
      </w:r>
      <w:r w:rsidR="00683602" w:rsidRPr="003B38F1">
        <w:rPr>
          <w:rFonts w:cstheme="minorHAnsi"/>
          <w:sz w:val="24"/>
          <w:szCs w:val="24"/>
        </w:rPr>
        <w:t>psychiatry’s</w:t>
      </w:r>
      <w:r w:rsidR="0022678F" w:rsidRPr="003B38F1">
        <w:rPr>
          <w:rFonts w:cstheme="minorHAnsi"/>
          <w:sz w:val="24"/>
          <w:szCs w:val="24"/>
        </w:rPr>
        <w:t xml:space="preserve"> ‘reliabil</w:t>
      </w:r>
      <w:r w:rsidR="00040FAF" w:rsidRPr="003B38F1">
        <w:rPr>
          <w:rFonts w:cstheme="minorHAnsi"/>
          <w:sz w:val="24"/>
          <w:szCs w:val="24"/>
        </w:rPr>
        <w:t>ity as validity’ (</w:t>
      </w:r>
      <w:r w:rsidR="0022678F" w:rsidRPr="003B38F1">
        <w:rPr>
          <w:rFonts w:cstheme="minorHAnsi"/>
          <w:sz w:val="24"/>
          <w:szCs w:val="24"/>
        </w:rPr>
        <w:t>Burstow</w:t>
      </w:r>
      <w:r w:rsidR="004A23DB" w:rsidRPr="003B38F1">
        <w:rPr>
          <w:rFonts w:cstheme="minorHAnsi"/>
          <w:sz w:val="24"/>
          <w:szCs w:val="24"/>
        </w:rPr>
        <w:t xml:space="preserve"> 2015</w:t>
      </w:r>
      <w:r w:rsidR="0022678F" w:rsidRPr="003B38F1">
        <w:rPr>
          <w:rFonts w:cstheme="minorHAnsi"/>
          <w:sz w:val="24"/>
          <w:szCs w:val="24"/>
        </w:rPr>
        <w:t>)</w:t>
      </w:r>
      <w:r w:rsidR="00711292" w:rsidRPr="003B38F1">
        <w:rPr>
          <w:rFonts w:cstheme="minorHAnsi"/>
          <w:sz w:val="24"/>
          <w:szCs w:val="24"/>
        </w:rPr>
        <w:t xml:space="preserve">, </w:t>
      </w:r>
      <w:r w:rsidR="00ED03F2">
        <w:rPr>
          <w:rFonts w:cstheme="minorHAnsi"/>
          <w:sz w:val="24"/>
          <w:szCs w:val="24"/>
        </w:rPr>
        <w:t>despite</w:t>
      </w:r>
      <w:r w:rsidR="00711292" w:rsidRPr="003B38F1">
        <w:rPr>
          <w:rFonts w:cstheme="minorHAnsi"/>
          <w:sz w:val="24"/>
          <w:szCs w:val="24"/>
        </w:rPr>
        <w:t xml:space="preserve"> its</w:t>
      </w:r>
      <w:r w:rsidRPr="003B38F1">
        <w:rPr>
          <w:rFonts w:cstheme="minorHAnsi"/>
          <w:sz w:val="24"/>
          <w:szCs w:val="24"/>
        </w:rPr>
        <w:t xml:space="preserve"> low reliability</w:t>
      </w:r>
      <w:r w:rsidR="00BE5430">
        <w:rPr>
          <w:rFonts w:cstheme="minorHAnsi"/>
          <w:sz w:val="24"/>
          <w:szCs w:val="24"/>
        </w:rPr>
        <w:t xml:space="preserve"> in actuality</w:t>
      </w:r>
      <w:r w:rsidRPr="003B38F1">
        <w:rPr>
          <w:rFonts w:cstheme="minorHAnsi"/>
          <w:sz w:val="24"/>
          <w:szCs w:val="24"/>
        </w:rPr>
        <w:t xml:space="preserve">. </w:t>
      </w:r>
      <w:r w:rsidR="00040FAF" w:rsidRPr="003B38F1">
        <w:rPr>
          <w:rFonts w:cstheme="minorHAnsi"/>
          <w:sz w:val="24"/>
          <w:szCs w:val="24"/>
        </w:rPr>
        <w:t xml:space="preserve">Like </w:t>
      </w:r>
      <w:r w:rsidR="00BE5430">
        <w:rPr>
          <w:rFonts w:cstheme="minorHAnsi"/>
          <w:sz w:val="24"/>
          <w:szCs w:val="24"/>
        </w:rPr>
        <w:t>people in general,</w:t>
      </w:r>
      <w:r w:rsidR="00040FAF" w:rsidRPr="003B38F1">
        <w:rPr>
          <w:rFonts w:cstheme="minorHAnsi"/>
          <w:sz w:val="24"/>
          <w:szCs w:val="24"/>
        </w:rPr>
        <w:t xml:space="preserve"> n</w:t>
      </w:r>
      <w:r w:rsidRPr="003B38F1">
        <w:rPr>
          <w:rFonts w:cstheme="minorHAnsi"/>
          <w:sz w:val="24"/>
          <w:szCs w:val="24"/>
        </w:rPr>
        <w:t>urses</w:t>
      </w:r>
      <w:r w:rsidR="00683602" w:rsidRPr="003B38F1">
        <w:rPr>
          <w:rFonts w:cstheme="minorHAnsi"/>
          <w:sz w:val="24"/>
          <w:szCs w:val="24"/>
        </w:rPr>
        <w:t xml:space="preserve"> and their educators</w:t>
      </w:r>
      <w:r w:rsidRPr="003B38F1">
        <w:rPr>
          <w:rFonts w:cstheme="minorHAnsi"/>
          <w:sz w:val="24"/>
          <w:szCs w:val="24"/>
        </w:rPr>
        <w:t xml:space="preserve"> are </w:t>
      </w:r>
      <w:r w:rsidR="00623F79">
        <w:rPr>
          <w:rFonts w:cstheme="minorHAnsi"/>
          <w:sz w:val="24"/>
          <w:szCs w:val="24"/>
        </w:rPr>
        <w:t>comfortably</w:t>
      </w:r>
      <w:r w:rsidR="00B56AC2">
        <w:rPr>
          <w:rFonts w:cstheme="minorHAnsi"/>
          <w:sz w:val="24"/>
          <w:szCs w:val="24"/>
        </w:rPr>
        <w:t xml:space="preserve"> </w:t>
      </w:r>
      <w:r w:rsidRPr="003B38F1">
        <w:rPr>
          <w:rFonts w:cstheme="minorHAnsi"/>
          <w:sz w:val="24"/>
          <w:szCs w:val="24"/>
        </w:rPr>
        <w:t>wrapped in ideologi</w:t>
      </w:r>
      <w:r w:rsidR="00B56AC2">
        <w:rPr>
          <w:rFonts w:cstheme="minorHAnsi"/>
          <w:sz w:val="24"/>
          <w:szCs w:val="24"/>
        </w:rPr>
        <w:t>cal blankets,</w:t>
      </w:r>
      <w:r w:rsidRPr="003B38F1">
        <w:rPr>
          <w:rFonts w:cstheme="minorHAnsi"/>
          <w:sz w:val="24"/>
          <w:szCs w:val="24"/>
        </w:rPr>
        <w:t xml:space="preserve"> and work hard to p</w:t>
      </w:r>
      <w:r w:rsidR="004A23DB" w:rsidRPr="003B38F1">
        <w:rPr>
          <w:rFonts w:cstheme="minorHAnsi"/>
          <w:sz w:val="24"/>
          <w:szCs w:val="24"/>
        </w:rPr>
        <w:t>rotect their</w:t>
      </w:r>
      <w:r w:rsidRPr="003B38F1">
        <w:rPr>
          <w:rFonts w:cstheme="minorHAnsi"/>
          <w:sz w:val="24"/>
          <w:szCs w:val="24"/>
        </w:rPr>
        <w:t xml:space="preserve"> narrative fidelity</w:t>
      </w:r>
      <w:r w:rsidR="00B56AC2">
        <w:rPr>
          <w:rFonts w:cstheme="minorHAnsi"/>
          <w:sz w:val="24"/>
          <w:szCs w:val="24"/>
        </w:rPr>
        <w:t>. Fo</w:t>
      </w:r>
      <w:r w:rsidR="00683602" w:rsidRPr="003B38F1">
        <w:rPr>
          <w:rFonts w:cstheme="minorHAnsi"/>
          <w:sz w:val="24"/>
          <w:szCs w:val="24"/>
        </w:rPr>
        <w:t>r many</w:t>
      </w:r>
      <w:r w:rsidR="003B4587">
        <w:rPr>
          <w:rFonts w:cstheme="minorHAnsi"/>
          <w:sz w:val="24"/>
          <w:szCs w:val="24"/>
        </w:rPr>
        <w:t>,</w:t>
      </w:r>
      <w:r w:rsidR="00B56AC2">
        <w:rPr>
          <w:rFonts w:cstheme="minorHAnsi"/>
          <w:sz w:val="24"/>
          <w:szCs w:val="24"/>
        </w:rPr>
        <w:t xml:space="preserve"> this includes</w:t>
      </w:r>
      <w:r w:rsidR="00683602" w:rsidRPr="003B38F1">
        <w:rPr>
          <w:rFonts w:cstheme="minorHAnsi"/>
          <w:sz w:val="24"/>
          <w:szCs w:val="24"/>
        </w:rPr>
        <w:t xml:space="preserve"> </w:t>
      </w:r>
      <w:r w:rsidR="00BE5430">
        <w:rPr>
          <w:rFonts w:cstheme="minorHAnsi"/>
          <w:sz w:val="24"/>
          <w:szCs w:val="24"/>
        </w:rPr>
        <w:t xml:space="preserve">fidelity </w:t>
      </w:r>
      <w:r w:rsidR="00683602" w:rsidRPr="003B38F1">
        <w:rPr>
          <w:rFonts w:cstheme="minorHAnsi"/>
          <w:sz w:val="24"/>
          <w:szCs w:val="24"/>
        </w:rPr>
        <w:t>to</w:t>
      </w:r>
      <w:r w:rsidR="004A23DB" w:rsidRPr="003B38F1">
        <w:rPr>
          <w:rFonts w:cstheme="minorHAnsi"/>
          <w:sz w:val="24"/>
          <w:szCs w:val="24"/>
        </w:rPr>
        <w:t xml:space="preserve"> an illness model that has directed and justified </w:t>
      </w:r>
      <w:r w:rsidR="00B56AC2">
        <w:rPr>
          <w:rFonts w:cstheme="minorHAnsi"/>
          <w:sz w:val="24"/>
          <w:szCs w:val="24"/>
        </w:rPr>
        <w:t>their professional</w:t>
      </w:r>
      <w:r w:rsidR="004A23DB" w:rsidRPr="003B38F1">
        <w:rPr>
          <w:rFonts w:cstheme="minorHAnsi"/>
          <w:sz w:val="24"/>
          <w:szCs w:val="24"/>
        </w:rPr>
        <w:t xml:space="preserve"> behavior for seven decades or more</w:t>
      </w:r>
      <w:r w:rsidRPr="003B38F1">
        <w:rPr>
          <w:rFonts w:cstheme="minorHAnsi"/>
          <w:sz w:val="24"/>
          <w:szCs w:val="24"/>
        </w:rPr>
        <w:t xml:space="preserve">. The PTMF is currently invisible to most nurses and </w:t>
      </w:r>
      <w:r w:rsidR="00040FAF" w:rsidRPr="003B38F1">
        <w:rPr>
          <w:rFonts w:cstheme="minorHAnsi"/>
          <w:sz w:val="24"/>
          <w:szCs w:val="24"/>
        </w:rPr>
        <w:t xml:space="preserve">will need to have many champions </w:t>
      </w:r>
      <w:r w:rsidR="000E3474" w:rsidRPr="003B38F1">
        <w:rPr>
          <w:rFonts w:cstheme="minorHAnsi"/>
          <w:sz w:val="24"/>
          <w:szCs w:val="24"/>
        </w:rPr>
        <w:t>in education and practice</w:t>
      </w:r>
      <w:r w:rsidR="00040FAF" w:rsidRPr="003B38F1">
        <w:rPr>
          <w:rFonts w:cstheme="minorHAnsi"/>
          <w:sz w:val="24"/>
          <w:szCs w:val="24"/>
        </w:rPr>
        <w:t xml:space="preserve"> for </w:t>
      </w:r>
      <w:r w:rsidR="000E3474" w:rsidRPr="003B38F1">
        <w:rPr>
          <w:rFonts w:cstheme="minorHAnsi"/>
          <w:sz w:val="24"/>
          <w:szCs w:val="24"/>
        </w:rPr>
        <w:t>this state of affairs</w:t>
      </w:r>
      <w:r w:rsidR="00040FAF" w:rsidRPr="003B38F1">
        <w:rPr>
          <w:rFonts w:cstheme="minorHAnsi"/>
          <w:sz w:val="24"/>
          <w:szCs w:val="24"/>
        </w:rPr>
        <w:t xml:space="preserve"> to significantly change.</w:t>
      </w:r>
    </w:p>
    <w:p w14:paraId="49684F42" w14:textId="46924805" w:rsidR="009304DC" w:rsidRPr="00BC16DE" w:rsidRDefault="008115A5" w:rsidP="009304DC">
      <w:pPr>
        <w:spacing w:line="480" w:lineRule="auto"/>
        <w:contextualSpacing/>
        <w:jc w:val="both"/>
        <w:rPr>
          <w:rFonts w:cstheme="minorHAnsi"/>
          <w:sz w:val="24"/>
          <w:szCs w:val="24"/>
        </w:rPr>
      </w:pPr>
      <w:r w:rsidRPr="00BC16DE">
        <w:rPr>
          <w:rFonts w:cstheme="minorHAnsi"/>
          <w:b/>
          <w:sz w:val="24"/>
          <w:szCs w:val="24"/>
        </w:rPr>
        <w:t>Resources</w:t>
      </w:r>
      <w:r w:rsidRPr="00BC16DE">
        <w:rPr>
          <w:rFonts w:cstheme="minorHAnsi"/>
          <w:sz w:val="24"/>
          <w:szCs w:val="24"/>
        </w:rPr>
        <w:t>: This link offers access to FAQs about the Framework; the Main and Overview versions of the Framework; a brief 2 page summary of the Framework; a suggested Guided Discussion for introducing the ideas into one to one or groupwork; and the slides from the launch day.</w:t>
      </w:r>
    </w:p>
    <w:p w14:paraId="419FA92A" w14:textId="3DCF7948" w:rsidR="008115A5" w:rsidRPr="00BC16DE" w:rsidRDefault="003679A4" w:rsidP="009304DC">
      <w:pPr>
        <w:spacing w:line="480" w:lineRule="auto"/>
        <w:contextualSpacing/>
        <w:jc w:val="both"/>
        <w:rPr>
          <w:rFonts w:cstheme="minorHAnsi"/>
          <w:sz w:val="24"/>
          <w:szCs w:val="24"/>
        </w:rPr>
      </w:pPr>
      <w:r w:rsidRPr="00BC16DE">
        <w:rPr>
          <w:rFonts w:cstheme="minorHAnsi"/>
          <w:sz w:val="24"/>
          <w:szCs w:val="24"/>
        </w:rPr>
        <w:t>https://www.bps.org.uk/news-and-policy/introducing-power-threat-meaning-framework</w:t>
      </w:r>
    </w:p>
    <w:p w14:paraId="392ECFC6" w14:textId="77777777" w:rsidR="006B370A" w:rsidRDefault="00104699" w:rsidP="00E2367D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  <w:r w:rsidRPr="000E5C12">
        <w:rPr>
          <w:b/>
          <w:sz w:val="24"/>
          <w:szCs w:val="24"/>
          <w:lang w:val="en-GB"/>
        </w:rPr>
        <w:t>References:</w:t>
      </w:r>
    </w:p>
    <w:p w14:paraId="53E5C368" w14:textId="0A930C46" w:rsidR="004A23DB" w:rsidRPr="00E2367D" w:rsidRDefault="004A23DB" w:rsidP="00E2367D">
      <w:pPr>
        <w:spacing w:line="480" w:lineRule="auto"/>
        <w:contextualSpacing/>
        <w:rPr>
          <w:sz w:val="24"/>
          <w:szCs w:val="24"/>
          <w:lang w:val="en-GB" w:eastAsia="en-GB"/>
        </w:rPr>
      </w:pPr>
      <w:r w:rsidRPr="00E2367D">
        <w:rPr>
          <w:sz w:val="24"/>
          <w:szCs w:val="24"/>
          <w:lang w:val="en-GB" w:eastAsia="en-GB"/>
        </w:rPr>
        <w:t>Brookfield, S.D., 2017</w:t>
      </w:r>
      <w:r w:rsidRPr="00C95D93">
        <w:rPr>
          <w:i/>
          <w:sz w:val="24"/>
          <w:szCs w:val="24"/>
          <w:lang w:val="en-GB" w:eastAsia="en-GB"/>
        </w:rPr>
        <w:t>. Becoming a Critically Reflective Teacher 2E, 2nd Revised edition edition.</w:t>
      </w:r>
      <w:r w:rsidRPr="00E2367D">
        <w:rPr>
          <w:sz w:val="24"/>
          <w:szCs w:val="24"/>
          <w:lang w:val="en-GB" w:eastAsia="en-GB"/>
        </w:rPr>
        <w:t xml:space="preserve"> ed. </w:t>
      </w:r>
      <w:r w:rsidR="00DC0800">
        <w:rPr>
          <w:sz w:val="24"/>
          <w:szCs w:val="24"/>
          <w:lang w:val="en-GB" w:eastAsia="en-GB"/>
        </w:rPr>
        <w:t>Jossey Bass,</w:t>
      </w:r>
      <w:r w:rsidR="00DC0800" w:rsidRPr="00E2367D">
        <w:rPr>
          <w:sz w:val="24"/>
          <w:szCs w:val="24"/>
          <w:lang w:val="en-GB" w:eastAsia="en-GB"/>
        </w:rPr>
        <w:t xml:space="preserve"> </w:t>
      </w:r>
      <w:r w:rsidR="00814EF3" w:rsidRPr="00E2367D">
        <w:rPr>
          <w:sz w:val="24"/>
          <w:szCs w:val="24"/>
          <w:lang w:val="en-GB" w:eastAsia="en-GB"/>
        </w:rPr>
        <w:t>San Francisco</w:t>
      </w:r>
      <w:r w:rsidR="00814EF3">
        <w:rPr>
          <w:sz w:val="24"/>
          <w:szCs w:val="24"/>
          <w:lang w:val="en-GB" w:eastAsia="en-GB"/>
        </w:rPr>
        <w:t>.</w:t>
      </w:r>
      <w:r w:rsidRPr="00E2367D">
        <w:rPr>
          <w:sz w:val="24"/>
          <w:szCs w:val="24"/>
          <w:lang w:val="en-GB" w:eastAsia="en-GB"/>
        </w:rPr>
        <w:t xml:space="preserve"> </w:t>
      </w:r>
    </w:p>
    <w:p w14:paraId="30865CE0" w14:textId="77777777" w:rsidR="004A23DB" w:rsidRPr="00E2367D" w:rsidRDefault="004A23DB" w:rsidP="00E2367D">
      <w:pPr>
        <w:spacing w:line="480" w:lineRule="auto"/>
        <w:contextualSpacing/>
        <w:rPr>
          <w:sz w:val="24"/>
          <w:szCs w:val="24"/>
          <w:lang w:val="en-GB" w:eastAsia="en-GB"/>
        </w:rPr>
      </w:pPr>
    </w:p>
    <w:p w14:paraId="2DA5CD06" w14:textId="07499DF9" w:rsidR="004A23DB" w:rsidRPr="00E2367D" w:rsidRDefault="004A23DB" w:rsidP="00E2367D">
      <w:pPr>
        <w:spacing w:line="480" w:lineRule="auto"/>
        <w:contextualSpacing/>
        <w:rPr>
          <w:rFonts w:eastAsia="Times New Roman" w:cs="Times New Roman"/>
          <w:sz w:val="24"/>
          <w:szCs w:val="24"/>
          <w:lang w:val="en-GB" w:eastAsia="en-GB"/>
        </w:rPr>
      </w:pPr>
      <w:r w:rsidRPr="00E2367D">
        <w:rPr>
          <w:rFonts w:eastAsia="Times New Roman" w:cs="Times New Roman"/>
          <w:sz w:val="24"/>
          <w:szCs w:val="24"/>
          <w:lang w:val="en-GB" w:eastAsia="en-GB"/>
        </w:rPr>
        <w:t xml:space="preserve">Burstow, B., 2015. </w:t>
      </w:r>
      <w:r w:rsidRPr="00814EF3">
        <w:rPr>
          <w:rFonts w:eastAsia="Times New Roman" w:cs="Times New Roman"/>
          <w:i/>
          <w:sz w:val="24"/>
          <w:szCs w:val="24"/>
          <w:lang w:val="en-GB" w:eastAsia="en-GB"/>
        </w:rPr>
        <w:t>Psychiatry and the Business of Madness: An Ethical and Epistemological Accounting.</w:t>
      </w:r>
      <w:r w:rsidRPr="00E2367D">
        <w:rPr>
          <w:rFonts w:eastAsia="Times New Roman" w:cs="Times New Roman"/>
          <w:sz w:val="24"/>
          <w:szCs w:val="24"/>
          <w:lang w:val="en-GB" w:eastAsia="en-GB"/>
        </w:rPr>
        <w:t xml:space="preserve"> Palgrave Macmillan</w:t>
      </w:r>
      <w:r w:rsidR="00DC0800">
        <w:rPr>
          <w:rFonts w:eastAsia="Times New Roman" w:cs="Times New Roman"/>
          <w:sz w:val="24"/>
          <w:szCs w:val="24"/>
          <w:lang w:val="en-GB" w:eastAsia="en-GB"/>
        </w:rPr>
        <w:t>,</w:t>
      </w:r>
      <w:r w:rsidR="00DC0800" w:rsidRPr="00DC0800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  <w:r w:rsidR="00DC0800" w:rsidRPr="00E2367D">
        <w:rPr>
          <w:rFonts w:eastAsia="Times New Roman" w:cs="Times New Roman"/>
          <w:sz w:val="24"/>
          <w:szCs w:val="24"/>
          <w:lang w:val="en-GB" w:eastAsia="en-GB"/>
        </w:rPr>
        <w:t>New York</w:t>
      </w:r>
      <w:r w:rsidR="00814EF3">
        <w:rPr>
          <w:rFonts w:eastAsia="Times New Roman" w:cs="Times New Roman"/>
          <w:sz w:val="24"/>
          <w:szCs w:val="24"/>
          <w:lang w:val="en-GB" w:eastAsia="en-GB"/>
        </w:rPr>
        <w:t>.</w:t>
      </w:r>
      <w:r w:rsidRPr="00E2367D">
        <w:rPr>
          <w:rFonts w:eastAsia="Times New Roman" w:cs="Times New Roman"/>
          <w:sz w:val="24"/>
          <w:szCs w:val="24"/>
          <w:lang w:val="en-GB" w:eastAsia="en-GB"/>
        </w:rPr>
        <w:t xml:space="preserve"> </w:t>
      </w:r>
    </w:p>
    <w:p w14:paraId="4CB73C3D" w14:textId="77777777" w:rsidR="004A23DB" w:rsidRPr="000E5C12" w:rsidRDefault="004A23DB" w:rsidP="00E2367D">
      <w:pPr>
        <w:spacing w:line="480" w:lineRule="auto"/>
        <w:contextualSpacing/>
        <w:jc w:val="both"/>
        <w:rPr>
          <w:b/>
          <w:sz w:val="24"/>
          <w:szCs w:val="24"/>
          <w:lang w:val="en-GB"/>
        </w:rPr>
      </w:pPr>
    </w:p>
    <w:p w14:paraId="2C8EE0EE" w14:textId="52EEAD48" w:rsidR="004A23DB" w:rsidRPr="000E5C12" w:rsidRDefault="00104699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 w:rsidRPr="000E5C12">
        <w:rPr>
          <w:sz w:val="24"/>
          <w:szCs w:val="24"/>
          <w:lang w:val="en-GB"/>
        </w:rPr>
        <w:t>Division of Clinical Psychology</w:t>
      </w:r>
      <w:r w:rsidR="00FE6255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2013. </w:t>
      </w:r>
      <w:r w:rsidRPr="000E5C12">
        <w:rPr>
          <w:i/>
          <w:sz w:val="24"/>
          <w:szCs w:val="24"/>
          <w:lang w:val="en-GB"/>
        </w:rPr>
        <w:t xml:space="preserve">Classification of behaviour and experience in relation to functional psychiatric diagnosis: Time for a paradigm shift. </w:t>
      </w:r>
      <w:r w:rsidRPr="000E5C12">
        <w:rPr>
          <w:sz w:val="24"/>
          <w:szCs w:val="24"/>
          <w:lang w:val="en-GB"/>
        </w:rPr>
        <w:t>British Psychological Society</w:t>
      </w:r>
      <w:r w:rsidR="009A20C7">
        <w:rPr>
          <w:sz w:val="24"/>
          <w:szCs w:val="24"/>
          <w:lang w:val="en-GB"/>
        </w:rPr>
        <w:t>,</w:t>
      </w:r>
      <w:r w:rsidR="009A20C7" w:rsidRPr="009A20C7">
        <w:rPr>
          <w:sz w:val="24"/>
          <w:szCs w:val="24"/>
          <w:lang w:val="en-GB"/>
        </w:rPr>
        <w:t xml:space="preserve"> </w:t>
      </w:r>
      <w:r w:rsidR="009A20C7">
        <w:rPr>
          <w:sz w:val="24"/>
          <w:szCs w:val="24"/>
          <w:lang w:val="en-GB"/>
        </w:rPr>
        <w:t>Leicester</w:t>
      </w:r>
      <w:r w:rsidRPr="000E5C12">
        <w:rPr>
          <w:sz w:val="24"/>
          <w:szCs w:val="24"/>
          <w:lang w:val="en-GB"/>
        </w:rPr>
        <w:t>.</w:t>
      </w:r>
    </w:p>
    <w:p w14:paraId="0057CC1A" w14:textId="77777777" w:rsidR="00A31D21" w:rsidRPr="000E5C12" w:rsidRDefault="00A31D21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433DB96B" w14:textId="48EA08CC" w:rsidR="00A31D21" w:rsidRPr="000E5C12" w:rsidRDefault="00A31D21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 w:rsidRPr="000E5C12">
        <w:rPr>
          <w:sz w:val="24"/>
          <w:szCs w:val="24"/>
          <w:lang w:val="en-GB"/>
        </w:rPr>
        <w:t>Fricker</w:t>
      </w:r>
      <w:r w:rsidR="00FE6255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M.</w:t>
      </w:r>
      <w:r w:rsidR="00FE6255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 2007. </w:t>
      </w:r>
      <w:r w:rsidRPr="000E5C12">
        <w:rPr>
          <w:i/>
          <w:sz w:val="24"/>
          <w:szCs w:val="24"/>
          <w:lang w:val="en-GB"/>
        </w:rPr>
        <w:t xml:space="preserve">Epistemic Injustice: Power &amp; the Ethics of Knowing. </w:t>
      </w:r>
      <w:r w:rsidR="00217033" w:rsidRPr="000E5C12">
        <w:rPr>
          <w:sz w:val="24"/>
          <w:szCs w:val="24"/>
          <w:lang w:val="en-GB"/>
        </w:rPr>
        <w:t>Oxford University Press</w:t>
      </w:r>
      <w:r w:rsidR="009A20C7">
        <w:rPr>
          <w:sz w:val="24"/>
          <w:szCs w:val="24"/>
          <w:lang w:val="en-GB"/>
        </w:rPr>
        <w:t xml:space="preserve">, </w:t>
      </w:r>
      <w:r w:rsidR="009A20C7" w:rsidRPr="000E5C12">
        <w:rPr>
          <w:sz w:val="24"/>
          <w:szCs w:val="24"/>
          <w:lang w:val="en-GB"/>
        </w:rPr>
        <w:t>New York</w:t>
      </w:r>
      <w:r w:rsidR="00217033" w:rsidRPr="000E5C12">
        <w:rPr>
          <w:sz w:val="24"/>
          <w:szCs w:val="24"/>
          <w:lang w:val="en-GB"/>
        </w:rPr>
        <w:t>.</w:t>
      </w:r>
    </w:p>
    <w:p w14:paraId="31FF0BA6" w14:textId="77777777" w:rsidR="00184C54" w:rsidRPr="000E5C12" w:rsidRDefault="00184C54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206EB600" w14:textId="4318B01B" w:rsidR="00184C54" w:rsidRPr="000E5C12" w:rsidRDefault="00184C54" w:rsidP="00184C5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0E5C12">
        <w:rPr>
          <w:rFonts w:eastAsia="Times New Roman" w:cstheme="minorHAnsi"/>
          <w:sz w:val="24"/>
          <w:szCs w:val="24"/>
          <w:lang w:val="en-GB" w:eastAsia="en-GB"/>
        </w:rPr>
        <w:t>G</w:t>
      </w:r>
      <w:r w:rsidR="00282211">
        <w:rPr>
          <w:rFonts w:eastAsia="Times New Roman" w:cstheme="minorHAnsi"/>
          <w:sz w:val="24"/>
          <w:szCs w:val="24"/>
          <w:lang w:val="en-GB" w:eastAsia="en-GB"/>
        </w:rPr>
        <w:t>rant</w:t>
      </w:r>
      <w:r w:rsidR="00FE6255">
        <w:rPr>
          <w:rFonts w:eastAsia="Times New Roman" w:cstheme="minorHAnsi"/>
          <w:sz w:val="24"/>
          <w:szCs w:val="24"/>
          <w:lang w:val="en-GB" w:eastAsia="en-GB"/>
        </w:rPr>
        <w:t>,</w:t>
      </w:r>
      <w:r w:rsidR="00282211">
        <w:rPr>
          <w:rFonts w:eastAsia="Times New Roman" w:cstheme="minorHAnsi"/>
          <w:sz w:val="24"/>
          <w:szCs w:val="24"/>
          <w:lang w:val="en-GB" w:eastAsia="en-GB"/>
        </w:rPr>
        <w:t xml:space="preserve"> A.</w:t>
      </w:r>
      <w:r w:rsidR="00FE6255">
        <w:rPr>
          <w:rFonts w:eastAsia="Times New Roman" w:cstheme="minorHAnsi"/>
          <w:sz w:val="24"/>
          <w:szCs w:val="24"/>
          <w:lang w:val="en-GB" w:eastAsia="en-GB"/>
        </w:rPr>
        <w:t>,</w:t>
      </w:r>
      <w:r w:rsidR="00282211">
        <w:rPr>
          <w:rFonts w:eastAsia="Times New Roman" w:cstheme="minorHAnsi"/>
          <w:sz w:val="24"/>
          <w:szCs w:val="24"/>
          <w:lang w:val="en-GB" w:eastAsia="en-GB"/>
        </w:rPr>
        <w:t xml:space="preserve"> 2015. Demedicalis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ing misery: Welcoming the human paradigm in mental health nurse education. </w:t>
      </w:r>
      <w:r w:rsidRPr="000E5C12">
        <w:rPr>
          <w:rFonts w:eastAsia="Times New Roman" w:cstheme="minorHAnsi"/>
          <w:i/>
          <w:sz w:val="24"/>
          <w:szCs w:val="24"/>
          <w:lang w:val="en-GB" w:eastAsia="en-GB"/>
        </w:rPr>
        <w:t>Nurse Education Today.</w:t>
      </w:r>
      <w:r w:rsidR="009A20C7">
        <w:rPr>
          <w:rFonts w:eastAsia="Times New Roman" w:cstheme="minorHAnsi"/>
          <w:sz w:val="24"/>
          <w:szCs w:val="24"/>
          <w:lang w:val="en-GB" w:eastAsia="en-GB"/>
        </w:rPr>
        <w:t xml:space="preserve"> 35,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 e50-e53.</w:t>
      </w:r>
    </w:p>
    <w:p w14:paraId="5248D78B" w14:textId="77777777" w:rsidR="001C4A3D" w:rsidRPr="000E5C12" w:rsidRDefault="001C4A3D" w:rsidP="00184C5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4F81DC84" w14:textId="4EFF8E0E" w:rsidR="000D4421" w:rsidRPr="000E5C12" w:rsidRDefault="000D4421" w:rsidP="000D4421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eastAsia="Times New Roman" w:cstheme="minorHAnsi"/>
          <w:bCs/>
          <w:sz w:val="24"/>
          <w:szCs w:val="24"/>
          <w:lang w:val="en-GB" w:eastAsia="en-GB"/>
        </w:rPr>
      </w:pPr>
      <w:r w:rsidRPr="000E5C12">
        <w:rPr>
          <w:rFonts w:eastAsia="Times New Roman" w:cstheme="minorHAnsi"/>
          <w:sz w:val="24"/>
          <w:szCs w:val="24"/>
          <w:lang w:val="en-GB" w:eastAsia="en-GB"/>
        </w:rPr>
        <w:t>Grant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,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 A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.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>, Leigh-Phippard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,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 H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.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>, Short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,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 N.</w:t>
      </w:r>
      <w:r w:rsidR="00FD0F93">
        <w:rPr>
          <w:rFonts w:eastAsia="Times New Roman" w:cstheme="minorHAnsi"/>
          <w:sz w:val="24"/>
          <w:szCs w:val="24"/>
          <w:lang w:val="en-GB" w:eastAsia="en-GB"/>
        </w:rPr>
        <w:t>,</w:t>
      </w:r>
      <w:r w:rsidRPr="000E5C12">
        <w:rPr>
          <w:rFonts w:eastAsia="Times New Roman" w:cstheme="minorHAnsi"/>
          <w:sz w:val="24"/>
          <w:szCs w:val="24"/>
          <w:lang w:val="en-GB" w:eastAsia="en-GB"/>
        </w:rPr>
        <w:t xml:space="preserve"> 2015. </w:t>
      </w:r>
      <w:r w:rsidRPr="000E5C12">
        <w:rPr>
          <w:rFonts w:eastAsia="Times New Roman" w:cstheme="minorHAnsi"/>
          <w:bCs/>
          <w:sz w:val="24"/>
          <w:szCs w:val="24"/>
          <w:lang w:val="en-GB" w:eastAsia="en-GB"/>
        </w:rPr>
        <w:t xml:space="preserve">Re-storying narrative identity: a dialogical study of mental health recovery and survival. </w:t>
      </w:r>
      <w:r w:rsidRPr="000E5C12">
        <w:rPr>
          <w:rFonts w:eastAsia="Times New Roman" w:cstheme="minorHAnsi"/>
          <w:bCs/>
          <w:i/>
          <w:sz w:val="24"/>
          <w:szCs w:val="24"/>
          <w:lang w:val="en-GB" w:eastAsia="en-GB"/>
        </w:rPr>
        <w:t xml:space="preserve">Journal of Psychiatric and Mental Health Nursing. </w:t>
      </w:r>
      <w:r w:rsidR="009A20C7">
        <w:rPr>
          <w:rFonts w:eastAsia="Times New Roman" w:cstheme="minorHAnsi"/>
          <w:bCs/>
          <w:sz w:val="24"/>
          <w:szCs w:val="24"/>
          <w:lang w:val="en-GB" w:eastAsia="en-GB"/>
        </w:rPr>
        <w:t>22,</w:t>
      </w:r>
      <w:r w:rsidRPr="000E5C12">
        <w:rPr>
          <w:rFonts w:eastAsia="Times New Roman" w:cstheme="minorHAnsi"/>
          <w:bCs/>
          <w:sz w:val="24"/>
          <w:szCs w:val="24"/>
          <w:lang w:val="en-GB" w:eastAsia="en-GB"/>
        </w:rPr>
        <w:t xml:space="preserve"> 278-286.</w:t>
      </w:r>
    </w:p>
    <w:p w14:paraId="43F598CF" w14:textId="77777777" w:rsidR="00D137F2" w:rsidRPr="000E5C12" w:rsidRDefault="00D137F2" w:rsidP="000D4421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3FF40368" w14:textId="7621F663" w:rsidR="00D137F2" w:rsidRPr="004B3FA7" w:rsidRDefault="00D137F2" w:rsidP="00D137F2">
      <w:pPr>
        <w:spacing w:line="480" w:lineRule="auto"/>
        <w:contextualSpacing/>
        <w:jc w:val="both"/>
        <w:rPr>
          <w:color w:val="C00000"/>
          <w:sz w:val="24"/>
          <w:szCs w:val="24"/>
          <w:u w:val="single"/>
          <w:lang w:val="en-GB"/>
        </w:rPr>
      </w:pPr>
      <w:r w:rsidRPr="000E5C12">
        <w:rPr>
          <w:sz w:val="24"/>
          <w:szCs w:val="24"/>
          <w:lang w:val="en-GB"/>
        </w:rPr>
        <w:t>Johnstone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L</w:t>
      </w:r>
      <w:r w:rsidR="00FD0F93">
        <w:rPr>
          <w:sz w:val="24"/>
          <w:szCs w:val="24"/>
          <w:lang w:val="en-GB"/>
        </w:rPr>
        <w:t>.</w:t>
      </w:r>
      <w:r w:rsidR="000B5B70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Boyle M.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with Cromby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Dillon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Harper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D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Longden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E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Kinderman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P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Pilgrim</w:t>
      </w:r>
      <w:r w:rsidR="00FD0F93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D</w:t>
      </w:r>
      <w:r w:rsidR="00FD0F93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Read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J.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2018a. </w:t>
      </w:r>
      <w:r w:rsidRPr="000E5C12">
        <w:rPr>
          <w:i/>
          <w:sz w:val="24"/>
          <w:szCs w:val="24"/>
          <w:lang w:val="en-GB"/>
        </w:rPr>
        <w:t>The Power Threat Meaning Framework</w:t>
      </w:r>
      <w:r w:rsidR="00C557D6">
        <w:rPr>
          <w:i/>
          <w:sz w:val="24"/>
          <w:szCs w:val="24"/>
          <w:lang w:val="en-GB"/>
        </w:rPr>
        <w:t>:</w:t>
      </w:r>
      <w:r w:rsidRPr="000E5C12">
        <w:rPr>
          <w:i/>
          <w:sz w:val="24"/>
          <w:szCs w:val="24"/>
          <w:lang w:val="en-GB"/>
        </w:rPr>
        <w:t xml:space="preserve"> Overview. </w:t>
      </w:r>
      <w:r w:rsidRPr="000E5C12">
        <w:rPr>
          <w:sz w:val="24"/>
          <w:szCs w:val="24"/>
          <w:lang w:val="en-GB"/>
        </w:rPr>
        <w:t xml:space="preserve">Leicester: British Psychological Society. Available from: </w:t>
      </w:r>
      <w:hyperlink r:id="rId7" w:history="1">
        <w:r w:rsidR="003A72CC" w:rsidRPr="000E0AA4">
          <w:rPr>
            <w:rStyle w:val="Hyperlink"/>
            <w:sz w:val="24"/>
            <w:szCs w:val="24"/>
            <w:lang w:val="en-GB"/>
          </w:rPr>
          <w:t>www.bps.org.uk/PTM-Overview</w:t>
        </w:r>
      </w:hyperlink>
      <w:r w:rsidR="00BC16DE" w:rsidRPr="00BC16DE">
        <w:rPr>
          <w:sz w:val="24"/>
          <w:szCs w:val="24"/>
          <w:lang w:val="en-GB"/>
        </w:rPr>
        <w:t>.</w:t>
      </w:r>
    </w:p>
    <w:p w14:paraId="0F338E31" w14:textId="77777777" w:rsidR="00D137F2" w:rsidRPr="000E5C12" w:rsidRDefault="00D137F2" w:rsidP="00D137F2">
      <w:pPr>
        <w:spacing w:line="480" w:lineRule="auto"/>
        <w:contextualSpacing/>
        <w:jc w:val="both"/>
        <w:rPr>
          <w:sz w:val="24"/>
          <w:szCs w:val="24"/>
          <w:lang w:val="en-GB"/>
        </w:rPr>
      </w:pPr>
    </w:p>
    <w:p w14:paraId="47E2A65F" w14:textId="4E6E64AB" w:rsidR="006C0419" w:rsidRPr="000E5C12" w:rsidRDefault="006C0419" w:rsidP="0063724C">
      <w:pPr>
        <w:spacing w:line="480" w:lineRule="auto"/>
        <w:contextualSpacing/>
        <w:jc w:val="both"/>
        <w:rPr>
          <w:sz w:val="24"/>
          <w:szCs w:val="24"/>
          <w:lang w:val="en-GB"/>
        </w:rPr>
      </w:pPr>
      <w:r w:rsidRPr="000E5C12">
        <w:rPr>
          <w:sz w:val="24"/>
          <w:szCs w:val="24"/>
          <w:lang w:val="en-GB"/>
        </w:rPr>
        <w:t>Johnstone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L</w:t>
      </w:r>
      <w:r w:rsidR="00EB451A">
        <w:rPr>
          <w:sz w:val="24"/>
          <w:szCs w:val="24"/>
          <w:lang w:val="en-GB"/>
        </w:rPr>
        <w:t>.</w:t>
      </w:r>
      <w:r w:rsidR="000B5B70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Boyle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M.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with Cromby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Dillon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Harper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D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Longden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E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Kinderman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P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Pilgrim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D</w:t>
      </w:r>
      <w:r w:rsidR="00EB451A">
        <w:rPr>
          <w:sz w:val="24"/>
          <w:szCs w:val="24"/>
          <w:lang w:val="en-GB"/>
        </w:rPr>
        <w:t>.</w:t>
      </w:r>
      <w:r w:rsidRPr="000E5C12">
        <w:rPr>
          <w:sz w:val="24"/>
          <w:szCs w:val="24"/>
          <w:lang w:val="en-GB"/>
        </w:rPr>
        <w:t>, Read</w:t>
      </w:r>
      <w:r w:rsidR="00EB451A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J.</w:t>
      </w:r>
      <w:r w:rsidR="00C72BB4">
        <w:rPr>
          <w:sz w:val="24"/>
          <w:szCs w:val="24"/>
          <w:lang w:val="en-GB"/>
        </w:rPr>
        <w:t>,</w:t>
      </w:r>
      <w:r w:rsidRPr="000E5C12">
        <w:rPr>
          <w:sz w:val="24"/>
          <w:szCs w:val="24"/>
          <w:lang w:val="en-GB"/>
        </w:rPr>
        <w:t xml:space="preserve"> 2018</w:t>
      </w:r>
      <w:r w:rsidR="00D137F2" w:rsidRPr="000E5C12">
        <w:rPr>
          <w:sz w:val="24"/>
          <w:szCs w:val="24"/>
          <w:lang w:val="en-GB"/>
        </w:rPr>
        <w:t>b</w:t>
      </w:r>
      <w:r w:rsidRPr="000E5C12">
        <w:rPr>
          <w:sz w:val="24"/>
          <w:szCs w:val="24"/>
          <w:lang w:val="en-GB"/>
        </w:rPr>
        <w:t>.</w:t>
      </w:r>
      <w:r w:rsidR="005F5A2D" w:rsidRPr="000E5C12">
        <w:rPr>
          <w:sz w:val="24"/>
          <w:szCs w:val="24"/>
          <w:lang w:val="en-GB"/>
        </w:rPr>
        <w:t xml:space="preserve"> </w:t>
      </w:r>
      <w:r w:rsidR="005F5A2D" w:rsidRPr="000E5C12">
        <w:rPr>
          <w:i/>
          <w:sz w:val="24"/>
          <w:szCs w:val="24"/>
          <w:lang w:val="en-GB"/>
        </w:rPr>
        <w:t xml:space="preserve">The Power Threat Meaning Framework: Towards the identification of patterns in emotional distress, unusual experiences and troubled or troubling behaviour, as an alternative to functional psychiatric diagnosis. </w:t>
      </w:r>
      <w:r w:rsidR="005F5A2D" w:rsidRPr="000E5C12">
        <w:rPr>
          <w:sz w:val="24"/>
          <w:szCs w:val="24"/>
          <w:lang w:val="en-GB"/>
        </w:rPr>
        <w:t>Leicester: B</w:t>
      </w:r>
      <w:r w:rsidR="00EB0D49" w:rsidRPr="000E5C12">
        <w:rPr>
          <w:sz w:val="24"/>
          <w:szCs w:val="24"/>
          <w:lang w:val="en-GB"/>
        </w:rPr>
        <w:t xml:space="preserve">ritish Psychological Society. Available from: </w:t>
      </w:r>
      <w:hyperlink r:id="rId8" w:history="1">
        <w:r w:rsidR="00EB0D49" w:rsidRPr="000E5C12">
          <w:rPr>
            <w:rStyle w:val="Hyperlink"/>
            <w:color w:val="auto"/>
            <w:sz w:val="24"/>
            <w:szCs w:val="24"/>
            <w:lang w:val="en-GB"/>
          </w:rPr>
          <w:t>www.bps.org.uk/PTM-Main</w:t>
        </w:r>
      </w:hyperlink>
    </w:p>
    <w:p w14:paraId="5D1569AB" w14:textId="77777777" w:rsidR="004D143D" w:rsidRPr="000E5C12" w:rsidRDefault="004D143D" w:rsidP="004D143D">
      <w:pPr>
        <w:spacing w:line="480" w:lineRule="auto"/>
        <w:contextualSpacing/>
        <w:rPr>
          <w:rStyle w:val="h2"/>
          <w:sz w:val="24"/>
          <w:szCs w:val="24"/>
        </w:rPr>
      </w:pPr>
    </w:p>
    <w:p w14:paraId="1983B930" w14:textId="046B8B32" w:rsidR="00DD0670" w:rsidRDefault="004D143D" w:rsidP="004D143D">
      <w:pPr>
        <w:spacing w:line="480" w:lineRule="auto"/>
        <w:contextualSpacing/>
        <w:rPr>
          <w:rStyle w:val="Hyperlink"/>
          <w:color w:val="auto"/>
          <w:sz w:val="24"/>
          <w:szCs w:val="24"/>
          <w:lang w:val="en-GB"/>
        </w:rPr>
      </w:pPr>
      <w:r w:rsidRPr="000E5C12">
        <w:rPr>
          <w:rStyle w:val="h2"/>
          <w:sz w:val="24"/>
          <w:szCs w:val="24"/>
        </w:rPr>
        <w:t>United Nations Human Rights Office of the High Commissioner</w:t>
      </w:r>
      <w:r w:rsidR="00597E3B" w:rsidRPr="000E5C12">
        <w:rPr>
          <w:rStyle w:val="h2"/>
          <w:sz w:val="24"/>
          <w:szCs w:val="24"/>
        </w:rPr>
        <w:t xml:space="preserve"> (OHCHR)</w:t>
      </w:r>
      <w:r w:rsidR="00C72BB4">
        <w:rPr>
          <w:rStyle w:val="h2"/>
          <w:sz w:val="24"/>
          <w:szCs w:val="24"/>
        </w:rPr>
        <w:t>,</w:t>
      </w:r>
      <w:r w:rsidRPr="000E5C12">
        <w:rPr>
          <w:rStyle w:val="h2"/>
          <w:sz w:val="24"/>
          <w:szCs w:val="24"/>
        </w:rPr>
        <w:t xml:space="preserve"> 6 June 2017. </w:t>
      </w:r>
      <w:r w:rsidR="004D01D2" w:rsidRPr="000E5C12">
        <w:rPr>
          <w:rStyle w:val="h2"/>
          <w:sz w:val="24"/>
          <w:szCs w:val="24"/>
        </w:rPr>
        <w:t>World needs “revolution” in mental health care – UN rights expert</w:t>
      </w:r>
      <w:r w:rsidRPr="000E5C12">
        <w:rPr>
          <w:rStyle w:val="h2"/>
          <w:sz w:val="24"/>
          <w:szCs w:val="24"/>
        </w:rPr>
        <w:t xml:space="preserve">. </w:t>
      </w:r>
      <w:hyperlink r:id="rId9" w:history="1">
        <w:r w:rsidR="00DD0670" w:rsidRPr="000E5C12">
          <w:rPr>
            <w:rStyle w:val="Hyperlink"/>
            <w:color w:val="auto"/>
            <w:sz w:val="24"/>
            <w:szCs w:val="24"/>
            <w:lang w:val="en-GB"/>
          </w:rPr>
          <w:t>http://www.ohchr.org/EN/NewsEvents/Pages/DisplayNews.aspx?NewsID=21689</w:t>
        </w:r>
      </w:hyperlink>
    </w:p>
    <w:p w14:paraId="040F0A4F" w14:textId="77777777" w:rsidR="000C118F" w:rsidRPr="000E5C12" w:rsidRDefault="000C118F" w:rsidP="004D143D">
      <w:pPr>
        <w:spacing w:line="480" w:lineRule="auto"/>
        <w:contextualSpacing/>
        <w:rPr>
          <w:sz w:val="24"/>
          <w:szCs w:val="24"/>
          <w:lang w:val="en-GB"/>
        </w:rPr>
      </w:pPr>
    </w:p>
    <w:p w14:paraId="303F6A80" w14:textId="77777777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  <w:r w:rsidRPr="00857F56">
        <w:rPr>
          <w:b/>
          <w:color w:val="C00000"/>
          <w:sz w:val="24"/>
          <w:szCs w:val="24"/>
          <w:u w:val="single"/>
          <w:lang w:val="en-GB"/>
        </w:rPr>
        <w:t>Citation of the Overview document</w:t>
      </w:r>
    </w:p>
    <w:p w14:paraId="0BE58193" w14:textId="77777777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  <w:r w:rsidRPr="00857F56">
        <w:rPr>
          <w:b/>
          <w:color w:val="C00000"/>
          <w:sz w:val="24"/>
          <w:szCs w:val="24"/>
          <w:lang w:val="en-GB"/>
        </w:rPr>
        <w:t>In text: Johnstone, L. &amp; Boyle, M. (2018)</w:t>
      </w:r>
    </w:p>
    <w:p w14:paraId="7EA8AC68" w14:textId="3DA5A77A" w:rsid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  <w:r w:rsidRPr="00857F56">
        <w:rPr>
          <w:b/>
          <w:color w:val="C00000"/>
          <w:sz w:val="24"/>
          <w:szCs w:val="24"/>
          <w:lang w:val="en-GB"/>
        </w:rPr>
        <w:br/>
        <w:t xml:space="preserve">In bibliographies and any list of publications: Johnstone, L. &amp; Boyle, M. with Cromby, J., Dillon, J., Harper, D., Kinderman, P., Longden, E., Pilgrim, D. &amp; Read, J. (2018). </w:t>
      </w:r>
      <w:r w:rsidRPr="00857F56">
        <w:rPr>
          <w:b/>
          <w:i/>
          <w:color w:val="C00000"/>
          <w:sz w:val="24"/>
          <w:szCs w:val="24"/>
          <w:lang w:val="en-GB"/>
        </w:rPr>
        <w:t>The Power Threat Meaning Framework: Overview</w:t>
      </w:r>
      <w:r w:rsidRPr="00857F56">
        <w:rPr>
          <w:b/>
          <w:color w:val="C00000"/>
          <w:sz w:val="24"/>
          <w:szCs w:val="24"/>
          <w:lang w:val="en-GB"/>
        </w:rPr>
        <w:t xml:space="preserve">. Leicester: British Psychological Society. Available from </w:t>
      </w:r>
      <w:hyperlink r:id="rId10" w:history="1">
        <w:r w:rsidRPr="00693D3A">
          <w:rPr>
            <w:rStyle w:val="Hyperlink"/>
            <w:b/>
            <w:sz w:val="24"/>
            <w:szCs w:val="24"/>
            <w:lang w:val="en-GB"/>
          </w:rPr>
          <w:t>www.bps.org.uk/PTM-Overview</w:t>
        </w:r>
      </w:hyperlink>
    </w:p>
    <w:p w14:paraId="054954EA" w14:textId="77777777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</w:p>
    <w:p w14:paraId="27EB00FA" w14:textId="77777777" w:rsid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u w:val="single"/>
          <w:lang w:val="en-GB"/>
        </w:rPr>
      </w:pPr>
      <w:r w:rsidRPr="00857F56">
        <w:rPr>
          <w:b/>
          <w:color w:val="C00000"/>
          <w:sz w:val="24"/>
          <w:szCs w:val="24"/>
          <w:u w:val="single"/>
          <w:lang w:val="en-GB"/>
        </w:rPr>
        <w:t xml:space="preserve">Citation of the Main document </w:t>
      </w:r>
    </w:p>
    <w:p w14:paraId="1716C059" w14:textId="77777777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u w:val="single"/>
          <w:lang w:val="en-GB"/>
        </w:rPr>
      </w:pPr>
    </w:p>
    <w:p w14:paraId="7D913F92" w14:textId="77777777" w:rsid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  <w:r w:rsidRPr="00857F56">
        <w:rPr>
          <w:b/>
          <w:color w:val="C00000"/>
          <w:sz w:val="24"/>
          <w:szCs w:val="24"/>
          <w:lang w:val="en-GB"/>
        </w:rPr>
        <w:t>In text: Johnstone, L. &amp; Boyle, M. (2018)</w:t>
      </w:r>
    </w:p>
    <w:p w14:paraId="4AAD7013" w14:textId="77777777" w:rsid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</w:p>
    <w:p w14:paraId="4840D28D" w14:textId="6AB8B2BA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  <w:r>
        <w:rPr>
          <w:b/>
          <w:color w:val="C00000"/>
          <w:sz w:val="24"/>
          <w:szCs w:val="24"/>
          <w:lang w:val="en-GB"/>
        </w:rPr>
        <w:t xml:space="preserve">In bibliographies and any list of publications: </w:t>
      </w:r>
      <w:r w:rsidRPr="00857F56">
        <w:rPr>
          <w:b/>
          <w:color w:val="C00000"/>
          <w:sz w:val="24"/>
          <w:szCs w:val="24"/>
          <w:lang w:val="en-GB"/>
        </w:rPr>
        <w:t xml:space="preserve">Johnstone, L. &amp; Boyle, M. with Cromby, J., Dillon, J., Harper, D., Kinderman, P., Longden, E., Pilgrim, D. &amp; Read, J. (2018). </w:t>
      </w:r>
      <w:r w:rsidRPr="00857F56">
        <w:rPr>
          <w:b/>
          <w:i/>
          <w:iCs/>
          <w:color w:val="C00000"/>
          <w:sz w:val="24"/>
          <w:szCs w:val="24"/>
          <w:lang w:val="en-GB"/>
        </w:rPr>
        <w:t xml:space="preserve">The Power Threat Meaning Framework: Towards the identification of patterns in emotional distress, unusual experiences and troubled or troubling behaviour, as an alternative to functional psychiatric diagnosis. </w:t>
      </w:r>
      <w:r w:rsidRPr="00857F56">
        <w:rPr>
          <w:b/>
          <w:color w:val="C00000"/>
          <w:sz w:val="24"/>
          <w:szCs w:val="24"/>
          <w:lang w:val="en-GB"/>
        </w:rPr>
        <w:t xml:space="preserve">Leicester: British Psychological Society. Available from: </w:t>
      </w:r>
      <w:hyperlink r:id="rId11" w:history="1">
        <w:r w:rsidRPr="00857F56">
          <w:rPr>
            <w:rStyle w:val="Hyperlink"/>
            <w:b/>
            <w:color w:val="C00000"/>
            <w:sz w:val="24"/>
            <w:szCs w:val="24"/>
            <w:lang w:val="en-GB"/>
          </w:rPr>
          <w:t>www.bps.org.uk/PTM-Main</w:t>
        </w:r>
      </w:hyperlink>
    </w:p>
    <w:p w14:paraId="79DA57A4" w14:textId="77777777" w:rsidR="00857F56" w:rsidRPr="00857F56" w:rsidRDefault="00857F56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</w:p>
    <w:p w14:paraId="39072D73" w14:textId="77777777" w:rsidR="0063724C" w:rsidRPr="00857F56" w:rsidRDefault="0063724C" w:rsidP="00857F56">
      <w:pPr>
        <w:spacing w:line="240" w:lineRule="auto"/>
        <w:contextualSpacing/>
        <w:jc w:val="both"/>
        <w:rPr>
          <w:b/>
          <w:color w:val="C00000"/>
          <w:sz w:val="24"/>
          <w:szCs w:val="24"/>
          <w:lang w:val="en-GB"/>
        </w:rPr>
      </w:pPr>
    </w:p>
    <w:sectPr w:rsidR="0063724C" w:rsidRPr="00857F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22600" w14:textId="77777777" w:rsidR="004216B2" w:rsidRDefault="004216B2" w:rsidP="00F148CB">
      <w:pPr>
        <w:spacing w:after="0" w:line="240" w:lineRule="auto"/>
      </w:pPr>
      <w:r>
        <w:separator/>
      </w:r>
    </w:p>
  </w:endnote>
  <w:endnote w:type="continuationSeparator" w:id="0">
    <w:p w14:paraId="79D9F305" w14:textId="77777777" w:rsidR="004216B2" w:rsidRDefault="004216B2" w:rsidP="00F1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9D96" w14:textId="77777777" w:rsidR="00EB451A" w:rsidRDefault="00EB45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739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F430" w14:textId="0425231D" w:rsidR="00EB451A" w:rsidRDefault="00EB45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6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8CCB86" w14:textId="77777777" w:rsidR="00EB451A" w:rsidRDefault="00EB45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22C5" w14:textId="77777777" w:rsidR="00EB451A" w:rsidRDefault="00EB4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8587" w14:textId="77777777" w:rsidR="004216B2" w:rsidRDefault="004216B2" w:rsidP="00F148CB">
      <w:pPr>
        <w:spacing w:after="0" w:line="240" w:lineRule="auto"/>
      </w:pPr>
      <w:r>
        <w:separator/>
      </w:r>
    </w:p>
  </w:footnote>
  <w:footnote w:type="continuationSeparator" w:id="0">
    <w:p w14:paraId="7BDCC041" w14:textId="77777777" w:rsidR="004216B2" w:rsidRDefault="004216B2" w:rsidP="00F1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66E5" w14:textId="77777777" w:rsidR="00EB451A" w:rsidRDefault="00EB45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F8AE9" w14:textId="77777777" w:rsidR="00EB451A" w:rsidRDefault="00EB45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8766" w14:textId="77777777" w:rsidR="00EB451A" w:rsidRDefault="00EB4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6805"/>
    <w:multiLevelType w:val="hybridMultilevel"/>
    <w:tmpl w:val="A666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5EBA"/>
    <w:multiLevelType w:val="hybridMultilevel"/>
    <w:tmpl w:val="B296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19C3"/>
    <w:multiLevelType w:val="hybridMultilevel"/>
    <w:tmpl w:val="0BA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D3"/>
    <w:rsid w:val="000030A1"/>
    <w:rsid w:val="00012093"/>
    <w:rsid w:val="00025B54"/>
    <w:rsid w:val="00032EFD"/>
    <w:rsid w:val="00040FAF"/>
    <w:rsid w:val="0004319A"/>
    <w:rsid w:val="00054581"/>
    <w:rsid w:val="000601F2"/>
    <w:rsid w:val="00063303"/>
    <w:rsid w:val="00063666"/>
    <w:rsid w:val="00067A14"/>
    <w:rsid w:val="000A3D64"/>
    <w:rsid w:val="000A4A37"/>
    <w:rsid w:val="000B5216"/>
    <w:rsid w:val="000B5B70"/>
    <w:rsid w:val="000B5EDD"/>
    <w:rsid w:val="000C118F"/>
    <w:rsid w:val="000C66BA"/>
    <w:rsid w:val="000C767D"/>
    <w:rsid w:val="000D4421"/>
    <w:rsid w:val="000D4A5B"/>
    <w:rsid w:val="000E18E9"/>
    <w:rsid w:val="000E1947"/>
    <w:rsid w:val="000E3474"/>
    <w:rsid w:val="000E5C12"/>
    <w:rsid w:val="000F07B4"/>
    <w:rsid w:val="000F0F4D"/>
    <w:rsid w:val="000F43A5"/>
    <w:rsid w:val="000F4BDD"/>
    <w:rsid w:val="000F511D"/>
    <w:rsid w:val="00104699"/>
    <w:rsid w:val="00111FA3"/>
    <w:rsid w:val="001120B8"/>
    <w:rsid w:val="001121B1"/>
    <w:rsid w:val="00114417"/>
    <w:rsid w:val="00124D4A"/>
    <w:rsid w:val="00126034"/>
    <w:rsid w:val="00174AEC"/>
    <w:rsid w:val="0017714E"/>
    <w:rsid w:val="001773B9"/>
    <w:rsid w:val="0018426F"/>
    <w:rsid w:val="001842BD"/>
    <w:rsid w:val="00184C54"/>
    <w:rsid w:val="00195339"/>
    <w:rsid w:val="00196602"/>
    <w:rsid w:val="001A0530"/>
    <w:rsid w:val="001A3176"/>
    <w:rsid w:val="001B53EC"/>
    <w:rsid w:val="001B560F"/>
    <w:rsid w:val="001B73D4"/>
    <w:rsid w:val="001C1DA9"/>
    <w:rsid w:val="001C4A3D"/>
    <w:rsid w:val="001D33D3"/>
    <w:rsid w:val="001D4DC3"/>
    <w:rsid w:val="001E02CE"/>
    <w:rsid w:val="001E20AF"/>
    <w:rsid w:val="001F3228"/>
    <w:rsid w:val="001F5F53"/>
    <w:rsid w:val="002001AD"/>
    <w:rsid w:val="00202D82"/>
    <w:rsid w:val="002115F8"/>
    <w:rsid w:val="00217033"/>
    <w:rsid w:val="00217E1D"/>
    <w:rsid w:val="0022678F"/>
    <w:rsid w:val="00231AA1"/>
    <w:rsid w:val="0024482E"/>
    <w:rsid w:val="00246A45"/>
    <w:rsid w:val="00246DA5"/>
    <w:rsid w:val="00265C4B"/>
    <w:rsid w:val="00282211"/>
    <w:rsid w:val="00290300"/>
    <w:rsid w:val="002A0ECE"/>
    <w:rsid w:val="002A7BB7"/>
    <w:rsid w:val="002D4554"/>
    <w:rsid w:val="002D64F0"/>
    <w:rsid w:val="002E3105"/>
    <w:rsid w:val="002E6119"/>
    <w:rsid w:val="002E666C"/>
    <w:rsid w:val="003052E5"/>
    <w:rsid w:val="0031548E"/>
    <w:rsid w:val="00326BA2"/>
    <w:rsid w:val="00326D2A"/>
    <w:rsid w:val="0034085D"/>
    <w:rsid w:val="00364D0E"/>
    <w:rsid w:val="003679A4"/>
    <w:rsid w:val="00373E92"/>
    <w:rsid w:val="00375E56"/>
    <w:rsid w:val="00387ABE"/>
    <w:rsid w:val="003928BA"/>
    <w:rsid w:val="00394C7D"/>
    <w:rsid w:val="003A0340"/>
    <w:rsid w:val="003A3339"/>
    <w:rsid w:val="003A72CC"/>
    <w:rsid w:val="003B37E2"/>
    <w:rsid w:val="003B38F1"/>
    <w:rsid w:val="003B4587"/>
    <w:rsid w:val="003D5698"/>
    <w:rsid w:val="003F0740"/>
    <w:rsid w:val="003F29CA"/>
    <w:rsid w:val="00404CFE"/>
    <w:rsid w:val="00405674"/>
    <w:rsid w:val="00407880"/>
    <w:rsid w:val="00407AD6"/>
    <w:rsid w:val="00420462"/>
    <w:rsid w:val="004216B2"/>
    <w:rsid w:val="00425049"/>
    <w:rsid w:val="004436FE"/>
    <w:rsid w:val="004508E4"/>
    <w:rsid w:val="0046378E"/>
    <w:rsid w:val="0047694E"/>
    <w:rsid w:val="00486AE7"/>
    <w:rsid w:val="0048749A"/>
    <w:rsid w:val="00490A87"/>
    <w:rsid w:val="00496ACE"/>
    <w:rsid w:val="00496B3E"/>
    <w:rsid w:val="004A00A0"/>
    <w:rsid w:val="004A23DB"/>
    <w:rsid w:val="004A5E1B"/>
    <w:rsid w:val="004B3FA7"/>
    <w:rsid w:val="004C1378"/>
    <w:rsid w:val="004C446E"/>
    <w:rsid w:val="004C7276"/>
    <w:rsid w:val="004D01D2"/>
    <w:rsid w:val="004D143D"/>
    <w:rsid w:val="004D62ED"/>
    <w:rsid w:val="004E745B"/>
    <w:rsid w:val="00501683"/>
    <w:rsid w:val="00504CA6"/>
    <w:rsid w:val="005060D4"/>
    <w:rsid w:val="005229B8"/>
    <w:rsid w:val="005372A6"/>
    <w:rsid w:val="00543A8F"/>
    <w:rsid w:val="0055102D"/>
    <w:rsid w:val="00557796"/>
    <w:rsid w:val="0057078B"/>
    <w:rsid w:val="005762AA"/>
    <w:rsid w:val="0057693B"/>
    <w:rsid w:val="00580EC3"/>
    <w:rsid w:val="00597E3B"/>
    <w:rsid w:val="005A4865"/>
    <w:rsid w:val="005A4963"/>
    <w:rsid w:val="005A5358"/>
    <w:rsid w:val="005A650D"/>
    <w:rsid w:val="005C1DAF"/>
    <w:rsid w:val="005C5C88"/>
    <w:rsid w:val="005D097E"/>
    <w:rsid w:val="005D2B5A"/>
    <w:rsid w:val="005D45E2"/>
    <w:rsid w:val="005D5BE0"/>
    <w:rsid w:val="005D5DD9"/>
    <w:rsid w:val="005F04C3"/>
    <w:rsid w:val="005F32E2"/>
    <w:rsid w:val="005F5A2D"/>
    <w:rsid w:val="005F69CB"/>
    <w:rsid w:val="005F79AF"/>
    <w:rsid w:val="00604A53"/>
    <w:rsid w:val="00604B32"/>
    <w:rsid w:val="00607FC1"/>
    <w:rsid w:val="00610A7E"/>
    <w:rsid w:val="00623F79"/>
    <w:rsid w:val="00633E83"/>
    <w:rsid w:val="00636ACA"/>
    <w:rsid w:val="0063724C"/>
    <w:rsid w:val="00646DD3"/>
    <w:rsid w:val="00650F29"/>
    <w:rsid w:val="006601D9"/>
    <w:rsid w:val="00673507"/>
    <w:rsid w:val="00674A62"/>
    <w:rsid w:val="0067640D"/>
    <w:rsid w:val="00683602"/>
    <w:rsid w:val="00690ADD"/>
    <w:rsid w:val="0069220F"/>
    <w:rsid w:val="006A5940"/>
    <w:rsid w:val="006A7277"/>
    <w:rsid w:val="006B370A"/>
    <w:rsid w:val="006C0255"/>
    <w:rsid w:val="006C0419"/>
    <w:rsid w:val="006C378D"/>
    <w:rsid w:val="006C4737"/>
    <w:rsid w:val="006C6FDE"/>
    <w:rsid w:val="006D2967"/>
    <w:rsid w:val="006D4CAC"/>
    <w:rsid w:val="006E3DE9"/>
    <w:rsid w:val="006F5413"/>
    <w:rsid w:val="00711292"/>
    <w:rsid w:val="007121B3"/>
    <w:rsid w:val="00717F87"/>
    <w:rsid w:val="0072218D"/>
    <w:rsid w:val="00723D05"/>
    <w:rsid w:val="007365B4"/>
    <w:rsid w:val="00737703"/>
    <w:rsid w:val="007438AE"/>
    <w:rsid w:val="00744957"/>
    <w:rsid w:val="00752C6F"/>
    <w:rsid w:val="00753985"/>
    <w:rsid w:val="0075705C"/>
    <w:rsid w:val="0075798E"/>
    <w:rsid w:val="007612DD"/>
    <w:rsid w:val="00770412"/>
    <w:rsid w:val="00774CD4"/>
    <w:rsid w:val="0077523C"/>
    <w:rsid w:val="00780AB1"/>
    <w:rsid w:val="00785F03"/>
    <w:rsid w:val="00793D53"/>
    <w:rsid w:val="007A217B"/>
    <w:rsid w:val="007A38D0"/>
    <w:rsid w:val="007B71B4"/>
    <w:rsid w:val="007E23C1"/>
    <w:rsid w:val="007F241F"/>
    <w:rsid w:val="00800322"/>
    <w:rsid w:val="00806DED"/>
    <w:rsid w:val="00807DD3"/>
    <w:rsid w:val="00810A53"/>
    <w:rsid w:val="008115A5"/>
    <w:rsid w:val="008120BF"/>
    <w:rsid w:val="00814EF3"/>
    <w:rsid w:val="008156E4"/>
    <w:rsid w:val="008265E5"/>
    <w:rsid w:val="008358D8"/>
    <w:rsid w:val="008426E2"/>
    <w:rsid w:val="00857F56"/>
    <w:rsid w:val="00876A27"/>
    <w:rsid w:val="00880F57"/>
    <w:rsid w:val="00881EAC"/>
    <w:rsid w:val="008870A5"/>
    <w:rsid w:val="00892E8D"/>
    <w:rsid w:val="00895339"/>
    <w:rsid w:val="008A2DF9"/>
    <w:rsid w:val="008A76DA"/>
    <w:rsid w:val="008B502C"/>
    <w:rsid w:val="008C5563"/>
    <w:rsid w:val="008D0E68"/>
    <w:rsid w:val="008E41ED"/>
    <w:rsid w:val="008E4F05"/>
    <w:rsid w:val="008F1E99"/>
    <w:rsid w:val="008F50B2"/>
    <w:rsid w:val="009048BC"/>
    <w:rsid w:val="00910627"/>
    <w:rsid w:val="009141EB"/>
    <w:rsid w:val="009231BB"/>
    <w:rsid w:val="009304DC"/>
    <w:rsid w:val="0093157C"/>
    <w:rsid w:val="00937727"/>
    <w:rsid w:val="00942368"/>
    <w:rsid w:val="00942CCE"/>
    <w:rsid w:val="00945C1C"/>
    <w:rsid w:val="0094724E"/>
    <w:rsid w:val="00960BA5"/>
    <w:rsid w:val="00963010"/>
    <w:rsid w:val="00970D67"/>
    <w:rsid w:val="0098119A"/>
    <w:rsid w:val="00986D08"/>
    <w:rsid w:val="00992E12"/>
    <w:rsid w:val="009A20C7"/>
    <w:rsid w:val="009B0A74"/>
    <w:rsid w:val="009C12FA"/>
    <w:rsid w:val="009D58B8"/>
    <w:rsid w:val="009D7424"/>
    <w:rsid w:val="009F47D5"/>
    <w:rsid w:val="00A22F2A"/>
    <w:rsid w:val="00A31D21"/>
    <w:rsid w:val="00A4041C"/>
    <w:rsid w:val="00A50B0A"/>
    <w:rsid w:val="00A548C2"/>
    <w:rsid w:val="00A70A20"/>
    <w:rsid w:val="00A715AB"/>
    <w:rsid w:val="00A850AF"/>
    <w:rsid w:val="00A95C83"/>
    <w:rsid w:val="00A966B2"/>
    <w:rsid w:val="00A97167"/>
    <w:rsid w:val="00AB0B4E"/>
    <w:rsid w:val="00AC4B36"/>
    <w:rsid w:val="00AE06CA"/>
    <w:rsid w:val="00AE792C"/>
    <w:rsid w:val="00B23B07"/>
    <w:rsid w:val="00B315C5"/>
    <w:rsid w:val="00B40427"/>
    <w:rsid w:val="00B55A98"/>
    <w:rsid w:val="00B56AC2"/>
    <w:rsid w:val="00B65498"/>
    <w:rsid w:val="00B704DB"/>
    <w:rsid w:val="00B77B3C"/>
    <w:rsid w:val="00B82EB5"/>
    <w:rsid w:val="00B84905"/>
    <w:rsid w:val="00B870D9"/>
    <w:rsid w:val="00B9626B"/>
    <w:rsid w:val="00B96F21"/>
    <w:rsid w:val="00BA7A2A"/>
    <w:rsid w:val="00BB7B1D"/>
    <w:rsid w:val="00BC054D"/>
    <w:rsid w:val="00BC16DE"/>
    <w:rsid w:val="00BE5430"/>
    <w:rsid w:val="00BE5D06"/>
    <w:rsid w:val="00BF13A8"/>
    <w:rsid w:val="00BF6DD0"/>
    <w:rsid w:val="00C02645"/>
    <w:rsid w:val="00C17383"/>
    <w:rsid w:val="00C31460"/>
    <w:rsid w:val="00C451D7"/>
    <w:rsid w:val="00C50080"/>
    <w:rsid w:val="00C5025A"/>
    <w:rsid w:val="00C557D6"/>
    <w:rsid w:val="00C70463"/>
    <w:rsid w:val="00C716C2"/>
    <w:rsid w:val="00C71B5D"/>
    <w:rsid w:val="00C72BB4"/>
    <w:rsid w:val="00C82357"/>
    <w:rsid w:val="00C83A2F"/>
    <w:rsid w:val="00C873F1"/>
    <w:rsid w:val="00C95D93"/>
    <w:rsid w:val="00C970B6"/>
    <w:rsid w:val="00C972E9"/>
    <w:rsid w:val="00CA6899"/>
    <w:rsid w:val="00CB3F88"/>
    <w:rsid w:val="00CB4AD1"/>
    <w:rsid w:val="00CC78EA"/>
    <w:rsid w:val="00CE42B3"/>
    <w:rsid w:val="00CE68A6"/>
    <w:rsid w:val="00CF0342"/>
    <w:rsid w:val="00CF1763"/>
    <w:rsid w:val="00CF71CE"/>
    <w:rsid w:val="00D05EAF"/>
    <w:rsid w:val="00D137F2"/>
    <w:rsid w:val="00D14F0D"/>
    <w:rsid w:val="00D16BA2"/>
    <w:rsid w:val="00D219AD"/>
    <w:rsid w:val="00D445BA"/>
    <w:rsid w:val="00D4473D"/>
    <w:rsid w:val="00D46951"/>
    <w:rsid w:val="00D50877"/>
    <w:rsid w:val="00D51948"/>
    <w:rsid w:val="00D564B4"/>
    <w:rsid w:val="00D64B50"/>
    <w:rsid w:val="00D70F3D"/>
    <w:rsid w:val="00D75C19"/>
    <w:rsid w:val="00D82F6B"/>
    <w:rsid w:val="00D84DA7"/>
    <w:rsid w:val="00D90C20"/>
    <w:rsid w:val="00DA65F7"/>
    <w:rsid w:val="00DC0800"/>
    <w:rsid w:val="00DC1FEF"/>
    <w:rsid w:val="00DC3880"/>
    <w:rsid w:val="00DC3E0E"/>
    <w:rsid w:val="00DD0670"/>
    <w:rsid w:val="00DE587C"/>
    <w:rsid w:val="00DF7234"/>
    <w:rsid w:val="00E06CA6"/>
    <w:rsid w:val="00E10682"/>
    <w:rsid w:val="00E166DB"/>
    <w:rsid w:val="00E1689A"/>
    <w:rsid w:val="00E2367D"/>
    <w:rsid w:val="00E257C7"/>
    <w:rsid w:val="00E41BB2"/>
    <w:rsid w:val="00E53D92"/>
    <w:rsid w:val="00E553E5"/>
    <w:rsid w:val="00E56BE2"/>
    <w:rsid w:val="00E73DD7"/>
    <w:rsid w:val="00E854FE"/>
    <w:rsid w:val="00E9071A"/>
    <w:rsid w:val="00E91CA6"/>
    <w:rsid w:val="00E95B91"/>
    <w:rsid w:val="00EB0D49"/>
    <w:rsid w:val="00EB2697"/>
    <w:rsid w:val="00EB36E8"/>
    <w:rsid w:val="00EB451A"/>
    <w:rsid w:val="00EB6DE8"/>
    <w:rsid w:val="00EB77DE"/>
    <w:rsid w:val="00EC29D5"/>
    <w:rsid w:val="00ED03F2"/>
    <w:rsid w:val="00F03B0F"/>
    <w:rsid w:val="00F0624A"/>
    <w:rsid w:val="00F07976"/>
    <w:rsid w:val="00F116BE"/>
    <w:rsid w:val="00F148CB"/>
    <w:rsid w:val="00F25B2B"/>
    <w:rsid w:val="00F2757F"/>
    <w:rsid w:val="00F46F3D"/>
    <w:rsid w:val="00F57200"/>
    <w:rsid w:val="00F6629F"/>
    <w:rsid w:val="00F977C2"/>
    <w:rsid w:val="00FA419C"/>
    <w:rsid w:val="00FA709C"/>
    <w:rsid w:val="00FB4145"/>
    <w:rsid w:val="00FB5498"/>
    <w:rsid w:val="00FD0F93"/>
    <w:rsid w:val="00FD2DAA"/>
    <w:rsid w:val="00FE6255"/>
    <w:rsid w:val="00FF2EB0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BBC0"/>
  <w15:docId w15:val="{25EFD385-ED05-4049-970C-1B9840C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670"/>
    <w:rPr>
      <w:color w:val="808080"/>
      <w:shd w:val="clear" w:color="auto" w:fill="E6E6E6"/>
    </w:rPr>
  </w:style>
  <w:style w:type="character" w:customStyle="1" w:styleId="h2">
    <w:name w:val="h2"/>
    <w:basedOn w:val="DefaultParagraphFont"/>
    <w:rsid w:val="004D01D2"/>
  </w:style>
  <w:style w:type="paragraph" w:styleId="NormalWeb">
    <w:name w:val="Normal (Web)"/>
    <w:basedOn w:val="Normal"/>
    <w:uiPriority w:val="99"/>
    <w:semiHidden/>
    <w:unhideWhenUsed/>
    <w:rsid w:val="00D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lnewsfulltext">
    <w:name w:val="lblnewsfulltext"/>
    <w:basedOn w:val="DefaultParagraphFont"/>
    <w:rsid w:val="00D82F6B"/>
  </w:style>
  <w:style w:type="character" w:styleId="FollowedHyperlink">
    <w:name w:val="FollowedHyperlink"/>
    <w:basedOn w:val="DefaultParagraphFont"/>
    <w:uiPriority w:val="99"/>
    <w:semiHidden/>
    <w:unhideWhenUsed/>
    <w:rsid w:val="00D90C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CB"/>
  </w:style>
  <w:style w:type="paragraph" w:styleId="Footer">
    <w:name w:val="footer"/>
    <w:basedOn w:val="Normal"/>
    <w:link w:val="FooterChar"/>
    <w:uiPriority w:val="99"/>
    <w:unhideWhenUsed/>
    <w:rsid w:val="00F14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CB"/>
  </w:style>
  <w:style w:type="character" w:styleId="CommentReference">
    <w:name w:val="annotation reference"/>
    <w:basedOn w:val="DefaultParagraphFont"/>
    <w:uiPriority w:val="99"/>
    <w:semiHidden/>
    <w:unhideWhenUsed/>
    <w:rsid w:val="00501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.org.uk/PTM-Mai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ps.org.uk/PTM-Overvie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ps.org.uk/PTM-Ma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ps.org.uk/PTM-Overvi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hchr.org/EN/NewsEvents/Pages/DisplayNews.aspx?NewsID=216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2851</Words>
  <Characters>16255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grant</dc:creator>
  <cp:lastModifiedBy>Jonathan Gadsby</cp:lastModifiedBy>
  <cp:revision>2</cp:revision>
  <cp:lastPrinted>2018-02-06T14:28:00Z</cp:lastPrinted>
  <dcterms:created xsi:type="dcterms:W3CDTF">2018-02-19T10:46:00Z</dcterms:created>
  <dcterms:modified xsi:type="dcterms:W3CDTF">2018-02-19T10:46:00Z</dcterms:modified>
</cp:coreProperties>
</file>