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C91F0" w14:textId="77777777" w:rsidR="00154B94" w:rsidRDefault="00154B94" w:rsidP="00DF1B05">
      <w:pPr>
        <w:pStyle w:val="Title"/>
      </w:pPr>
      <w:r w:rsidRPr="006C0722">
        <w:t>Taser use on individuals experiencing mental distress: an integrative literature review</w:t>
      </w:r>
    </w:p>
    <w:p w14:paraId="19B791F6" w14:textId="77777777" w:rsidR="00154B94" w:rsidRDefault="00154B94" w:rsidP="00DF1B05">
      <w:pPr>
        <w:pStyle w:val="Heading1"/>
      </w:pPr>
      <w:r>
        <w:t>Abstract</w:t>
      </w:r>
    </w:p>
    <w:p w14:paraId="326741D1" w14:textId="77777777" w:rsidR="00154B94" w:rsidRDefault="00154B94" w:rsidP="00DF1B05">
      <w:pPr>
        <w:pStyle w:val="Heading2"/>
      </w:pPr>
      <w:r>
        <w:t>Introduction</w:t>
      </w:r>
    </w:p>
    <w:p w14:paraId="3E54B249" w14:textId="77777777" w:rsidR="00154B94" w:rsidRPr="002A307E" w:rsidRDefault="00154B94" w:rsidP="00DF1B05">
      <w:r>
        <w:t xml:space="preserve">Conducted electrical weapons, or ‘Tasers’, are </w:t>
      </w:r>
      <w:r>
        <w:rPr>
          <w:rFonts w:cstheme="minorHAnsi"/>
        </w:rPr>
        <w:t xml:space="preserve">currently used by over 15,000 </w:t>
      </w:r>
      <w:r>
        <w:t>law enforcement and military agencies worldwide. There are concerns regarding the effectiveness, potential for harm, and overuse with people experiencing mental distress.</w:t>
      </w:r>
    </w:p>
    <w:p w14:paraId="52487FAC" w14:textId="77777777" w:rsidR="00154B94" w:rsidRDefault="00154B94" w:rsidP="00DF1B05">
      <w:pPr>
        <w:pStyle w:val="Heading2"/>
      </w:pPr>
      <w:r>
        <w:t>Aim</w:t>
      </w:r>
    </w:p>
    <w:p w14:paraId="4256CB91" w14:textId="43E33C4C" w:rsidR="00154B94" w:rsidRPr="00776360" w:rsidRDefault="00154B94" w:rsidP="00DF1B05">
      <w:pPr>
        <w:rPr>
          <w:color w:val="FF0000"/>
        </w:rPr>
      </w:pPr>
      <w:r>
        <w:t>To explore the literature</w:t>
      </w:r>
      <w:r w:rsidRPr="008B687D">
        <w:t xml:space="preserve"> </w:t>
      </w:r>
      <w:r>
        <w:t>about</w:t>
      </w:r>
      <w:r w:rsidRPr="008B687D">
        <w:t xml:space="preserve"> </w:t>
      </w:r>
      <w:r>
        <w:t xml:space="preserve">police </w:t>
      </w:r>
      <w:r w:rsidRPr="008B687D">
        <w:t xml:space="preserve">use </w:t>
      </w:r>
      <w:r>
        <w:t>of Tasers with people experiencing mental distress</w:t>
      </w:r>
      <w:r w:rsidR="00903CF1">
        <w:t>.</w:t>
      </w:r>
    </w:p>
    <w:p w14:paraId="16CC4A9A" w14:textId="77777777" w:rsidR="00154B94" w:rsidRDefault="00154B94" w:rsidP="00DF1B05">
      <w:pPr>
        <w:pStyle w:val="Heading2"/>
      </w:pPr>
      <w:r>
        <w:t>Method</w:t>
      </w:r>
    </w:p>
    <w:p w14:paraId="3656B004" w14:textId="3A3A325C" w:rsidR="00154B94" w:rsidRPr="009144CC" w:rsidRDefault="00154B94" w:rsidP="00DF1B05">
      <w:pPr>
        <w:rPr>
          <w:color w:val="000000" w:themeColor="text1"/>
        </w:rPr>
      </w:pPr>
      <w:r>
        <w:t xml:space="preserve">An integrative </w:t>
      </w:r>
      <w:r w:rsidRPr="009144CC">
        <w:rPr>
          <w:color w:val="000000" w:themeColor="text1"/>
        </w:rPr>
        <w:t>review was undertaken</w:t>
      </w:r>
      <w:r w:rsidR="009144CC" w:rsidRPr="009144CC">
        <w:rPr>
          <w:color w:val="000000" w:themeColor="text1"/>
        </w:rPr>
        <w:t>,</w:t>
      </w:r>
      <w:r w:rsidR="00FB1A62" w:rsidRPr="009144CC">
        <w:rPr>
          <w:color w:val="000000" w:themeColor="text1"/>
        </w:rPr>
        <w:t xml:space="preserve"> and q</w:t>
      </w:r>
      <w:r w:rsidR="0003166B" w:rsidRPr="009144CC">
        <w:rPr>
          <w:color w:val="000000" w:themeColor="text1"/>
        </w:rPr>
        <w:t xml:space="preserve">ualitative and quantitative analytical approaches were </w:t>
      </w:r>
      <w:r w:rsidR="002F1E88" w:rsidRPr="009144CC">
        <w:rPr>
          <w:color w:val="000000" w:themeColor="text1"/>
        </w:rPr>
        <w:t>used</w:t>
      </w:r>
      <w:r w:rsidRPr="009144CC">
        <w:rPr>
          <w:color w:val="000000" w:themeColor="text1"/>
        </w:rPr>
        <w:t>.</w:t>
      </w:r>
    </w:p>
    <w:p w14:paraId="36AB5A87" w14:textId="77777777" w:rsidR="00154B94" w:rsidRDefault="00154B94" w:rsidP="00DF1B05">
      <w:pPr>
        <w:pStyle w:val="Heading2"/>
      </w:pPr>
      <w:r>
        <w:t>Results</w:t>
      </w:r>
    </w:p>
    <w:p w14:paraId="66BCB50C" w14:textId="77777777" w:rsidR="00154B94" w:rsidRPr="002A307E" w:rsidRDefault="00154B94" w:rsidP="00DF1B05">
      <w:r>
        <w:t xml:space="preserve">Thirty-one studies were included. Of all recorded usage, overall prevalence of Taser use on people experiencing mental distress was 28%. This population may </w:t>
      </w:r>
      <w:r w:rsidRPr="001C68FE">
        <w:t xml:space="preserve">require a greater number of shocks to subdue them than other </w:t>
      </w:r>
      <w:r>
        <w:t>people.</w:t>
      </w:r>
    </w:p>
    <w:p w14:paraId="707A7C8D" w14:textId="77777777" w:rsidR="00154B94" w:rsidRDefault="00154B94" w:rsidP="00DF1B05">
      <w:pPr>
        <w:pStyle w:val="Heading2"/>
      </w:pPr>
      <w:r>
        <w:t>Discussion</w:t>
      </w:r>
    </w:p>
    <w:p w14:paraId="26091C58" w14:textId="62892AB9" w:rsidR="00154B94" w:rsidRDefault="00154B94" w:rsidP="00DF1B05">
      <w:r>
        <w:t>T</w:t>
      </w:r>
      <w:r w:rsidRPr="0037532B">
        <w:t xml:space="preserve">here are substantial gaps in the research literature particularly with respect to the decision-making processes involved in deploying </w:t>
      </w:r>
      <w:r>
        <w:t>Taser</w:t>
      </w:r>
      <w:r w:rsidR="00903CF1">
        <w:t>s on this population and</w:t>
      </w:r>
      <w:r w:rsidRPr="0037532B">
        <w:t xml:space="preserve"> the physical and psychologic</w:t>
      </w:r>
      <w:r>
        <w:t>al consequenc</w:t>
      </w:r>
      <w:r w:rsidR="00A930B0">
        <w:t xml:space="preserve">es </w:t>
      </w:r>
      <w:r w:rsidR="00903CF1">
        <w:t>of Taser use in this context</w:t>
      </w:r>
      <w:r>
        <w:t>.</w:t>
      </w:r>
    </w:p>
    <w:p w14:paraId="46911DD5" w14:textId="77777777" w:rsidR="00154B94" w:rsidRPr="00F008F0" w:rsidRDefault="00154B94" w:rsidP="00DF1B05">
      <w:pPr>
        <w:pStyle w:val="Heading2"/>
      </w:pPr>
      <w:r>
        <w:t>Implications for practice</w:t>
      </w:r>
    </w:p>
    <w:p w14:paraId="48324141" w14:textId="048B4802" w:rsidR="00154B94" w:rsidRDefault="00A930B0" w:rsidP="00DF1B05">
      <w:pPr>
        <w:spacing w:after="240"/>
        <w:jc w:val="left"/>
      </w:pPr>
      <w:r w:rsidRPr="007C17F1">
        <w:t xml:space="preserve">Police use of Tasers in mental health crises </w:t>
      </w:r>
      <w:r w:rsidR="00850D28">
        <w:t>is</w:t>
      </w:r>
      <w:r w:rsidR="00850D28" w:rsidRPr="007C17F1">
        <w:t xml:space="preserve"> </w:t>
      </w:r>
      <w:r w:rsidRPr="007C17F1">
        <w:t>relatively common, and occur</w:t>
      </w:r>
      <w:r w:rsidR="00850D28">
        <w:t>s</w:t>
      </w:r>
      <w:r w:rsidRPr="007C17F1">
        <w:t xml:space="preserve"> in a variety of environments including mental health settings. Mental health professionals need to work with police towards greater understanding of the needs of people with mental illness, and to promote the use of non-coercive interventions in mental health crisis events.</w:t>
      </w:r>
    </w:p>
    <w:p w14:paraId="4AFE4263" w14:textId="77777777" w:rsidR="00154B94" w:rsidRDefault="00154B94" w:rsidP="00DF1B05">
      <w:pPr>
        <w:pStyle w:val="Heading2"/>
      </w:pPr>
      <w:r>
        <w:lastRenderedPageBreak/>
        <w:t>Relevance statement</w:t>
      </w:r>
    </w:p>
    <w:p w14:paraId="1745BFC3" w14:textId="77777777" w:rsidR="00154B94" w:rsidRPr="009144CC" w:rsidRDefault="00A930B0" w:rsidP="00DF1B05">
      <w:pPr>
        <w:rPr>
          <w:color w:val="000000" w:themeColor="text1"/>
        </w:rPr>
      </w:pPr>
      <w:r w:rsidRPr="009144CC">
        <w:rPr>
          <w:color w:val="000000" w:themeColor="text1"/>
        </w:rPr>
        <w:t xml:space="preserve">The lack of service user / consumer / survivor voice in the literature about police use of Tasers is concerning, especially considering the wide range of mental health settings that Taser use occurs in. </w:t>
      </w:r>
      <w:r w:rsidR="004C2C5D" w:rsidRPr="009144CC">
        <w:rPr>
          <w:color w:val="000000" w:themeColor="text1"/>
        </w:rPr>
        <w:t xml:space="preserve">Without evidence of the experiences of people who are </w:t>
      </w:r>
      <w:proofErr w:type="spellStart"/>
      <w:r w:rsidR="004C2C5D" w:rsidRPr="009144CC">
        <w:rPr>
          <w:color w:val="000000" w:themeColor="text1"/>
        </w:rPr>
        <w:t>Tasered</w:t>
      </w:r>
      <w:proofErr w:type="spellEnd"/>
      <w:r w:rsidR="004C2C5D" w:rsidRPr="009144CC">
        <w:rPr>
          <w:color w:val="000000" w:themeColor="text1"/>
        </w:rPr>
        <w:t xml:space="preserve"> whilst experiencing mental distress, decision-making around Taser use and police involvement cannot be evidence based, because an important element of the evidence is missing. This gap needs to be highlighted before efforts will be made to fill it.</w:t>
      </w:r>
    </w:p>
    <w:p w14:paraId="69DA4F9D" w14:textId="77777777" w:rsidR="00154B94" w:rsidRDefault="00154B94" w:rsidP="00DF1B05">
      <w:pPr>
        <w:pStyle w:val="Heading1"/>
      </w:pPr>
      <w:r>
        <w:t>Accessible summary</w:t>
      </w:r>
    </w:p>
    <w:p w14:paraId="772D2794" w14:textId="77777777" w:rsidR="00154B94" w:rsidRDefault="00154B94" w:rsidP="00DF1B05">
      <w:pPr>
        <w:pStyle w:val="Heading2"/>
      </w:pPr>
      <w:r>
        <w:t>What is known about the subject?</w:t>
      </w:r>
    </w:p>
    <w:p w14:paraId="1A544809" w14:textId="77777777" w:rsidR="00154B94" w:rsidRPr="009144CC" w:rsidRDefault="00154B94" w:rsidP="00DF1B05">
      <w:pPr>
        <w:spacing w:after="240"/>
        <w:jc w:val="left"/>
        <w:rPr>
          <w:color w:val="000000" w:themeColor="text1"/>
        </w:rPr>
      </w:pPr>
      <w:r w:rsidRPr="009144CC">
        <w:rPr>
          <w:color w:val="000000" w:themeColor="text1"/>
        </w:rPr>
        <w:t xml:space="preserve">People </w:t>
      </w:r>
      <w:r w:rsidR="00671C34" w:rsidRPr="009144CC">
        <w:rPr>
          <w:color w:val="000000" w:themeColor="text1"/>
        </w:rPr>
        <w:t>experiencing mental distress</w:t>
      </w:r>
      <w:r w:rsidRPr="009144CC">
        <w:rPr>
          <w:color w:val="000000" w:themeColor="text1"/>
        </w:rPr>
        <w:t xml:space="preserve"> have a high rate of contact with police in community crisis events. </w:t>
      </w:r>
    </w:p>
    <w:p w14:paraId="2E5C5112" w14:textId="77777777" w:rsidR="00154B94" w:rsidRPr="009144CC" w:rsidRDefault="00154B94" w:rsidP="00DF1B05">
      <w:pPr>
        <w:spacing w:after="240"/>
        <w:jc w:val="left"/>
        <w:rPr>
          <w:color w:val="000000" w:themeColor="text1"/>
        </w:rPr>
      </w:pPr>
      <w:r w:rsidRPr="009144CC">
        <w:rPr>
          <w:color w:val="000000" w:themeColor="text1"/>
        </w:rPr>
        <w:t>Police use a continuum of responses when managing situations involving agitation, aggression and behavioural problems.</w:t>
      </w:r>
    </w:p>
    <w:p w14:paraId="269EE42D" w14:textId="77777777" w:rsidR="00154B94" w:rsidRPr="009144CC" w:rsidRDefault="00154B94" w:rsidP="00DF1B05">
      <w:pPr>
        <w:spacing w:after="240"/>
        <w:jc w:val="left"/>
        <w:rPr>
          <w:color w:val="000000" w:themeColor="text1"/>
        </w:rPr>
      </w:pPr>
      <w:r w:rsidRPr="009144CC">
        <w:rPr>
          <w:color w:val="000000" w:themeColor="text1"/>
        </w:rPr>
        <w:t xml:space="preserve">People </w:t>
      </w:r>
      <w:r w:rsidR="00671C34" w:rsidRPr="009144CC">
        <w:rPr>
          <w:color w:val="000000" w:themeColor="text1"/>
        </w:rPr>
        <w:t>experiencing mental distress</w:t>
      </w:r>
      <w:r w:rsidRPr="009144CC">
        <w:rPr>
          <w:color w:val="000000" w:themeColor="text1"/>
        </w:rPr>
        <w:t xml:space="preserve"> have been subjected to Tasers as part of the police response.</w:t>
      </w:r>
    </w:p>
    <w:p w14:paraId="38A45483" w14:textId="77777777" w:rsidR="00154B94" w:rsidRDefault="00154B94" w:rsidP="00DF1B05">
      <w:pPr>
        <w:spacing w:after="240"/>
        <w:jc w:val="left"/>
      </w:pPr>
      <w:r>
        <w:t xml:space="preserve">Following a number of deaths and numerous reports of injuries, concerns have been raised </w:t>
      </w:r>
      <w:proofErr w:type="gramStart"/>
      <w:r>
        <w:t>about</w:t>
      </w:r>
      <w:proofErr w:type="gramEnd"/>
      <w:r>
        <w:t xml:space="preserve"> the safety of Tasers.</w:t>
      </w:r>
    </w:p>
    <w:p w14:paraId="134AE7FB" w14:textId="77777777" w:rsidR="00154B94" w:rsidRDefault="00154B94" w:rsidP="00DF1B05">
      <w:pPr>
        <w:pStyle w:val="Heading2"/>
      </w:pPr>
      <w:r>
        <w:t>What this paper adds</w:t>
      </w:r>
    </w:p>
    <w:p w14:paraId="3BB2391D" w14:textId="77777777" w:rsidR="00154B94" w:rsidRDefault="00154B94" w:rsidP="00DF1B05">
      <w:pPr>
        <w:spacing w:after="240"/>
        <w:jc w:val="left"/>
      </w:pPr>
      <w:r>
        <w:t>Police use of Tasers in mental health crises is relatively common.</w:t>
      </w:r>
    </w:p>
    <w:p w14:paraId="3F45D877" w14:textId="77777777" w:rsidR="00154B94" w:rsidRDefault="00154B94" w:rsidP="00DF1B05">
      <w:pPr>
        <w:spacing w:after="240"/>
        <w:jc w:val="left"/>
      </w:pPr>
      <w:r>
        <w:t>Tasers are used in a range of settings including public places, private residences and health care facilities.</w:t>
      </w:r>
    </w:p>
    <w:p w14:paraId="758E1948" w14:textId="77777777" w:rsidR="00154B94" w:rsidRDefault="00154B94" w:rsidP="00DF1B05">
      <w:pPr>
        <w:spacing w:after="240"/>
        <w:jc w:val="left"/>
      </w:pPr>
      <w:r w:rsidRPr="009144CC">
        <w:rPr>
          <w:color w:val="000000" w:themeColor="text1"/>
        </w:rPr>
        <w:t xml:space="preserve">People </w:t>
      </w:r>
      <w:r w:rsidR="00671C34" w:rsidRPr="009144CC">
        <w:rPr>
          <w:color w:val="000000" w:themeColor="text1"/>
        </w:rPr>
        <w:t>experiencing mental distress</w:t>
      </w:r>
      <w:r w:rsidRPr="009144CC">
        <w:rPr>
          <w:color w:val="000000" w:themeColor="text1"/>
        </w:rPr>
        <w:t xml:space="preserve"> may be subjected to more use of Tasers if initial </w:t>
      </w:r>
      <w:r>
        <w:t>attempts to gain compliance are not successful.</w:t>
      </w:r>
    </w:p>
    <w:p w14:paraId="676CC701" w14:textId="77777777" w:rsidR="00154B94" w:rsidRPr="009144CC" w:rsidRDefault="00154B94" w:rsidP="00DF1B05">
      <w:pPr>
        <w:pStyle w:val="Heading2"/>
        <w:rPr>
          <w:color w:val="000000" w:themeColor="text1"/>
        </w:rPr>
      </w:pPr>
      <w:r w:rsidRPr="009144CC">
        <w:rPr>
          <w:color w:val="000000" w:themeColor="text1"/>
        </w:rPr>
        <w:lastRenderedPageBreak/>
        <w:t xml:space="preserve">What are the implications for practice? </w:t>
      </w:r>
    </w:p>
    <w:p w14:paraId="531B6846" w14:textId="77777777" w:rsidR="00154B94" w:rsidRPr="009144CC" w:rsidRDefault="00154B94" w:rsidP="00DF1B05">
      <w:pPr>
        <w:spacing w:after="240"/>
        <w:jc w:val="left"/>
        <w:rPr>
          <w:color w:val="000000" w:themeColor="text1"/>
        </w:rPr>
      </w:pPr>
      <w:r w:rsidRPr="009144CC">
        <w:rPr>
          <w:color w:val="000000" w:themeColor="text1"/>
        </w:rPr>
        <w:t xml:space="preserve">Mental health professionals need to work with police towards greater understanding of the needs of people </w:t>
      </w:r>
      <w:r w:rsidR="00B0438E" w:rsidRPr="009144CC">
        <w:rPr>
          <w:color w:val="000000" w:themeColor="text1"/>
        </w:rPr>
        <w:t>experiencing mental distress</w:t>
      </w:r>
      <w:r w:rsidRPr="009144CC">
        <w:rPr>
          <w:color w:val="000000" w:themeColor="text1"/>
        </w:rPr>
        <w:t>, and to promote the use of non-coercive interventions in mental health crisis events.</w:t>
      </w:r>
    </w:p>
    <w:p w14:paraId="5D7C2962" w14:textId="77777777" w:rsidR="00513AD7" w:rsidRPr="009144CC" w:rsidRDefault="00513AD7" w:rsidP="00DF1B05">
      <w:pPr>
        <w:spacing w:after="240"/>
        <w:jc w:val="left"/>
        <w:rPr>
          <w:color w:val="000000" w:themeColor="text1"/>
        </w:rPr>
      </w:pPr>
      <w:r w:rsidRPr="009144CC">
        <w:rPr>
          <w:color w:val="000000" w:themeColor="text1"/>
        </w:rPr>
        <w:t xml:space="preserve">Mental health researchers need to explore the qualitative experiences of people who are </w:t>
      </w:r>
      <w:proofErr w:type="spellStart"/>
      <w:r w:rsidRPr="009144CC">
        <w:rPr>
          <w:color w:val="000000" w:themeColor="text1"/>
        </w:rPr>
        <w:t>Tasered</w:t>
      </w:r>
      <w:proofErr w:type="spellEnd"/>
      <w:r w:rsidRPr="009144CC">
        <w:rPr>
          <w:color w:val="000000" w:themeColor="text1"/>
        </w:rPr>
        <w:t>, to provide an evidence base for Taser use with people experiencing mental distress.</w:t>
      </w:r>
    </w:p>
    <w:p w14:paraId="7F4C7A47" w14:textId="77777777" w:rsidR="00154B94" w:rsidRDefault="00154B94" w:rsidP="00DF1B05">
      <w:pPr>
        <w:pStyle w:val="Heading1"/>
      </w:pPr>
      <w:r>
        <w:t>Introduction</w:t>
      </w:r>
    </w:p>
    <w:p w14:paraId="33FBE24A" w14:textId="4BC9561E" w:rsidR="00343E6C" w:rsidRPr="009144CC" w:rsidRDefault="00AB065D" w:rsidP="00DF1B05">
      <w:pPr>
        <w:rPr>
          <w:rFonts w:cstheme="minorHAnsi"/>
          <w:color w:val="000000" w:themeColor="text1"/>
          <w:szCs w:val="24"/>
        </w:rPr>
      </w:pPr>
      <w:r w:rsidRPr="009144CC">
        <w:rPr>
          <w:rFonts w:cstheme="minorHAnsi"/>
          <w:color w:val="000000" w:themeColor="text1"/>
          <w:szCs w:val="24"/>
        </w:rPr>
        <w:t xml:space="preserve">The primary role of the police </w:t>
      </w:r>
      <w:r w:rsidR="00850D28" w:rsidRPr="009144CC">
        <w:rPr>
          <w:rFonts w:cstheme="minorHAnsi"/>
          <w:color w:val="000000" w:themeColor="text1"/>
          <w:szCs w:val="24"/>
        </w:rPr>
        <w:t>is</w:t>
      </w:r>
      <w:r w:rsidRPr="009144CC">
        <w:rPr>
          <w:rFonts w:cstheme="minorHAnsi"/>
          <w:color w:val="000000" w:themeColor="text1"/>
          <w:szCs w:val="24"/>
        </w:rPr>
        <w:t xml:space="preserve"> to deal with crime, but their remit extends far beyond; as Bittner (2005, p.161) notes the police are expected to address situations where ‘something-that-ought-not-to-be-happening-and-about-which-someone-had-better-do</w:t>
      </w:r>
      <w:r w:rsidR="00D23707" w:rsidRPr="009144CC">
        <w:rPr>
          <w:rFonts w:cstheme="minorHAnsi"/>
          <w:color w:val="000000" w:themeColor="text1"/>
          <w:szCs w:val="24"/>
        </w:rPr>
        <w:t>-</w:t>
      </w:r>
      <w:r w:rsidRPr="009144CC">
        <w:rPr>
          <w:rFonts w:cstheme="minorHAnsi"/>
          <w:color w:val="000000" w:themeColor="text1"/>
          <w:szCs w:val="24"/>
        </w:rPr>
        <w:t xml:space="preserve">something-now’ are occurring. </w:t>
      </w:r>
      <w:r w:rsidR="008539BC" w:rsidRPr="009144CC">
        <w:rPr>
          <w:rFonts w:cstheme="minorHAnsi"/>
          <w:color w:val="000000" w:themeColor="text1"/>
          <w:szCs w:val="24"/>
        </w:rPr>
        <w:t xml:space="preserve">Bittner (1970) further argues that the police are unique in their ability to enforce the law with the use of force. </w:t>
      </w:r>
      <w:r w:rsidR="00D7059C" w:rsidRPr="009144CC">
        <w:rPr>
          <w:rFonts w:cstheme="minorHAnsi"/>
          <w:color w:val="000000" w:themeColor="text1"/>
          <w:szCs w:val="24"/>
        </w:rPr>
        <w:t xml:space="preserve">Mental health professionals </w:t>
      </w:r>
      <w:r w:rsidR="00D23707" w:rsidRPr="009144CC">
        <w:rPr>
          <w:rFonts w:cstheme="minorHAnsi"/>
          <w:color w:val="000000" w:themeColor="text1"/>
          <w:szCs w:val="24"/>
        </w:rPr>
        <w:t>could</w:t>
      </w:r>
      <w:r w:rsidR="00D7059C" w:rsidRPr="009144CC">
        <w:rPr>
          <w:rFonts w:cstheme="minorHAnsi"/>
          <w:color w:val="000000" w:themeColor="text1"/>
          <w:szCs w:val="24"/>
        </w:rPr>
        <w:t xml:space="preserve"> argue that they are in a similar position of </w:t>
      </w:r>
      <w:r w:rsidR="00850D28" w:rsidRPr="009144CC">
        <w:rPr>
          <w:rFonts w:cstheme="minorHAnsi"/>
          <w:color w:val="000000" w:themeColor="text1"/>
          <w:szCs w:val="24"/>
        </w:rPr>
        <w:t>using force within a legal framework</w:t>
      </w:r>
      <w:r w:rsidR="00D7059C" w:rsidRPr="009144CC">
        <w:rPr>
          <w:rFonts w:cstheme="minorHAnsi"/>
          <w:color w:val="000000" w:themeColor="text1"/>
          <w:szCs w:val="24"/>
        </w:rPr>
        <w:t>.</w:t>
      </w:r>
      <w:r w:rsidR="00130D5B" w:rsidRPr="009144CC">
        <w:rPr>
          <w:rFonts w:cstheme="minorHAnsi"/>
          <w:color w:val="000000" w:themeColor="text1"/>
          <w:szCs w:val="24"/>
        </w:rPr>
        <w:t xml:space="preserve"> What is similar in both professions is that use of force </w:t>
      </w:r>
      <w:r w:rsidR="00F022BE" w:rsidRPr="009144CC">
        <w:rPr>
          <w:rFonts w:cstheme="minorHAnsi"/>
          <w:color w:val="000000" w:themeColor="text1"/>
          <w:szCs w:val="24"/>
        </w:rPr>
        <w:t>may be</w:t>
      </w:r>
      <w:r w:rsidR="00130D5B" w:rsidRPr="009144CC">
        <w:rPr>
          <w:rFonts w:cstheme="minorHAnsi"/>
          <w:color w:val="000000" w:themeColor="text1"/>
          <w:szCs w:val="24"/>
        </w:rPr>
        <w:t xml:space="preserve"> disproportionately used with some population groups. </w:t>
      </w:r>
      <w:r w:rsidR="00CA16DD" w:rsidRPr="009144CC">
        <w:rPr>
          <w:rFonts w:cstheme="minorHAnsi"/>
          <w:color w:val="000000" w:themeColor="text1"/>
          <w:szCs w:val="24"/>
        </w:rPr>
        <w:t>Police are more likely to use force in situations with people who are experiencing mental distress or symptoms of mental illness, than those who aren’t (</w:t>
      </w:r>
      <w:proofErr w:type="spellStart"/>
      <w:r w:rsidR="00CA16DD" w:rsidRPr="009144CC">
        <w:rPr>
          <w:rFonts w:cstheme="minorHAnsi"/>
          <w:color w:val="000000" w:themeColor="text1"/>
          <w:szCs w:val="24"/>
        </w:rPr>
        <w:t>Rossler</w:t>
      </w:r>
      <w:proofErr w:type="spellEnd"/>
      <w:r w:rsidR="00CA16DD" w:rsidRPr="009144CC">
        <w:rPr>
          <w:rFonts w:cstheme="minorHAnsi"/>
          <w:color w:val="000000" w:themeColor="text1"/>
          <w:szCs w:val="24"/>
        </w:rPr>
        <w:t xml:space="preserve"> &amp; Terrill, 2017). Furthermore, e</w:t>
      </w:r>
      <w:r w:rsidR="001C01B6" w:rsidRPr="009144CC">
        <w:rPr>
          <w:rFonts w:cstheme="minorHAnsi"/>
          <w:color w:val="000000" w:themeColor="text1"/>
          <w:szCs w:val="24"/>
        </w:rPr>
        <w:t xml:space="preserve">thnicity may be a factor in whether inpatients are restrained (Stewart, Bowers, Simpson, Ryan &amp; </w:t>
      </w:r>
      <w:proofErr w:type="spellStart"/>
      <w:r w:rsidR="001C01B6" w:rsidRPr="009144CC">
        <w:rPr>
          <w:rFonts w:cstheme="minorHAnsi"/>
          <w:color w:val="000000" w:themeColor="text1"/>
          <w:szCs w:val="24"/>
        </w:rPr>
        <w:t>Tziggili</w:t>
      </w:r>
      <w:proofErr w:type="spellEnd"/>
      <w:r w:rsidR="001C01B6" w:rsidRPr="009144CC">
        <w:rPr>
          <w:rFonts w:cstheme="minorHAnsi"/>
          <w:color w:val="000000" w:themeColor="text1"/>
          <w:szCs w:val="24"/>
        </w:rPr>
        <w:t>, 2009; McLeod, K</w:t>
      </w:r>
      <w:r w:rsidR="008C0CF4" w:rsidRPr="009144CC">
        <w:rPr>
          <w:rFonts w:cstheme="minorHAnsi"/>
          <w:color w:val="000000" w:themeColor="text1"/>
          <w:szCs w:val="24"/>
        </w:rPr>
        <w:t xml:space="preserve">ing, Stanley, </w:t>
      </w:r>
      <w:proofErr w:type="spellStart"/>
      <w:r w:rsidR="008C0CF4" w:rsidRPr="009144CC">
        <w:rPr>
          <w:rFonts w:cstheme="minorHAnsi"/>
          <w:color w:val="000000" w:themeColor="text1"/>
          <w:szCs w:val="24"/>
        </w:rPr>
        <w:t>Lacey</w:t>
      </w:r>
      <w:proofErr w:type="spellEnd"/>
      <w:r w:rsidR="008C0CF4" w:rsidRPr="009144CC">
        <w:rPr>
          <w:rFonts w:cstheme="minorHAnsi"/>
          <w:color w:val="000000" w:themeColor="text1"/>
          <w:szCs w:val="24"/>
        </w:rPr>
        <w:t xml:space="preserve"> &amp;</w:t>
      </w:r>
      <w:r w:rsidR="001C01B6" w:rsidRPr="009144CC">
        <w:rPr>
          <w:rFonts w:cstheme="minorHAnsi"/>
          <w:color w:val="000000" w:themeColor="text1"/>
          <w:szCs w:val="24"/>
        </w:rPr>
        <w:t xml:space="preserve"> Cunningham, 2017)</w:t>
      </w:r>
      <w:r w:rsidR="00AC07E2" w:rsidRPr="009144CC">
        <w:rPr>
          <w:rFonts w:cstheme="minorHAnsi"/>
          <w:color w:val="000000" w:themeColor="text1"/>
          <w:szCs w:val="24"/>
        </w:rPr>
        <w:t>, and whether police use force in an encounter (</w:t>
      </w:r>
      <w:proofErr w:type="spellStart"/>
      <w:r w:rsidR="004E7AD2" w:rsidRPr="009144CC">
        <w:rPr>
          <w:rFonts w:cstheme="minorHAnsi"/>
          <w:color w:val="000000" w:themeColor="text1"/>
          <w:szCs w:val="24"/>
        </w:rPr>
        <w:t>Klah</w:t>
      </w:r>
      <w:r w:rsidR="00AC07E2" w:rsidRPr="009144CC">
        <w:rPr>
          <w:rFonts w:cstheme="minorHAnsi"/>
          <w:color w:val="000000" w:themeColor="text1"/>
          <w:szCs w:val="24"/>
        </w:rPr>
        <w:t>m</w:t>
      </w:r>
      <w:proofErr w:type="spellEnd"/>
      <w:r w:rsidR="00AC07E2" w:rsidRPr="009144CC">
        <w:rPr>
          <w:rFonts w:cstheme="minorHAnsi"/>
          <w:color w:val="000000" w:themeColor="text1"/>
          <w:szCs w:val="24"/>
        </w:rPr>
        <w:t xml:space="preserve"> &amp; </w:t>
      </w:r>
      <w:proofErr w:type="spellStart"/>
      <w:r w:rsidR="00AC07E2" w:rsidRPr="009144CC">
        <w:rPr>
          <w:rFonts w:cstheme="minorHAnsi"/>
          <w:color w:val="000000" w:themeColor="text1"/>
          <w:szCs w:val="24"/>
        </w:rPr>
        <w:t>Tillyer</w:t>
      </w:r>
      <w:proofErr w:type="spellEnd"/>
      <w:r w:rsidR="00AC07E2" w:rsidRPr="009144CC">
        <w:rPr>
          <w:rFonts w:cstheme="minorHAnsi"/>
          <w:color w:val="000000" w:themeColor="text1"/>
          <w:szCs w:val="24"/>
        </w:rPr>
        <w:t>, 2010).</w:t>
      </w:r>
      <w:r w:rsidR="00115B22" w:rsidRPr="009144CC">
        <w:rPr>
          <w:rFonts w:cstheme="minorHAnsi"/>
          <w:color w:val="000000" w:themeColor="text1"/>
          <w:szCs w:val="24"/>
        </w:rPr>
        <w:t xml:space="preserve"> </w:t>
      </w:r>
      <w:r w:rsidR="00A43A90" w:rsidRPr="009144CC">
        <w:rPr>
          <w:rFonts w:cstheme="minorHAnsi"/>
          <w:color w:val="000000" w:themeColor="text1"/>
          <w:szCs w:val="24"/>
        </w:rPr>
        <w:t>Police have a variety of use of force methods from no force (e.g. officer present), to less-lethal force (baton, pepper spray, Taser), to lethal force (e.g. firearms)</w:t>
      </w:r>
      <w:r w:rsidR="003C14A9" w:rsidRPr="009144CC">
        <w:rPr>
          <w:rFonts w:cstheme="minorHAnsi"/>
          <w:color w:val="000000" w:themeColor="text1"/>
          <w:szCs w:val="24"/>
        </w:rPr>
        <w:t xml:space="preserve"> (National Institute of Justice, 2009).</w:t>
      </w:r>
      <w:r w:rsidR="009C30FC" w:rsidRPr="009144CC">
        <w:rPr>
          <w:rFonts w:cstheme="minorHAnsi"/>
          <w:color w:val="000000" w:themeColor="text1"/>
          <w:szCs w:val="24"/>
        </w:rPr>
        <w:t xml:space="preserve"> Tasers are described as safer than firearms (</w:t>
      </w:r>
      <w:r w:rsidR="001D165D" w:rsidRPr="009144CC">
        <w:rPr>
          <w:rFonts w:cstheme="minorHAnsi"/>
          <w:color w:val="000000" w:themeColor="text1"/>
          <w:szCs w:val="24"/>
        </w:rPr>
        <w:t xml:space="preserve">MacDonald, </w:t>
      </w:r>
      <w:proofErr w:type="spellStart"/>
      <w:r w:rsidR="001D165D" w:rsidRPr="009144CC">
        <w:rPr>
          <w:rFonts w:cstheme="minorHAnsi"/>
          <w:color w:val="000000" w:themeColor="text1"/>
          <w:szCs w:val="24"/>
        </w:rPr>
        <w:t>Kaminiski</w:t>
      </w:r>
      <w:proofErr w:type="spellEnd"/>
      <w:r w:rsidR="001D165D" w:rsidRPr="009144CC">
        <w:rPr>
          <w:rFonts w:cstheme="minorHAnsi"/>
          <w:color w:val="000000" w:themeColor="text1"/>
          <w:szCs w:val="24"/>
        </w:rPr>
        <w:t xml:space="preserve"> &amp; Smith, 2</w:t>
      </w:r>
      <w:r w:rsidR="00F17F27" w:rsidRPr="009144CC">
        <w:rPr>
          <w:rFonts w:cstheme="minorHAnsi"/>
          <w:color w:val="000000" w:themeColor="text1"/>
          <w:szCs w:val="24"/>
        </w:rPr>
        <w:t>009)</w:t>
      </w:r>
      <w:r w:rsidR="009C30FC" w:rsidRPr="009144CC">
        <w:rPr>
          <w:rFonts w:cstheme="minorHAnsi"/>
          <w:color w:val="000000" w:themeColor="text1"/>
          <w:szCs w:val="24"/>
        </w:rPr>
        <w:t xml:space="preserve"> but there have been some high profile cases of deaths following police Taser use</w:t>
      </w:r>
      <w:r w:rsidR="00D60F86" w:rsidRPr="009144CC">
        <w:rPr>
          <w:rFonts w:cstheme="minorHAnsi"/>
          <w:color w:val="000000" w:themeColor="text1"/>
          <w:szCs w:val="24"/>
        </w:rPr>
        <w:t>, for example</w:t>
      </w:r>
      <w:r w:rsidR="009C30FC" w:rsidRPr="009144CC">
        <w:rPr>
          <w:rFonts w:cstheme="minorHAnsi"/>
          <w:color w:val="000000" w:themeColor="text1"/>
          <w:szCs w:val="24"/>
        </w:rPr>
        <w:t xml:space="preserve"> in the United Kingdom (UK; </w:t>
      </w:r>
      <w:r w:rsidR="003055D1" w:rsidRPr="009144CC">
        <w:rPr>
          <w:rFonts w:cstheme="minorHAnsi"/>
          <w:color w:val="000000" w:themeColor="text1"/>
          <w:szCs w:val="24"/>
        </w:rPr>
        <w:t>BBC, 2019)</w:t>
      </w:r>
      <w:r w:rsidR="007D76F1" w:rsidRPr="009144CC">
        <w:rPr>
          <w:rFonts w:cstheme="minorHAnsi"/>
          <w:color w:val="000000" w:themeColor="text1"/>
          <w:szCs w:val="24"/>
        </w:rPr>
        <w:t xml:space="preserve"> and</w:t>
      </w:r>
      <w:r w:rsidR="000139C2" w:rsidRPr="009144CC">
        <w:rPr>
          <w:rFonts w:cstheme="minorHAnsi"/>
          <w:color w:val="000000" w:themeColor="text1"/>
          <w:szCs w:val="24"/>
        </w:rPr>
        <w:t xml:space="preserve"> Canada (The Guardian, </w:t>
      </w:r>
      <w:r w:rsidR="007D76F1" w:rsidRPr="009144CC">
        <w:rPr>
          <w:rFonts w:cstheme="minorHAnsi"/>
          <w:color w:val="000000" w:themeColor="text1"/>
          <w:szCs w:val="24"/>
        </w:rPr>
        <w:t xml:space="preserve">2015). </w:t>
      </w:r>
    </w:p>
    <w:p w14:paraId="61250B52" w14:textId="181C470E" w:rsidR="00154B94" w:rsidRPr="009144CC" w:rsidRDefault="00154B94" w:rsidP="00DF1B05">
      <w:pPr>
        <w:rPr>
          <w:rFonts w:cstheme="minorHAnsi"/>
          <w:color w:val="000000" w:themeColor="text1"/>
        </w:rPr>
      </w:pPr>
      <w:r w:rsidRPr="009144CC">
        <w:rPr>
          <w:rFonts w:cstheme="minorHAnsi"/>
          <w:color w:val="000000" w:themeColor="text1"/>
          <w:szCs w:val="24"/>
        </w:rPr>
        <w:t xml:space="preserve">The ‘Taser’ (Thomas A. Swift’s Electric Rifle) is a well-known brand name for an electronic shock device used by police. </w:t>
      </w:r>
      <w:r w:rsidRPr="009144CC">
        <w:rPr>
          <w:rFonts w:cstheme="minorHAnsi"/>
          <w:color w:val="000000" w:themeColor="text1"/>
        </w:rPr>
        <w:t xml:space="preserve">Tasers, or conducted electrical weapons (CEWs) / conducted electrical devices (CEDs), are devices that discharge high voltage with low current </w:t>
      </w:r>
      <w:r w:rsidR="00343E6C" w:rsidRPr="009144CC">
        <w:rPr>
          <w:rFonts w:cstheme="minorHAnsi"/>
          <w:color w:val="000000" w:themeColor="text1"/>
        </w:rPr>
        <w:t>to</w:t>
      </w:r>
      <w:r w:rsidRPr="009144CC">
        <w:rPr>
          <w:rFonts w:cstheme="minorHAnsi"/>
          <w:color w:val="000000" w:themeColor="text1"/>
        </w:rPr>
        <w:t xml:space="preserve"> cause </w:t>
      </w:r>
      <w:r w:rsidRPr="009362B7">
        <w:rPr>
          <w:rFonts w:cstheme="minorHAnsi"/>
        </w:rPr>
        <w:t>involuntary neuromuscular stimulation</w:t>
      </w:r>
      <w:r>
        <w:rPr>
          <w:rFonts w:cstheme="minorHAnsi"/>
        </w:rPr>
        <w:t xml:space="preserve"> </w:t>
      </w:r>
      <w:r>
        <w:rPr>
          <w:rFonts w:cstheme="minorHAnsi"/>
          <w:noProof/>
        </w:rPr>
        <w:t>(Kunz, Grove, &amp; Fischer, 2012)</w:t>
      </w:r>
      <w:r w:rsidRPr="009362B7">
        <w:rPr>
          <w:rFonts w:cstheme="minorHAnsi"/>
        </w:rPr>
        <w:t xml:space="preserve">. </w:t>
      </w:r>
      <w:r w:rsidRPr="009362B7">
        <w:rPr>
          <w:rFonts w:cstheme="minorHAnsi"/>
          <w:szCs w:val="24"/>
        </w:rPr>
        <w:t xml:space="preserve">Due to its acceptance </w:t>
      </w:r>
      <w:r w:rsidRPr="009144CC">
        <w:rPr>
          <w:rFonts w:cstheme="minorHAnsi"/>
          <w:color w:val="000000" w:themeColor="text1"/>
          <w:szCs w:val="24"/>
        </w:rPr>
        <w:lastRenderedPageBreak/>
        <w:t xml:space="preserve">in common parlance, the term ‘Taser’ will be used in this article to mean any form of conducted electrical device, electronic control device, electroshock device, </w:t>
      </w:r>
      <w:proofErr w:type="spellStart"/>
      <w:r w:rsidRPr="009144CC">
        <w:rPr>
          <w:rFonts w:cstheme="minorHAnsi"/>
          <w:color w:val="000000" w:themeColor="text1"/>
          <w:szCs w:val="24"/>
        </w:rPr>
        <w:t>electromuscular</w:t>
      </w:r>
      <w:proofErr w:type="spellEnd"/>
      <w:r w:rsidRPr="009144CC">
        <w:rPr>
          <w:rFonts w:cstheme="minorHAnsi"/>
          <w:color w:val="000000" w:themeColor="text1"/>
          <w:szCs w:val="24"/>
        </w:rPr>
        <w:t xml:space="preserve"> incapacitation device or ‘stun gun’. </w:t>
      </w:r>
      <w:r w:rsidRPr="009144CC">
        <w:rPr>
          <w:rFonts w:cstheme="minorHAnsi"/>
          <w:color w:val="000000" w:themeColor="text1"/>
        </w:rPr>
        <w:t>Tasers can be used in several different ways, generally to deter or to incapacitate a person. Uses that may be classified as deterrent include presenting the Taser, aiming the Taser, ‘laser painting’ i.e. using the laser target light so that a red dot appears on a person, or arcing the Taser (where the electric current arcs between the two contact points on the Taser itself). However, the Taser may also be used with the intention of incapacitating the person temporarily</w:t>
      </w:r>
      <w:r w:rsidR="00A25492" w:rsidRPr="009144CC">
        <w:rPr>
          <w:rFonts w:cstheme="minorHAnsi"/>
          <w:color w:val="000000" w:themeColor="text1"/>
        </w:rPr>
        <w:t xml:space="preserve"> by being fired or in drive stun mode</w:t>
      </w:r>
      <w:r w:rsidRPr="009144CC">
        <w:rPr>
          <w:rFonts w:cstheme="minorHAnsi"/>
          <w:color w:val="000000" w:themeColor="text1"/>
        </w:rPr>
        <w:t xml:space="preserve">. </w:t>
      </w:r>
      <w:r w:rsidR="00A25492" w:rsidRPr="009144CC">
        <w:rPr>
          <w:rFonts w:cstheme="minorHAnsi"/>
          <w:color w:val="000000" w:themeColor="text1"/>
        </w:rPr>
        <w:t>The former causes incapacitation, whilst the latter causes intense localised pain but not more general neuromuscular incapacitation (Independent Police Complaints Commission [IPCC], 2014). How</w:t>
      </w:r>
      <w:r w:rsidRPr="009144CC">
        <w:rPr>
          <w:rFonts w:cstheme="minorHAnsi"/>
          <w:color w:val="000000" w:themeColor="text1"/>
        </w:rPr>
        <w:t xml:space="preserve"> Tasers are used varies depending on the situation presented to the individual police officer. </w:t>
      </w:r>
    </w:p>
    <w:p w14:paraId="65302BD8" w14:textId="1FDCE2E5" w:rsidR="00154B94" w:rsidRPr="0037532B" w:rsidRDefault="00154B94" w:rsidP="00DF1B05">
      <w:r w:rsidRPr="009144CC">
        <w:rPr>
          <w:color w:val="000000" w:themeColor="text1"/>
        </w:rPr>
        <w:t xml:space="preserve">Tasers were introduced to the police in North America in 1999, and in 2003 to the UK </w:t>
      </w:r>
      <w:r w:rsidRPr="009144CC">
        <w:rPr>
          <w:noProof/>
          <w:color w:val="000000" w:themeColor="text1"/>
        </w:rPr>
        <w:t>(Bleetman, Steyn, &amp; Lee, 2004)</w:t>
      </w:r>
      <w:r w:rsidRPr="009144CC">
        <w:rPr>
          <w:color w:val="000000" w:themeColor="text1"/>
        </w:rPr>
        <w:t xml:space="preserve">, despite concerns about their safety </w:t>
      </w:r>
      <w:r w:rsidRPr="009144CC">
        <w:rPr>
          <w:noProof/>
          <w:color w:val="000000" w:themeColor="text1"/>
        </w:rPr>
        <w:t>(Soleimanirahbar &amp; Lee, 2011)</w:t>
      </w:r>
      <w:r w:rsidRPr="009144CC">
        <w:rPr>
          <w:rFonts w:ascii="Arial" w:hAnsi="Arial" w:cs="Arial"/>
          <w:color w:val="000000" w:themeColor="text1"/>
          <w:sz w:val="20"/>
          <w:szCs w:val="20"/>
          <w:shd w:val="clear" w:color="auto" w:fill="FFFFFF"/>
        </w:rPr>
        <w:t>.</w:t>
      </w:r>
      <w:r w:rsidRPr="009144CC">
        <w:rPr>
          <w:color w:val="000000" w:themeColor="text1"/>
        </w:rPr>
        <w:t xml:space="preserve"> Currently over 15,000 law enforcement and military agencies use </w:t>
      </w:r>
      <w:r w:rsidR="00F17F27" w:rsidRPr="009144CC">
        <w:rPr>
          <w:color w:val="000000" w:themeColor="text1"/>
        </w:rPr>
        <w:t>Tasers</w:t>
      </w:r>
      <w:r w:rsidRPr="009144CC">
        <w:rPr>
          <w:color w:val="000000" w:themeColor="text1"/>
        </w:rPr>
        <w:t xml:space="preserve"> worldwide </w:t>
      </w:r>
      <w:r w:rsidRPr="009144CC">
        <w:rPr>
          <w:noProof/>
          <w:color w:val="000000" w:themeColor="text1"/>
        </w:rPr>
        <w:t>(Holder, Robinson, &amp; Laub, 2011)</w:t>
      </w:r>
      <w:r w:rsidRPr="009144CC">
        <w:rPr>
          <w:color w:val="000000" w:themeColor="text1"/>
        </w:rPr>
        <w:t xml:space="preserve">. Within the UK, Tasers are used by the police as a non-lethal force alternative under Section 3 Criminal Law Act 1967, which provides that ‘A person may use such force as is reasonable in the circumstances in the prevention of crime, or in effecting </w:t>
      </w:r>
      <w:r w:rsidRPr="0037532B">
        <w:t>or assisting the lawful arrest of offenders or suspected offenders or of persons unlawfully at large</w:t>
      </w:r>
      <w:r>
        <w:t>’</w:t>
      </w:r>
      <w:r w:rsidRPr="0037532B">
        <w:t xml:space="preserve">. </w:t>
      </w:r>
      <w:r>
        <w:t>T</w:t>
      </w:r>
      <w:r w:rsidRPr="0037532B">
        <w:t xml:space="preserve">he minimum time for police officer training on the use of </w:t>
      </w:r>
      <w:r>
        <w:t>Tasers in the UK</w:t>
      </w:r>
      <w:r w:rsidRPr="0037532B">
        <w:t xml:space="preserve"> is 18 hours, with a minimum of 6 hours refresher training per year (IPCC, 2014). </w:t>
      </w:r>
      <w:r>
        <w:t>B</w:t>
      </w:r>
      <w:r w:rsidRPr="0037532B">
        <w:t>etween April 201</w:t>
      </w:r>
      <w:r>
        <w:t>7</w:t>
      </w:r>
      <w:r w:rsidRPr="0037532B">
        <w:t xml:space="preserve"> and April 201</w:t>
      </w:r>
      <w:r>
        <w:t>8</w:t>
      </w:r>
      <w:r w:rsidRPr="0037532B">
        <w:t>, there were</w:t>
      </w:r>
      <w:r>
        <w:t xml:space="preserve"> over</w:t>
      </w:r>
      <w:r w:rsidRPr="0037532B">
        <w:t xml:space="preserve"> </w:t>
      </w:r>
      <w:r>
        <w:t>17,000 reported</w:t>
      </w:r>
      <w:r w:rsidRPr="0037532B">
        <w:t xml:space="preserve"> </w:t>
      </w:r>
      <w:r>
        <w:t>Taser</w:t>
      </w:r>
      <w:r w:rsidRPr="0037532B">
        <w:t xml:space="preserve"> </w:t>
      </w:r>
      <w:r>
        <w:t xml:space="preserve">uses </w:t>
      </w:r>
      <w:r w:rsidRPr="0037532B">
        <w:t>by police</w:t>
      </w:r>
      <w:r>
        <w:t xml:space="preserve"> in England and Wales, up from 11,300 the year before</w:t>
      </w:r>
      <w:r w:rsidRPr="0037532B">
        <w:t>.</w:t>
      </w:r>
      <w:r>
        <w:t xml:space="preserve"> Of these, 85% were non-discharges</w:t>
      </w:r>
      <w:r w:rsidRPr="0037532B">
        <w:t xml:space="preserve"> (</w:t>
      </w:r>
      <w:r>
        <w:t xml:space="preserve">i.e. either </w:t>
      </w:r>
      <w:r w:rsidRPr="0037532B">
        <w:t>drawn, aimed, arced or</w:t>
      </w:r>
      <w:r>
        <w:t xml:space="preserve"> laser painted</w:t>
      </w:r>
      <w:r w:rsidRPr="0037532B">
        <w:t>)</w:t>
      </w:r>
      <w:r>
        <w:t xml:space="preserve"> </w:t>
      </w:r>
      <w:r>
        <w:rPr>
          <w:noProof/>
        </w:rPr>
        <w:t>(Home Office, 2018)</w:t>
      </w:r>
      <w:r>
        <w:t xml:space="preserve">. In response to campaigning from the Police Federation of England and Wales, the Home Office funded Taser initiatives will extend this technology to a further 10,000 officers </w:t>
      </w:r>
      <w:r>
        <w:rPr>
          <w:noProof/>
        </w:rPr>
        <w:t>(Deardon, 2019)</w:t>
      </w:r>
      <w:r>
        <w:t>.</w:t>
      </w:r>
    </w:p>
    <w:p w14:paraId="040EDC42" w14:textId="3B1145D5" w:rsidR="00365D77" w:rsidRPr="009144CC" w:rsidRDefault="00154B94" w:rsidP="00DF1B05">
      <w:pPr>
        <w:rPr>
          <w:color w:val="000000" w:themeColor="text1"/>
        </w:rPr>
      </w:pPr>
      <w:r w:rsidRPr="0037532B">
        <w:t xml:space="preserve">Since the introduction of </w:t>
      </w:r>
      <w:r>
        <w:t>Taser</w:t>
      </w:r>
      <w:r w:rsidRPr="0037532B">
        <w:t>s to law enforcement officials, there have been concerns over not only</w:t>
      </w:r>
      <w:r>
        <w:t xml:space="preserve"> </w:t>
      </w:r>
      <w:r w:rsidRPr="0037532B">
        <w:t xml:space="preserve">the effectiveness of using such </w:t>
      </w:r>
      <w:r>
        <w:t>devices</w:t>
      </w:r>
      <w:r w:rsidRPr="0037532B">
        <w:t xml:space="preserve"> but also </w:t>
      </w:r>
      <w:r>
        <w:t>the</w:t>
      </w:r>
      <w:r w:rsidRPr="0037532B">
        <w:t xml:space="preserve"> potential for harm to the </w:t>
      </w:r>
      <w:r>
        <w:t xml:space="preserve">individual who is </w:t>
      </w:r>
      <w:proofErr w:type="spellStart"/>
      <w:r>
        <w:t>Tasered</w:t>
      </w:r>
      <w:proofErr w:type="spellEnd"/>
      <w:r>
        <w:t xml:space="preserve"> </w:t>
      </w:r>
      <w:r>
        <w:rPr>
          <w:noProof/>
        </w:rPr>
        <w:t>(Pasquier, Carron, Vallotton, &amp; Yersin, 2011; Sprague, 2007)</w:t>
      </w:r>
      <w:r>
        <w:t xml:space="preserve">. These concerns are exacerbated when Tasers are used </w:t>
      </w:r>
      <w:r w:rsidRPr="009144CC">
        <w:rPr>
          <w:color w:val="000000" w:themeColor="text1"/>
        </w:rPr>
        <w:t xml:space="preserve">on people </w:t>
      </w:r>
      <w:r w:rsidR="00277030" w:rsidRPr="009144CC">
        <w:rPr>
          <w:color w:val="000000" w:themeColor="text1"/>
        </w:rPr>
        <w:t>experiencing mental distress</w:t>
      </w:r>
      <w:r w:rsidRPr="009144CC">
        <w:rPr>
          <w:color w:val="000000" w:themeColor="text1"/>
        </w:rPr>
        <w:t xml:space="preserve"> </w:t>
      </w:r>
      <w:r w:rsidRPr="009144CC">
        <w:rPr>
          <w:noProof/>
          <w:color w:val="000000" w:themeColor="text1"/>
        </w:rPr>
        <w:t>(O'Brien &amp; Thom, 2014; White &amp; Ready, 2007)</w:t>
      </w:r>
      <w:r w:rsidRPr="009144CC">
        <w:rPr>
          <w:color w:val="000000" w:themeColor="text1"/>
        </w:rPr>
        <w:t xml:space="preserve">. Responding to people </w:t>
      </w:r>
      <w:r w:rsidR="00277030" w:rsidRPr="009144CC">
        <w:rPr>
          <w:color w:val="000000" w:themeColor="text1"/>
        </w:rPr>
        <w:t xml:space="preserve">experiencing mental </w:t>
      </w:r>
      <w:r w:rsidR="00277030" w:rsidRPr="009144CC">
        <w:rPr>
          <w:color w:val="000000" w:themeColor="text1"/>
        </w:rPr>
        <w:lastRenderedPageBreak/>
        <w:t xml:space="preserve">distress </w:t>
      </w:r>
      <w:r w:rsidRPr="009144CC">
        <w:rPr>
          <w:color w:val="000000" w:themeColor="text1"/>
        </w:rPr>
        <w:t xml:space="preserve">is an important part of policing; up to 40% of police time is spent responding to incidents relation to mental health issues in the UK </w:t>
      </w:r>
      <w:r w:rsidRPr="009144CC">
        <w:rPr>
          <w:noProof/>
          <w:color w:val="000000" w:themeColor="text1"/>
        </w:rPr>
        <w:t>(Quinn, Laville, &amp; Duncan, 2016)</w:t>
      </w:r>
      <w:r w:rsidRPr="009144CC">
        <w:rPr>
          <w:color w:val="000000" w:themeColor="text1"/>
        </w:rPr>
        <w:t xml:space="preserve">. When presented with these types of callouts, the police have the option to use a Taser if an </w:t>
      </w:r>
      <w:r w:rsidRPr="0037532B">
        <w:t>individual is presenting as a danger to themselves, others or the arresting officers</w:t>
      </w:r>
      <w:r>
        <w:t xml:space="preserve"> </w:t>
      </w:r>
      <w:r>
        <w:rPr>
          <w:noProof/>
        </w:rPr>
        <w:t>(O'Brien &amp; Thom, 2014)</w:t>
      </w:r>
      <w:r w:rsidRPr="0037532B">
        <w:t xml:space="preserve">. However, the judgement that police officers make could be affected by the presenting symptoms of </w:t>
      </w:r>
      <w:r w:rsidRPr="009144CC">
        <w:rPr>
          <w:color w:val="000000" w:themeColor="text1"/>
        </w:rPr>
        <w:t>mental illness, particularly if officers have had little training around their responses to mental illness</w:t>
      </w:r>
      <w:r w:rsidR="00365D77" w:rsidRPr="009144CC">
        <w:rPr>
          <w:color w:val="000000" w:themeColor="text1"/>
        </w:rPr>
        <w:t xml:space="preserve"> and distress</w:t>
      </w:r>
      <w:r w:rsidRPr="009144CC">
        <w:rPr>
          <w:color w:val="000000" w:themeColor="text1"/>
        </w:rPr>
        <w:t xml:space="preserve"> </w:t>
      </w:r>
      <w:r w:rsidRPr="009144CC">
        <w:rPr>
          <w:noProof/>
          <w:color w:val="000000" w:themeColor="text1"/>
        </w:rPr>
        <w:t>(Ruiz &amp; Miller, 2004)</w:t>
      </w:r>
      <w:r w:rsidRPr="009144CC">
        <w:rPr>
          <w:color w:val="000000" w:themeColor="text1"/>
        </w:rPr>
        <w:t>. If people with</w:t>
      </w:r>
      <w:r w:rsidR="00365D77" w:rsidRPr="009144CC">
        <w:rPr>
          <w:color w:val="000000" w:themeColor="text1"/>
        </w:rPr>
        <w:t xml:space="preserve"> a suspected</w:t>
      </w:r>
      <w:r w:rsidRPr="009144CC">
        <w:rPr>
          <w:color w:val="000000" w:themeColor="text1"/>
        </w:rPr>
        <w:t xml:space="preserve"> mental illness are perceived as dangerous this could potentially mean that Tasers are more likely to be used when an individual is experiencing a mental health crisis than in a criminal arrest </w:t>
      </w:r>
      <w:r w:rsidRPr="009144CC">
        <w:rPr>
          <w:noProof/>
          <w:color w:val="000000" w:themeColor="text1"/>
        </w:rPr>
        <w:t>(O'Brien &amp; Thom, 2014)</w:t>
      </w:r>
      <w:r w:rsidRPr="009144CC">
        <w:rPr>
          <w:color w:val="000000" w:themeColor="text1"/>
        </w:rPr>
        <w:t xml:space="preserve">. Furthermore, a number of Taser deaths have been attributed to ‘excited delirium’, a contentious concept </w:t>
      </w:r>
      <w:r w:rsidRPr="009144CC">
        <w:rPr>
          <w:noProof/>
          <w:color w:val="000000" w:themeColor="text1"/>
        </w:rPr>
        <w:t>(Baker, 2017)</w:t>
      </w:r>
      <w:r w:rsidRPr="009144CC">
        <w:rPr>
          <w:color w:val="000000" w:themeColor="text1"/>
        </w:rPr>
        <w:t xml:space="preserve"> which refers to a state of intense autonomic arousal occurring in situations of conflict </w:t>
      </w:r>
      <w:r w:rsidRPr="009144CC">
        <w:rPr>
          <w:noProof/>
          <w:color w:val="000000" w:themeColor="text1"/>
        </w:rPr>
        <w:t>(Gerold, Gibbons, Fisette, &amp; Alves, 2015)</w:t>
      </w:r>
      <w:r w:rsidRPr="009144CC">
        <w:rPr>
          <w:color w:val="000000" w:themeColor="text1"/>
        </w:rPr>
        <w:t xml:space="preserve">. Excited delirium typically occurs in males with a history of mental illness, acute-on-chronic drug abuse or a combination of both </w:t>
      </w:r>
      <w:r w:rsidRPr="009144CC">
        <w:rPr>
          <w:noProof/>
          <w:color w:val="000000" w:themeColor="text1"/>
        </w:rPr>
        <w:t>(Vilke et al., 2012)</w:t>
      </w:r>
      <w:r w:rsidRPr="009144CC">
        <w:rPr>
          <w:color w:val="000000" w:themeColor="text1"/>
        </w:rPr>
        <w:t>.</w:t>
      </w:r>
    </w:p>
    <w:p w14:paraId="4E66225B" w14:textId="2AED275D" w:rsidR="00B83FDF" w:rsidRPr="009144CC" w:rsidRDefault="00154B94" w:rsidP="00DF1B05">
      <w:pPr>
        <w:rPr>
          <w:color w:val="000000" w:themeColor="text1"/>
        </w:rPr>
      </w:pPr>
      <w:r w:rsidRPr="009144CC">
        <w:rPr>
          <w:color w:val="000000" w:themeColor="text1"/>
        </w:rPr>
        <w:t xml:space="preserve">Current research findings suggest that people </w:t>
      </w:r>
      <w:r w:rsidR="00277030" w:rsidRPr="009144CC">
        <w:rPr>
          <w:color w:val="000000" w:themeColor="text1"/>
        </w:rPr>
        <w:t>experiencing</w:t>
      </w:r>
      <w:r w:rsidRPr="009144CC">
        <w:rPr>
          <w:color w:val="000000" w:themeColor="text1"/>
        </w:rPr>
        <w:t xml:space="preserve"> mental </w:t>
      </w:r>
      <w:r w:rsidR="00277030" w:rsidRPr="009144CC">
        <w:rPr>
          <w:color w:val="000000" w:themeColor="text1"/>
        </w:rPr>
        <w:t>distress</w:t>
      </w:r>
      <w:r w:rsidRPr="009144CC">
        <w:rPr>
          <w:color w:val="000000" w:themeColor="text1"/>
        </w:rPr>
        <w:t xml:space="preserve"> may be over represented in Taser statistics. However, little research has specifically been conducted on police callouts that involve Taser deployment with </w:t>
      </w:r>
      <w:r w:rsidR="00277030" w:rsidRPr="009144CC">
        <w:rPr>
          <w:color w:val="000000" w:themeColor="text1"/>
        </w:rPr>
        <w:t xml:space="preserve">these </w:t>
      </w:r>
      <w:r w:rsidRPr="009144CC">
        <w:rPr>
          <w:color w:val="000000" w:themeColor="text1"/>
        </w:rPr>
        <w:t xml:space="preserve">people </w:t>
      </w:r>
      <w:r w:rsidRPr="009144CC">
        <w:rPr>
          <w:noProof/>
          <w:color w:val="000000" w:themeColor="text1"/>
        </w:rPr>
        <w:t>(O'Brien &amp; Thom, 2014)</w:t>
      </w:r>
      <w:r w:rsidRPr="009144CC">
        <w:rPr>
          <w:color w:val="000000" w:themeColor="text1"/>
        </w:rPr>
        <w:t xml:space="preserve">. The use of Tasers among people </w:t>
      </w:r>
      <w:r w:rsidR="00277030" w:rsidRPr="009144CC">
        <w:rPr>
          <w:color w:val="000000" w:themeColor="text1"/>
        </w:rPr>
        <w:t xml:space="preserve">experiencing mental distress </w:t>
      </w:r>
      <w:r w:rsidRPr="009144CC">
        <w:rPr>
          <w:color w:val="000000" w:themeColor="text1"/>
        </w:rPr>
        <w:t xml:space="preserve">should be of concern to service users, practitioners and academics alike. This review aims to conduct an in depth exploration of the research looking at use of Tasers within </w:t>
      </w:r>
      <w:r w:rsidR="00277030" w:rsidRPr="009144CC">
        <w:rPr>
          <w:color w:val="000000" w:themeColor="text1"/>
        </w:rPr>
        <w:t>this population</w:t>
      </w:r>
      <w:r w:rsidRPr="009144CC">
        <w:rPr>
          <w:color w:val="000000" w:themeColor="text1"/>
        </w:rPr>
        <w:t xml:space="preserve"> to provide greater understanding of this issue, enhancing knowledge at a researcher and practitioner level. </w:t>
      </w:r>
      <w:r w:rsidR="00B83FDF" w:rsidRPr="009144CC">
        <w:rPr>
          <w:color w:val="000000" w:themeColor="text1"/>
        </w:rPr>
        <w:t xml:space="preserve">As far as we are aware no </w:t>
      </w:r>
      <w:r w:rsidR="001575E3" w:rsidRPr="009144CC">
        <w:rPr>
          <w:color w:val="000000" w:themeColor="text1"/>
        </w:rPr>
        <w:t xml:space="preserve">research </w:t>
      </w:r>
      <w:r w:rsidR="00B83FDF" w:rsidRPr="009144CC">
        <w:rPr>
          <w:color w:val="000000" w:themeColor="text1"/>
        </w:rPr>
        <w:t>using a review methodology ha</w:t>
      </w:r>
      <w:r w:rsidR="001575E3" w:rsidRPr="009144CC">
        <w:rPr>
          <w:color w:val="000000" w:themeColor="text1"/>
        </w:rPr>
        <w:t>s</w:t>
      </w:r>
      <w:r w:rsidR="00B83FDF" w:rsidRPr="009144CC">
        <w:rPr>
          <w:color w:val="000000" w:themeColor="text1"/>
        </w:rPr>
        <w:t xml:space="preserve"> been conducted in this area.</w:t>
      </w:r>
    </w:p>
    <w:p w14:paraId="49247AD6" w14:textId="7CDFD8C3" w:rsidR="00154B94" w:rsidRPr="009144CC" w:rsidRDefault="00126ED1" w:rsidP="00DF1B05">
      <w:pPr>
        <w:rPr>
          <w:color w:val="000000" w:themeColor="text1"/>
        </w:rPr>
      </w:pPr>
      <w:r w:rsidRPr="009144CC">
        <w:rPr>
          <w:color w:val="000000" w:themeColor="text1"/>
        </w:rPr>
        <w:t>The focus of this review is mental distress; in their interactions with the public, police rarely have the knowledge of whether a person has a diagnosable mental illness, but they should be able to recognise the signs of mental distre</w:t>
      </w:r>
      <w:r w:rsidR="000D0A93" w:rsidRPr="009144CC">
        <w:rPr>
          <w:color w:val="000000" w:themeColor="text1"/>
        </w:rPr>
        <w:t>ss</w:t>
      </w:r>
      <w:r w:rsidR="00915A34" w:rsidRPr="009144CC">
        <w:rPr>
          <w:color w:val="000000" w:themeColor="text1"/>
        </w:rPr>
        <w:t xml:space="preserve"> whatever the cause</w:t>
      </w:r>
      <w:r w:rsidRPr="009144CC">
        <w:rPr>
          <w:color w:val="000000" w:themeColor="text1"/>
        </w:rPr>
        <w:t>.</w:t>
      </w:r>
      <w:r w:rsidR="00B83FDF" w:rsidRPr="009144CC">
        <w:rPr>
          <w:color w:val="000000" w:themeColor="text1"/>
        </w:rPr>
        <w:t xml:space="preserve"> </w:t>
      </w:r>
    </w:p>
    <w:p w14:paraId="178939B0" w14:textId="77777777" w:rsidR="00154B94" w:rsidRDefault="00154B94" w:rsidP="00DF1B05">
      <w:pPr>
        <w:pStyle w:val="Heading1"/>
      </w:pPr>
      <w:r>
        <w:t>Method</w:t>
      </w:r>
    </w:p>
    <w:p w14:paraId="0676D588" w14:textId="77777777" w:rsidR="007665F0" w:rsidRPr="009144CC" w:rsidRDefault="00154B94" w:rsidP="00DF1B05">
      <w:pPr>
        <w:rPr>
          <w:color w:val="000000" w:themeColor="text1"/>
        </w:rPr>
      </w:pPr>
      <w:r w:rsidRPr="008B687D">
        <w:t xml:space="preserve">An integrative review of the research literature was conducted using </w:t>
      </w:r>
      <w:proofErr w:type="spellStart"/>
      <w:r>
        <w:t>Whittemore</w:t>
      </w:r>
      <w:proofErr w:type="spellEnd"/>
      <w:r>
        <w:t xml:space="preserve"> and </w:t>
      </w:r>
      <w:proofErr w:type="spellStart"/>
      <w:r>
        <w:t>Knafl’s</w:t>
      </w:r>
      <w:proofErr w:type="spellEnd"/>
      <w:r>
        <w:t xml:space="preserve"> </w:t>
      </w:r>
      <w:r>
        <w:rPr>
          <w:noProof/>
        </w:rPr>
        <w:t>(2005)</w:t>
      </w:r>
      <w:r w:rsidRPr="008B687D">
        <w:t xml:space="preserve"> framework</w:t>
      </w:r>
      <w:r>
        <w:t xml:space="preserve"> </w:t>
      </w:r>
      <w:r w:rsidRPr="009144CC">
        <w:rPr>
          <w:color w:val="000000" w:themeColor="text1"/>
        </w:rPr>
        <w:t xml:space="preserve">comprising five stages: problem identification (described in the introduction), literature search, data evaluation, data analysis and presentation. This framework promotes the inclusion of studies using a variety of methodologies and includes </w:t>
      </w:r>
      <w:r w:rsidRPr="009144CC">
        <w:rPr>
          <w:color w:val="000000" w:themeColor="text1"/>
        </w:rPr>
        <w:lastRenderedPageBreak/>
        <w:t>grey literature, theoretical literature and other sources</w:t>
      </w:r>
      <w:r w:rsidR="007665F0" w:rsidRPr="009144CC">
        <w:rPr>
          <w:color w:val="000000" w:themeColor="text1"/>
        </w:rPr>
        <w:t>.</w:t>
      </w:r>
      <w:r w:rsidR="004E0F20" w:rsidRPr="009144CC">
        <w:rPr>
          <w:color w:val="000000" w:themeColor="text1"/>
        </w:rPr>
        <w:t xml:space="preserve"> Qualitative (framework analysis) and quantitative (meta-analysis) analytical approaches were </w:t>
      </w:r>
      <w:r w:rsidR="005E63D0" w:rsidRPr="009144CC">
        <w:rPr>
          <w:color w:val="000000" w:themeColor="text1"/>
        </w:rPr>
        <w:t>used</w:t>
      </w:r>
      <w:r w:rsidR="004E0F20" w:rsidRPr="009144CC">
        <w:rPr>
          <w:color w:val="000000" w:themeColor="text1"/>
        </w:rPr>
        <w:t xml:space="preserve">. </w:t>
      </w:r>
    </w:p>
    <w:p w14:paraId="17EA658D" w14:textId="77777777" w:rsidR="00154B94" w:rsidRPr="009144CC" w:rsidRDefault="00154B94" w:rsidP="00DF1B05">
      <w:pPr>
        <w:rPr>
          <w:color w:val="000000" w:themeColor="text1"/>
        </w:rPr>
      </w:pPr>
      <w:r w:rsidRPr="009144CC">
        <w:rPr>
          <w:color w:val="000000" w:themeColor="text1"/>
        </w:rPr>
        <w:t xml:space="preserve">Because of the exploratory nature of the review, the research questions to be answered by the review were based on ‘who, what, why and where’ to provide an overview of police use of Tasers on people who are experiencing mental distress: </w:t>
      </w:r>
    </w:p>
    <w:p w14:paraId="16468CF8" w14:textId="77777777" w:rsidR="00154B94" w:rsidRPr="009144CC" w:rsidRDefault="00154B94" w:rsidP="00DF1B05">
      <w:pPr>
        <w:pStyle w:val="ListParagraph"/>
        <w:numPr>
          <w:ilvl w:val="0"/>
          <w:numId w:val="12"/>
        </w:numPr>
        <w:rPr>
          <w:color w:val="000000" w:themeColor="text1"/>
        </w:rPr>
      </w:pPr>
      <w:r w:rsidRPr="009144CC">
        <w:rPr>
          <w:color w:val="000000" w:themeColor="text1"/>
        </w:rPr>
        <w:t xml:space="preserve">Who is </w:t>
      </w:r>
      <w:proofErr w:type="spellStart"/>
      <w:r w:rsidRPr="009144CC">
        <w:rPr>
          <w:color w:val="000000" w:themeColor="text1"/>
        </w:rPr>
        <w:t>Tasered</w:t>
      </w:r>
      <w:proofErr w:type="spellEnd"/>
      <w:r w:rsidRPr="009144CC">
        <w:rPr>
          <w:color w:val="000000" w:themeColor="text1"/>
        </w:rPr>
        <w:t xml:space="preserve">, i.e. the characteristics of the people who are </w:t>
      </w:r>
      <w:proofErr w:type="spellStart"/>
      <w:r w:rsidRPr="009144CC">
        <w:rPr>
          <w:color w:val="000000" w:themeColor="text1"/>
        </w:rPr>
        <w:t>Tasered</w:t>
      </w:r>
      <w:proofErr w:type="spellEnd"/>
      <w:r w:rsidRPr="009144CC">
        <w:rPr>
          <w:color w:val="000000" w:themeColor="text1"/>
        </w:rPr>
        <w:t xml:space="preserve"> whilst experiencing mental distress?</w:t>
      </w:r>
    </w:p>
    <w:p w14:paraId="2B9AC928" w14:textId="77777777" w:rsidR="00154B94" w:rsidRPr="009144CC" w:rsidRDefault="00154B94" w:rsidP="00DF1B05">
      <w:pPr>
        <w:pStyle w:val="ListParagraph"/>
        <w:numPr>
          <w:ilvl w:val="0"/>
          <w:numId w:val="12"/>
        </w:numPr>
        <w:rPr>
          <w:color w:val="000000" w:themeColor="text1"/>
        </w:rPr>
      </w:pPr>
      <w:r w:rsidRPr="009144CC">
        <w:rPr>
          <w:color w:val="000000" w:themeColor="text1"/>
        </w:rPr>
        <w:t xml:space="preserve">What are the effects of being </w:t>
      </w:r>
      <w:proofErr w:type="spellStart"/>
      <w:r w:rsidRPr="009144CC">
        <w:rPr>
          <w:color w:val="000000" w:themeColor="text1"/>
        </w:rPr>
        <w:t>Tasered</w:t>
      </w:r>
      <w:proofErr w:type="spellEnd"/>
      <w:r w:rsidRPr="009144CC">
        <w:rPr>
          <w:color w:val="000000" w:themeColor="text1"/>
        </w:rPr>
        <w:t>?</w:t>
      </w:r>
    </w:p>
    <w:p w14:paraId="6C23CCCF" w14:textId="77777777" w:rsidR="00154B94" w:rsidRPr="009144CC" w:rsidRDefault="00154B94" w:rsidP="00DF1B05">
      <w:pPr>
        <w:pStyle w:val="ListParagraph"/>
        <w:numPr>
          <w:ilvl w:val="0"/>
          <w:numId w:val="12"/>
        </w:numPr>
        <w:rPr>
          <w:color w:val="000000" w:themeColor="text1"/>
        </w:rPr>
      </w:pPr>
      <w:r w:rsidRPr="009144CC">
        <w:rPr>
          <w:color w:val="000000" w:themeColor="text1"/>
        </w:rPr>
        <w:t>Where do police use Tasers with people experiencing mental distress?</w:t>
      </w:r>
    </w:p>
    <w:p w14:paraId="347513C4" w14:textId="77777777" w:rsidR="00154B94" w:rsidRPr="009144CC" w:rsidRDefault="00154B94" w:rsidP="00DF1B05">
      <w:pPr>
        <w:pStyle w:val="ListParagraph"/>
        <w:numPr>
          <w:ilvl w:val="0"/>
          <w:numId w:val="12"/>
        </w:numPr>
        <w:rPr>
          <w:color w:val="000000" w:themeColor="text1"/>
        </w:rPr>
      </w:pPr>
      <w:r w:rsidRPr="009144CC">
        <w:rPr>
          <w:color w:val="000000" w:themeColor="text1"/>
        </w:rPr>
        <w:t>Why do police use Tasers with people experiencing mental distress?</w:t>
      </w:r>
    </w:p>
    <w:p w14:paraId="0A8415B5" w14:textId="13EC448C" w:rsidR="00405261" w:rsidRPr="009144CC" w:rsidRDefault="00405261" w:rsidP="00DF1B05">
      <w:pPr>
        <w:pStyle w:val="ListParagraph"/>
        <w:numPr>
          <w:ilvl w:val="0"/>
          <w:numId w:val="12"/>
        </w:numPr>
        <w:rPr>
          <w:color w:val="000000" w:themeColor="text1"/>
        </w:rPr>
      </w:pPr>
      <w:r w:rsidRPr="009144CC">
        <w:rPr>
          <w:color w:val="000000" w:themeColor="text1"/>
        </w:rPr>
        <w:t xml:space="preserve">What is the prevalence </w:t>
      </w:r>
      <w:r w:rsidR="00DD2E44" w:rsidRPr="009144CC">
        <w:rPr>
          <w:color w:val="000000" w:themeColor="text1"/>
        </w:rPr>
        <w:t xml:space="preserve">of </w:t>
      </w:r>
      <w:r w:rsidRPr="009144CC">
        <w:rPr>
          <w:color w:val="000000" w:themeColor="text1"/>
        </w:rPr>
        <w:t>police use of Tasers on people experiencing mental distress?</w:t>
      </w:r>
    </w:p>
    <w:p w14:paraId="08416985" w14:textId="77777777" w:rsidR="00154B94" w:rsidRPr="002A307E" w:rsidRDefault="00154B94" w:rsidP="00DF1B05">
      <w:pPr>
        <w:pStyle w:val="Heading2"/>
      </w:pPr>
      <w:r>
        <w:t>Literature search</w:t>
      </w:r>
    </w:p>
    <w:p w14:paraId="5079BF99" w14:textId="27850C47" w:rsidR="00154B94" w:rsidRDefault="00154B94" w:rsidP="00DF1B05">
      <w:r w:rsidRPr="00F039D6">
        <w:t xml:space="preserve">The databases searched were </w:t>
      </w:r>
      <w:r>
        <w:t>ASSIA</w:t>
      </w:r>
      <w:r w:rsidRPr="00F039D6">
        <w:t xml:space="preserve">, CINAHL, </w:t>
      </w:r>
      <w:proofErr w:type="spellStart"/>
      <w:r>
        <w:t>Embase</w:t>
      </w:r>
      <w:proofErr w:type="spellEnd"/>
      <w:r w:rsidRPr="00F039D6">
        <w:t xml:space="preserve">, </w:t>
      </w:r>
      <w:proofErr w:type="spellStart"/>
      <w:r>
        <w:t>LexisLibrary</w:t>
      </w:r>
      <w:proofErr w:type="spellEnd"/>
      <w:r>
        <w:t xml:space="preserve">, Medline, </w:t>
      </w:r>
      <w:proofErr w:type="spellStart"/>
      <w:r>
        <w:t>Proquest</w:t>
      </w:r>
      <w:proofErr w:type="spellEnd"/>
      <w:r>
        <w:t xml:space="preserve">, </w:t>
      </w:r>
      <w:proofErr w:type="spellStart"/>
      <w:r w:rsidRPr="00F039D6">
        <w:t>PsycARTICLES</w:t>
      </w:r>
      <w:proofErr w:type="spellEnd"/>
      <w:r w:rsidRPr="00F039D6">
        <w:t xml:space="preserve">, </w:t>
      </w:r>
      <w:proofErr w:type="spellStart"/>
      <w:r w:rsidRPr="00F039D6">
        <w:t>PsycINFO</w:t>
      </w:r>
      <w:proofErr w:type="spellEnd"/>
      <w:r w:rsidRPr="00F039D6">
        <w:t xml:space="preserve">, </w:t>
      </w:r>
      <w:r>
        <w:t>PubMed</w:t>
      </w:r>
      <w:r w:rsidRPr="00F039D6">
        <w:t xml:space="preserve">, Science Direct, </w:t>
      </w:r>
      <w:r>
        <w:t>Web of Science</w:t>
      </w:r>
      <w:r w:rsidRPr="00F039D6">
        <w:t xml:space="preserve"> and Westlaw.</w:t>
      </w:r>
      <w:r>
        <w:t xml:space="preserve"> Search terms were developed using an amended Population, Intervention, Context, Outcome (PICO) framework, excluding outcome (</w:t>
      </w:r>
      <w:r>
        <w:fldChar w:fldCharType="begin"/>
      </w:r>
      <w:r>
        <w:instrText xml:space="preserve"> REF _Ref530754796 \h  \* MERGEFORMAT </w:instrText>
      </w:r>
      <w:r>
        <w:fldChar w:fldCharType="separate"/>
      </w:r>
      <w:r w:rsidR="00742373" w:rsidRPr="00513DD8">
        <w:t xml:space="preserve">Table </w:t>
      </w:r>
      <w:r w:rsidR="00742373">
        <w:rPr>
          <w:noProof/>
        </w:rPr>
        <w:t>1</w:t>
      </w:r>
      <w:r>
        <w:fldChar w:fldCharType="end"/>
      </w:r>
      <w:r>
        <w:t>)</w:t>
      </w:r>
      <w:r w:rsidRPr="00F039D6">
        <w:t xml:space="preserve">. </w:t>
      </w:r>
      <w:proofErr w:type="spellStart"/>
      <w:r>
        <w:t>MeSH</w:t>
      </w:r>
      <w:proofErr w:type="spellEnd"/>
      <w:r>
        <w:t xml:space="preserve"> headings and truncations were used. Database searching was conducted in April 2019. </w:t>
      </w:r>
      <w:r w:rsidRPr="00F039D6">
        <w:t xml:space="preserve">Records identified through </w:t>
      </w:r>
      <w:r>
        <w:t>the</w:t>
      </w:r>
      <w:r w:rsidRPr="00F039D6">
        <w:t xml:space="preserve"> search process were screened using the inclusion and exc</w:t>
      </w:r>
      <w:r>
        <w:t xml:space="preserve">lusion criteria shown in </w:t>
      </w:r>
      <w:r>
        <w:fldChar w:fldCharType="begin"/>
      </w:r>
      <w:r>
        <w:instrText xml:space="preserve"> REF _Ref530754852 \h  \* MERGEFORMAT </w:instrText>
      </w:r>
      <w:r>
        <w:fldChar w:fldCharType="separate"/>
      </w:r>
      <w:r w:rsidR="00742373" w:rsidRPr="00513DD8">
        <w:t xml:space="preserve">Table </w:t>
      </w:r>
      <w:r w:rsidR="00742373">
        <w:rPr>
          <w:noProof/>
        </w:rPr>
        <w:t>2</w:t>
      </w:r>
      <w:r>
        <w:fldChar w:fldCharType="end"/>
      </w:r>
      <w:r>
        <w:t>, first by title and abstract, then by full text. All screening was conducted by two authors; conflicts were resolved by discussion with a third author</w:t>
      </w:r>
      <w:r w:rsidRPr="00F039D6">
        <w:t>.</w:t>
      </w:r>
      <w:r>
        <w:t xml:space="preserve"> Reference lists of included papers were reviewed to identify further relevant studies.</w:t>
      </w:r>
    </w:p>
    <w:p w14:paraId="69B837D5" w14:textId="77777777" w:rsidR="00154B94" w:rsidRDefault="00154B94" w:rsidP="00DF1B05">
      <w:pPr>
        <w:jc w:val="center"/>
      </w:pPr>
      <w:r>
        <w:t>&lt;Table 1 about here&gt;</w:t>
      </w:r>
    </w:p>
    <w:p w14:paraId="5B42CBC1" w14:textId="77777777" w:rsidR="00154B94" w:rsidRDefault="00154B94" w:rsidP="00DF1B05">
      <w:pPr>
        <w:jc w:val="center"/>
      </w:pPr>
      <w:r>
        <w:t>&lt;Table 2 about here&gt;</w:t>
      </w:r>
    </w:p>
    <w:p w14:paraId="2C8FA21A" w14:textId="77777777" w:rsidR="00154B94" w:rsidRPr="00C83B95" w:rsidRDefault="00154B94" w:rsidP="00DF1B05">
      <w:pPr>
        <w:pStyle w:val="Heading2"/>
      </w:pPr>
      <w:r w:rsidRPr="00C83B95">
        <w:t>Data evaluation</w:t>
      </w:r>
    </w:p>
    <w:p w14:paraId="1D4A8402" w14:textId="77777777" w:rsidR="00154B94" w:rsidRPr="00701DAA" w:rsidRDefault="00154B94" w:rsidP="0003166B">
      <w:r w:rsidRPr="00701DAA">
        <w:t>To assess study quality rating</w:t>
      </w:r>
      <w:r w:rsidR="0003166B">
        <w:t>, instruments provided by the Jo</w:t>
      </w:r>
      <w:r w:rsidRPr="00701DAA">
        <w:t>anna Briggs Institute</w:t>
      </w:r>
      <w:r>
        <w:t xml:space="preserve"> (JBI)</w:t>
      </w:r>
      <w:r w:rsidRPr="00701DAA">
        <w:t xml:space="preserve"> for Evidence Based Nursing</w:t>
      </w:r>
      <w:r>
        <w:t xml:space="preserve"> were used</w:t>
      </w:r>
      <w:r w:rsidRPr="00701DAA">
        <w:t xml:space="preserve">. </w:t>
      </w:r>
      <w:r>
        <w:t xml:space="preserve">JBI rating instruments are well accepted and widely used </w:t>
      </w:r>
      <w:r>
        <w:rPr>
          <w:noProof/>
        </w:rPr>
        <w:t>(Buccheri &amp; Sharifi, 2017)</w:t>
      </w:r>
      <w:r w:rsidRPr="00CF5069">
        <w:t xml:space="preserve">. </w:t>
      </w:r>
      <w:r w:rsidRPr="00701DAA">
        <w:t xml:space="preserve">Each study was independently rated by two researchers. Ratings were referred to a third </w:t>
      </w:r>
      <w:r>
        <w:t>reviewer</w:t>
      </w:r>
      <w:r w:rsidRPr="00701DAA">
        <w:t xml:space="preserve"> in cases of disagreement. Studies were rated as good </w:t>
      </w:r>
      <w:r w:rsidRPr="00701DAA">
        <w:lastRenderedPageBreak/>
        <w:t>(meeting criteria on more than 75% of the items on appropriate instrument), moderate (</w:t>
      </w:r>
      <w:r>
        <w:t>50-75%</w:t>
      </w:r>
      <w:r w:rsidRPr="00701DAA">
        <w:t>) or poor (</w:t>
      </w:r>
      <w:r>
        <w:t>&lt;</w:t>
      </w:r>
      <w:r w:rsidRPr="00701DAA">
        <w:t>50%).</w:t>
      </w:r>
    </w:p>
    <w:p w14:paraId="4EB6FBEB" w14:textId="77777777" w:rsidR="00154B94" w:rsidRDefault="00154B94" w:rsidP="00DF1B05">
      <w:pPr>
        <w:pStyle w:val="Heading2"/>
      </w:pPr>
      <w:r>
        <w:t>Data analysis</w:t>
      </w:r>
    </w:p>
    <w:p w14:paraId="5CEB533E" w14:textId="77777777" w:rsidR="00154B94" w:rsidRPr="009144CC" w:rsidRDefault="00BA2FF5" w:rsidP="00DF1B05">
      <w:pPr>
        <w:rPr>
          <w:color w:val="000000" w:themeColor="text1"/>
        </w:rPr>
      </w:pPr>
      <w:r w:rsidRPr="009144CC">
        <w:rPr>
          <w:color w:val="000000" w:themeColor="text1"/>
        </w:rPr>
        <w:t>For this review</w:t>
      </w:r>
      <w:r w:rsidR="00154B94" w:rsidRPr="009144CC">
        <w:rPr>
          <w:color w:val="000000" w:themeColor="text1"/>
        </w:rPr>
        <w:t xml:space="preserve"> </w:t>
      </w:r>
      <w:r w:rsidR="00290B8B" w:rsidRPr="009144CC">
        <w:rPr>
          <w:color w:val="000000" w:themeColor="text1"/>
        </w:rPr>
        <w:t xml:space="preserve">a narrative approach was taken; specifically </w:t>
      </w:r>
      <w:r w:rsidR="00154B94" w:rsidRPr="009144CC">
        <w:rPr>
          <w:color w:val="000000" w:themeColor="text1"/>
        </w:rPr>
        <w:t xml:space="preserve">a framework </w:t>
      </w:r>
      <w:r w:rsidRPr="009144CC">
        <w:rPr>
          <w:color w:val="000000" w:themeColor="text1"/>
        </w:rPr>
        <w:t>synthesis</w:t>
      </w:r>
      <w:r w:rsidR="00154B94" w:rsidRPr="009144CC">
        <w:rPr>
          <w:color w:val="000000" w:themeColor="text1"/>
        </w:rPr>
        <w:t xml:space="preserve"> was conducted (Carroll et al., 2011)</w:t>
      </w:r>
      <w:r w:rsidR="009E0C02" w:rsidRPr="009144CC">
        <w:rPr>
          <w:color w:val="000000" w:themeColor="text1"/>
        </w:rPr>
        <w:t xml:space="preserve">, </w:t>
      </w:r>
      <w:r w:rsidRPr="009144CC">
        <w:rPr>
          <w:color w:val="000000" w:themeColor="text1"/>
        </w:rPr>
        <w:t>to answer</w:t>
      </w:r>
      <w:r w:rsidR="009E0C02" w:rsidRPr="009144CC">
        <w:rPr>
          <w:color w:val="000000" w:themeColor="text1"/>
        </w:rPr>
        <w:t xml:space="preserve"> the </w:t>
      </w:r>
      <w:r w:rsidR="002A5A60" w:rsidRPr="009144CC">
        <w:rPr>
          <w:color w:val="000000" w:themeColor="text1"/>
        </w:rPr>
        <w:t xml:space="preserve">initial </w:t>
      </w:r>
      <w:r w:rsidR="009E0C02" w:rsidRPr="009144CC">
        <w:rPr>
          <w:color w:val="000000" w:themeColor="text1"/>
        </w:rPr>
        <w:t xml:space="preserve">‘who, what, where, why’ </w:t>
      </w:r>
      <w:r w:rsidRPr="009144CC">
        <w:rPr>
          <w:color w:val="000000" w:themeColor="text1"/>
        </w:rPr>
        <w:t xml:space="preserve">research </w:t>
      </w:r>
      <w:r w:rsidR="009E0C02" w:rsidRPr="009144CC">
        <w:rPr>
          <w:color w:val="000000" w:themeColor="text1"/>
        </w:rPr>
        <w:t>questions</w:t>
      </w:r>
      <w:r w:rsidR="002A5A60" w:rsidRPr="009144CC">
        <w:rPr>
          <w:color w:val="000000" w:themeColor="text1"/>
        </w:rPr>
        <w:t xml:space="preserve"> </w:t>
      </w:r>
      <w:r w:rsidR="009E0C02" w:rsidRPr="009144CC">
        <w:rPr>
          <w:color w:val="000000" w:themeColor="text1"/>
        </w:rPr>
        <w:t xml:space="preserve">(Straus et al., 2019). </w:t>
      </w:r>
      <w:r w:rsidR="00C21E0F" w:rsidRPr="009144CC">
        <w:rPr>
          <w:color w:val="000000" w:themeColor="text1"/>
        </w:rPr>
        <w:t xml:space="preserve">This method of analysis allows the synthesis of ‘thin’ research findings </w:t>
      </w:r>
      <w:r w:rsidR="004455BF" w:rsidRPr="009144CC">
        <w:rPr>
          <w:color w:val="000000" w:themeColor="text1"/>
        </w:rPr>
        <w:t xml:space="preserve">along </w:t>
      </w:r>
      <w:r w:rsidR="00C21E0F" w:rsidRPr="009144CC">
        <w:rPr>
          <w:color w:val="000000" w:themeColor="text1"/>
        </w:rPr>
        <w:t>with alternative types of literature (</w:t>
      </w:r>
      <w:proofErr w:type="spellStart"/>
      <w:r w:rsidR="00C21E0F" w:rsidRPr="009144CC">
        <w:rPr>
          <w:color w:val="000000" w:themeColor="text1"/>
        </w:rPr>
        <w:t>Snilstviet</w:t>
      </w:r>
      <w:proofErr w:type="spellEnd"/>
      <w:r w:rsidR="00C21E0F" w:rsidRPr="009144CC">
        <w:rPr>
          <w:color w:val="000000" w:themeColor="text1"/>
        </w:rPr>
        <w:t xml:space="preserve"> et al., 2012). </w:t>
      </w:r>
      <w:r w:rsidR="00154B94" w:rsidRPr="009144CC">
        <w:rPr>
          <w:color w:val="000000" w:themeColor="text1"/>
        </w:rPr>
        <w:t xml:space="preserve">The papers were independently read by members of the research team and data pertinent to Taser use in people </w:t>
      </w:r>
      <w:r w:rsidR="005D39EB" w:rsidRPr="009144CC">
        <w:rPr>
          <w:color w:val="000000" w:themeColor="text1"/>
        </w:rPr>
        <w:t>experiencing mental distress</w:t>
      </w:r>
      <w:r w:rsidR="00154B94" w:rsidRPr="009144CC">
        <w:rPr>
          <w:color w:val="000000" w:themeColor="text1"/>
        </w:rPr>
        <w:t xml:space="preserve"> were extracted. Data on the characteristics of people who are </w:t>
      </w:r>
      <w:proofErr w:type="spellStart"/>
      <w:r w:rsidR="00154B94" w:rsidRPr="009144CC">
        <w:rPr>
          <w:color w:val="000000" w:themeColor="text1"/>
        </w:rPr>
        <w:t>Tasered</w:t>
      </w:r>
      <w:proofErr w:type="spellEnd"/>
      <w:r w:rsidR="00154B94" w:rsidRPr="009144CC">
        <w:rPr>
          <w:color w:val="000000" w:themeColor="text1"/>
        </w:rPr>
        <w:t xml:space="preserve">, effects of Taser use, </w:t>
      </w:r>
      <w:proofErr w:type="gramStart"/>
      <w:r w:rsidR="00154B94" w:rsidRPr="009144CC">
        <w:rPr>
          <w:color w:val="000000" w:themeColor="text1"/>
        </w:rPr>
        <w:t>settings</w:t>
      </w:r>
      <w:proofErr w:type="gramEnd"/>
      <w:r w:rsidR="00154B94" w:rsidRPr="009144CC">
        <w:rPr>
          <w:color w:val="000000" w:themeColor="text1"/>
        </w:rPr>
        <w:t xml:space="preserve"> in which Tasers were used, and reasons for Taser use were extracted and </w:t>
      </w:r>
      <w:r w:rsidR="00D24DF6" w:rsidRPr="009144CC">
        <w:rPr>
          <w:color w:val="000000" w:themeColor="text1"/>
        </w:rPr>
        <w:t xml:space="preserve">textually </w:t>
      </w:r>
      <w:r w:rsidR="00154B94" w:rsidRPr="009144CC">
        <w:rPr>
          <w:color w:val="000000" w:themeColor="text1"/>
        </w:rPr>
        <w:t xml:space="preserve">synthesised. Preliminary results from this analysis were discussed within the research team </w:t>
      </w:r>
      <w:r w:rsidR="00D24DF6" w:rsidRPr="009144CC">
        <w:rPr>
          <w:color w:val="000000" w:themeColor="text1"/>
        </w:rPr>
        <w:t>before the findings were written up</w:t>
      </w:r>
      <w:r w:rsidR="00154B94" w:rsidRPr="009144CC">
        <w:rPr>
          <w:color w:val="000000" w:themeColor="text1"/>
        </w:rPr>
        <w:t>.</w:t>
      </w:r>
    </w:p>
    <w:p w14:paraId="4AE54871" w14:textId="17EFDCA8" w:rsidR="00154B94" w:rsidRDefault="00154B94" w:rsidP="00DF1B05">
      <w:r w:rsidRPr="009144CC">
        <w:rPr>
          <w:color w:val="000000" w:themeColor="text1"/>
        </w:rPr>
        <w:t xml:space="preserve">In addition, a meta-analysis of prevalence rates was conducted. The rate of Taser use against people </w:t>
      </w:r>
      <w:r w:rsidR="00277030" w:rsidRPr="009144CC">
        <w:rPr>
          <w:color w:val="000000" w:themeColor="text1"/>
        </w:rPr>
        <w:t>experiencing</w:t>
      </w:r>
      <w:r w:rsidRPr="009144CC">
        <w:rPr>
          <w:color w:val="000000" w:themeColor="text1"/>
        </w:rPr>
        <w:t xml:space="preserve"> mental </w:t>
      </w:r>
      <w:r w:rsidR="00277030" w:rsidRPr="009144CC">
        <w:rPr>
          <w:color w:val="000000" w:themeColor="text1"/>
        </w:rPr>
        <w:t>distress</w:t>
      </w:r>
      <w:r w:rsidRPr="009144CC">
        <w:rPr>
          <w:color w:val="000000" w:themeColor="text1"/>
        </w:rPr>
        <w:t xml:space="preserve"> was operationalised as the percentage of the sample that were reported or recorded as having a mental illness</w:t>
      </w:r>
      <w:r w:rsidR="00277030" w:rsidRPr="009144CC">
        <w:rPr>
          <w:color w:val="000000" w:themeColor="text1"/>
        </w:rPr>
        <w:t xml:space="preserve"> / experiencing mental distress</w:t>
      </w:r>
      <w:r w:rsidRPr="009144CC">
        <w:rPr>
          <w:color w:val="000000" w:themeColor="text1"/>
        </w:rPr>
        <w:t xml:space="preserve">. Meta-analyses were conducted with </w:t>
      </w:r>
      <w:proofErr w:type="spellStart"/>
      <w:r w:rsidRPr="009144CC">
        <w:rPr>
          <w:color w:val="000000" w:themeColor="text1"/>
        </w:rPr>
        <w:t>MetaXL</w:t>
      </w:r>
      <w:proofErr w:type="spellEnd"/>
      <w:r w:rsidRPr="009144CC">
        <w:rPr>
          <w:color w:val="000000" w:themeColor="text1"/>
        </w:rPr>
        <w:t xml:space="preserve"> version 5.3 using the process for meta-analysis of prevalence studies described by </w:t>
      </w:r>
      <w:proofErr w:type="spellStart"/>
      <w:r w:rsidRPr="009144CC">
        <w:rPr>
          <w:color w:val="000000" w:themeColor="text1"/>
        </w:rPr>
        <w:t>Barendregdt</w:t>
      </w:r>
      <w:proofErr w:type="spellEnd"/>
      <w:r w:rsidRPr="009144CC">
        <w:rPr>
          <w:color w:val="000000" w:themeColor="text1"/>
        </w:rPr>
        <w:t xml:space="preserve"> et al. </w:t>
      </w:r>
      <w:r w:rsidRPr="009144CC">
        <w:rPr>
          <w:noProof/>
          <w:color w:val="000000" w:themeColor="text1"/>
        </w:rPr>
        <w:t>(2013)</w:t>
      </w:r>
      <w:r w:rsidRPr="009144CC">
        <w:rPr>
          <w:color w:val="000000" w:themeColor="text1"/>
        </w:rPr>
        <w:t>. Heterogeneity of the samples was assessed using the I</w:t>
      </w:r>
      <w:r w:rsidRPr="009144CC">
        <w:rPr>
          <w:color w:val="000000" w:themeColor="text1"/>
          <w:vertAlign w:val="superscript"/>
        </w:rPr>
        <w:t>2</w:t>
      </w:r>
      <w:r w:rsidRPr="009144CC">
        <w:rPr>
          <w:color w:val="000000" w:themeColor="text1"/>
        </w:rPr>
        <w:t xml:space="preserve"> statistic, calculated in Excel using the chi-square statistic (Q) and degrees of freedom; an I</w:t>
      </w:r>
      <w:r w:rsidRPr="009144CC">
        <w:rPr>
          <w:color w:val="000000" w:themeColor="text1"/>
          <w:vertAlign w:val="superscript"/>
        </w:rPr>
        <w:t>2</w:t>
      </w:r>
      <w:r w:rsidRPr="009144CC">
        <w:rPr>
          <w:color w:val="000000" w:themeColor="text1"/>
        </w:rPr>
        <w:t xml:space="preserve">&lt;50% suggests possible heterogeneity and &lt;75% is considerable. There was </w:t>
      </w:r>
      <w:r w:rsidR="00620415" w:rsidRPr="009144CC">
        <w:rPr>
          <w:color w:val="000000" w:themeColor="text1"/>
        </w:rPr>
        <w:t>considerable</w:t>
      </w:r>
      <w:r w:rsidRPr="009144CC">
        <w:rPr>
          <w:color w:val="000000" w:themeColor="text1"/>
        </w:rPr>
        <w:t xml:space="preserve"> heterogeneity (I</w:t>
      </w:r>
      <w:r w:rsidRPr="009144CC">
        <w:rPr>
          <w:color w:val="000000" w:themeColor="text1"/>
          <w:vertAlign w:val="superscript"/>
        </w:rPr>
        <w:t>2</w:t>
      </w:r>
      <w:r w:rsidR="00620415" w:rsidRPr="009144CC">
        <w:rPr>
          <w:color w:val="000000" w:themeColor="text1"/>
        </w:rPr>
        <w:t>=84.8</w:t>
      </w:r>
      <w:r w:rsidRPr="009144CC">
        <w:rPr>
          <w:color w:val="000000" w:themeColor="text1"/>
        </w:rPr>
        <w:t xml:space="preserve">%), </w:t>
      </w:r>
      <w:r w:rsidR="00620415" w:rsidRPr="009144CC">
        <w:rPr>
          <w:color w:val="000000" w:themeColor="text1"/>
        </w:rPr>
        <w:t>therefore</w:t>
      </w:r>
      <w:r w:rsidRPr="009144CC">
        <w:rPr>
          <w:color w:val="000000" w:themeColor="text1"/>
        </w:rPr>
        <w:t xml:space="preserve"> random effects models were calculated. Forest plots were created in Microsoft Excel using the guidelines described by </w:t>
      </w:r>
      <w:proofErr w:type="spellStart"/>
      <w:r w:rsidRPr="009144CC">
        <w:rPr>
          <w:color w:val="000000" w:themeColor="text1"/>
        </w:rPr>
        <w:t>Neyeloff</w:t>
      </w:r>
      <w:proofErr w:type="spellEnd"/>
      <w:r w:rsidRPr="009144CC">
        <w:rPr>
          <w:color w:val="000000" w:themeColor="text1"/>
        </w:rPr>
        <w:t xml:space="preserve"> et al. </w:t>
      </w:r>
      <w:r>
        <w:rPr>
          <w:noProof/>
        </w:rPr>
        <w:t>(2012)</w:t>
      </w:r>
      <w:r>
        <w:t xml:space="preserve">. </w:t>
      </w:r>
    </w:p>
    <w:p w14:paraId="5918E580" w14:textId="77777777" w:rsidR="00154B94" w:rsidRDefault="00154B94" w:rsidP="00DF1B05">
      <w:pPr>
        <w:pStyle w:val="Heading1"/>
      </w:pPr>
      <w:r>
        <w:t>Results</w:t>
      </w:r>
    </w:p>
    <w:p w14:paraId="2B294029" w14:textId="77777777" w:rsidR="00154B94" w:rsidRDefault="00154B94" w:rsidP="00DF1B05">
      <w:pPr>
        <w:pStyle w:val="Heading2"/>
      </w:pPr>
      <w:r>
        <w:t>Study selection</w:t>
      </w:r>
    </w:p>
    <w:p w14:paraId="688F2482" w14:textId="2408BF00" w:rsidR="00154B94" w:rsidRDefault="00154B94" w:rsidP="00DF1B05">
      <w:r>
        <w:t xml:space="preserve">Through database searching, 915 papers were identified and hand searching provided </w:t>
      </w:r>
      <w:r w:rsidR="008506B7">
        <w:t>11</w:t>
      </w:r>
      <w:r>
        <w:t xml:space="preserve"> more results (</w:t>
      </w:r>
      <w:r>
        <w:fldChar w:fldCharType="begin"/>
      </w:r>
      <w:r>
        <w:instrText xml:space="preserve"> REF _Ref11061317 \h </w:instrText>
      </w:r>
      <w:r>
        <w:fldChar w:fldCharType="separate"/>
      </w:r>
      <w:r w:rsidR="00742373" w:rsidRPr="005959E7">
        <w:t xml:space="preserve">Figure </w:t>
      </w:r>
      <w:r w:rsidR="00742373">
        <w:rPr>
          <w:noProof/>
        </w:rPr>
        <w:t>1</w:t>
      </w:r>
      <w:r>
        <w:fldChar w:fldCharType="end"/>
      </w:r>
      <w:r>
        <w:t>). After removing duplicates, titles and abstracts of 6</w:t>
      </w:r>
      <w:r w:rsidR="00DE46D4">
        <w:t>4</w:t>
      </w:r>
      <w:r w:rsidR="008506B7">
        <w:t>1</w:t>
      </w:r>
      <w:r>
        <w:t xml:space="preserve"> papers were screened against the inclusion/exclusion criteria, which resulted in 8</w:t>
      </w:r>
      <w:r w:rsidR="008506B7">
        <w:t>6</w:t>
      </w:r>
      <w:r>
        <w:t xml:space="preserve"> full text papers being accessed and screened. Of these, 53 were excluded, leaving 3</w:t>
      </w:r>
      <w:r w:rsidR="008506B7">
        <w:t>3</w:t>
      </w:r>
      <w:r>
        <w:t xml:space="preserve"> papers included in this review.</w:t>
      </w:r>
    </w:p>
    <w:p w14:paraId="5678713B" w14:textId="77777777" w:rsidR="00154B94" w:rsidRPr="00A021B3" w:rsidRDefault="00154B94" w:rsidP="00DF1B05">
      <w:pPr>
        <w:jc w:val="center"/>
      </w:pPr>
      <w:r>
        <w:lastRenderedPageBreak/>
        <w:t>&lt;Figure 1 about here&gt;</w:t>
      </w:r>
    </w:p>
    <w:p w14:paraId="659CD4C0" w14:textId="77777777" w:rsidR="00154B94" w:rsidRDefault="00154B94" w:rsidP="00DF1B05">
      <w:pPr>
        <w:pStyle w:val="Heading2"/>
      </w:pPr>
      <w:r>
        <w:t>Quality of studies</w:t>
      </w:r>
    </w:p>
    <w:p w14:paraId="4C9AAE4E" w14:textId="46C75B9E" w:rsidR="00154B94" w:rsidRPr="00F7769F" w:rsidRDefault="00154B94" w:rsidP="00DF1B05">
      <w:r>
        <w:t xml:space="preserve">On ratings of quality, 3 studies were rated as good, </w:t>
      </w:r>
      <w:r w:rsidR="00DE46D4">
        <w:t>2</w:t>
      </w:r>
      <w:r w:rsidR="008506B7">
        <w:t>1</w:t>
      </w:r>
      <w:r>
        <w:t xml:space="preserve"> were rated as moderate, and the remaining studies were rated as poor, see </w:t>
      </w:r>
      <w:r>
        <w:fldChar w:fldCharType="begin"/>
      </w:r>
      <w:r>
        <w:instrText xml:space="preserve"> REF _Ref530756546 \h </w:instrText>
      </w:r>
      <w:r>
        <w:fldChar w:fldCharType="separate"/>
      </w:r>
      <w:r w:rsidR="00742373">
        <w:t xml:space="preserve">Table </w:t>
      </w:r>
      <w:r w:rsidR="00742373">
        <w:rPr>
          <w:noProof/>
        </w:rPr>
        <w:t>3</w:t>
      </w:r>
      <w:r>
        <w:fldChar w:fldCharType="end"/>
      </w:r>
      <w:r>
        <w:t>. Common issues with quality were small sample size, incomplete demographic characteristics, unsystematic data collection, non-standardised definition of key va</w:t>
      </w:r>
      <w:r w:rsidR="000A7736">
        <w:t>riables</w:t>
      </w:r>
      <w:r>
        <w:t xml:space="preserve"> and unreliable measures of outcomes.</w:t>
      </w:r>
    </w:p>
    <w:p w14:paraId="651DB708" w14:textId="77777777" w:rsidR="00154B94" w:rsidRDefault="00154B94" w:rsidP="00DF1B05">
      <w:pPr>
        <w:pStyle w:val="Heading2"/>
        <w:rPr>
          <w:lang w:val="en-US"/>
        </w:rPr>
      </w:pPr>
      <w:r>
        <w:rPr>
          <w:lang w:val="en-US"/>
        </w:rPr>
        <w:t>Study characteristics</w:t>
      </w:r>
    </w:p>
    <w:p w14:paraId="40039FCC" w14:textId="26C85402" w:rsidR="00154B94" w:rsidRDefault="00154B94" w:rsidP="00DF1B05">
      <w:pPr>
        <w:rPr>
          <w:lang w:val="en-US"/>
        </w:rPr>
      </w:pPr>
      <w:r>
        <w:rPr>
          <w:lang w:val="en-US"/>
        </w:rPr>
        <w:t>Of the thirty-one included studies, two were international reviews, eighteen were from the US, four from the UK, three were from Canada, three from New Zealand, and one was from the US and Canada combined (</w:t>
      </w:r>
      <w:r>
        <w:rPr>
          <w:lang w:val="en-US"/>
        </w:rPr>
        <w:fldChar w:fldCharType="begin"/>
      </w:r>
      <w:r>
        <w:rPr>
          <w:lang w:val="en-US"/>
        </w:rPr>
        <w:instrText xml:space="preserve"> REF _Ref530756546 \h </w:instrText>
      </w:r>
      <w:r>
        <w:rPr>
          <w:lang w:val="en-US"/>
        </w:rPr>
      </w:r>
      <w:r>
        <w:rPr>
          <w:lang w:val="en-US"/>
        </w:rPr>
        <w:fldChar w:fldCharType="separate"/>
      </w:r>
      <w:r w:rsidR="00742373">
        <w:t xml:space="preserve">Table </w:t>
      </w:r>
      <w:r w:rsidR="00742373">
        <w:rPr>
          <w:noProof/>
        </w:rPr>
        <w:t>3</w:t>
      </w:r>
      <w:r>
        <w:rPr>
          <w:lang w:val="en-US"/>
        </w:rPr>
        <w:fldChar w:fldCharType="end"/>
      </w:r>
      <w:r>
        <w:rPr>
          <w:lang w:val="en-US"/>
        </w:rPr>
        <w:t xml:space="preserve">). Most studies used data drawn from administrative databases maintained by police, coroner’s services or from health service records. Four studies drew on secondary analysis of news media and police reports. Two studies used data from the same researcher-maintained database. There were two literature reviews and one study used a survey. All but one of the studies were conducted from 2006 onwards; </w:t>
      </w:r>
      <w:proofErr w:type="spellStart"/>
      <w:r>
        <w:rPr>
          <w:lang w:val="en-US"/>
        </w:rPr>
        <w:t>Ordog</w:t>
      </w:r>
      <w:proofErr w:type="spellEnd"/>
      <w:r>
        <w:rPr>
          <w:lang w:val="en-US"/>
        </w:rPr>
        <w:t xml:space="preserve"> et al. </w:t>
      </w:r>
      <w:r>
        <w:rPr>
          <w:noProof/>
          <w:lang w:val="en-US"/>
        </w:rPr>
        <w:t>(1987)</w:t>
      </w:r>
      <w:r>
        <w:rPr>
          <w:lang w:val="en-US"/>
        </w:rPr>
        <w:t xml:space="preserve"> conducted their case review almost two decades earlier.</w:t>
      </w:r>
    </w:p>
    <w:p w14:paraId="6616328B" w14:textId="77777777" w:rsidR="00154B94" w:rsidRPr="00ED3150" w:rsidRDefault="00154B94" w:rsidP="00DF1B05">
      <w:pPr>
        <w:jc w:val="center"/>
        <w:rPr>
          <w:lang w:val="en-US"/>
        </w:rPr>
      </w:pPr>
      <w:r>
        <w:rPr>
          <w:lang w:val="en-US"/>
        </w:rPr>
        <w:t>&lt;Table 3 about here&gt;</w:t>
      </w:r>
    </w:p>
    <w:p w14:paraId="7C9DEBBD" w14:textId="77777777" w:rsidR="00154B94" w:rsidRPr="00CA49EA" w:rsidRDefault="00154B94" w:rsidP="00DF1B05">
      <w:pPr>
        <w:pStyle w:val="Heading2"/>
      </w:pPr>
      <w:r>
        <w:t>Findings</w:t>
      </w:r>
    </w:p>
    <w:p w14:paraId="3EFBB2B1" w14:textId="77777777" w:rsidR="00FC113D" w:rsidRPr="00815812" w:rsidRDefault="00FC113D" w:rsidP="00FC113D">
      <w:pPr>
        <w:pStyle w:val="Heading3"/>
      </w:pPr>
      <w:r w:rsidRPr="00815812">
        <w:t>Characteristics of people who experience Taser deployment</w:t>
      </w:r>
    </w:p>
    <w:p w14:paraId="5FBE87CA" w14:textId="77777777" w:rsidR="00D64FE6" w:rsidRDefault="00FC113D" w:rsidP="00FC113D">
      <w:r>
        <w:t xml:space="preserve">Only four out of the thirty-one papers included in this review reported data about the demographic characteristics of people who experience Taser deployment </w:t>
      </w:r>
      <w:r>
        <w:rPr>
          <w:noProof/>
        </w:rPr>
        <w:t>(Ajilore, 2017; Holman, O'Brien, &amp; Thom, 2018; New Zealand Police, 2008; O'Brien et al., 2011)</w:t>
      </w:r>
      <w:r>
        <w:t xml:space="preserve">. Ethnicity was identified in three of the New Zealand studies; of eighty-six use of force events identified by Holman et al. </w:t>
      </w:r>
      <w:r>
        <w:rPr>
          <w:noProof/>
        </w:rPr>
        <w:t>(2018)</w:t>
      </w:r>
      <w:r>
        <w:t xml:space="preserve"> eight were ‘Taser shown’ (displayed), and of these, four were to Maori people, four to European New Zealanders. The New Zealand Police (2008) identified twenty-seven individuals who experienced Taser deployment and where mental health issues were indicated; eighteen were European, six Maori and two Pacific Island people. However, O’Brien et al. (2011) found that Maori and Pacific Island people were less likely to experience Taser deployment in a mental health crisis than in a criminal arrest. In the US, according to </w:t>
      </w:r>
      <w:proofErr w:type="spellStart"/>
      <w:r>
        <w:t>Ajilore</w:t>
      </w:r>
      <w:proofErr w:type="spellEnd"/>
      <w:r>
        <w:t xml:space="preserve"> </w:t>
      </w:r>
      <w:r>
        <w:rPr>
          <w:noProof/>
        </w:rPr>
        <w:t>(2017)</w:t>
      </w:r>
      <w:r>
        <w:t xml:space="preserve">, unarmed African American </w:t>
      </w:r>
      <w:r w:rsidRPr="009144CC">
        <w:rPr>
          <w:color w:val="000000" w:themeColor="text1"/>
        </w:rPr>
        <w:t xml:space="preserve">people with a diagnosis of mental illness, when </w:t>
      </w:r>
      <w:r>
        <w:t xml:space="preserve">compared </w:t>
      </w:r>
      <w:r>
        <w:lastRenderedPageBreak/>
        <w:t xml:space="preserve">with other individuals, are more likely to be the victim of an officer involved shooting; this effect is stronger when the cause of death includes Tasers. </w:t>
      </w:r>
    </w:p>
    <w:p w14:paraId="5902F599" w14:textId="1B27C508" w:rsidR="00FC113D" w:rsidRDefault="00FC113D" w:rsidP="00FC113D">
      <w:r>
        <w:t xml:space="preserve">The gender of people who are </w:t>
      </w:r>
      <w:proofErr w:type="spellStart"/>
      <w:r>
        <w:t>Tasered</w:t>
      </w:r>
      <w:proofErr w:type="spellEnd"/>
      <w:r>
        <w:t xml:space="preserve"> was only explored in one study, which found that females are more likely to experience Taser deployment in a mental health crisis than during criminal arrest </w:t>
      </w:r>
      <w:r>
        <w:rPr>
          <w:noProof/>
        </w:rPr>
        <w:t>(O'Brien et al., 2011)</w:t>
      </w:r>
      <w:r>
        <w:t xml:space="preserve">. There are 11 papers in this review that include case studies; Kroll (2016) is the only one that includes a female, being one out of 24 cases described. All other case studies where gender was stated were male </w:t>
      </w:r>
      <w:r>
        <w:rPr>
          <w:noProof/>
        </w:rPr>
        <w:t>(Bozeman et al., 2009; Hall et al., 2015; Kroll, Lakkireddy, Stone, &amp; Luceri, 2014; Kroll et al., 2017; Little &amp; Burt, 2013; Michaud, 2016; Parent, 2007)</w:t>
      </w:r>
      <w:r>
        <w:t xml:space="preserve">. Similarly only one study explored age, finding that most of the 27 Taser incidents were with people aged 30-34 (n=6), followed by 25-29 and 35-39 (each n=5) </w:t>
      </w:r>
      <w:r>
        <w:rPr>
          <w:noProof/>
        </w:rPr>
        <w:t>(New Zealand Police, 2008)</w:t>
      </w:r>
      <w:r>
        <w:t>. Kroll et al. (2016) identified three out of 24 cases of men aged over 60 years who were subject to Taser use.</w:t>
      </w:r>
    </w:p>
    <w:p w14:paraId="3D78B5A7" w14:textId="77777777" w:rsidR="00FC113D" w:rsidRDefault="00FC113D" w:rsidP="00FC113D">
      <w:pPr>
        <w:pStyle w:val="Heading3"/>
      </w:pPr>
      <w:r w:rsidRPr="007316E8">
        <w:t>Effects of Taser use</w:t>
      </w:r>
    </w:p>
    <w:p w14:paraId="5ADDA8D9" w14:textId="4E59E652" w:rsidR="00FC113D" w:rsidRDefault="00FC113D" w:rsidP="00FC113D">
      <w:r>
        <w:t xml:space="preserve">The most commonly reported effect of Taser use was death; many of the reviewed papers focused specifically on Taser-related deaths. Two Amnesty International reports of deaths following Taser use document 159 deaths between 2001 and 2006 in the US and Canada </w:t>
      </w:r>
      <w:r w:rsidRPr="009144CC">
        <w:rPr>
          <w:color w:val="000000" w:themeColor="text1"/>
        </w:rPr>
        <w:t xml:space="preserve">(Amnesty International 2004, 2006). The 2004 report identifies five cases involving people described as having a mental illness, with one police department reporting that 65% of 428 Taser discharges were on people with mental illness. A further 13 of 84 Taser related deaths occurring between 2004 and 2006 involved people reported to have a mental illness </w:t>
      </w:r>
      <w:r w:rsidRPr="009144CC">
        <w:rPr>
          <w:noProof/>
          <w:color w:val="000000" w:themeColor="text1"/>
        </w:rPr>
        <w:t>(Amnesty International, 2006)</w:t>
      </w:r>
      <w:r w:rsidRPr="009144CC">
        <w:rPr>
          <w:color w:val="000000" w:themeColor="text1"/>
        </w:rPr>
        <w:t xml:space="preserve">. The Amnesty International (2004, 2006) reports document several cases of multiple use of Tasers with individuals who are not compliant with police, with mental illness being one factor contributing to non-compliance. A further review covering the period 2001 to 2008 identified 334 Taser related deaths including 15 of people with a reported mental illness (Amnesty International, 2008), however it should be noted some of these deaths will be included in the earlier reports. In the cases investigated by the IPCC in the UK (2016), 19 (41%) </w:t>
      </w:r>
      <w:r w:rsidR="001575E3" w:rsidRPr="009144CC">
        <w:rPr>
          <w:color w:val="000000" w:themeColor="text1"/>
        </w:rPr>
        <w:t xml:space="preserve">of </w:t>
      </w:r>
      <w:r w:rsidRPr="009144CC">
        <w:rPr>
          <w:color w:val="000000" w:themeColor="text1"/>
        </w:rPr>
        <w:t xml:space="preserve">people with a reported mental illness died following Taser use, compared with 21 (11%) people without. Of 37 cases of law enforcement Taser-related deaths identified in news reports in the US between 2001 and 2005, toxicology screens were positive for </w:t>
      </w:r>
      <w:r>
        <w:t xml:space="preserve">antidepressants in 4 (10.8%) people, antipsychotics in 3 (8.1%) and benzodiazepines in 1 (2.7%) </w:t>
      </w:r>
      <w:r>
        <w:rPr>
          <w:noProof/>
        </w:rPr>
        <w:t>(Strote &amp; Hutson, 2006)</w:t>
      </w:r>
      <w:r>
        <w:t xml:space="preserve">.  Further case studies where mental illness was a reported </w:t>
      </w:r>
      <w:r>
        <w:lastRenderedPageBreak/>
        <w:t xml:space="preserve">factor in deaths following Taser use were identified </w:t>
      </w:r>
      <w:r>
        <w:rPr>
          <w:noProof/>
        </w:rPr>
        <w:t>(Bozeman et al., 2009; Hall et al., 2015)</w:t>
      </w:r>
      <w:r>
        <w:t xml:space="preserve">. Bozeman et al. (2009) described </w:t>
      </w:r>
      <w:r w:rsidR="00F17F27">
        <w:t xml:space="preserve">an </w:t>
      </w:r>
      <w:r>
        <w:t>agitated and violent</w:t>
      </w:r>
      <w:r w:rsidR="00F17F27">
        <w:t xml:space="preserve"> person</w:t>
      </w:r>
      <w:r>
        <w:t xml:space="preserve">, with a history of mental illness, who died following pepper spray and two Taser discharges and restraint in prone position. In this case, Taser use was not determined to be a causal or contributing factor in the death. In the cohort described by Hall et al. (2015) the person who died following Taser use was displaying signs of drug intoxication and mental distress, and demonstrated all the features of excited </w:t>
      </w:r>
      <w:proofErr w:type="gramStart"/>
      <w:r>
        <w:t>delirium.</w:t>
      </w:r>
      <w:proofErr w:type="gramEnd"/>
      <w:r>
        <w:t xml:space="preserve"> </w:t>
      </w:r>
    </w:p>
    <w:p w14:paraId="04A37D3A" w14:textId="77777777" w:rsidR="00FC113D" w:rsidRPr="009144CC" w:rsidRDefault="00FC113D" w:rsidP="00FC113D">
      <w:pPr>
        <w:rPr>
          <w:color w:val="000000" w:themeColor="text1"/>
        </w:rPr>
      </w:pPr>
      <w:r w:rsidRPr="001C68FE">
        <w:t xml:space="preserve">Several studies suggest that </w:t>
      </w:r>
      <w:r>
        <w:t>people experiencing mental distress</w:t>
      </w:r>
      <w:r w:rsidRPr="001C68FE">
        <w:t xml:space="preserve"> may require a greater number of shocks to subdue them than other </w:t>
      </w:r>
      <w:r>
        <w:t>people</w:t>
      </w:r>
      <w:r w:rsidRPr="001C68FE">
        <w:t>. Bailey et al. (2016, p. 214) found that, ‘Individuals with mental illness received shocks significantly more times than those without mental illness’ and that this variance was exacerbated in individuals with mental illness who were also using stimulants. White and Ready (2009) used multivariate analysis on news articles describing Taser incidents to identify predictors of Taser-related death. They found that being mentally ill and receiving more than one Taser shock was a predictor of Taser-related death and they conjectured that ‘those who are mentally ill and in crisis might be less likely to acquiesce to police authority (i.e., continued resistance) because of their emotional state.</w:t>
      </w:r>
      <w:r>
        <w:t xml:space="preserve"> </w:t>
      </w:r>
      <w:r w:rsidRPr="001C68FE">
        <w:t xml:space="preserve">Continued physical resistance might then prompt the police to apply more cycles from the Taser.’ (White and Ready, 2009, p. 884). O’Brien, McKenna and Simpson (2007) also suggest that multiple use or prolonged shocks may be a factor more generally in Taser-related </w:t>
      </w:r>
      <w:r w:rsidRPr="009144CC">
        <w:rPr>
          <w:color w:val="000000" w:themeColor="text1"/>
        </w:rPr>
        <w:t xml:space="preserve">deaths. The Amnesty International reports cited above also describe deaths among people with a reported mental illness who had been subjected to multiple uses of a Taser. Furthermore, cases of fatal police shootings often describe ineffective Taser deployment prior to the shootings </w:t>
      </w:r>
      <w:r w:rsidRPr="009144CC">
        <w:rPr>
          <w:noProof/>
          <w:color w:val="000000" w:themeColor="text1"/>
        </w:rPr>
        <w:t>(Parent, 2007)</w:t>
      </w:r>
      <w:r w:rsidRPr="009144CC">
        <w:rPr>
          <w:color w:val="000000" w:themeColor="text1"/>
        </w:rPr>
        <w:t>.</w:t>
      </w:r>
    </w:p>
    <w:p w14:paraId="0F07DF3C" w14:textId="77777777" w:rsidR="00FC113D" w:rsidRDefault="00FC113D" w:rsidP="00FC113D">
      <w:r w:rsidRPr="009144CC">
        <w:rPr>
          <w:color w:val="000000" w:themeColor="text1"/>
        </w:rPr>
        <w:t xml:space="preserve">The risks of disruption to cardiac functioning may be low following </w:t>
      </w:r>
      <w:r>
        <w:t xml:space="preserve">Taser use, but the risks are increased when combined with underlying heart conditions, psychotropic medication, or features of excited delirium </w:t>
      </w:r>
      <w:r>
        <w:rPr>
          <w:noProof/>
        </w:rPr>
        <w:t>(O'Brien &amp; Thom, 2014)</w:t>
      </w:r>
      <w:r>
        <w:t>. Michaud et al. (2016 p.32) describe an incident involving ‘an aggressive schizophrenic’ who went into cardiorespiratory arrest immediately after Taser deployment, whilst Kroll et al. (2014 p.95) report the case of an adolescent ‘psychiatric subject’ who experienced ventricular fibrillation after being subdued with a Taser gun.</w:t>
      </w:r>
    </w:p>
    <w:p w14:paraId="3C0BA703" w14:textId="77777777" w:rsidR="00FC113D" w:rsidRDefault="00FC113D" w:rsidP="00FC113D">
      <w:r>
        <w:lastRenderedPageBreak/>
        <w:t xml:space="preserve">Injuries secondary to Taser deployment have also been reported. Falls caused by Taser deployment can be fatal; Kroll et al. (2016) detail two such cases involving people with mental illness. The first was a man with bipolar disorder who was </w:t>
      </w:r>
      <w:proofErr w:type="spellStart"/>
      <w:r>
        <w:t>Tasered</w:t>
      </w:r>
      <w:proofErr w:type="spellEnd"/>
      <w:r>
        <w:t xml:space="preserve"> by officers, fell face-first onto a curb and died due to the head injuries sustained. The second was a man experiencing a mental health crisis who was threatening to jump off a billboard, was </w:t>
      </w:r>
      <w:proofErr w:type="spellStart"/>
      <w:r>
        <w:t>Tasered</w:t>
      </w:r>
      <w:proofErr w:type="spellEnd"/>
      <w:r>
        <w:t xml:space="preserve"> and fell, missing the airbag that had been placed by the rescue team; he also died of head injuries. Another case of death by injuries secondary to Taser use was a man who was inside his house threatening suicide. Officers attended the scene and when the individual resisted, deployed their Taser. The house exploded into flames as the man had turned on the gas prior to the officers attending. The person and one of the officers died from burn injuries </w:t>
      </w:r>
      <w:r>
        <w:rPr>
          <w:noProof/>
        </w:rPr>
        <w:t>(Kroll, Ritter, &amp; Williams, 2017)</w:t>
      </w:r>
      <w:r>
        <w:t>.</w:t>
      </w:r>
    </w:p>
    <w:p w14:paraId="2612E9FE" w14:textId="77777777" w:rsidR="00FC113D" w:rsidRPr="00967A10" w:rsidRDefault="00FC113D" w:rsidP="00FC113D">
      <w:r>
        <w:t xml:space="preserve">None of the studies explored the psychological effects of Taser deployment on people experiencing mental distress. Taser use may negatively affect engagement with mental health services due to an increased perception of coercion </w:t>
      </w:r>
      <w:r>
        <w:rPr>
          <w:noProof/>
        </w:rPr>
        <w:t>(O'Brien, McKenna, &amp; Simpson, 2007)</w:t>
      </w:r>
      <w:r>
        <w:t xml:space="preserve">. However, the patient in a low secure mental health facility who was </w:t>
      </w:r>
      <w:proofErr w:type="spellStart"/>
      <w:r>
        <w:t>Tasered</w:t>
      </w:r>
      <w:proofErr w:type="spellEnd"/>
      <w:r>
        <w:t xml:space="preserve"> had little recollection of the event, and was therefore unlikely to have experienced psychological effects </w:t>
      </w:r>
      <w:r>
        <w:rPr>
          <w:noProof/>
        </w:rPr>
        <w:t>(Little &amp; Burt, 2013)</w:t>
      </w:r>
      <w:r>
        <w:t>.</w:t>
      </w:r>
    </w:p>
    <w:p w14:paraId="4D6BE400" w14:textId="77777777" w:rsidR="00FC113D" w:rsidRPr="009C48DA" w:rsidRDefault="00FC113D" w:rsidP="00FC113D">
      <w:pPr>
        <w:pStyle w:val="Heading3"/>
      </w:pPr>
      <w:r w:rsidRPr="009C48DA">
        <w:t>Setting of Taser deployment</w:t>
      </w:r>
    </w:p>
    <w:p w14:paraId="30FE0C0F" w14:textId="77777777" w:rsidR="000F275E" w:rsidRDefault="00FC113D" w:rsidP="00FC113D">
      <w:r>
        <w:t>A third of the</w:t>
      </w:r>
      <w:r w:rsidRPr="00E61DCE">
        <w:t xml:space="preserve"> studies</w:t>
      </w:r>
      <w:r>
        <w:t xml:space="preserve"> (n=10)</w:t>
      </w:r>
      <w:r w:rsidRPr="00E61DCE">
        <w:t xml:space="preserve"> identified the physical environments within which </w:t>
      </w:r>
      <w:r>
        <w:t>Taser</w:t>
      </w:r>
      <w:r w:rsidRPr="00E61DCE">
        <w:t>s were deployed, particularly in relation to use on those experiencing mental distress.</w:t>
      </w:r>
      <w:r>
        <w:t xml:space="preserve"> Only two studies identified police custody as the setting of Taser deployment, both describing case studies </w:t>
      </w:r>
      <w:r w:rsidRPr="009144CC">
        <w:rPr>
          <w:color w:val="000000" w:themeColor="text1"/>
        </w:rPr>
        <w:t xml:space="preserve">where the person died </w:t>
      </w:r>
      <w:r w:rsidRPr="009144CC">
        <w:rPr>
          <w:noProof/>
          <w:color w:val="000000" w:themeColor="text1"/>
        </w:rPr>
        <w:t>(Bozeman et al., 2009; Hall et al., 2015)</w:t>
      </w:r>
      <w:r w:rsidRPr="009144CC">
        <w:rPr>
          <w:color w:val="000000" w:themeColor="text1"/>
        </w:rPr>
        <w:t xml:space="preserve">. Taser use on individuals with a reported mental illness in correctional facilities is reported by Amnesty International (2004) and Kroll (2016). Mental health </w:t>
      </w:r>
      <w:r>
        <w:t xml:space="preserve">hospitals / services, residential homes, and other healthcare facilities were identified as a common setting for Taser deployment </w:t>
      </w:r>
      <w:r>
        <w:rPr>
          <w:noProof/>
        </w:rPr>
        <w:t>(Little &amp; Burt, 2013; Marsh, 2018; New Zealand Police, 2008; O'Brien et al., 2007)</w:t>
      </w:r>
      <w:r>
        <w:t xml:space="preserve">. In the UK, Marsh (2018) focused specifically on Taser deployment in mental health settings, identifying 96 cases over a one year period (2017-2018), while the case study from </w:t>
      </w:r>
      <w:proofErr w:type="gramStart"/>
      <w:r>
        <w:t>Little</w:t>
      </w:r>
      <w:proofErr w:type="gramEnd"/>
      <w:r>
        <w:t xml:space="preserve"> and Burt (2013) described Taser use in a low secure mental health unit. </w:t>
      </w:r>
    </w:p>
    <w:p w14:paraId="3F16B8A1" w14:textId="6A5DF146" w:rsidR="00FC113D" w:rsidRPr="00E61DCE" w:rsidRDefault="00FC113D" w:rsidP="00FC113D">
      <w:r>
        <w:lastRenderedPageBreak/>
        <w:t xml:space="preserve">Taser deployment occurred in a variety of public settings, including public roads and roadsides </w:t>
      </w:r>
      <w:r>
        <w:rPr>
          <w:noProof/>
        </w:rPr>
        <w:t>(Kroll, Adamec, Wetli, &amp; Williams, 2016; New Zealand Police, 2008; Parent, 2011)</w:t>
      </w:r>
      <w:r>
        <w:t xml:space="preserve">, and commercial properties, e.g. restaurants, petrol stations etc. </w:t>
      </w:r>
      <w:r>
        <w:rPr>
          <w:noProof/>
        </w:rPr>
        <w:t>(Kroll et al., 2016; New Zealand Police, 2008; Parent, 2011)</w:t>
      </w:r>
      <w:r>
        <w:t xml:space="preserve">. Finally, Taser deployment occurred in residential properties </w:t>
      </w:r>
      <w:r>
        <w:rPr>
          <w:noProof/>
        </w:rPr>
        <w:t>(New Zealand Police, 2008; O'Brien, McKenna, Thom, Diesfeld, &amp; Simpson, 2011; Parent, 2011)</w:t>
      </w:r>
      <w:r>
        <w:t>. Residential homes were the most common site in two of the studies from New Zealand, accounting for 57% of police reported cases identified by O’Brien et al. (2011) and 70% of cases identified by the New Zealand Police (2008).</w:t>
      </w:r>
    </w:p>
    <w:p w14:paraId="4B1CCB3B" w14:textId="77777777" w:rsidR="00FC113D" w:rsidRPr="009C48DA" w:rsidRDefault="00FC113D" w:rsidP="00FC113D">
      <w:pPr>
        <w:pStyle w:val="Heading3"/>
      </w:pPr>
      <w:r w:rsidRPr="00815812">
        <w:t>Reasons for use of Taser</w:t>
      </w:r>
    </w:p>
    <w:p w14:paraId="237C9868" w14:textId="77777777" w:rsidR="00F159C2" w:rsidRDefault="00FC113D" w:rsidP="00FC113D">
      <w:pPr>
        <w:spacing w:after="240"/>
      </w:pPr>
      <w:r>
        <w:t xml:space="preserve">In the studies that examined reasons for Taser deployment, the most commonly cited reason was where signs of </w:t>
      </w:r>
      <w:r w:rsidRPr="009144CC">
        <w:rPr>
          <w:color w:val="000000" w:themeColor="text1"/>
        </w:rPr>
        <w:t xml:space="preserve">mental distress were combined with violence </w:t>
      </w:r>
      <w:r w:rsidRPr="009144CC">
        <w:rPr>
          <w:noProof/>
          <w:color w:val="000000" w:themeColor="text1"/>
        </w:rPr>
        <w:t>(Independent Police Complaints Commission, 2016; Kroll et al., 2014; Little &amp; Burt, 2013; Michaud, 2016; Munetz et al., 2006; New Zealand Police, 2008; Parent, 2011; Skeem</w:t>
      </w:r>
      <w:r>
        <w:rPr>
          <w:noProof/>
        </w:rPr>
        <w:t>, Bibeau, Skeem, &amp; Bibeau, 2008)</w:t>
      </w:r>
      <w:r>
        <w:t>. In the earliest study, in 40% of emergency department admissions following Taser deployment, the reason was stated as ‘bizarre and extremely combative behaviour (with directed violence)’ (</w:t>
      </w:r>
      <w:proofErr w:type="spellStart"/>
      <w:r>
        <w:t>Ordog</w:t>
      </w:r>
      <w:proofErr w:type="spellEnd"/>
      <w:r>
        <w:t xml:space="preserve">, 1987 p.4). The presence of weapons is also a factor. Of 27 incidents where mental health was indicated as a reason for Taser deployment by New Zealand Police (2008), there was a weapon (gun, knife, or improvised weapon) present in 23 cases. Also in New Zealand, Tasers were used in 83% of mental health emergencies where police believed there was a weapon present, compared to 45% of criminal arrests </w:t>
      </w:r>
      <w:r w:rsidRPr="009C48DA">
        <w:t>involving weapons</w:t>
      </w:r>
      <w:r>
        <w:t xml:space="preserve"> </w:t>
      </w:r>
      <w:r>
        <w:rPr>
          <w:noProof/>
        </w:rPr>
        <w:t>(O'Brien et al., 2011)</w:t>
      </w:r>
      <w:r>
        <w:t xml:space="preserve">. In two cases of police shootings in British Columbia, individuals exhibiting behaviour indicative of psychosis and brandishing knives had Tasers unsuccessfully deployed before being shot and killed by police </w:t>
      </w:r>
      <w:r>
        <w:rPr>
          <w:noProof/>
        </w:rPr>
        <w:t>(Parent, 2011)</w:t>
      </w:r>
      <w:r>
        <w:t xml:space="preserve">. </w:t>
      </w:r>
    </w:p>
    <w:p w14:paraId="2AAD8541" w14:textId="382FF952" w:rsidR="00FC113D" w:rsidRDefault="00FC113D" w:rsidP="00FC113D">
      <w:pPr>
        <w:spacing w:after="240"/>
      </w:pPr>
      <w:r>
        <w:t xml:space="preserve">From a 72-month period of a self-reporting database for Taser use, there were 2452 cases of Taser deployment with people who were experiencing mental distress, and of these 22% were in situations where lethal force was justified </w:t>
      </w:r>
      <w:r>
        <w:rPr>
          <w:noProof/>
        </w:rPr>
        <w:t>(Ho, Dawes, Johnson, Lundin, &amp; Miner, 2007)</w:t>
      </w:r>
      <w:r>
        <w:t xml:space="preserve">. In most of the Taser complaints investigated by the IPCC (2014) involving people with mental health vulnerabilities, officers were aware of the mental health issues, but did not have the opportunity to take professional advice. Tasers are also frequently deployed when there is imminent danger to self </w:t>
      </w:r>
      <w:r>
        <w:rPr>
          <w:noProof/>
        </w:rPr>
        <w:t xml:space="preserve">(Kroll et al., 2016; Kroll et al., 2017; Munetz et al., 2006; New Zealand </w:t>
      </w:r>
      <w:r>
        <w:rPr>
          <w:noProof/>
        </w:rPr>
        <w:lastRenderedPageBreak/>
        <w:t>Police, 2008; O'Brien et al., 2011; White &amp; Ready, 2007)</w:t>
      </w:r>
      <w:r w:rsidRPr="0048050C">
        <w:t>. In a US study</w:t>
      </w:r>
      <w:r>
        <w:t>,</w:t>
      </w:r>
      <w:r w:rsidRPr="0048050C">
        <w:t xml:space="preserve"> </w:t>
      </w:r>
      <w:r>
        <w:t xml:space="preserve">of </w:t>
      </w:r>
      <w:r w:rsidRPr="0048050C">
        <w:t>560 cases</w:t>
      </w:r>
      <w:r>
        <w:t xml:space="preserve"> of suicidal behaviour where Tasers were deployed, 59% presented as an imminent danger to self </w:t>
      </w:r>
      <w:r>
        <w:rPr>
          <w:noProof/>
        </w:rPr>
        <w:t>(Ho et al., 2007)</w:t>
      </w:r>
      <w:r>
        <w:t xml:space="preserve">. Of 243 Taser incidents recorded by personnel at one US police department over a three-year period, 22% involved a suspect who was violent towards self </w:t>
      </w:r>
      <w:r>
        <w:rPr>
          <w:noProof/>
        </w:rPr>
        <w:t>(White &amp; Ready, 2007)</w:t>
      </w:r>
      <w:r>
        <w:t>.</w:t>
      </w:r>
    </w:p>
    <w:p w14:paraId="5DDDDAE4" w14:textId="77777777" w:rsidR="00FC113D" w:rsidRPr="001442A7" w:rsidRDefault="00FC113D" w:rsidP="00FC113D">
      <w:pPr>
        <w:spacing w:after="240"/>
      </w:pPr>
      <w:r>
        <w:t>Whilst two</w:t>
      </w:r>
      <w:r w:rsidRPr="0037532B">
        <w:t xml:space="preserve"> studies indicate that </w:t>
      </w:r>
      <w:r>
        <w:t>people</w:t>
      </w:r>
      <w:r w:rsidRPr="0037532B">
        <w:t xml:space="preserve"> displaying ‘agitation’ </w:t>
      </w:r>
      <w:r>
        <w:t>is a reason for Taser deployment</w:t>
      </w:r>
      <w:r w:rsidRPr="0037532B">
        <w:t xml:space="preserve"> </w:t>
      </w:r>
      <w:r>
        <w:rPr>
          <w:noProof/>
        </w:rPr>
        <w:t>(O'Brien et al., 2011; Strote &amp; Hutson, 2006)</w:t>
      </w:r>
      <w:r>
        <w:t xml:space="preserve">, many </w:t>
      </w:r>
      <w:r w:rsidRPr="0037532B">
        <w:t xml:space="preserve">highlight that the interaction between drug use and </w:t>
      </w:r>
      <w:r w:rsidRPr="009144CC">
        <w:rPr>
          <w:color w:val="000000" w:themeColor="text1"/>
        </w:rPr>
        <w:t xml:space="preserve">mental distress increases the likelihood </w:t>
      </w:r>
      <w:r w:rsidRPr="0037532B">
        <w:t xml:space="preserve">of a </w:t>
      </w:r>
      <w:r>
        <w:t>Taser</w:t>
      </w:r>
      <w:r w:rsidRPr="0037532B">
        <w:t xml:space="preserve"> being used </w:t>
      </w:r>
      <w:r>
        <w:rPr>
          <w:noProof/>
        </w:rPr>
        <w:t>(Morabito, Socia, Wik, &amp; Fisher, 2017; O'Brien et al., 2011; Parent, 2011; Strote &amp; Hutson, 2006; White &amp; Ready, 2009)</w:t>
      </w:r>
      <w:r>
        <w:t xml:space="preserve">. </w:t>
      </w:r>
      <w:proofErr w:type="spellStart"/>
      <w:r w:rsidRPr="0037532B">
        <w:t>Morabito</w:t>
      </w:r>
      <w:proofErr w:type="spellEnd"/>
      <w:r w:rsidRPr="0037532B">
        <w:t xml:space="preserve"> et al</w:t>
      </w:r>
      <w:r>
        <w:t xml:space="preserve"> </w:t>
      </w:r>
      <w:r>
        <w:rPr>
          <w:noProof/>
        </w:rPr>
        <w:t>(2017 p.35)</w:t>
      </w:r>
      <w:r w:rsidRPr="00967A10">
        <w:t xml:space="preserve"> </w:t>
      </w:r>
      <w:r w:rsidRPr="0037532B">
        <w:t xml:space="preserve">identify that </w:t>
      </w:r>
      <w:r>
        <w:t>people</w:t>
      </w:r>
      <w:r w:rsidRPr="0037532B">
        <w:t xml:space="preserve"> ‘with comorbid disorders [mental health and substance us</w:t>
      </w:r>
      <w:r>
        <w:t>e</w:t>
      </w:r>
      <w:r w:rsidRPr="0037532B">
        <w:t xml:space="preserve">] are perceived to be the most physically and aggressively resistant’ by the police when compared with </w:t>
      </w:r>
      <w:r>
        <w:t>people</w:t>
      </w:r>
      <w:r w:rsidRPr="0037532B">
        <w:t xml:space="preserve"> with no apparent disorder or only mental health issues or substance use.</w:t>
      </w:r>
      <w:r>
        <w:t xml:space="preserve"> </w:t>
      </w:r>
      <w:r w:rsidRPr="0037532B">
        <w:t>They found that</w:t>
      </w:r>
      <w:r>
        <w:t xml:space="preserve"> Tasers were least frequently used on those with no perceived disorders (12%) and most frequently on individuals with a comorbid disorder (40%).</w:t>
      </w:r>
      <w:r w:rsidRPr="0037532B">
        <w:t xml:space="preserve"> </w:t>
      </w:r>
      <w:r>
        <w:t>Kroll et al. (2016) reported that of 24 Taser related deaths 5 cases (21%) involved individuals who were intoxicated or had used psychoactive substances.</w:t>
      </w:r>
    </w:p>
    <w:p w14:paraId="23233339" w14:textId="77777777" w:rsidR="00FC113D" w:rsidRPr="009C48DA" w:rsidRDefault="00FC113D" w:rsidP="00FC113D">
      <w:r>
        <w:t>Six</w:t>
      </w:r>
      <w:r w:rsidRPr="0037532B">
        <w:t xml:space="preserve"> of the studies describe </w:t>
      </w:r>
      <w:r>
        <w:t>Tasers</w:t>
      </w:r>
      <w:r w:rsidRPr="0037532B">
        <w:t xml:space="preserve"> being deployed with the intention of incapacitating the </w:t>
      </w:r>
      <w:r>
        <w:t>people</w:t>
      </w:r>
      <w:r w:rsidRPr="0037532B">
        <w:t xml:space="preserve"> </w:t>
      </w:r>
      <w:r>
        <w:rPr>
          <w:noProof/>
        </w:rPr>
        <w:t>(Kroll et al., 2016; Kroll et al., 2014; Kroll et al., 2017; Michaud, 2016; O'Brien et al., 2011; Parent, 2007)</w:t>
      </w:r>
      <w:r>
        <w:t>. I</w:t>
      </w:r>
      <w:r w:rsidRPr="0037532B">
        <w:t xml:space="preserve">n two of these, the researchers identified case studies involving </w:t>
      </w:r>
      <w:r>
        <w:t>people</w:t>
      </w:r>
      <w:r w:rsidRPr="0037532B">
        <w:t xml:space="preserve"> </w:t>
      </w:r>
      <w:r w:rsidRPr="009144CC">
        <w:rPr>
          <w:color w:val="000000" w:themeColor="text1"/>
        </w:rPr>
        <w:t xml:space="preserve">with a reported mental illness </w:t>
      </w:r>
      <w:r w:rsidRPr="0037532B">
        <w:t xml:space="preserve">who were not incapacitated by the initial </w:t>
      </w:r>
      <w:r>
        <w:t>Taser</w:t>
      </w:r>
      <w:r w:rsidRPr="0037532B">
        <w:t xml:space="preserve"> deployment</w:t>
      </w:r>
      <w:r>
        <w:t xml:space="preserve"> </w:t>
      </w:r>
      <w:r>
        <w:rPr>
          <w:noProof/>
        </w:rPr>
        <w:t>(Kroll et al., 2016; Parent, 2007)</w:t>
      </w:r>
      <w:r w:rsidRPr="0037532B">
        <w:t>.</w:t>
      </w:r>
      <w:r>
        <w:t xml:space="preserve"> </w:t>
      </w:r>
    </w:p>
    <w:p w14:paraId="5169AB6B" w14:textId="77777777" w:rsidR="00154B94" w:rsidRPr="00CA49EA" w:rsidRDefault="00154B94" w:rsidP="00DF1B05">
      <w:pPr>
        <w:pStyle w:val="Heading3"/>
      </w:pPr>
      <w:r w:rsidRPr="00CA49EA">
        <w:t>Rates of Taser use on people experiencing mental distress</w:t>
      </w:r>
    </w:p>
    <w:p w14:paraId="5DE20827" w14:textId="09A5F107" w:rsidR="00154B94" w:rsidRDefault="00154B94" w:rsidP="00DF1B05">
      <w:r w:rsidRPr="005A38A4">
        <w:t>Prevalence</w:t>
      </w:r>
      <w:r>
        <w:t xml:space="preserve"> data could be extracted from </w:t>
      </w:r>
      <w:r w:rsidR="0097111F">
        <w:t>11</w:t>
      </w:r>
      <w:r>
        <w:t xml:space="preserve"> papers</w:t>
      </w:r>
      <w:r w:rsidR="0097111F">
        <w:t xml:space="preserve"> with 13 datasets,</w:t>
      </w:r>
      <w:r>
        <w:t xml:space="preserve"> covering 13,584 people experiencing mental distress. Of all recorded usage, overall prevalence of Taser use on people experiencing mental distress was 28.13% (95%CI 23.4-33.1) (</w:t>
      </w:r>
      <w:r>
        <w:fldChar w:fldCharType="begin"/>
      </w:r>
      <w:r>
        <w:instrText xml:space="preserve"> REF _Ref21347862 \h </w:instrText>
      </w:r>
      <w:r>
        <w:fldChar w:fldCharType="separate"/>
      </w:r>
      <w:r w:rsidR="00742373">
        <w:t xml:space="preserve">Figure </w:t>
      </w:r>
      <w:r w:rsidR="00742373">
        <w:rPr>
          <w:noProof/>
        </w:rPr>
        <w:t>2</w:t>
      </w:r>
      <w:r>
        <w:fldChar w:fldCharType="end"/>
      </w:r>
      <w:r>
        <w:t xml:space="preserve">). The reports by the IPCC (2014; 2016) each included two prevalence figures, each for different time periods, and all shown in </w:t>
      </w:r>
      <w:r>
        <w:fldChar w:fldCharType="begin"/>
      </w:r>
      <w:r>
        <w:instrText xml:space="preserve"> REF _Ref21347862 \h </w:instrText>
      </w:r>
      <w:r>
        <w:fldChar w:fldCharType="separate"/>
      </w:r>
      <w:r w:rsidR="00742373">
        <w:t xml:space="preserve">Figure </w:t>
      </w:r>
      <w:r w:rsidR="00742373">
        <w:rPr>
          <w:noProof/>
        </w:rPr>
        <w:t>2</w:t>
      </w:r>
      <w:r>
        <w:fldChar w:fldCharType="end"/>
      </w:r>
      <w:r>
        <w:t xml:space="preserve">. As most of the studies were from the UK (n=4) or the US (n=5), overall UK and US prevalence rates were also calculated: </w:t>
      </w:r>
      <w:r w:rsidR="0097111F">
        <w:t>35.81</w:t>
      </w:r>
      <w:r>
        <w:t xml:space="preserve">% (95%CI </w:t>
      </w:r>
      <w:r w:rsidR="0097111F">
        <w:t>23.8-34.3</w:t>
      </w:r>
      <w:r>
        <w:t>) and 25.83% (95%CI 19.0-31.5) respectively.</w:t>
      </w:r>
    </w:p>
    <w:p w14:paraId="435FA9AB" w14:textId="77777777" w:rsidR="00154B94" w:rsidRDefault="00154B94" w:rsidP="00DF1B05">
      <w:pPr>
        <w:jc w:val="center"/>
      </w:pPr>
      <w:r>
        <w:t>&lt;Figure 2 about here&gt;</w:t>
      </w:r>
    </w:p>
    <w:p w14:paraId="5F129058" w14:textId="77777777" w:rsidR="00154B94" w:rsidRDefault="00154B94" w:rsidP="00DF1B05">
      <w:pPr>
        <w:pStyle w:val="Heading1"/>
      </w:pPr>
      <w:bookmarkStart w:id="0" w:name="_Hlk528934969"/>
      <w:r>
        <w:lastRenderedPageBreak/>
        <w:t>Discussion</w:t>
      </w:r>
    </w:p>
    <w:p w14:paraId="66386B30" w14:textId="77777777" w:rsidR="00154B94" w:rsidRPr="009144CC" w:rsidRDefault="00154B94" w:rsidP="00DF1B05">
      <w:pPr>
        <w:rPr>
          <w:color w:val="000000" w:themeColor="text1"/>
        </w:rPr>
      </w:pPr>
      <w:r w:rsidRPr="0037532B">
        <w:t xml:space="preserve">This integrative literature review was </w:t>
      </w:r>
      <w:r w:rsidRPr="009144CC">
        <w:rPr>
          <w:color w:val="000000" w:themeColor="text1"/>
        </w:rPr>
        <w:t xml:space="preserve">undertaken to provide a narrative synthesis of research findings to assess the use of Tasers on individuals </w:t>
      </w:r>
      <w:r w:rsidR="000834DD" w:rsidRPr="009144CC">
        <w:rPr>
          <w:color w:val="000000" w:themeColor="text1"/>
        </w:rPr>
        <w:t>experiencing mental distress</w:t>
      </w:r>
      <w:r w:rsidRPr="009144CC">
        <w:rPr>
          <w:color w:val="000000" w:themeColor="text1"/>
        </w:rPr>
        <w:t xml:space="preserve">. A limited number of studies were available, and in general the quality of available evidence is moderate or poor, with no controlled studies and most data extracted from police officer reports in administrative databases. Comprehensive summaries such as those provided by Amnesty International (2004, 2006, </w:t>
      </w:r>
      <w:proofErr w:type="gramStart"/>
      <w:r w:rsidRPr="009144CC">
        <w:rPr>
          <w:color w:val="000000" w:themeColor="text1"/>
        </w:rPr>
        <w:t>2008</w:t>
      </w:r>
      <w:proofErr w:type="gramEnd"/>
      <w:r w:rsidRPr="009144CC">
        <w:rPr>
          <w:color w:val="000000" w:themeColor="text1"/>
        </w:rPr>
        <w:t xml:space="preserve">) are valuable in identifying individual cases, but are dependent on police departments to provide data and on media reports. Taser use on people </w:t>
      </w:r>
      <w:r w:rsidR="00CC2240" w:rsidRPr="009144CC">
        <w:rPr>
          <w:color w:val="000000" w:themeColor="text1"/>
        </w:rPr>
        <w:t xml:space="preserve">experiencing mental distress </w:t>
      </w:r>
      <w:r w:rsidRPr="009144CC">
        <w:rPr>
          <w:color w:val="000000" w:themeColor="text1"/>
        </w:rPr>
        <w:t xml:space="preserve">appears to be relatively common, with one US police department reporting 65% of 428 uses of Tasers involving people </w:t>
      </w:r>
      <w:r w:rsidR="00CC2240" w:rsidRPr="009144CC">
        <w:rPr>
          <w:color w:val="000000" w:themeColor="text1"/>
        </w:rPr>
        <w:t>experiencing mental distress</w:t>
      </w:r>
      <w:r w:rsidRPr="009144CC">
        <w:rPr>
          <w:color w:val="000000" w:themeColor="text1"/>
        </w:rPr>
        <w:t xml:space="preserve">. Our comparison of prevalence rates across nine studies showed a pooled prevalence of 28.13%. Despite concerns about the prevalence of Taser use on people </w:t>
      </w:r>
      <w:r w:rsidR="00CC2240" w:rsidRPr="009144CC">
        <w:rPr>
          <w:color w:val="000000" w:themeColor="text1"/>
        </w:rPr>
        <w:t>experiencing mental distress</w:t>
      </w:r>
      <w:r w:rsidRPr="009144CC">
        <w:rPr>
          <w:color w:val="000000" w:themeColor="text1"/>
        </w:rPr>
        <w:t>, and the potential effects, there are few studies that specifically address this issue.</w:t>
      </w:r>
    </w:p>
    <w:p w14:paraId="180715E2" w14:textId="06F42CA4" w:rsidR="00A8450F" w:rsidRPr="009144CC" w:rsidRDefault="00154B94" w:rsidP="00DF1B05">
      <w:pPr>
        <w:rPr>
          <w:color w:val="000000" w:themeColor="text1"/>
        </w:rPr>
      </w:pPr>
      <w:r w:rsidRPr="009144CC">
        <w:rPr>
          <w:color w:val="000000" w:themeColor="text1"/>
        </w:rPr>
        <w:t xml:space="preserve">Studies reviewing health effects of Tasers (e.g. </w:t>
      </w:r>
      <w:proofErr w:type="spellStart"/>
      <w:r w:rsidRPr="009144CC">
        <w:rPr>
          <w:color w:val="000000" w:themeColor="text1"/>
        </w:rPr>
        <w:t>Pasqieur</w:t>
      </w:r>
      <w:proofErr w:type="spellEnd"/>
      <w:r w:rsidRPr="009144CC">
        <w:rPr>
          <w:color w:val="000000" w:themeColor="text1"/>
        </w:rPr>
        <w:t xml:space="preserve"> et al. 2011) typically do not analyse their data for specific effects on people </w:t>
      </w:r>
      <w:r w:rsidR="00CC2240" w:rsidRPr="009144CC">
        <w:rPr>
          <w:color w:val="000000" w:themeColor="text1"/>
        </w:rPr>
        <w:t>experiencing mental distress</w:t>
      </w:r>
      <w:r w:rsidRPr="009144CC">
        <w:rPr>
          <w:color w:val="000000" w:themeColor="text1"/>
        </w:rPr>
        <w:t xml:space="preserve">. In most of the papers reviewed in this report, data related to people </w:t>
      </w:r>
      <w:r w:rsidR="00CC2240" w:rsidRPr="009144CC">
        <w:rPr>
          <w:color w:val="000000" w:themeColor="text1"/>
        </w:rPr>
        <w:t xml:space="preserve">experiencing mental distress </w:t>
      </w:r>
      <w:r w:rsidRPr="009144CC">
        <w:rPr>
          <w:color w:val="000000" w:themeColor="text1"/>
        </w:rPr>
        <w:t xml:space="preserve">needed to be extracted from broader studies. Apart from a small number of case reports, most data reported is on the incidence of Taser use with a small number of studies reporting deaths of mentally </w:t>
      </w:r>
      <w:r w:rsidR="00CC2240" w:rsidRPr="009144CC">
        <w:rPr>
          <w:color w:val="000000" w:themeColor="text1"/>
        </w:rPr>
        <w:t>distressed</w:t>
      </w:r>
      <w:r w:rsidRPr="009144CC">
        <w:rPr>
          <w:color w:val="000000" w:themeColor="text1"/>
        </w:rPr>
        <w:t xml:space="preserve"> people following Taser use. There is insufficient data to compare the risk of death of people with mental illness with those subject to criminal arrest. This lack of focus on mental </w:t>
      </w:r>
      <w:r w:rsidR="00CC2240" w:rsidRPr="009144CC">
        <w:rPr>
          <w:color w:val="000000" w:themeColor="text1"/>
        </w:rPr>
        <w:t>distress</w:t>
      </w:r>
      <w:r w:rsidRPr="009144CC">
        <w:rPr>
          <w:color w:val="000000" w:themeColor="text1"/>
        </w:rPr>
        <w:t xml:space="preserve"> is concerning because of the consistent reports that people </w:t>
      </w:r>
      <w:r w:rsidR="00CC2240" w:rsidRPr="009144CC">
        <w:rPr>
          <w:color w:val="000000" w:themeColor="text1"/>
        </w:rPr>
        <w:t>experiencing mental distress</w:t>
      </w:r>
      <w:r w:rsidRPr="009144CC">
        <w:rPr>
          <w:color w:val="000000" w:themeColor="text1"/>
        </w:rPr>
        <w:t xml:space="preserve"> are more likely to be subject to Taser use compared to people subject to those without </w:t>
      </w:r>
      <w:r w:rsidRPr="009144CC">
        <w:rPr>
          <w:noProof/>
          <w:color w:val="000000" w:themeColor="text1"/>
        </w:rPr>
        <w:t>(Ho et al., 2007; O'Brien et al., 2011)</w:t>
      </w:r>
      <w:r w:rsidRPr="009144CC">
        <w:rPr>
          <w:color w:val="000000" w:themeColor="text1"/>
        </w:rPr>
        <w:t xml:space="preserve"> and are subject to more Taser shocks than other police detainees </w:t>
      </w:r>
      <w:r w:rsidRPr="009144CC">
        <w:rPr>
          <w:noProof/>
          <w:color w:val="000000" w:themeColor="text1"/>
        </w:rPr>
        <w:t>(Bailey, Smock, Melendez, &amp; El-Mallakh, 2016)</w:t>
      </w:r>
      <w:r w:rsidRPr="009144CC">
        <w:rPr>
          <w:color w:val="000000" w:themeColor="text1"/>
        </w:rPr>
        <w:t xml:space="preserve">. As use of Tasers appears to be proliferating internationally </w:t>
      </w:r>
      <w:r w:rsidRPr="009144CC">
        <w:rPr>
          <w:noProof/>
          <w:color w:val="000000" w:themeColor="text1"/>
        </w:rPr>
        <w:t>(Peters &amp; Silverstri, 2016)</w:t>
      </w:r>
      <w:r w:rsidRPr="009144CC">
        <w:rPr>
          <w:color w:val="000000" w:themeColor="text1"/>
        </w:rPr>
        <w:t xml:space="preserve"> there is an increasing need to monitor the use of Tasers on people </w:t>
      </w:r>
      <w:r w:rsidR="00966727" w:rsidRPr="009144CC">
        <w:rPr>
          <w:color w:val="000000" w:themeColor="text1"/>
        </w:rPr>
        <w:t>experiencing mental distress. Furthermore, there was only limited information on the interplay between ethnicity, mental distress and Taser use.</w:t>
      </w:r>
      <w:r w:rsidRPr="009144CC">
        <w:rPr>
          <w:color w:val="000000" w:themeColor="text1"/>
        </w:rPr>
        <w:t xml:space="preserve"> </w:t>
      </w:r>
      <w:r w:rsidR="00A8450F" w:rsidRPr="009144CC">
        <w:rPr>
          <w:color w:val="000000" w:themeColor="text1"/>
        </w:rPr>
        <w:t>No studies were identified that examine</w:t>
      </w:r>
      <w:r w:rsidR="001575E3" w:rsidRPr="009144CC">
        <w:rPr>
          <w:color w:val="000000" w:themeColor="text1"/>
        </w:rPr>
        <w:t>d</w:t>
      </w:r>
      <w:r w:rsidR="00A8450F" w:rsidRPr="009144CC">
        <w:rPr>
          <w:color w:val="000000" w:themeColor="text1"/>
        </w:rPr>
        <w:t xml:space="preserve"> the psychological or emotional effects of being </w:t>
      </w:r>
      <w:proofErr w:type="spellStart"/>
      <w:r w:rsidR="00A8450F" w:rsidRPr="009144CC">
        <w:rPr>
          <w:color w:val="000000" w:themeColor="text1"/>
        </w:rPr>
        <w:t>Tasered</w:t>
      </w:r>
      <w:proofErr w:type="spellEnd"/>
      <w:r w:rsidR="00A8450F" w:rsidRPr="009144CC">
        <w:rPr>
          <w:color w:val="000000" w:themeColor="text1"/>
        </w:rPr>
        <w:t xml:space="preserve"> whilst experiencing mental distress, from the perspective of </w:t>
      </w:r>
      <w:r w:rsidR="001575E3" w:rsidRPr="009144CC">
        <w:rPr>
          <w:color w:val="000000" w:themeColor="text1"/>
        </w:rPr>
        <w:t>the</w:t>
      </w:r>
      <w:r w:rsidR="00A8450F" w:rsidRPr="009144CC">
        <w:rPr>
          <w:color w:val="000000" w:themeColor="text1"/>
        </w:rPr>
        <w:t xml:space="preserve"> p</w:t>
      </w:r>
      <w:r w:rsidR="00673AA2" w:rsidRPr="009144CC">
        <w:rPr>
          <w:color w:val="000000" w:themeColor="text1"/>
        </w:rPr>
        <w:t>eople</w:t>
      </w:r>
      <w:r w:rsidR="001575E3" w:rsidRPr="009144CC">
        <w:rPr>
          <w:color w:val="000000" w:themeColor="text1"/>
        </w:rPr>
        <w:t xml:space="preserve"> affected</w:t>
      </w:r>
      <w:r w:rsidR="00673AA2" w:rsidRPr="009144CC">
        <w:rPr>
          <w:color w:val="000000" w:themeColor="text1"/>
        </w:rPr>
        <w:t xml:space="preserve">. </w:t>
      </w:r>
    </w:p>
    <w:p w14:paraId="2EA1DA09" w14:textId="77777777" w:rsidR="00154B94" w:rsidRPr="0037532B" w:rsidRDefault="00154B94" w:rsidP="00DF1B05">
      <w:r>
        <w:lastRenderedPageBreak/>
        <w:t>T</w:t>
      </w:r>
      <w:r w:rsidRPr="0037532B">
        <w:t xml:space="preserve">here is cause for concern arising from the suggestion that </w:t>
      </w:r>
      <w:r>
        <w:t>people</w:t>
      </w:r>
      <w:r w:rsidRPr="0037532B">
        <w:t xml:space="preserve"> </w:t>
      </w:r>
      <w:r>
        <w:t>at the point of</w:t>
      </w:r>
      <w:r w:rsidRPr="0037532B">
        <w:t xml:space="preserve"> mental health crises or suffering mental health vulnerabilities are less likely to comply with initial commands from </w:t>
      </w:r>
      <w:r>
        <w:t xml:space="preserve">the police </w:t>
      </w:r>
      <w:r>
        <w:rPr>
          <w:noProof/>
        </w:rPr>
        <w:t>(Ruiz &amp; Miller, 2004)</w:t>
      </w:r>
      <w:r>
        <w:t>, and are thus</w:t>
      </w:r>
      <w:r w:rsidRPr="0037532B">
        <w:t xml:space="preserve"> more likely to be </w:t>
      </w:r>
      <w:proofErr w:type="spellStart"/>
      <w:r>
        <w:t>Taser</w:t>
      </w:r>
      <w:r w:rsidRPr="0037532B">
        <w:t>ed</w:t>
      </w:r>
      <w:proofErr w:type="spellEnd"/>
      <w:r w:rsidRPr="0037532B">
        <w:t xml:space="preserve"> than other </w:t>
      </w:r>
      <w:r>
        <w:t>individuals</w:t>
      </w:r>
      <w:r w:rsidRPr="0037532B">
        <w:t xml:space="preserve"> </w:t>
      </w:r>
      <w:r>
        <w:rPr>
          <w:noProof/>
        </w:rPr>
        <w:t>(O'Brien et al., 2007)</w:t>
      </w:r>
      <w:r w:rsidRPr="0037532B">
        <w:t>.</w:t>
      </w:r>
      <w:r>
        <w:t xml:space="preserve"> </w:t>
      </w:r>
      <w:r w:rsidRPr="0037532B">
        <w:t xml:space="preserve">It is speculated that people suffering </w:t>
      </w:r>
      <w:r>
        <w:t xml:space="preserve">with </w:t>
      </w:r>
      <w:r w:rsidRPr="0037532B">
        <w:t>paranoia, psychotic episodes or delusions may find it less easy to assimilate information and comply with commands in a high adrenaline context.</w:t>
      </w:r>
      <w:r>
        <w:t xml:space="preserve"> </w:t>
      </w:r>
      <w:r w:rsidRPr="0037532B">
        <w:t>In addition to this, it is suggested that the issue is exacerbated by continuing non-compliance, potential</w:t>
      </w:r>
      <w:r>
        <w:t>ly perceived by the police as f</w:t>
      </w:r>
      <w:r w:rsidRPr="0037532B">
        <w:t>u</w:t>
      </w:r>
      <w:r>
        <w:t>r</w:t>
      </w:r>
      <w:r w:rsidRPr="0037532B">
        <w:t>ther resistance.</w:t>
      </w:r>
      <w:r>
        <w:t xml:space="preserve"> </w:t>
      </w:r>
      <w:r w:rsidRPr="0037532B">
        <w:t xml:space="preserve">This can lead to additional and </w:t>
      </w:r>
      <w:r>
        <w:t>longer-</w:t>
      </w:r>
      <w:r w:rsidRPr="0037532B">
        <w:t xml:space="preserve">lasting </w:t>
      </w:r>
      <w:r>
        <w:t>discharges</w:t>
      </w:r>
      <w:r w:rsidRPr="0037532B">
        <w:t xml:space="preserve"> for this group </w:t>
      </w:r>
      <w:r>
        <w:rPr>
          <w:noProof/>
        </w:rPr>
        <w:t>(O'Brien et al., 2007; White &amp; Ready, 2009)</w:t>
      </w:r>
      <w:r w:rsidRPr="0037532B">
        <w:t>.</w:t>
      </w:r>
      <w:r>
        <w:t xml:space="preserve"> </w:t>
      </w:r>
      <w:r w:rsidRPr="0037532B">
        <w:t>Another compounding factor highlighted in the literature is that this population may already be taking antipsychotic or antidepressant medication</w:t>
      </w:r>
      <w:r>
        <w:t>. These medications can cause alterations to cardiac functioning such as prolonged QT interval</w:t>
      </w:r>
      <w:r w:rsidRPr="0037532B">
        <w:t xml:space="preserve"> </w:t>
      </w:r>
      <w:r>
        <w:rPr>
          <w:noProof/>
        </w:rPr>
        <w:t>(Hasnain &amp; Vieweg, 2014)</w:t>
      </w:r>
      <w:r>
        <w:t xml:space="preserve"> </w:t>
      </w:r>
      <w:r w:rsidRPr="0037532B">
        <w:t xml:space="preserve">making </w:t>
      </w:r>
      <w:r>
        <w:t>this population</w:t>
      </w:r>
      <w:r w:rsidRPr="0037532B">
        <w:t xml:space="preserve"> potentially more prone to injury and/or death </w:t>
      </w:r>
      <w:r>
        <w:rPr>
          <w:noProof/>
        </w:rPr>
        <w:t>(O'Brien et al., 2007; White &amp; Ready, 2009)</w:t>
      </w:r>
      <w:r w:rsidRPr="0037532B">
        <w:t>.</w:t>
      </w:r>
      <w:r>
        <w:t xml:space="preserve"> </w:t>
      </w:r>
      <w:r w:rsidRPr="0037532B">
        <w:t xml:space="preserve">These findings identify an important need for further research into the contexts of </w:t>
      </w:r>
      <w:r>
        <w:t>Taser</w:t>
      </w:r>
      <w:r w:rsidRPr="0037532B">
        <w:t xml:space="preserve"> use and the specific physical effects on those who are taking psych</w:t>
      </w:r>
      <w:r>
        <w:t>otropic</w:t>
      </w:r>
      <w:r w:rsidRPr="0037532B">
        <w:t xml:space="preserve"> medication.</w:t>
      </w:r>
    </w:p>
    <w:p w14:paraId="123663B0" w14:textId="77777777" w:rsidR="00154B94" w:rsidRDefault="00154B94" w:rsidP="00DF1B05">
      <w:bookmarkStart w:id="1" w:name="_Hlk528935031"/>
      <w:bookmarkEnd w:id="0"/>
      <w:r w:rsidRPr="009144CC">
        <w:rPr>
          <w:color w:val="000000" w:themeColor="text1"/>
        </w:rPr>
        <w:t xml:space="preserve">This review was able to provide some clarification of the environments in which Tasers are used on people </w:t>
      </w:r>
      <w:r w:rsidR="00851E4D" w:rsidRPr="009144CC">
        <w:rPr>
          <w:color w:val="000000" w:themeColor="text1"/>
        </w:rPr>
        <w:t>experiencing mental distress</w:t>
      </w:r>
      <w:r w:rsidRPr="009144CC">
        <w:rPr>
          <w:color w:val="000000" w:themeColor="text1"/>
        </w:rPr>
        <w:t xml:space="preserve">. Although the majority of incidents are reported to have occurred within public spaces </w:t>
      </w:r>
      <w:r w:rsidRPr="009144CC">
        <w:rPr>
          <w:noProof/>
          <w:color w:val="000000" w:themeColor="text1"/>
        </w:rPr>
        <w:t>(Kroll et al., 2016)</w:t>
      </w:r>
      <w:r w:rsidRPr="009144CC">
        <w:rPr>
          <w:color w:val="000000" w:themeColor="text1"/>
        </w:rPr>
        <w:t xml:space="preserve">, there are also incidents within domestic spaces </w:t>
      </w:r>
      <w:r w:rsidRPr="009144CC">
        <w:rPr>
          <w:noProof/>
          <w:color w:val="000000" w:themeColor="text1"/>
        </w:rPr>
        <w:t>(Kroll et al., 2017; O'Brien et al., 2011)</w:t>
      </w:r>
      <w:r w:rsidRPr="009144CC">
        <w:rPr>
          <w:color w:val="000000" w:themeColor="text1"/>
        </w:rPr>
        <w:t xml:space="preserve">, health settings </w:t>
      </w:r>
      <w:r w:rsidRPr="009144CC">
        <w:rPr>
          <w:noProof/>
          <w:color w:val="000000" w:themeColor="text1"/>
        </w:rPr>
        <w:t>(Little &amp; Burt, 2013; Marsh, 2018; O'Brien et al., 2011)</w:t>
      </w:r>
      <w:r w:rsidRPr="009144CC">
        <w:rPr>
          <w:color w:val="000000" w:themeColor="text1"/>
        </w:rPr>
        <w:t xml:space="preserve"> and correctional settings </w:t>
      </w:r>
      <w:r w:rsidRPr="009144CC">
        <w:rPr>
          <w:noProof/>
          <w:color w:val="000000" w:themeColor="text1"/>
        </w:rPr>
        <w:t>(Kroll et al., 2016)</w:t>
      </w:r>
      <w:r w:rsidRPr="009144CC">
        <w:rPr>
          <w:color w:val="000000" w:themeColor="text1"/>
        </w:rPr>
        <w:t xml:space="preserve">. In many of these incidents the police already knew that the person had a </w:t>
      </w:r>
      <w:r w:rsidR="00851E4D" w:rsidRPr="009144CC">
        <w:rPr>
          <w:color w:val="000000" w:themeColor="text1"/>
        </w:rPr>
        <w:t xml:space="preserve">diagnosed </w:t>
      </w:r>
      <w:r w:rsidRPr="009144CC">
        <w:rPr>
          <w:color w:val="000000" w:themeColor="text1"/>
        </w:rPr>
        <w:t xml:space="preserve">mental illness; in other cases this would have been a reasonable conclusion based on the person’s presenting </w:t>
      </w:r>
      <w:r w:rsidRPr="0037532B">
        <w:t>behaviour</w:t>
      </w:r>
      <w:r>
        <w:t>. I</w:t>
      </w:r>
      <w:r w:rsidRPr="0037532B">
        <w:t xml:space="preserve">n some </w:t>
      </w:r>
      <w:r>
        <w:t xml:space="preserve">cases knowledge of the person’s mental illness </w:t>
      </w:r>
      <w:r w:rsidRPr="0037532B">
        <w:t>would not have become known until the aftermath</w:t>
      </w:r>
      <w:r>
        <w:t xml:space="preserve">. </w:t>
      </w:r>
    </w:p>
    <w:p w14:paraId="4B9B174D" w14:textId="596272E0" w:rsidR="00154B94" w:rsidRDefault="00154B94" w:rsidP="00DF1B05">
      <w:r>
        <w:t>It</w:t>
      </w:r>
      <w:r w:rsidRPr="0037532B">
        <w:t xml:space="preserve"> is of </w:t>
      </w:r>
      <w:r>
        <w:t xml:space="preserve">particular </w:t>
      </w:r>
      <w:r w:rsidRPr="0037532B">
        <w:t xml:space="preserve">concern that there is evidence of </w:t>
      </w:r>
      <w:r>
        <w:t>Taser</w:t>
      </w:r>
      <w:r w:rsidRPr="0037532B">
        <w:t xml:space="preserve"> use within inpatient </w:t>
      </w:r>
      <w:r>
        <w:t>and community residential mental health</w:t>
      </w:r>
      <w:r w:rsidRPr="0037532B">
        <w:t xml:space="preserve"> </w:t>
      </w:r>
      <w:r>
        <w:t>settings</w:t>
      </w:r>
      <w:r w:rsidRPr="0037532B">
        <w:t xml:space="preserve"> </w:t>
      </w:r>
      <w:r>
        <w:rPr>
          <w:noProof/>
        </w:rPr>
        <w:t>(Little &amp; Burt, 2013; Marsh, 2018; O'Brien et al., 2011)</w:t>
      </w:r>
      <w:r w:rsidRPr="0037532B">
        <w:t xml:space="preserve">, environments in which </w:t>
      </w:r>
      <w:r>
        <w:t xml:space="preserve">consumers expect to feel safe, and in which </w:t>
      </w:r>
      <w:r w:rsidRPr="0037532B">
        <w:t>police are already aware that individuals have mental health disorders.</w:t>
      </w:r>
      <w:r>
        <w:t xml:space="preserve"> We were not able to determine whether there has been any increase in calls for police assistance to mental health services</w:t>
      </w:r>
      <w:r w:rsidR="00BB7691">
        <w:t>,</w:t>
      </w:r>
      <w:r w:rsidR="00F2067D">
        <w:t xml:space="preserve"> although researchers associated with Taser International </w:t>
      </w:r>
      <w:proofErr w:type="spellStart"/>
      <w:r w:rsidR="00F2067D">
        <w:t>Inc</w:t>
      </w:r>
      <w:proofErr w:type="spellEnd"/>
      <w:r w:rsidR="00F2067D">
        <w:t xml:space="preserve"> have advocated for their use i</w:t>
      </w:r>
      <w:r w:rsidR="00F17F27">
        <w:t>n healthcare settings (</w:t>
      </w:r>
      <w:proofErr w:type="spellStart"/>
      <w:r w:rsidR="00F17F27">
        <w:t>Ho</w:t>
      </w:r>
      <w:proofErr w:type="spellEnd"/>
      <w:r w:rsidR="00F17F27">
        <w:t xml:space="preserve">, Williams &amp; </w:t>
      </w:r>
      <w:proofErr w:type="spellStart"/>
      <w:r w:rsidR="00F17F27">
        <w:t>Coplen</w:t>
      </w:r>
      <w:proofErr w:type="spellEnd"/>
      <w:r w:rsidR="00F2067D">
        <w:t xml:space="preserve">, 2014). </w:t>
      </w:r>
      <w:r w:rsidRPr="0037532B">
        <w:t xml:space="preserve"> </w:t>
      </w:r>
      <w:r>
        <w:t>Any s</w:t>
      </w:r>
      <w:r w:rsidRPr="0037532B">
        <w:t xml:space="preserve">uch </w:t>
      </w:r>
      <w:r>
        <w:t xml:space="preserve">increase </w:t>
      </w:r>
      <w:r w:rsidRPr="0037532B">
        <w:t>may be a response to under-</w:t>
      </w:r>
      <w:r w:rsidRPr="0037532B">
        <w:lastRenderedPageBreak/>
        <w:t>res</w:t>
      </w:r>
      <w:r>
        <w:t>ourcing in mental health service providers</w:t>
      </w:r>
      <w:r w:rsidRPr="0037532B">
        <w:t>, necessitating more frequent recourse to police calls for assistance.</w:t>
      </w:r>
      <w:r>
        <w:t xml:space="preserve"> Alternatively, any increase in calls to police may represent a change in service culture and greater readiness to involve police. Police presence in inpatient services runs counter to initiatives to </w:t>
      </w:r>
      <w:r w:rsidR="00A8450F">
        <w:t>reduce</w:t>
      </w:r>
      <w:r>
        <w:t xml:space="preserve"> use of restraint and coercion in these settings </w:t>
      </w:r>
      <w:r>
        <w:rPr>
          <w:noProof/>
        </w:rPr>
        <w:t>(Duxbury et al., 2019; Wilson, Rouse, Rae, &amp; Kar Ray, 2018)</w:t>
      </w:r>
      <w:r>
        <w:t xml:space="preserve">. </w:t>
      </w:r>
      <w:r w:rsidRPr="0037532B">
        <w:t xml:space="preserve"> </w:t>
      </w:r>
    </w:p>
    <w:p w14:paraId="17D9BFF0" w14:textId="77777777" w:rsidR="00154B94" w:rsidRPr="009144CC" w:rsidRDefault="00154B94" w:rsidP="00DF1B05">
      <w:pPr>
        <w:rPr>
          <w:color w:val="000000" w:themeColor="text1"/>
        </w:rPr>
      </w:pPr>
      <w:r w:rsidRPr="0037532B">
        <w:t xml:space="preserve">When </w:t>
      </w:r>
      <w:r>
        <w:t>Taser</w:t>
      </w:r>
      <w:r w:rsidRPr="0037532B">
        <w:t>s were first introduced, it was argued that they would be a ‘non-lethal’ or ‘less-lethal’ alternative for law enforcement officers in managing potentially dangerous incidents, where officers would otherwise have been justified in using lethal force e.g. firearms</w:t>
      </w:r>
      <w:r>
        <w:t xml:space="preserve"> </w:t>
      </w:r>
      <w:r>
        <w:rPr>
          <w:noProof/>
        </w:rPr>
        <w:t>(White &amp; Ready, 2007)</w:t>
      </w:r>
      <w:r w:rsidRPr="0037532B">
        <w:t>.</w:t>
      </w:r>
      <w:r>
        <w:t xml:space="preserve"> </w:t>
      </w:r>
      <w:r w:rsidRPr="0037532B">
        <w:t xml:space="preserve">However, there is insufficient </w:t>
      </w:r>
      <w:r w:rsidRPr="009144CC">
        <w:rPr>
          <w:color w:val="000000" w:themeColor="text1"/>
        </w:rPr>
        <w:t>evidence to determine whether the pattern of Taser use against individuals with mental health disorders is as an alternative to lethal force (</w:t>
      </w:r>
      <w:proofErr w:type="spellStart"/>
      <w:r w:rsidRPr="009144CC">
        <w:rPr>
          <w:color w:val="000000" w:themeColor="text1"/>
        </w:rPr>
        <w:t>Ho</w:t>
      </w:r>
      <w:proofErr w:type="spellEnd"/>
      <w:r w:rsidRPr="009144CC">
        <w:rPr>
          <w:color w:val="000000" w:themeColor="text1"/>
        </w:rPr>
        <w:t xml:space="preserve"> et al., 2007) or as an alternative to other means of preventing and/or resolving conflict situations e.g. improving therapeutic environments and relationships; talking de-escalation strategies </w:t>
      </w:r>
      <w:r w:rsidRPr="009144CC">
        <w:rPr>
          <w:noProof/>
          <w:color w:val="000000" w:themeColor="text1"/>
        </w:rPr>
        <w:t>(Canada, Angell, &amp; Watson, 2012)</w:t>
      </w:r>
      <w:r w:rsidRPr="009144CC">
        <w:rPr>
          <w:color w:val="000000" w:themeColor="text1"/>
        </w:rPr>
        <w:t>. In their 2008 report Amnesty International noted that in 80% of over 300 Taser related deaths the person was unarmed and not offering resistance. Further research is needed to give a clearer picture.</w:t>
      </w:r>
    </w:p>
    <w:p w14:paraId="17A5214C" w14:textId="77777777" w:rsidR="00154B94" w:rsidRPr="009144CC" w:rsidRDefault="00154B94" w:rsidP="00DF1B05">
      <w:pPr>
        <w:rPr>
          <w:color w:val="000000" w:themeColor="text1"/>
        </w:rPr>
      </w:pPr>
      <w:r w:rsidRPr="009144CC">
        <w:rPr>
          <w:color w:val="000000" w:themeColor="text1"/>
        </w:rPr>
        <w:t>The literature reviewed reveals very little research into the decision-making process leading to Taser deployment. It would be invaluable to see further research on police decision-making in the context of managing people in mental health crises or people displaying symptoms of mental health disorders, and whether training the police in mental health awareness and crisis intervention techniques is effective in reducing the use of Tasers. Canada, Angell and Watson (2012) suggest that this may be the case i.e. that CIT (Crisis Intervention Team)-trained officers are more likely to prioritise de-escalation approaches over use of force techniques (including Taser deployment) and to be equipped with the skills to support effective use of such de-escalation techniques. However, it would also be interesting to consider the extent to which police resourcing issues lead officers to prioritise a quick resolution of conflict (through use of force techniques including Taser) over more traditional but more time-consuming de-escalation techniques.</w:t>
      </w:r>
    </w:p>
    <w:p w14:paraId="34FB228C" w14:textId="5C059593" w:rsidR="00154B94" w:rsidRPr="009144CC" w:rsidRDefault="00154B94" w:rsidP="00DF1B05">
      <w:pPr>
        <w:rPr>
          <w:color w:val="000000" w:themeColor="text1"/>
        </w:rPr>
      </w:pPr>
      <w:r w:rsidRPr="009144CC">
        <w:rPr>
          <w:color w:val="000000" w:themeColor="text1"/>
        </w:rPr>
        <w:t>Another aspect of the decision-making process that could benefit from focused research is the justification for Taser use in a given context. Although it is generally accepted that Taser</w:t>
      </w:r>
      <w:r w:rsidR="00A504DE" w:rsidRPr="009144CC">
        <w:rPr>
          <w:color w:val="000000" w:themeColor="text1"/>
        </w:rPr>
        <w:t xml:space="preserve"> </w:t>
      </w:r>
      <w:r w:rsidRPr="009144CC">
        <w:rPr>
          <w:color w:val="000000" w:themeColor="text1"/>
        </w:rPr>
        <w:t xml:space="preserve">use may be justified in a situation where the individual, the police officer or third parties are at risk, </w:t>
      </w:r>
      <w:bookmarkEnd w:id="1"/>
      <w:r w:rsidR="001575E3" w:rsidRPr="009144CC">
        <w:rPr>
          <w:color w:val="000000" w:themeColor="text1"/>
        </w:rPr>
        <w:t xml:space="preserve">deployment of a Taser in the absence of immediate danger is difficult to justify.  For </w:t>
      </w:r>
      <w:r w:rsidR="001575E3" w:rsidRPr="009144CC">
        <w:rPr>
          <w:color w:val="000000" w:themeColor="text1"/>
        </w:rPr>
        <w:lastRenderedPageBreak/>
        <w:t xml:space="preserve">example in a </w:t>
      </w:r>
      <w:r w:rsidR="00A504DE" w:rsidRPr="009144CC">
        <w:rPr>
          <w:color w:val="000000" w:themeColor="text1"/>
        </w:rPr>
        <w:t xml:space="preserve">case investigated by the </w:t>
      </w:r>
      <w:r w:rsidR="001575E3" w:rsidRPr="009144CC">
        <w:rPr>
          <w:color w:val="000000" w:themeColor="text1"/>
        </w:rPr>
        <w:t xml:space="preserve">New Zealand </w:t>
      </w:r>
      <w:r w:rsidR="00A504DE" w:rsidRPr="009144CC">
        <w:rPr>
          <w:color w:val="000000" w:themeColor="text1"/>
        </w:rPr>
        <w:t xml:space="preserve">Independent Police Conduct Authority involving </w:t>
      </w:r>
      <w:r w:rsidR="001575E3" w:rsidRPr="009144CC">
        <w:rPr>
          <w:color w:val="000000" w:themeColor="text1"/>
        </w:rPr>
        <w:t xml:space="preserve">a man believed by police to be mentally, </w:t>
      </w:r>
      <w:r w:rsidR="00A504DE" w:rsidRPr="009144CC">
        <w:rPr>
          <w:color w:val="000000" w:themeColor="text1"/>
        </w:rPr>
        <w:t>use of a Taser was found to constitute unjustifiable use</w:t>
      </w:r>
      <w:r w:rsidR="00667E93" w:rsidRPr="009144CC">
        <w:rPr>
          <w:color w:val="000000" w:themeColor="text1"/>
        </w:rPr>
        <w:t xml:space="preserve"> of</w:t>
      </w:r>
      <w:r w:rsidR="00A504DE" w:rsidRPr="009144CC">
        <w:rPr>
          <w:color w:val="000000" w:themeColor="text1"/>
        </w:rPr>
        <w:t xml:space="preserve"> force (Independent Police Conduct Authority, 2017). </w:t>
      </w:r>
    </w:p>
    <w:p w14:paraId="216928B5" w14:textId="77777777" w:rsidR="00154B94" w:rsidRPr="009144CC" w:rsidRDefault="00154B94" w:rsidP="00DF1B05">
      <w:pPr>
        <w:rPr>
          <w:color w:val="000000" w:themeColor="text1"/>
        </w:rPr>
      </w:pPr>
      <w:r w:rsidRPr="009144CC">
        <w:rPr>
          <w:color w:val="000000" w:themeColor="text1"/>
        </w:rPr>
        <w:t xml:space="preserve">The literature reviewed represents research on Taser use within a relatively narrow range of developed countries. However, this is probably not reflective of the true extent of Taser use against the mental health population across the world. In 2016, Tasers were used by police forces in 18,000 law enforcement agencies across 107 countries </w:t>
      </w:r>
      <w:r w:rsidRPr="009144CC">
        <w:rPr>
          <w:noProof/>
          <w:color w:val="000000" w:themeColor="text1"/>
        </w:rPr>
        <w:t>(Peters &amp; Silverstri, 2016)</w:t>
      </w:r>
      <w:r w:rsidRPr="009144CC">
        <w:rPr>
          <w:color w:val="000000" w:themeColor="text1"/>
        </w:rPr>
        <w:t xml:space="preserve">. Further research is needed in a wider spectrum of nations and contexts to give a more accurate overview of the use of Tasers on people </w:t>
      </w:r>
      <w:r w:rsidR="00E91FA0" w:rsidRPr="009144CC">
        <w:rPr>
          <w:color w:val="000000" w:themeColor="text1"/>
        </w:rPr>
        <w:t>experiencing mental distress</w:t>
      </w:r>
      <w:r w:rsidRPr="009144CC">
        <w:rPr>
          <w:color w:val="000000" w:themeColor="text1"/>
        </w:rPr>
        <w:t>.</w:t>
      </w:r>
    </w:p>
    <w:p w14:paraId="5A4B650B" w14:textId="77777777" w:rsidR="00154B94" w:rsidRPr="009144CC" w:rsidRDefault="00154B94" w:rsidP="00DF1B05">
      <w:pPr>
        <w:rPr>
          <w:color w:val="000000" w:themeColor="text1"/>
        </w:rPr>
      </w:pPr>
      <w:r w:rsidRPr="009144CC">
        <w:rPr>
          <w:color w:val="000000" w:themeColor="text1"/>
        </w:rPr>
        <w:t xml:space="preserve">Qualitative exploration of the psychological impact of Taser use on people </w:t>
      </w:r>
      <w:r w:rsidR="00E91FA0" w:rsidRPr="009144CC">
        <w:rPr>
          <w:color w:val="000000" w:themeColor="text1"/>
        </w:rPr>
        <w:t xml:space="preserve">experiencing mental distress </w:t>
      </w:r>
      <w:r w:rsidRPr="009144CC">
        <w:rPr>
          <w:color w:val="000000" w:themeColor="text1"/>
        </w:rPr>
        <w:t xml:space="preserve">is needed as this group is arguably more vulnerable than others to both short term and long term psychological harm following Taser deployment. Thus far this issue has not been addressed in research. This is particularly pertinent when Tasers are used in domestic spaces such as homes and gardens, or in psychiatric in-patient or community mental health facilities </w:t>
      </w:r>
      <w:r w:rsidRPr="009144CC">
        <w:rPr>
          <w:noProof/>
          <w:color w:val="000000" w:themeColor="text1"/>
        </w:rPr>
        <w:t>(Kroll et al., 2017; Marsh, 2018; O'Brien et al., 2011)</w:t>
      </w:r>
      <w:r w:rsidRPr="009144CC">
        <w:rPr>
          <w:color w:val="000000" w:themeColor="text1"/>
        </w:rPr>
        <w:t xml:space="preserve">. </w:t>
      </w:r>
    </w:p>
    <w:p w14:paraId="1970472B" w14:textId="77777777" w:rsidR="00154B94" w:rsidRPr="009144CC" w:rsidRDefault="00154B94" w:rsidP="00DF1B05">
      <w:pPr>
        <w:rPr>
          <w:color w:val="000000" w:themeColor="text1"/>
        </w:rPr>
      </w:pPr>
      <w:r w:rsidRPr="009144CC">
        <w:rPr>
          <w:color w:val="000000" w:themeColor="text1"/>
        </w:rPr>
        <w:t xml:space="preserve">The broader picture reveals that Taser use is not restricted to law enforcement agencies. Our review identified reports of Taser use by hospital security staff </w:t>
      </w:r>
      <w:r w:rsidRPr="009144CC">
        <w:rPr>
          <w:noProof/>
          <w:color w:val="000000" w:themeColor="text1"/>
        </w:rPr>
        <w:t>(Gramling, McGovern, Church, Nachreiner, &amp; Gaugler, 2018; Ho et al., 2011)</w:t>
      </w:r>
      <w:r w:rsidRPr="009144CC">
        <w:rPr>
          <w:color w:val="000000" w:themeColor="text1"/>
        </w:rPr>
        <w:t xml:space="preserve"> and by prison officers </w:t>
      </w:r>
      <w:r w:rsidRPr="009144CC">
        <w:rPr>
          <w:noProof/>
          <w:color w:val="000000" w:themeColor="text1"/>
        </w:rPr>
        <w:t>(Kroll et al., 2016)</w:t>
      </w:r>
      <w:r w:rsidRPr="009144CC">
        <w:rPr>
          <w:color w:val="000000" w:themeColor="text1"/>
        </w:rPr>
        <w:t xml:space="preserve">. Wider use of Tasers will likely expose more people </w:t>
      </w:r>
      <w:r w:rsidR="00E91FA0" w:rsidRPr="009144CC">
        <w:rPr>
          <w:color w:val="000000" w:themeColor="text1"/>
        </w:rPr>
        <w:t xml:space="preserve">experiencing mental distress </w:t>
      </w:r>
      <w:r w:rsidRPr="009144CC">
        <w:rPr>
          <w:color w:val="000000" w:themeColor="text1"/>
        </w:rPr>
        <w:t xml:space="preserve">to this intervention, as people with mental illness are overrepresented in prisons </w:t>
      </w:r>
      <w:r w:rsidRPr="009144CC">
        <w:rPr>
          <w:noProof/>
          <w:color w:val="000000" w:themeColor="text1"/>
        </w:rPr>
        <w:t>(Fazel, Hayes, Bartellas, Clerici, &amp; Trestman, 2016)</w:t>
      </w:r>
      <w:r w:rsidRPr="009144CC">
        <w:rPr>
          <w:color w:val="000000" w:themeColor="text1"/>
        </w:rPr>
        <w:t xml:space="preserve">. Hospital security staff are also likely to replicate police practice of high prevalence Taser deployment on people </w:t>
      </w:r>
      <w:r w:rsidR="00E91FA0" w:rsidRPr="009144CC">
        <w:rPr>
          <w:color w:val="000000" w:themeColor="text1"/>
        </w:rPr>
        <w:t>experiencing mental distress</w:t>
      </w:r>
      <w:r w:rsidRPr="009144CC">
        <w:rPr>
          <w:color w:val="000000" w:themeColor="text1"/>
        </w:rPr>
        <w:t>.</w:t>
      </w:r>
    </w:p>
    <w:p w14:paraId="0366ECE1" w14:textId="77777777" w:rsidR="00154B94" w:rsidRPr="0037532B" w:rsidRDefault="00154B94" w:rsidP="00DF1B05">
      <w:pPr>
        <w:pStyle w:val="Heading2"/>
      </w:pPr>
      <w:r>
        <w:t>Strengths and limitations</w:t>
      </w:r>
    </w:p>
    <w:p w14:paraId="1E9A2651" w14:textId="5B8DFD48" w:rsidR="00154B94" w:rsidRPr="009144CC" w:rsidRDefault="00154B94" w:rsidP="00DF1B05">
      <w:pPr>
        <w:rPr>
          <w:color w:val="000000" w:themeColor="text1"/>
        </w:rPr>
      </w:pPr>
      <w:r w:rsidRPr="0037532B">
        <w:t xml:space="preserve">The integrative approach taken in this literature review has strengths in that it has allowed synthesis </w:t>
      </w:r>
      <w:r w:rsidRPr="009144CC">
        <w:rPr>
          <w:color w:val="000000" w:themeColor="text1"/>
        </w:rPr>
        <w:t xml:space="preserve">of research findings from a range of different methodologies, and is the first review of its kind to be undertaken. </w:t>
      </w:r>
      <w:r w:rsidR="00BC7099" w:rsidRPr="009144CC">
        <w:rPr>
          <w:color w:val="000000" w:themeColor="text1"/>
        </w:rPr>
        <w:t xml:space="preserve">Furthermore, it included a meta-analysis of prevalence, providing </w:t>
      </w:r>
      <w:r w:rsidR="00A504DE" w:rsidRPr="009144CC">
        <w:rPr>
          <w:color w:val="000000" w:themeColor="text1"/>
        </w:rPr>
        <w:t>prevalence estimates for use of Tasers</w:t>
      </w:r>
      <w:r w:rsidR="00BC7099" w:rsidRPr="009144CC">
        <w:rPr>
          <w:color w:val="000000" w:themeColor="text1"/>
        </w:rPr>
        <w:t xml:space="preserve">. </w:t>
      </w:r>
      <w:r w:rsidRPr="009144CC">
        <w:rPr>
          <w:color w:val="000000" w:themeColor="text1"/>
        </w:rPr>
        <w:t xml:space="preserve">Although the predominance of the research is quantitative, there was inclusion of mixed methods research (IPCC, 2016) and literature reviews </w:t>
      </w:r>
      <w:r w:rsidRPr="009144CC">
        <w:rPr>
          <w:noProof/>
          <w:color w:val="000000" w:themeColor="text1"/>
        </w:rPr>
        <w:t>(O'Brien et al., 2007; O'Brien &amp; Thom, 2014)</w:t>
      </w:r>
      <w:r w:rsidRPr="009144CC">
        <w:rPr>
          <w:color w:val="000000" w:themeColor="text1"/>
        </w:rPr>
        <w:t xml:space="preserve">. The comprehensive approach to database searching, including use of PICO, together with the inclusion of a wide range of </w:t>
      </w:r>
      <w:r w:rsidRPr="0037532B">
        <w:lastRenderedPageBreak/>
        <w:t>databases, retrieved articles from a broad range of sources, representing research undertaken in a number of countries and contexts across the world.</w:t>
      </w:r>
      <w:r>
        <w:t xml:space="preserve"> </w:t>
      </w:r>
      <w:r w:rsidRPr="0037532B">
        <w:t xml:space="preserve">The use of narrow search </w:t>
      </w:r>
      <w:r w:rsidRPr="009144CC">
        <w:rPr>
          <w:color w:val="000000" w:themeColor="text1"/>
        </w:rPr>
        <w:t>terms provided results that gave a specific focus on the interrelationship between Taser use and the mental health population.</w:t>
      </w:r>
    </w:p>
    <w:p w14:paraId="1ABCBC35" w14:textId="2C5C4076" w:rsidR="00154B94" w:rsidRDefault="00154B94" w:rsidP="00DF1B05">
      <w:r w:rsidRPr="009144CC">
        <w:rPr>
          <w:color w:val="000000" w:themeColor="text1"/>
        </w:rPr>
        <w:t>However, there are also limitations to this review</w:t>
      </w:r>
      <w:r w:rsidR="00BC7099" w:rsidRPr="009144CC">
        <w:rPr>
          <w:color w:val="000000" w:themeColor="text1"/>
        </w:rPr>
        <w:t xml:space="preserve">. Firstly, the </w:t>
      </w:r>
      <w:r w:rsidR="00F674FF" w:rsidRPr="009144CC">
        <w:rPr>
          <w:color w:val="000000" w:themeColor="text1"/>
        </w:rPr>
        <w:t>data for the meta-analysis came from a heterogeneous sample</w:t>
      </w:r>
      <w:r w:rsidR="00547EC2" w:rsidRPr="009144CC">
        <w:rPr>
          <w:color w:val="000000" w:themeColor="text1"/>
        </w:rPr>
        <w:t>, and few studies explicitly identif</w:t>
      </w:r>
      <w:r w:rsidR="00A504DE" w:rsidRPr="009144CC">
        <w:rPr>
          <w:color w:val="000000" w:themeColor="text1"/>
        </w:rPr>
        <w:t xml:space="preserve">ied </w:t>
      </w:r>
      <w:r w:rsidR="00547EC2" w:rsidRPr="009144CC">
        <w:rPr>
          <w:color w:val="000000" w:themeColor="text1"/>
        </w:rPr>
        <w:t>rates of Taser use on people experiencing mental distress</w:t>
      </w:r>
      <w:r w:rsidR="002F1E88" w:rsidRPr="009144CC">
        <w:rPr>
          <w:color w:val="000000" w:themeColor="text1"/>
        </w:rPr>
        <w:t>.</w:t>
      </w:r>
      <w:r w:rsidR="0069467D" w:rsidRPr="009144CC">
        <w:rPr>
          <w:color w:val="000000" w:themeColor="text1"/>
        </w:rPr>
        <w:t xml:space="preserve"> </w:t>
      </w:r>
      <w:r w:rsidR="002F1E88" w:rsidRPr="009144CC">
        <w:rPr>
          <w:color w:val="000000" w:themeColor="text1"/>
        </w:rPr>
        <w:t xml:space="preserve">Furthermore, there may be some overlap in the UK samples, and therefore the prevalence rates should be treated with caution. </w:t>
      </w:r>
      <w:r w:rsidR="00F674FF" w:rsidRPr="009144CC">
        <w:rPr>
          <w:color w:val="000000" w:themeColor="text1"/>
        </w:rPr>
        <w:t>However,</w:t>
      </w:r>
      <w:r w:rsidRPr="009144CC">
        <w:rPr>
          <w:color w:val="000000" w:themeColor="text1"/>
        </w:rPr>
        <w:t xml:space="preserve"> the most significant </w:t>
      </w:r>
      <w:r w:rsidR="00F674FF" w:rsidRPr="009144CC">
        <w:rPr>
          <w:color w:val="000000" w:themeColor="text1"/>
        </w:rPr>
        <w:t>limitation is</w:t>
      </w:r>
      <w:r w:rsidRPr="009144CC">
        <w:rPr>
          <w:color w:val="000000" w:themeColor="text1"/>
        </w:rPr>
        <w:t xml:space="preserve"> that only three articles focus specifically on the nexus between Taser use and the mental health population </w:t>
      </w:r>
      <w:r w:rsidRPr="009144CC">
        <w:rPr>
          <w:noProof/>
          <w:color w:val="000000" w:themeColor="text1"/>
        </w:rPr>
        <w:t>(Bailey et al., 2016; Ho et al., 2007; O'Brien et al., 2011)</w:t>
      </w:r>
      <w:r w:rsidRPr="009144CC">
        <w:rPr>
          <w:rFonts w:eastAsia="Times New Roman"/>
          <w:color w:val="000000" w:themeColor="text1"/>
          <w:lang w:eastAsia="en-GB"/>
        </w:rPr>
        <w:t>.</w:t>
      </w:r>
      <w:r w:rsidRPr="009144CC">
        <w:rPr>
          <w:color w:val="000000" w:themeColor="text1"/>
        </w:rPr>
        <w:t xml:space="preserve">  Despite the breadth of databases searched, there are a limited number of journals represented by the articles included in the review. A separate limitation is that the focus on the use of Tasers meant that the review did not consider police use of force more broadly, </w:t>
      </w:r>
      <w:r w:rsidRPr="0037532B">
        <w:t xml:space="preserve">where use of </w:t>
      </w:r>
      <w:r>
        <w:t>Taser</w:t>
      </w:r>
      <w:r w:rsidRPr="0037532B">
        <w:t xml:space="preserve">s represents just one strategy within a range of others e.g. pepper spray, physical restraint, firearms etc. Although some of the </w:t>
      </w:r>
      <w:r>
        <w:t>papers</w:t>
      </w:r>
      <w:r w:rsidRPr="0037532B">
        <w:t xml:space="preserve"> included in the review mentioned </w:t>
      </w:r>
      <w:r>
        <w:t>Taser</w:t>
      </w:r>
      <w:r w:rsidRPr="0037532B">
        <w:t xml:space="preserve"> use within this broader use of force context, the search terms </w:t>
      </w:r>
      <w:r>
        <w:t>did not gather</w:t>
      </w:r>
      <w:r w:rsidRPr="0037532B">
        <w:t xml:space="preserve"> a comprehensive body of literature relating to this, so it was not possible to undertake a full analysis of the use of </w:t>
      </w:r>
      <w:r>
        <w:t>Taser</w:t>
      </w:r>
      <w:r w:rsidRPr="0037532B">
        <w:t>s within the wider use of force continuum.</w:t>
      </w:r>
      <w:r>
        <w:t xml:space="preserve"> </w:t>
      </w:r>
      <w:r w:rsidRPr="0037532B">
        <w:t xml:space="preserve">Another limitation was that the terminology used in the literature to describe </w:t>
      </w:r>
      <w:r>
        <w:t>the mental health population</w:t>
      </w:r>
      <w:r w:rsidRPr="0037532B">
        <w:t xml:space="preserve"> was quite varied.</w:t>
      </w:r>
      <w:r>
        <w:t xml:space="preserve"> </w:t>
      </w:r>
      <w:r w:rsidRPr="0037532B">
        <w:t>This is indicative of the different ways in which police forces define and categorise individuals displaying signs of mental health crisis</w:t>
      </w:r>
      <w:r>
        <w:t xml:space="preserve">, mental </w:t>
      </w:r>
      <w:r w:rsidRPr="0037532B">
        <w:t>disorde</w:t>
      </w:r>
      <w:r>
        <w:t>rs, mental vulnerabilities, emotional disturbance or emotional distress</w:t>
      </w:r>
      <w:r w:rsidRPr="0037532B">
        <w:t>.</w:t>
      </w:r>
      <w:r>
        <w:t xml:space="preserve"> </w:t>
      </w:r>
      <w:r w:rsidRPr="0037532B">
        <w:t xml:space="preserve">This issue is exacerbated by the reality that decisions to use a </w:t>
      </w:r>
      <w:r>
        <w:t>Taser</w:t>
      </w:r>
      <w:r w:rsidRPr="0037532B">
        <w:t xml:space="preserve"> are often made by police officers in potentially dangerous encounters where access to information about the mental state </w:t>
      </w:r>
      <w:r>
        <w:t xml:space="preserve">or history </w:t>
      </w:r>
      <w:r w:rsidRPr="0037532B">
        <w:t xml:space="preserve">of the individual is limited, and time </w:t>
      </w:r>
      <w:r>
        <w:t xml:space="preserve">may be </w:t>
      </w:r>
      <w:r w:rsidRPr="0037532B">
        <w:t xml:space="preserve">of the essence to </w:t>
      </w:r>
      <w:r>
        <w:t>prevent harm to self or others.</w:t>
      </w:r>
    </w:p>
    <w:p w14:paraId="558CFB5E" w14:textId="77777777" w:rsidR="00154B94" w:rsidRDefault="00154B94" w:rsidP="00DF1B05">
      <w:pPr>
        <w:pStyle w:val="Heading2"/>
      </w:pPr>
      <w:r>
        <w:t>Conclusion</w:t>
      </w:r>
    </w:p>
    <w:p w14:paraId="1C94353E" w14:textId="77777777" w:rsidR="00154B94" w:rsidRPr="009144CC" w:rsidRDefault="00154B94" w:rsidP="00DF1B05">
      <w:pPr>
        <w:rPr>
          <w:color w:val="000000" w:themeColor="text1"/>
        </w:rPr>
      </w:pPr>
      <w:r w:rsidRPr="0037532B">
        <w:t xml:space="preserve">This integrative literature review represents a narrative synthesis of the use of </w:t>
      </w:r>
      <w:r>
        <w:t>Taser</w:t>
      </w:r>
      <w:r w:rsidRPr="0037532B">
        <w:t xml:space="preserve">s on the </w:t>
      </w:r>
      <w:r w:rsidRPr="009144CC">
        <w:rPr>
          <w:color w:val="000000" w:themeColor="text1"/>
        </w:rPr>
        <w:t xml:space="preserve">mental health population, alongside a meta-analysis of prevalence. Taser use with people </w:t>
      </w:r>
      <w:r w:rsidR="00E91FA0" w:rsidRPr="009144CC">
        <w:rPr>
          <w:color w:val="000000" w:themeColor="text1"/>
        </w:rPr>
        <w:t xml:space="preserve">experiencing mental distress </w:t>
      </w:r>
      <w:r w:rsidRPr="009144CC">
        <w:rPr>
          <w:color w:val="000000" w:themeColor="text1"/>
        </w:rPr>
        <w:t xml:space="preserve">appears to be a prevalent practice, but one that is poorly researched. The review found that Tasers are used with mental health consumers in a variety </w:t>
      </w:r>
      <w:r w:rsidRPr="009144CC">
        <w:rPr>
          <w:color w:val="000000" w:themeColor="text1"/>
        </w:rPr>
        <w:lastRenderedPageBreak/>
        <w:t xml:space="preserve">of settings, including community settings, clinical services and care facilities. The review supports previous reports that Tasers are more likely to be used on people </w:t>
      </w:r>
      <w:r w:rsidR="00E91FA0" w:rsidRPr="009144CC">
        <w:rPr>
          <w:color w:val="000000" w:themeColor="text1"/>
        </w:rPr>
        <w:t xml:space="preserve">experiencing mental distress </w:t>
      </w:r>
      <w:r w:rsidRPr="009144CC">
        <w:rPr>
          <w:color w:val="000000" w:themeColor="text1"/>
        </w:rPr>
        <w:t xml:space="preserve">than in cases of criminal arrest, and that </w:t>
      </w:r>
      <w:r w:rsidR="00E91FA0" w:rsidRPr="009144CC">
        <w:rPr>
          <w:color w:val="000000" w:themeColor="text1"/>
        </w:rPr>
        <w:t xml:space="preserve">these </w:t>
      </w:r>
      <w:r w:rsidRPr="009144CC">
        <w:rPr>
          <w:color w:val="000000" w:themeColor="text1"/>
        </w:rPr>
        <w:t>people are subject to a greater number of Taser shocks. There are substantial gaps in the research literature particularly with respect to the decision-making processes involved in deploying Tasers on this population; the physical and psychological consequences of Taser use in this context; and the extent to which Tasers are being used as a genuine alternative to lethal force. Planned increases in Taser availability to police adds urgency to the need for further research.</w:t>
      </w:r>
    </w:p>
    <w:p w14:paraId="7CCB5B2B" w14:textId="77777777" w:rsidR="00154B94" w:rsidRPr="00C421AF" w:rsidRDefault="00154B94" w:rsidP="00DF1B05">
      <w:pPr>
        <w:rPr>
          <w:rFonts w:ascii="Arial" w:hAnsi="Arial" w:cs="Arial"/>
          <w:szCs w:val="24"/>
        </w:rPr>
      </w:pPr>
    </w:p>
    <w:p w14:paraId="2075840C" w14:textId="77777777" w:rsidR="00154B94" w:rsidRDefault="00154B94" w:rsidP="00DF1B05">
      <w:pPr>
        <w:rPr>
          <w:rFonts w:ascii="Arial" w:hAnsi="Arial" w:cs="Arial"/>
          <w:b/>
          <w:szCs w:val="24"/>
        </w:rPr>
      </w:pPr>
      <w:r>
        <w:rPr>
          <w:rFonts w:ascii="Arial" w:hAnsi="Arial" w:cs="Arial"/>
          <w:b/>
          <w:szCs w:val="24"/>
        </w:rPr>
        <w:br w:type="page"/>
      </w:r>
    </w:p>
    <w:p w14:paraId="57578AE9" w14:textId="77777777" w:rsidR="00154B94" w:rsidRPr="003678AC" w:rsidRDefault="00154B94" w:rsidP="00DF1B05">
      <w:pPr>
        <w:pStyle w:val="Heading1"/>
      </w:pPr>
      <w:r w:rsidRPr="003678AC">
        <w:lastRenderedPageBreak/>
        <w:t>References</w:t>
      </w:r>
    </w:p>
    <w:p w14:paraId="54790295" w14:textId="77777777"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Ajilore, O. (2017). Mental health, race, and deadly use of force. </w:t>
      </w:r>
      <w:r w:rsidRPr="00C1321F">
        <w:rPr>
          <w:rFonts w:asciiTheme="minorHAnsi" w:hAnsiTheme="minorHAnsi" w:cstheme="minorHAnsi"/>
          <w:i/>
        </w:rPr>
        <w:t>Economics Bulletin, 37</w:t>
      </w:r>
      <w:r w:rsidRPr="00C1321F">
        <w:rPr>
          <w:rFonts w:asciiTheme="minorHAnsi" w:hAnsiTheme="minorHAnsi" w:cstheme="minorHAnsi"/>
        </w:rPr>
        <w:t xml:space="preserve">(1), 423-428. </w:t>
      </w:r>
    </w:p>
    <w:p w14:paraId="4164E439" w14:textId="4C4DE83C"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Amnesty International. (2004). United States of America: Excessive and lethal force? Amnesty International's concerns about deaths and ill-treatment involving police use of tasers.   Retrieved 1st July 2019, from https://www.amnesty.org/download/Documents/92000/amr511392004en.pdf</w:t>
      </w:r>
      <w:r w:rsidR="00317E25">
        <w:rPr>
          <w:rFonts w:asciiTheme="minorHAnsi" w:hAnsiTheme="minorHAnsi" w:cstheme="minorHAnsi"/>
        </w:rPr>
        <w:t>.</w:t>
      </w:r>
    </w:p>
    <w:p w14:paraId="56942D3B" w14:textId="6D705111"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Amnesty International. (2006). USA: Amnesty International's continuing concerns about taser use.   Retrieved 1st July 2019, from https://www.amnesty.org/download/Documents/72000/amr510302006en.pdf</w:t>
      </w:r>
      <w:r w:rsidR="00317E25">
        <w:rPr>
          <w:rFonts w:asciiTheme="minorHAnsi" w:hAnsiTheme="minorHAnsi" w:cstheme="minorHAnsi"/>
        </w:rPr>
        <w:t>.</w:t>
      </w:r>
    </w:p>
    <w:p w14:paraId="0D981810" w14:textId="6BC5D565"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Amnesty International. (2008). Less than lethal? the use of stun weapons in U.S. law enforcement.   Retrieved 20 May 2019, from https://www.amnesty.org/download/Documents/52000/amr510102008en.pdf</w:t>
      </w:r>
      <w:r w:rsidR="00317E25">
        <w:rPr>
          <w:rFonts w:asciiTheme="minorHAnsi" w:hAnsiTheme="minorHAnsi" w:cstheme="minorHAnsi"/>
        </w:rPr>
        <w:t>.</w:t>
      </w:r>
    </w:p>
    <w:p w14:paraId="1EDFD94F" w14:textId="77777777"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Bailey, C. A., Smock, W. S., Melendez, A. M., &amp; El-Mallakh, R. S. (2016). Conducted-energy device (Taser) usage in subjects with mental illness. </w:t>
      </w:r>
      <w:r w:rsidRPr="00C1321F">
        <w:rPr>
          <w:rFonts w:asciiTheme="minorHAnsi" w:hAnsiTheme="minorHAnsi" w:cstheme="minorHAnsi"/>
          <w:i/>
        </w:rPr>
        <w:t>The Journal of the American Academy of Psychiatry and the Law, 44</w:t>
      </w:r>
      <w:r w:rsidRPr="00C1321F">
        <w:rPr>
          <w:rFonts w:asciiTheme="minorHAnsi" w:hAnsiTheme="minorHAnsi" w:cstheme="minorHAnsi"/>
        </w:rPr>
        <w:t xml:space="preserve">(2), 213-217. </w:t>
      </w:r>
    </w:p>
    <w:p w14:paraId="0CA067B8" w14:textId="70686C6E"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Baker, D. (2017). Making sense of ‘Excited Delirium’ in cases of death after police contact. </w:t>
      </w:r>
      <w:r w:rsidRPr="00C1321F">
        <w:rPr>
          <w:rFonts w:asciiTheme="minorHAnsi" w:hAnsiTheme="minorHAnsi" w:cstheme="minorHAnsi"/>
          <w:i/>
        </w:rPr>
        <w:t>Policing: A Journal of Policy and Practice, 12</w:t>
      </w:r>
      <w:r w:rsidRPr="00C1321F">
        <w:rPr>
          <w:rFonts w:asciiTheme="minorHAnsi" w:hAnsiTheme="minorHAnsi" w:cstheme="minorHAnsi"/>
        </w:rPr>
        <w:t>(4), 361-371. doi:10.1093/police/pax028</w:t>
      </w:r>
      <w:r w:rsidR="00317E25">
        <w:rPr>
          <w:rFonts w:asciiTheme="minorHAnsi" w:hAnsiTheme="minorHAnsi" w:cstheme="minorHAnsi"/>
        </w:rPr>
        <w:t>.</w:t>
      </w:r>
    </w:p>
    <w:p w14:paraId="00B7C448" w14:textId="367FCC99" w:rsidR="00154B94"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Barendregt, J. J., Doi, S. A., Lee, Y. Y., Norman, R. E., &amp; Vos, T. (2013). Meta-analysis of prevalence. </w:t>
      </w:r>
      <w:r w:rsidRPr="00C1321F">
        <w:rPr>
          <w:rFonts w:asciiTheme="minorHAnsi" w:hAnsiTheme="minorHAnsi" w:cstheme="minorHAnsi"/>
          <w:i/>
        </w:rPr>
        <w:t>Journal of Epidemiology and Community Health, 67</w:t>
      </w:r>
      <w:r w:rsidRPr="00C1321F">
        <w:rPr>
          <w:rFonts w:asciiTheme="minorHAnsi" w:hAnsiTheme="minorHAnsi" w:cstheme="minorHAnsi"/>
        </w:rPr>
        <w:t>(11), 974. doi:10.1136/jech-2013-203104</w:t>
      </w:r>
      <w:r w:rsidR="00317E25">
        <w:rPr>
          <w:rFonts w:asciiTheme="minorHAnsi" w:hAnsiTheme="minorHAnsi" w:cstheme="minorHAnsi"/>
        </w:rPr>
        <w:t>.</w:t>
      </w:r>
    </w:p>
    <w:p w14:paraId="24F1A7BE" w14:textId="35487D7D" w:rsidR="00FE7AAE" w:rsidRDefault="00FE7AAE" w:rsidP="00C1321F">
      <w:pPr>
        <w:pStyle w:val="Endnotebibliography0"/>
        <w:ind w:left="284" w:hanging="284"/>
        <w:rPr>
          <w:rFonts w:asciiTheme="minorHAnsi" w:hAnsiTheme="minorHAnsi" w:cstheme="minorHAnsi"/>
        </w:rPr>
      </w:pPr>
      <w:r>
        <w:rPr>
          <w:rFonts w:asciiTheme="minorHAnsi" w:hAnsiTheme="minorHAnsi" w:cstheme="minorHAnsi"/>
        </w:rPr>
        <w:t xml:space="preserve">BBC (2019). </w:t>
      </w:r>
      <w:r w:rsidRPr="00FE7AAE">
        <w:rPr>
          <w:rFonts w:asciiTheme="minorHAnsi" w:hAnsiTheme="minorHAnsi" w:cstheme="minorHAnsi"/>
        </w:rPr>
        <w:t>Dalian Atkinson: Police officer charged with footballer murder</w:t>
      </w:r>
      <w:r>
        <w:rPr>
          <w:rFonts w:asciiTheme="minorHAnsi" w:hAnsiTheme="minorHAnsi" w:cstheme="minorHAnsi"/>
        </w:rPr>
        <w:t xml:space="preserve">. Retrieved 10 December 2019, from </w:t>
      </w:r>
      <w:r w:rsidRPr="00FE7AAE">
        <w:t>https://www.bbc.co.uk/news/uk-england-50333081</w:t>
      </w:r>
      <w:r w:rsidR="00317E25">
        <w:t>.</w:t>
      </w:r>
    </w:p>
    <w:p w14:paraId="65BCF698" w14:textId="271CB22A" w:rsidR="001609E4" w:rsidRDefault="001609E4" w:rsidP="00C1321F">
      <w:pPr>
        <w:pStyle w:val="Endnotebibliography0"/>
        <w:ind w:left="284" w:hanging="284"/>
        <w:rPr>
          <w:rFonts w:asciiTheme="minorHAnsi" w:hAnsiTheme="minorHAnsi" w:cstheme="minorHAnsi"/>
        </w:rPr>
      </w:pPr>
      <w:r>
        <w:t xml:space="preserve">Bittner, E. (1970). </w:t>
      </w:r>
      <w:r w:rsidRPr="001609E4">
        <w:rPr>
          <w:i/>
        </w:rPr>
        <w:t>The functions of the police in modern society</w:t>
      </w:r>
      <w:r>
        <w:t>. Rockville, MD: National Institute of Mental Health, Center for Studies of Crime and Delinquency</w:t>
      </w:r>
      <w:r w:rsidR="00317E25">
        <w:t>.</w:t>
      </w:r>
    </w:p>
    <w:p w14:paraId="1D4D1101" w14:textId="48BBF8A6" w:rsidR="00B70C3A" w:rsidRPr="00C1321F" w:rsidRDefault="00B70C3A" w:rsidP="00C1321F">
      <w:pPr>
        <w:pStyle w:val="Endnotebibliography0"/>
        <w:ind w:left="284" w:hanging="284"/>
        <w:rPr>
          <w:rFonts w:asciiTheme="minorHAnsi" w:hAnsiTheme="minorHAnsi" w:cstheme="minorHAnsi"/>
        </w:rPr>
      </w:pPr>
      <w:r>
        <w:rPr>
          <w:rFonts w:asciiTheme="minorHAnsi" w:hAnsiTheme="minorHAnsi" w:cstheme="minorHAnsi"/>
        </w:rPr>
        <w:t>Bittner, E. (</w:t>
      </w:r>
      <w:r w:rsidR="003E093E">
        <w:rPr>
          <w:rFonts w:asciiTheme="minorHAnsi" w:hAnsiTheme="minorHAnsi" w:cstheme="minorHAnsi"/>
        </w:rPr>
        <w:t>2005</w:t>
      </w:r>
      <w:r>
        <w:rPr>
          <w:rFonts w:asciiTheme="minorHAnsi" w:hAnsiTheme="minorHAnsi" w:cstheme="minorHAnsi"/>
        </w:rPr>
        <w:t xml:space="preserve">) Florence Nightingale in pursuit of Willie Sutton: a theory of the police. In: </w:t>
      </w:r>
      <w:r>
        <w:rPr>
          <w:rFonts w:asciiTheme="minorHAnsi" w:hAnsiTheme="minorHAnsi" w:cstheme="minorHAnsi"/>
          <w:i/>
        </w:rPr>
        <w:t>Policing: Key readings</w:t>
      </w:r>
      <w:r>
        <w:rPr>
          <w:rFonts w:asciiTheme="minorHAnsi" w:hAnsiTheme="minorHAnsi" w:cstheme="minorHAnsi"/>
        </w:rPr>
        <w:t>, p.150-172. Cullompton: Willan</w:t>
      </w:r>
      <w:r w:rsidR="00317E25">
        <w:rPr>
          <w:rFonts w:asciiTheme="minorHAnsi" w:hAnsiTheme="minorHAnsi" w:cstheme="minorHAnsi"/>
        </w:rPr>
        <w:t>.</w:t>
      </w:r>
    </w:p>
    <w:p w14:paraId="30922530" w14:textId="5C5833B6"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Bleetman, A., Steyn, R., &amp; Lee, C. (2004). Introduction of the Taser into British policing. Implications for UK emergency departments: an overview of electronic weaponry. </w:t>
      </w:r>
      <w:r w:rsidRPr="00C1321F">
        <w:rPr>
          <w:rFonts w:asciiTheme="minorHAnsi" w:hAnsiTheme="minorHAnsi" w:cstheme="minorHAnsi"/>
          <w:i/>
        </w:rPr>
        <w:t>Emergency Medicine Journal, 21</w:t>
      </w:r>
      <w:r w:rsidRPr="00C1321F">
        <w:rPr>
          <w:rFonts w:asciiTheme="minorHAnsi" w:hAnsiTheme="minorHAnsi" w:cstheme="minorHAnsi"/>
        </w:rPr>
        <w:t>(2), 136. doi:10.1136/emj.2003.008581</w:t>
      </w:r>
      <w:r w:rsidR="00317E25">
        <w:rPr>
          <w:rFonts w:asciiTheme="minorHAnsi" w:hAnsiTheme="minorHAnsi" w:cstheme="minorHAnsi"/>
        </w:rPr>
        <w:t>.</w:t>
      </w:r>
    </w:p>
    <w:p w14:paraId="71A96366" w14:textId="607761AB"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Bozeman, W. P., Hauda, W. E., Heck, J. J., Graham, D. D., Martin, B. P., &amp; Winslow, J. E. (2009). Safety and injury profile of conducted electrical weapons used by law enforcement officers against criminal suspects. </w:t>
      </w:r>
      <w:r w:rsidRPr="00C1321F">
        <w:rPr>
          <w:rFonts w:asciiTheme="minorHAnsi" w:hAnsiTheme="minorHAnsi" w:cstheme="minorHAnsi"/>
          <w:i/>
        </w:rPr>
        <w:t>Annals Of Emergency Medicine, 53</w:t>
      </w:r>
      <w:r w:rsidRPr="00C1321F">
        <w:rPr>
          <w:rFonts w:asciiTheme="minorHAnsi" w:hAnsiTheme="minorHAnsi" w:cstheme="minorHAnsi"/>
        </w:rPr>
        <w:t>(4), 480-489. doi:https://doi.org/10.1016/j.annemergmed.2008.11.021</w:t>
      </w:r>
      <w:r w:rsidR="00317E25">
        <w:rPr>
          <w:rFonts w:asciiTheme="minorHAnsi" w:hAnsiTheme="minorHAnsi" w:cstheme="minorHAnsi"/>
        </w:rPr>
        <w:t>.</w:t>
      </w:r>
    </w:p>
    <w:p w14:paraId="0A572C68" w14:textId="1487ADCB"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Buccheri, R. K., &amp; Sharifi, C. (2017). Critical appraisal tools and reporting guidelines for evidence-based practice. </w:t>
      </w:r>
      <w:r w:rsidRPr="00C1321F">
        <w:rPr>
          <w:rFonts w:asciiTheme="minorHAnsi" w:hAnsiTheme="minorHAnsi" w:cstheme="minorHAnsi"/>
          <w:i/>
        </w:rPr>
        <w:t>Worldviews on Evidence-Based Nursing, 14</w:t>
      </w:r>
      <w:r w:rsidRPr="00C1321F">
        <w:rPr>
          <w:rFonts w:asciiTheme="minorHAnsi" w:hAnsiTheme="minorHAnsi" w:cstheme="minorHAnsi"/>
        </w:rPr>
        <w:t>(6), 463-472. doi:10.1111/wvn.12258</w:t>
      </w:r>
      <w:r w:rsidR="00317E25">
        <w:rPr>
          <w:rFonts w:asciiTheme="minorHAnsi" w:hAnsiTheme="minorHAnsi" w:cstheme="minorHAnsi"/>
        </w:rPr>
        <w:t>.</w:t>
      </w:r>
    </w:p>
    <w:p w14:paraId="4D4F3812" w14:textId="77777777"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Canada, K. E., Angell, B., &amp; Watson, A. C. (2012). Intervening at the entry point: Differences in how CIT trained and non-CIT trained officers describe responding to mental health-related calls. </w:t>
      </w:r>
      <w:r w:rsidRPr="00C1321F">
        <w:rPr>
          <w:rFonts w:asciiTheme="minorHAnsi" w:hAnsiTheme="minorHAnsi" w:cstheme="minorHAnsi"/>
          <w:i/>
        </w:rPr>
        <w:t>Community Mental Health Journal, 48</w:t>
      </w:r>
      <w:r w:rsidRPr="00C1321F">
        <w:rPr>
          <w:rFonts w:asciiTheme="minorHAnsi" w:hAnsiTheme="minorHAnsi" w:cstheme="minorHAnsi"/>
        </w:rPr>
        <w:t xml:space="preserve">(6), 746-755. </w:t>
      </w:r>
    </w:p>
    <w:p w14:paraId="7326DD68" w14:textId="4109AB62"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Carroll, C., Booth, A., &amp; Cooper, K. A (2011). Worked example of "best fit" framework synthesis: A systematic review of views concerning the taking of some potential chemopreventive agents. </w:t>
      </w:r>
      <w:r w:rsidRPr="00C1321F">
        <w:rPr>
          <w:rFonts w:asciiTheme="minorHAnsi" w:hAnsiTheme="minorHAnsi" w:cstheme="minorHAnsi"/>
          <w:i/>
        </w:rPr>
        <w:t>BMC Medical Research Methodology, 11</w:t>
      </w:r>
      <w:r w:rsidRPr="00C1321F">
        <w:rPr>
          <w:rFonts w:asciiTheme="minorHAnsi" w:hAnsiTheme="minorHAnsi" w:cstheme="minorHAnsi"/>
        </w:rPr>
        <w:t>(29). doi:10.1186/1471-2288-11-2</w:t>
      </w:r>
      <w:r w:rsidR="00317E25">
        <w:rPr>
          <w:rFonts w:asciiTheme="minorHAnsi" w:hAnsiTheme="minorHAnsi" w:cstheme="minorHAnsi"/>
        </w:rPr>
        <w:t>.</w:t>
      </w:r>
    </w:p>
    <w:p w14:paraId="3508DAF0" w14:textId="0B63B2E0"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lastRenderedPageBreak/>
        <w:t>Deardon, L. (2019). Tasers to be given to 10,000 more police officers in England and Wales.</w:t>
      </w:r>
      <w:r w:rsidRPr="00C1321F">
        <w:rPr>
          <w:rFonts w:asciiTheme="minorHAnsi" w:hAnsiTheme="minorHAnsi" w:cstheme="minorHAnsi"/>
          <w:i/>
        </w:rPr>
        <w:t xml:space="preserve"> The Independent</w:t>
      </w:r>
      <w:r w:rsidRPr="00C1321F">
        <w:rPr>
          <w:rFonts w:asciiTheme="minorHAnsi" w:hAnsiTheme="minorHAnsi" w:cstheme="minorHAnsi"/>
        </w:rPr>
        <w:t>. Retrieved from https://www.independent.co.uk/news/uk/home-news/tasers-police-uk-10000-government-safety-risk-force-a9123896.html</w:t>
      </w:r>
      <w:r w:rsidR="00317E25">
        <w:rPr>
          <w:rFonts w:asciiTheme="minorHAnsi" w:hAnsiTheme="minorHAnsi" w:cstheme="minorHAnsi"/>
        </w:rPr>
        <w:t>.</w:t>
      </w:r>
    </w:p>
    <w:p w14:paraId="2FC40247" w14:textId="118848FF"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Duxbury, J., Baker, J., Downe, S., Jones, F., Greenwood, P., Thygesen, H., . . . Whittington, R. (2019). Minimising the use of physical restraint in acute mental health services: The outcome of a restraint reduction programme (‘REsTRAIN YOURSELF’). </w:t>
      </w:r>
      <w:r w:rsidRPr="00C1321F">
        <w:rPr>
          <w:rFonts w:asciiTheme="minorHAnsi" w:hAnsiTheme="minorHAnsi" w:cstheme="minorHAnsi"/>
          <w:i/>
        </w:rPr>
        <w:t>International journal of nursing studies, 95</w:t>
      </w:r>
      <w:r w:rsidRPr="00C1321F">
        <w:rPr>
          <w:rFonts w:asciiTheme="minorHAnsi" w:hAnsiTheme="minorHAnsi" w:cstheme="minorHAnsi"/>
        </w:rPr>
        <w:t>, 40-48. doi:https://doi.org/10.1016/j.ijnurstu.2019.03.016</w:t>
      </w:r>
      <w:r w:rsidR="00317E25">
        <w:rPr>
          <w:rFonts w:asciiTheme="minorHAnsi" w:hAnsiTheme="minorHAnsi" w:cstheme="minorHAnsi"/>
        </w:rPr>
        <w:t>.</w:t>
      </w:r>
    </w:p>
    <w:p w14:paraId="0D983683" w14:textId="584F7ED2"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Fazel, S., Hayes, A. J., Bartellas, K., Clerici, M., &amp; Trestman, R. (2016). Mental health of prisoners: prevalence, adverse outcomes, and interventions. </w:t>
      </w:r>
      <w:r w:rsidRPr="00C1321F">
        <w:rPr>
          <w:rFonts w:asciiTheme="minorHAnsi" w:hAnsiTheme="minorHAnsi" w:cstheme="minorHAnsi"/>
          <w:i/>
        </w:rPr>
        <w:t>The Lancet Psychiatry, 3</w:t>
      </w:r>
      <w:r w:rsidRPr="00C1321F">
        <w:rPr>
          <w:rFonts w:asciiTheme="minorHAnsi" w:hAnsiTheme="minorHAnsi" w:cstheme="minorHAnsi"/>
        </w:rPr>
        <w:t>(9), 871-881. doi:https://doi.org/10.1016/S2215-0366(16)30142-0</w:t>
      </w:r>
      <w:r w:rsidR="00317E25">
        <w:rPr>
          <w:rFonts w:asciiTheme="minorHAnsi" w:hAnsiTheme="minorHAnsi" w:cstheme="minorHAnsi"/>
        </w:rPr>
        <w:t>.</w:t>
      </w:r>
    </w:p>
    <w:p w14:paraId="236FF577" w14:textId="77777777"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Gerold, K. B., Gibbons, M. E., Fisette, R. E., &amp; Alves, D. (2015). Review, clinical update, and practice guidelines for excited delirium syndrome. </w:t>
      </w:r>
      <w:r w:rsidRPr="00C1321F">
        <w:rPr>
          <w:rFonts w:asciiTheme="minorHAnsi" w:hAnsiTheme="minorHAnsi" w:cstheme="minorHAnsi"/>
          <w:i/>
        </w:rPr>
        <w:t>Journal of Special Operations Medicine, 15</w:t>
      </w:r>
      <w:r w:rsidRPr="00C1321F">
        <w:rPr>
          <w:rFonts w:asciiTheme="minorHAnsi" w:hAnsiTheme="minorHAnsi" w:cstheme="minorHAnsi"/>
        </w:rPr>
        <w:t xml:space="preserve">(1), 62-69. </w:t>
      </w:r>
    </w:p>
    <w:p w14:paraId="1928A0B6" w14:textId="563EE472"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Gramling, J. J., McGovern, P. M., Church, T. R., Nachreiner, N. M., &amp; Gaugler, J. E. (2018). Effectiveness of conducted electrical weapons to prevent violence-related injuries in the hospital. </w:t>
      </w:r>
      <w:r w:rsidRPr="00C1321F">
        <w:rPr>
          <w:rFonts w:asciiTheme="minorHAnsi" w:hAnsiTheme="minorHAnsi" w:cstheme="minorHAnsi"/>
          <w:i/>
        </w:rPr>
        <w:t>Journal of Emergency Nursing, 44</w:t>
      </w:r>
      <w:r w:rsidRPr="00C1321F">
        <w:rPr>
          <w:rFonts w:asciiTheme="minorHAnsi" w:hAnsiTheme="minorHAnsi" w:cstheme="minorHAnsi"/>
        </w:rPr>
        <w:t>(3), 249-257. doi:https://doi.org/10.1016/j.jen.2017.06.008</w:t>
      </w:r>
      <w:r w:rsidR="00317E25">
        <w:rPr>
          <w:rFonts w:asciiTheme="minorHAnsi" w:hAnsiTheme="minorHAnsi" w:cstheme="minorHAnsi"/>
        </w:rPr>
        <w:t>.</w:t>
      </w:r>
    </w:p>
    <w:p w14:paraId="46AA2EB9" w14:textId="5DA97117"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Hall, C., Votova, K., Heyd, C., Walker, M., MacDonald, S., Eramian, D., &amp; Vilke, G. M. (2015). Restraint in police use of force events: examining sudden in custody death for prone and not-prone positions. </w:t>
      </w:r>
      <w:r w:rsidRPr="00C1321F">
        <w:rPr>
          <w:rFonts w:asciiTheme="minorHAnsi" w:hAnsiTheme="minorHAnsi" w:cstheme="minorHAnsi"/>
          <w:i/>
        </w:rPr>
        <w:t>Journal of Forensic and Legal Medicine, 31</w:t>
      </w:r>
      <w:r w:rsidRPr="00C1321F">
        <w:rPr>
          <w:rFonts w:asciiTheme="minorHAnsi" w:hAnsiTheme="minorHAnsi" w:cstheme="minorHAnsi"/>
        </w:rPr>
        <w:t>, 29-35. doi:10.1016/j.jflm.2014.12.007</w:t>
      </w:r>
      <w:r w:rsidR="00317E25">
        <w:rPr>
          <w:rFonts w:asciiTheme="minorHAnsi" w:hAnsiTheme="minorHAnsi" w:cstheme="minorHAnsi"/>
        </w:rPr>
        <w:t>.</w:t>
      </w:r>
    </w:p>
    <w:p w14:paraId="09CF496D" w14:textId="20A01BB3"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Hasnain, M., &amp; Vieweg, W. V. R. (2014). QTc interval prolongation and torsade de pointes associated with second-seneration antipsychotics and antidepressants: A comprehensive review. </w:t>
      </w:r>
      <w:r w:rsidRPr="00C1321F">
        <w:rPr>
          <w:rFonts w:asciiTheme="minorHAnsi" w:hAnsiTheme="minorHAnsi" w:cstheme="minorHAnsi"/>
          <w:i/>
        </w:rPr>
        <w:t>CNS Drugs, 28</w:t>
      </w:r>
      <w:r w:rsidRPr="00C1321F">
        <w:rPr>
          <w:rFonts w:asciiTheme="minorHAnsi" w:hAnsiTheme="minorHAnsi" w:cstheme="minorHAnsi"/>
        </w:rPr>
        <w:t>(10), 887-920. doi:10.1007/s40263-014-0196-9</w:t>
      </w:r>
      <w:r w:rsidR="00317E25">
        <w:rPr>
          <w:rFonts w:asciiTheme="minorHAnsi" w:hAnsiTheme="minorHAnsi" w:cstheme="minorHAnsi"/>
        </w:rPr>
        <w:t>.</w:t>
      </w:r>
    </w:p>
    <w:p w14:paraId="70408262" w14:textId="77777777"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Ho, J. D., Clinton, J. E., Lappe, M. A., Heegaard, W. G., Williams, M. F., &amp; Miner, J. R. (2011). Introduction of the conducted electrical weapon into a hospital setting. </w:t>
      </w:r>
      <w:r w:rsidRPr="00C1321F">
        <w:rPr>
          <w:rFonts w:asciiTheme="minorHAnsi" w:hAnsiTheme="minorHAnsi" w:cstheme="minorHAnsi"/>
          <w:i/>
        </w:rPr>
        <w:t>The Journal of Emergency Medicine, 41</w:t>
      </w:r>
      <w:r w:rsidRPr="00C1321F">
        <w:rPr>
          <w:rFonts w:asciiTheme="minorHAnsi" w:hAnsiTheme="minorHAnsi" w:cstheme="minorHAnsi"/>
        </w:rPr>
        <w:t>(3), 317-323. doi:https://doi.org/10.1016/j.jemermed.2009.09.031</w:t>
      </w:r>
    </w:p>
    <w:p w14:paraId="75D6D4BF" w14:textId="1E0D359C" w:rsidR="00154B94"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Ho, J. D., Dawes, D. M., Johnson, M. A., Lundin, E. J., &amp; Miner, J. R. (2007). Impact of conducted electrical weapons in a mentally ill population: a brief report. </w:t>
      </w:r>
      <w:r w:rsidRPr="00C1321F">
        <w:rPr>
          <w:rFonts w:asciiTheme="minorHAnsi" w:hAnsiTheme="minorHAnsi" w:cstheme="minorHAnsi"/>
          <w:i/>
        </w:rPr>
        <w:t>American Journal of Emergency Medicine, 25</w:t>
      </w:r>
      <w:r w:rsidRPr="00C1321F">
        <w:rPr>
          <w:rFonts w:asciiTheme="minorHAnsi" w:hAnsiTheme="minorHAnsi" w:cstheme="minorHAnsi"/>
        </w:rPr>
        <w:t xml:space="preserve">(7), 780-785. </w:t>
      </w:r>
    </w:p>
    <w:p w14:paraId="7BCE6EEB" w14:textId="16A514A6" w:rsidR="00F17F27" w:rsidRPr="00C1321F" w:rsidRDefault="00F17F27" w:rsidP="00C1321F">
      <w:pPr>
        <w:pStyle w:val="Endnotebibliography0"/>
        <w:ind w:left="284" w:hanging="284"/>
        <w:rPr>
          <w:rFonts w:asciiTheme="minorHAnsi" w:hAnsiTheme="minorHAnsi" w:cstheme="minorHAnsi"/>
        </w:rPr>
      </w:pPr>
      <w:r w:rsidRPr="00F17F27">
        <w:rPr>
          <w:rFonts w:asciiTheme="minorHAnsi" w:hAnsiTheme="minorHAnsi" w:cstheme="minorHAnsi"/>
        </w:rPr>
        <w:t xml:space="preserve">Ho, J. D., Williams, M. F., &amp; Coplen, M. J. (2014). Conducted electrical weapons within healthcare: a comprehensive use of force model. </w:t>
      </w:r>
      <w:r w:rsidRPr="00F17F27">
        <w:rPr>
          <w:rFonts w:asciiTheme="minorHAnsi" w:hAnsiTheme="minorHAnsi" w:cstheme="minorHAnsi"/>
          <w:i/>
        </w:rPr>
        <w:t>Journal of Healthcare Protection Management: Publication of the International Association for Hospital Security, 30</w:t>
      </w:r>
      <w:r w:rsidRPr="00F17F27">
        <w:rPr>
          <w:rFonts w:asciiTheme="minorHAnsi" w:hAnsiTheme="minorHAnsi" w:cstheme="minorHAnsi"/>
        </w:rPr>
        <w:t>(2), 47-56.</w:t>
      </w:r>
    </w:p>
    <w:p w14:paraId="4DAC99FF" w14:textId="72BD4289"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Holder, E. H., Robinson, L. O., &amp; Laub, J. H. (2011). Police use of force, tasers and other less-lethal weapons.   Retrieved 7 November 2019, from https://www.ncjrs.gov/pdffiles1/nij/232215.pdf</w:t>
      </w:r>
      <w:r w:rsidR="00317E25">
        <w:rPr>
          <w:rFonts w:asciiTheme="minorHAnsi" w:hAnsiTheme="minorHAnsi" w:cstheme="minorHAnsi"/>
        </w:rPr>
        <w:t>.</w:t>
      </w:r>
    </w:p>
    <w:p w14:paraId="719CBA27" w14:textId="54CC9A13"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Holman, G., O'Brien, A. J., &amp; Thom, K. (2018). Police and mental health responses to mental health crisis in the Waikato region of New Zealand. </w:t>
      </w:r>
      <w:r w:rsidRPr="00C1321F">
        <w:rPr>
          <w:rFonts w:asciiTheme="minorHAnsi" w:hAnsiTheme="minorHAnsi" w:cstheme="minorHAnsi"/>
          <w:i/>
        </w:rPr>
        <w:t>International Journal of Mental Health Nursing, 27</w:t>
      </w:r>
      <w:r w:rsidRPr="00C1321F">
        <w:rPr>
          <w:rFonts w:asciiTheme="minorHAnsi" w:hAnsiTheme="minorHAnsi" w:cstheme="minorHAnsi"/>
        </w:rPr>
        <w:t>(5), 1411-1419. doi:10.1111/inm.12440</w:t>
      </w:r>
      <w:r w:rsidR="00781479">
        <w:rPr>
          <w:rFonts w:asciiTheme="minorHAnsi" w:hAnsiTheme="minorHAnsi" w:cstheme="minorHAnsi"/>
        </w:rPr>
        <w:t>.</w:t>
      </w:r>
    </w:p>
    <w:p w14:paraId="249E674D" w14:textId="18BCBD31"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Home Office. (2018). Police use of force statistics, England and Wales: April 2017 to March 2018.   Retrieved 7 November 2019, from https://assets.publishing.service.gov.uk/government/uploads/system/uploads/attachment_data/file/764894/police-use-of-force-apr2017-mar2018-hosb3018.pdf</w:t>
      </w:r>
      <w:r w:rsidR="00781479">
        <w:rPr>
          <w:rFonts w:asciiTheme="minorHAnsi" w:hAnsiTheme="minorHAnsi" w:cstheme="minorHAnsi"/>
        </w:rPr>
        <w:t>.</w:t>
      </w:r>
    </w:p>
    <w:p w14:paraId="6BEDB5A2" w14:textId="01F6B734"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Independent Police</w:t>
      </w:r>
      <w:r w:rsidR="00BB7691">
        <w:rPr>
          <w:rFonts w:asciiTheme="minorHAnsi" w:hAnsiTheme="minorHAnsi" w:cstheme="minorHAnsi"/>
        </w:rPr>
        <w:t xml:space="preserve"> Complaints Commission</w:t>
      </w:r>
      <w:r w:rsidRPr="00C1321F">
        <w:rPr>
          <w:rFonts w:asciiTheme="minorHAnsi" w:hAnsiTheme="minorHAnsi" w:cstheme="minorHAnsi"/>
        </w:rPr>
        <w:t xml:space="preserve"> (2014). IPCC review of Taser complaints and incidents 2004-2013.   Retrieved 12th June 2019, from </w:t>
      </w:r>
      <w:r w:rsidRPr="00C1321F">
        <w:rPr>
          <w:rFonts w:asciiTheme="minorHAnsi" w:hAnsiTheme="minorHAnsi" w:cstheme="minorHAnsi"/>
        </w:rPr>
        <w:lastRenderedPageBreak/>
        <w:t>http://www.crae.org.uk/media/69592/IPCC-2014-Review-of-Taser-Complains-and-incidents-2004-13.pdf</w:t>
      </w:r>
      <w:r w:rsidR="00317E25">
        <w:rPr>
          <w:rFonts w:asciiTheme="minorHAnsi" w:hAnsiTheme="minorHAnsi" w:cstheme="minorHAnsi"/>
        </w:rPr>
        <w:t>.</w:t>
      </w:r>
    </w:p>
    <w:p w14:paraId="195DFEB1" w14:textId="4390A230" w:rsidR="00154B94"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Independent Police Complaints </w:t>
      </w:r>
      <w:r w:rsidR="00BB7691">
        <w:rPr>
          <w:rFonts w:asciiTheme="minorHAnsi" w:hAnsiTheme="minorHAnsi" w:cstheme="minorHAnsi"/>
        </w:rPr>
        <w:t>Commission</w:t>
      </w:r>
      <w:r w:rsidRPr="00C1321F">
        <w:rPr>
          <w:rFonts w:asciiTheme="minorHAnsi" w:hAnsiTheme="minorHAnsi" w:cstheme="minorHAnsi"/>
        </w:rPr>
        <w:t xml:space="preserve"> (2016). Police use of force: Evidence from complaints, investigations and public perception.   Retrieved 12th June 2019, from https://s16878.pcdn.co/wp-content/uploads/2016/03/IPCC_Use_Of_Force_Report.pdf</w:t>
      </w:r>
      <w:r w:rsidR="00781479">
        <w:rPr>
          <w:rFonts w:asciiTheme="minorHAnsi" w:hAnsiTheme="minorHAnsi" w:cstheme="minorHAnsi"/>
        </w:rPr>
        <w:t>.</w:t>
      </w:r>
    </w:p>
    <w:p w14:paraId="71537CD6" w14:textId="1113D39C" w:rsidR="00BB7691" w:rsidRDefault="00BB7691" w:rsidP="00C1321F">
      <w:pPr>
        <w:pStyle w:val="Endnotebibliography0"/>
        <w:ind w:left="284" w:hanging="284"/>
        <w:rPr>
          <w:rFonts w:asciiTheme="minorHAnsi" w:hAnsiTheme="minorHAnsi" w:cstheme="minorHAnsi"/>
        </w:rPr>
      </w:pPr>
      <w:r>
        <w:rPr>
          <w:rFonts w:asciiTheme="minorHAnsi" w:hAnsiTheme="minorHAnsi" w:cstheme="minorHAnsi"/>
        </w:rPr>
        <w:t>Independent Police Conduct Authority (2017). Police use of a Taser during an arrest in Christchurch. Retrieved 17</w:t>
      </w:r>
      <w:r>
        <w:rPr>
          <w:rFonts w:asciiTheme="minorHAnsi" w:hAnsiTheme="minorHAnsi" w:cstheme="minorHAnsi"/>
          <w:vertAlign w:val="superscript"/>
        </w:rPr>
        <w:t xml:space="preserve"> </w:t>
      </w:r>
      <w:r>
        <w:rPr>
          <w:rFonts w:asciiTheme="minorHAnsi" w:hAnsiTheme="minorHAnsi" w:cstheme="minorHAnsi"/>
        </w:rPr>
        <w:t xml:space="preserve">December 2019, from </w:t>
      </w:r>
      <w:r w:rsidRPr="00BB7691">
        <w:rPr>
          <w:rFonts w:asciiTheme="minorHAnsi" w:hAnsiTheme="minorHAnsi" w:cstheme="minorHAnsi"/>
        </w:rPr>
        <w:t>https://www.ipca.govt.nz/Site/publications-and-media/2017-Media-Releases/2017-APR-13-Police-Taser-Christchurch.aspx</w:t>
      </w:r>
      <w:r w:rsidR="00781479">
        <w:rPr>
          <w:rFonts w:asciiTheme="minorHAnsi" w:hAnsiTheme="minorHAnsi" w:cstheme="minorHAnsi"/>
        </w:rPr>
        <w:t>.</w:t>
      </w:r>
    </w:p>
    <w:p w14:paraId="7EAF132E" w14:textId="6F4EDA27" w:rsidR="004E7AD2" w:rsidRPr="004E7AD2" w:rsidRDefault="004E7AD2" w:rsidP="00C1321F">
      <w:pPr>
        <w:pStyle w:val="Endnotebibliography0"/>
        <w:ind w:left="284" w:hanging="284"/>
        <w:rPr>
          <w:rFonts w:asciiTheme="minorHAnsi" w:hAnsiTheme="minorHAnsi" w:cstheme="minorHAnsi"/>
        </w:rPr>
      </w:pPr>
      <w:r>
        <w:rPr>
          <w:rFonts w:asciiTheme="minorHAnsi" w:hAnsiTheme="minorHAnsi" w:cstheme="minorHAnsi"/>
        </w:rPr>
        <w:t xml:space="preserve">Klahm, C.F., &amp; Tillyer, R. (2010). Understanding police use of force: A review of the evidence. </w:t>
      </w:r>
      <w:r>
        <w:rPr>
          <w:rFonts w:asciiTheme="minorHAnsi" w:hAnsiTheme="minorHAnsi" w:cstheme="minorHAnsi"/>
          <w:i/>
        </w:rPr>
        <w:t>Southwest Journal of Criminal Justice, 7</w:t>
      </w:r>
      <w:r>
        <w:rPr>
          <w:rFonts w:asciiTheme="minorHAnsi" w:hAnsiTheme="minorHAnsi" w:cstheme="minorHAnsi"/>
        </w:rPr>
        <w:t>(2), 214-239</w:t>
      </w:r>
      <w:r w:rsidR="00781479">
        <w:rPr>
          <w:rFonts w:asciiTheme="minorHAnsi" w:hAnsiTheme="minorHAnsi" w:cstheme="minorHAnsi"/>
        </w:rPr>
        <w:t>.</w:t>
      </w:r>
    </w:p>
    <w:p w14:paraId="46008313" w14:textId="77777777"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Kroll, M. W., Adamec, J., Wetli, C. V., &amp; Williams, H. E. (2016). Fatal traumatic brain injury with electrical weapon falls. </w:t>
      </w:r>
      <w:r w:rsidRPr="00C1321F">
        <w:rPr>
          <w:rFonts w:asciiTheme="minorHAnsi" w:hAnsiTheme="minorHAnsi" w:cstheme="minorHAnsi"/>
          <w:i/>
        </w:rPr>
        <w:t>Journal of Forensic and Legal Medicine, 43</w:t>
      </w:r>
      <w:r w:rsidRPr="00C1321F">
        <w:rPr>
          <w:rFonts w:asciiTheme="minorHAnsi" w:hAnsiTheme="minorHAnsi" w:cstheme="minorHAnsi"/>
        </w:rPr>
        <w:t xml:space="preserve">, 12-19. </w:t>
      </w:r>
    </w:p>
    <w:p w14:paraId="1CB14147" w14:textId="77777777"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Kroll, M. W., Lakkireddy, D. R., Stone, J. R., &amp; Luceri, R. M. (2014). Can TASER electronic control devices cause cardiac arrest? TASER electronic control devices can cause cardiac arrest in humans response. </w:t>
      </w:r>
      <w:r w:rsidRPr="00C1321F">
        <w:rPr>
          <w:rFonts w:asciiTheme="minorHAnsi" w:hAnsiTheme="minorHAnsi" w:cstheme="minorHAnsi"/>
          <w:i/>
        </w:rPr>
        <w:t>Circulation, 129</w:t>
      </w:r>
      <w:r w:rsidRPr="00C1321F">
        <w:rPr>
          <w:rFonts w:asciiTheme="minorHAnsi" w:hAnsiTheme="minorHAnsi" w:cstheme="minorHAnsi"/>
        </w:rPr>
        <w:t xml:space="preserve">(1), 93-100. </w:t>
      </w:r>
    </w:p>
    <w:p w14:paraId="5721FE4F" w14:textId="77777777"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Kroll, M. W., Ritter, M. B., &amp; Williams, H. E. (2017). Fatal and non-fatal burn injuries with electrical weapons and explosive fumes. </w:t>
      </w:r>
      <w:r w:rsidRPr="00C1321F">
        <w:rPr>
          <w:rFonts w:asciiTheme="minorHAnsi" w:hAnsiTheme="minorHAnsi" w:cstheme="minorHAnsi"/>
          <w:i/>
        </w:rPr>
        <w:t>Journal of Forensic and Legal Medicine, 50</w:t>
      </w:r>
      <w:r w:rsidRPr="00C1321F">
        <w:rPr>
          <w:rFonts w:asciiTheme="minorHAnsi" w:hAnsiTheme="minorHAnsi" w:cstheme="minorHAnsi"/>
        </w:rPr>
        <w:t xml:space="preserve">, 6-11. </w:t>
      </w:r>
    </w:p>
    <w:p w14:paraId="4E25FB68" w14:textId="77CB7264"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Kunz, S. N., Grove, N., &amp; Fischer, F. (2012). Acute pathophysiological influences of conducted electrical weapons in humans: A review of current literature. </w:t>
      </w:r>
      <w:r w:rsidRPr="00C1321F">
        <w:rPr>
          <w:rFonts w:asciiTheme="minorHAnsi" w:hAnsiTheme="minorHAnsi" w:cstheme="minorHAnsi"/>
          <w:i/>
        </w:rPr>
        <w:t>Forensic Science International, 221</w:t>
      </w:r>
      <w:r w:rsidRPr="00C1321F">
        <w:rPr>
          <w:rFonts w:asciiTheme="minorHAnsi" w:hAnsiTheme="minorHAnsi" w:cstheme="minorHAnsi"/>
        </w:rPr>
        <w:t>(1), 1-4. doi:https://doi.org/10.1016/j.forsciint.2012.02.014</w:t>
      </w:r>
      <w:r w:rsidR="00781479">
        <w:rPr>
          <w:rFonts w:asciiTheme="minorHAnsi" w:hAnsiTheme="minorHAnsi" w:cstheme="minorHAnsi"/>
        </w:rPr>
        <w:t>.</w:t>
      </w:r>
    </w:p>
    <w:p w14:paraId="222AB567" w14:textId="1B3EEC31" w:rsidR="00154B94"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Little, J., &amp; Burt, M. (2013). Tasers and psychiatry: the use of a Taser on a low secure unit. </w:t>
      </w:r>
      <w:r w:rsidRPr="00C1321F">
        <w:rPr>
          <w:rFonts w:asciiTheme="minorHAnsi" w:hAnsiTheme="minorHAnsi" w:cstheme="minorHAnsi"/>
          <w:i/>
        </w:rPr>
        <w:t>Journal of Psychiatric Intensive Care, 9</w:t>
      </w:r>
      <w:r w:rsidRPr="00C1321F">
        <w:rPr>
          <w:rFonts w:asciiTheme="minorHAnsi" w:hAnsiTheme="minorHAnsi" w:cstheme="minorHAnsi"/>
        </w:rPr>
        <w:t>(1), 56-58. doi:10.1017/S1742646412000106</w:t>
      </w:r>
    </w:p>
    <w:p w14:paraId="57F7E566" w14:textId="107BE4D6" w:rsidR="00742373" w:rsidRPr="00C1321F" w:rsidRDefault="00742373" w:rsidP="00C1321F">
      <w:pPr>
        <w:pStyle w:val="Endnotebibliography0"/>
        <w:ind w:left="284" w:hanging="284"/>
        <w:rPr>
          <w:rFonts w:asciiTheme="minorHAnsi" w:hAnsiTheme="minorHAnsi" w:cstheme="minorHAnsi"/>
        </w:rPr>
      </w:pPr>
      <w:r w:rsidRPr="00742373">
        <w:rPr>
          <w:rFonts w:asciiTheme="minorHAnsi" w:hAnsiTheme="minorHAnsi" w:cstheme="minorHAnsi"/>
        </w:rPr>
        <w:t>MacDonald, J. M., Kaminski, R. J., &amp; Smith, M. R. (2009). The effect of less-lethal weapons on injuries in police</w:t>
      </w:r>
      <w:r>
        <w:rPr>
          <w:rFonts w:asciiTheme="minorHAnsi" w:hAnsiTheme="minorHAnsi" w:cstheme="minorHAnsi"/>
        </w:rPr>
        <w:t xml:space="preserve"> use-of-force events. </w:t>
      </w:r>
      <w:r w:rsidRPr="00A75274">
        <w:rPr>
          <w:rFonts w:asciiTheme="minorHAnsi" w:hAnsiTheme="minorHAnsi" w:cstheme="minorHAnsi"/>
          <w:i/>
        </w:rPr>
        <w:t>American Journal of Public Health, 99</w:t>
      </w:r>
      <w:r w:rsidRPr="00742373">
        <w:rPr>
          <w:rFonts w:asciiTheme="minorHAnsi" w:hAnsiTheme="minorHAnsi" w:cstheme="minorHAnsi"/>
        </w:rPr>
        <w:t>(12), 2268-2274.</w:t>
      </w:r>
    </w:p>
    <w:p w14:paraId="5B7DE41E" w14:textId="36B957BD" w:rsidR="00154B94"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Marsh, S. (2018). Police used stun guns on mentally ill patients 96 times in a year.</w:t>
      </w:r>
      <w:r w:rsidRPr="00C1321F">
        <w:rPr>
          <w:rFonts w:asciiTheme="minorHAnsi" w:hAnsiTheme="minorHAnsi" w:cstheme="minorHAnsi"/>
          <w:i/>
        </w:rPr>
        <w:t xml:space="preserve"> The Guardian</w:t>
      </w:r>
      <w:r w:rsidRPr="00C1321F">
        <w:rPr>
          <w:rFonts w:asciiTheme="minorHAnsi" w:hAnsiTheme="minorHAnsi" w:cstheme="minorHAnsi"/>
        </w:rPr>
        <w:t xml:space="preserve">. Retrieved from </w:t>
      </w:r>
      <w:r w:rsidR="00781479" w:rsidRPr="00781479">
        <w:rPr>
          <w:rStyle w:val="Hyperlink"/>
          <w:rFonts w:asciiTheme="minorHAnsi" w:hAnsiTheme="minorHAnsi" w:cstheme="minorHAnsi"/>
          <w:color w:val="000000" w:themeColor="text1"/>
          <w:u w:val="none"/>
        </w:rPr>
        <w:t>https://www.theguardian.com/world/2018/oct/01/police-stun-guns-mentally-ill-patients-health-uk.</w:t>
      </w:r>
    </w:p>
    <w:p w14:paraId="7B4335D0" w14:textId="6DB775B0" w:rsidR="009F1E4E" w:rsidRPr="009F1E4E" w:rsidRDefault="009F1E4E" w:rsidP="00C1321F">
      <w:pPr>
        <w:pStyle w:val="Endnotebibliography0"/>
        <w:ind w:left="284" w:hanging="284"/>
        <w:rPr>
          <w:rFonts w:asciiTheme="minorHAnsi" w:hAnsiTheme="minorHAnsi" w:cstheme="minorHAnsi"/>
        </w:rPr>
      </w:pPr>
      <w:r>
        <w:rPr>
          <w:rFonts w:asciiTheme="minorHAnsi" w:hAnsiTheme="minorHAnsi" w:cstheme="minorHAnsi"/>
        </w:rPr>
        <w:t xml:space="preserve">McLeod, M., King, P., Stanley, J., Lacey, C., &amp; Cunningham, R. (2017). Ethnic disparities in the use of seclusoin for adult psychiatric inpatients in New Zealand. </w:t>
      </w:r>
      <w:r>
        <w:rPr>
          <w:rFonts w:asciiTheme="minorHAnsi" w:hAnsiTheme="minorHAnsi" w:cstheme="minorHAnsi"/>
          <w:i/>
        </w:rPr>
        <w:t>The New Zealand Medical Journal (Online), 130</w:t>
      </w:r>
      <w:r>
        <w:rPr>
          <w:rFonts w:asciiTheme="minorHAnsi" w:hAnsiTheme="minorHAnsi" w:cstheme="minorHAnsi"/>
        </w:rPr>
        <w:t>(1454), 30</w:t>
      </w:r>
      <w:r w:rsidR="004370E5">
        <w:rPr>
          <w:rFonts w:asciiTheme="minorHAnsi" w:hAnsiTheme="minorHAnsi" w:cstheme="minorHAnsi"/>
        </w:rPr>
        <w:t>-39</w:t>
      </w:r>
      <w:r w:rsidR="00781479">
        <w:rPr>
          <w:rFonts w:asciiTheme="minorHAnsi" w:hAnsiTheme="minorHAnsi" w:cstheme="minorHAnsi"/>
        </w:rPr>
        <w:t>.</w:t>
      </w:r>
    </w:p>
    <w:p w14:paraId="07A5397B" w14:textId="77777777"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Michaud, A. (2016). Restraint related deaths and excited delirium syndrome in Ontario (2004-2011). </w:t>
      </w:r>
      <w:r w:rsidRPr="00C1321F">
        <w:rPr>
          <w:rFonts w:asciiTheme="minorHAnsi" w:hAnsiTheme="minorHAnsi" w:cstheme="minorHAnsi"/>
          <w:i/>
        </w:rPr>
        <w:t>Journal of Forensic and Legal Medicine, 41</w:t>
      </w:r>
      <w:r w:rsidRPr="00C1321F">
        <w:rPr>
          <w:rFonts w:asciiTheme="minorHAnsi" w:hAnsiTheme="minorHAnsi" w:cstheme="minorHAnsi"/>
        </w:rPr>
        <w:t xml:space="preserve">, 30-35. </w:t>
      </w:r>
    </w:p>
    <w:p w14:paraId="689ACA58" w14:textId="1B36FA58"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Morabito, M. S., Socia, K., Wik, A., &amp; Fisher, W. H. (2017). The nature and extent of police use of force in encounters with people with behavioral health disorders. </w:t>
      </w:r>
      <w:r w:rsidRPr="00C1321F">
        <w:rPr>
          <w:rFonts w:asciiTheme="minorHAnsi" w:hAnsiTheme="minorHAnsi" w:cstheme="minorHAnsi"/>
          <w:i/>
        </w:rPr>
        <w:t>International Journal of Law and Psychiatry, 50</w:t>
      </w:r>
      <w:r w:rsidRPr="00C1321F">
        <w:rPr>
          <w:rFonts w:asciiTheme="minorHAnsi" w:hAnsiTheme="minorHAnsi" w:cstheme="minorHAnsi"/>
        </w:rPr>
        <w:t>, 31-37. doi:10.1016/j.ijlp.2016.10.001</w:t>
      </w:r>
      <w:r w:rsidR="00781479">
        <w:rPr>
          <w:rFonts w:asciiTheme="minorHAnsi" w:hAnsiTheme="minorHAnsi" w:cstheme="minorHAnsi"/>
        </w:rPr>
        <w:t>.</w:t>
      </w:r>
    </w:p>
    <w:p w14:paraId="155187AF" w14:textId="46776C6C" w:rsidR="00154B94"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Munetz, M. R., Fitzgerald, A., Woody, M., Munetz, M. R., Fitzgerald, A., &amp; Woody, M. (2006). Police use of the taser with people with mental illness in crisis. </w:t>
      </w:r>
      <w:r w:rsidRPr="00C1321F">
        <w:rPr>
          <w:rFonts w:asciiTheme="minorHAnsi" w:hAnsiTheme="minorHAnsi" w:cstheme="minorHAnsi"/>
          <w:i/>
        </w:rPr>
        <w:t>Psychiatric Services, 57</w:t>
      </w:r>
      <w:r w:rsidR="00472D38">
        <w:rPr>
          <w:rFonts w:asciiTheme="minorHAnsi" w:hAnsiTheme="minorHAnsi" w:cstheme="minorHAnsi"/>
        </w:rPr>
        <w:t>(6), 883-883</w:t>
      </w:r>
      <w:r w:rsidR="00781479">
        <w:rPr>
          <w:rFonts w:asciiTheme="minorHAnsi" w:hAnsiTheme="minorHAnsi" w:cstheme="minorHAnsi"/>
        </w:rPr>
        <w:t>.</w:t>
      </w:r>
    </w:p>
    <w:p w14:paraId="73CF05C2" w14:textId="00C2720F" w:rsidR="00472D38" w:rsidRPr="00C1321F" w:rsidRDefault="00472D38" w:rsidP="00C1321F">
      <w:pPr>
        <w:pStyle w:val="Endnotebibliography0"/>
        <w:ind w:left="284" w:hanging="284"/>
        <w:rPr>
          <w:rFonts w:asciiTheme="minorHAnsi" w:hAnsiTheme="minorHAnsi" w:cstheme="minorHAnsi"/>
        </w:rPr>
      </w:pPr>
      <w:r>
        <w:rPr>
          <w:rFonts w:asciiTheme="minorHAnsi" w:hAnsiTheme="minorHAnsi" w:cstheme="minorHAnsi"/>
        </w:rPr>
        <w:t xml:space="preserve">National Institute of Justice (2009). The use-of-force continuum. Retrieved 10 December 2019, from </w:t>
      </w:r>
      <w:r w:rsidRPr="00472D38">
        <w:t>https://nij.ojp.gov/topics/articles/use-force-continuum</w:t>
      </w:r>
      <w:r w:rsidR="00781479">
        <w:t>.</w:t>
      </w:r>
    </w:p>
    <w:p w14:paraId="681CE4BA" w14:textId="729C1EEE"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New Zealand Police. (2008). Operational evaluation of the New Zealand Taser trial.   Retrieved 25 August 2019, from https://www.police.govt.nz/resources/2008/operational-evaluation-of-nz-taser-trial/operational-evaluation-of-nz-taser-trial-2008.pdf</w:t>
      </w:r>
      <w:r w:rsidR="00781479">
        <w:rPr>
          <w:rFonts w:asciiTheme="minorHAnsi" w:hAnsiTheme="minorHAnsi" w:cstheme="minorHAnsi"/>
        </w:rPr>
        <w:t>.</w:t>
      </w:r>
    </w:p>
    <w:p w14:paraId="377F9A26" w14:textId="6164BA48"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lastRenderedPageBreak/>
        <w:t xml:space="preserve">Neyeloff, J. L., Fuchs, S. C., &amp; Moreira, L. B. (2012). Meta-analyses and Forest plots using a microsoft excel spreadsheet: Step-by-step guide focusing on descriptive data analysis. </w:t>
      </w:r>
      <w:r w:rsidRPr="00C1321F">
        <w:rPr>
          <w:rFonts w:asciiTheme="minorHAnsi" w:hAnsiTheme="minorHAnsi" w:cstheme="minorHAnsi"/>
          <w:i/>
        </w:rPr>
        <w:t>BMC Research Notes, 5</w:t>
      </w:r>
      <w:r w:rsidRPr="00C1321F">
        <w:rPr>
          <w:rFonts w:asciiTheme="minorHAnsi" w:hAnsiTheme="minorHAnsi" w:cstheme="minorHAnsi"/>
        </w:rPr>
        <w:t>(1), 52. doi:10.1186/1756-0500-5-52</w:t>
      </w:r>
      <w:r w:rsidR="00781479">
        <w:rPr>
          <w:rFonts w:asciiTheme="minorHAnsi" w:hAnsiTheme="minorHAnsi" w:cstheme="minorHAnsi"/>
        </w:rPr>
        <w:t>.</w:t>
      </w:r>
    </w:p>
    <w:p w14:paraId="354970D5" w14:textId="246E64DC"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O'Brien, A. J., McKenna, B. G., &amp; Simpson, A. I. F. (2007). Health professionals and the monitoring of Taser use. </w:t>
      </w:r>
      <w:r w:rsidRPr="00C1321F">
        <w:rPr>
          <w:rFonts w:asciiTheme="minorHAnsi" w:hAnsiTheme="minorHAnsi" w:cstheme="minorHAnsi"/>
          <w:i/>
        </w:rPr>
        <w:t>Psychiatric Bulletin, 31</w:t>
      </w:r>
      <w:r w:rsidRPr="00C1321F">
        <w:rPr>
          <w:rFonts w:asciiTheme="minorHAnsi" w:hAnsiTheme="minorHAnsi" w:cstheme="minorHAnsi"/>
        </w:rPr>
        <w:t>(10), 391-393. doi:http://dx.doi.org/10.1192/pb.bp.106.014175</w:t>
      </w:r>
      <w:r w:rsidR="00781479">
        <w:rPr>
          <w:rFonts w:asciiTheme="minorHAnsi" w:hAnsiTheme="minorHAnsi" w:cstheme="minorHAnsi"/>
        </w:rPr>
        <w:t>.</w:t>
      </w:r>
    </w:p>
    <w:p w14:paraId="5D7A6ABA" w14:textId="2BB6CA4A"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O'Brien, A. J., McKenna, B. G., Thom, K., Diesfeld, K., &amp; Simpson, A. I. F. (2011). Use of Tasers on people with mental illness A New Zealand database study. </w:t>
      </w:r>
      <w:r w:rsidRPr="00C1321F">
        <w:rPr>
          <w:rFonts w:asciiTheme="minorHAnsi" w:hAnsiTheme="minorHAnsi" w:cstheme="minorHAnsi"/>
          <w:i/>
        </w:rPr>
        <w:t>International Journal of Law and Psychiatry, 34</w:t>
      </w:r>
      <w:r w:rsidRPr="00C1321F">
        <w:rPr>
          <w:rFonts w:asciiTheme="minorHAnsi" w:hAnsiTheme="minorHAnsi" w:cstheme="minorHAnsi"/>
        </w:rPr>
        <w:t>(1), 39-43. doi:10.1016/j.ijlp.2010.11.006</w:t>
      </w:r>
      <w:r w:rsidR="00781479">
        <w:rPr>
          <w:rFonts w:asciiTheme="minorHAnsi" w:hAnsiTheme="minorHAnsi" w:cstheme="minorHAnsi"/>
        </w:rPr>
        <w:t>.</w:t>
      </w:r>
    </w:p>
    <w:p w14:paraId="3C5D491F" w14:textId="479CDB61"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O'Brien, A. J., &amp; Thom, K. (2014). Police use of TASER devices in mental health emergencies: A review. </w:t>
      </w:r>
      <w:r w:rsidRPr="00C1321F">
        <w:rPr>
          <w:rFonts w:asciiTheme="minorHAnsi" w:hAnsiTheme="minorHAnsi" w:cstheme="minorHAnsi"/>
          <w:i/>
        </w:rPr>
        <w:t>International Journal of Law and Psychiatry, 37</w:t>
      </w:r>
      <w:r w:rsidRPr="00C1321F">
        <w:rPr>
          <w:rFonts w:asciiTheme="minorHAnsi" w:hAnsiTheme="minorHAnsi" w:cstheme="minorHAnsi"/>
        </w:rPr>
        <w:t>(4), 420-426. doi:10.1016/j.ijlp.2014.02.014</w:t>
      </w:r>
      <w:r w:rsidR="00781479">
        <w:rPr>
          <w:rFonts w:asciiTheme="minorHAnsi" w:hAnsiTheme="minorHAnsi" w:cstheme="minorHAnsi"/>
        </w:rPr>
        <w:t>.</w:t>
      </w:r>
    </w:p>
    <w:p w14:paraId="61CB0526" w14:textId="77777777"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Ordog, G. J., Wasserberger, J., Schlater, T., &amp; Balasubramanium, S. (1987). Electronic gun (Taser) injuries. </w:t>
      </w:r>
      <w:r w:rsidRPr="00C1321F">
        <w:rPr>
          <w:rFonts w:asciiTheme="minorHAnsi" w:hAnsiTheme="minorHAnsi" w:cstheme="minorHAnsi"/>
          <w:i/>
        </w:rPr>
        <w:t>Annals Of Emergency Medicine, 16</w:t>
      </w:r>
      <w:r w:rsidRPr="00C1321F">
        <w:rPr>
          <w:rFonts w:asciiTheme="minorHAnsi" w:hAnsiTheme="minorHAnsi" w:cstheme="minorHAnsi"/>
        </w:rPr>
        <w:t xml:space="preserve">(1), 73-78. </w:t>
      </w:r>
    </w:p>
    <w:p w14:paraId="4491694E" w14:textId="77777777"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Parent, R. (2007). Crisis intervention: The police response to vulnerable individuals. </w:t>
      </w:r>
      <w:r w:rsidRPr="00C1321F">
        <w:rPr>
          <w:rFonts w:asciiTheme="minorHAnsi" w:hAnsiTheme="minorHAnsi" w:cstheme="minorHAnsi"/>
          <w:i/>
        </w:rPr>
        <w:t>The Police Journal, 80</w:t>
      </w:r>
      <w:r w:rsidRPr="00C1321F">
        <w:rPr>
          <w:rFonts w:asciiTheme="minorHAnsi" w:hAnsiTheme="minorHAnsi" w:cstheme="minorHAnsi"/>
        </w:rPr>
        <w:t xml:space="preserve">(2), 109-116. </w:t>
      </w:r>
    </w:p>
    <w:p w14:paraId="1981C1C3" w14:textId="273AE861"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Parent, R. (2011). The police use of deadly force in British Columbia: Mental illness and crisis intervention. </w:t>
      </w:r>
      <w:r w:rsidRPr="00C1321F">
        <w:rPr>
          <w:rFonts w:asciiTheme="minorHAnsi" w:hAnsiTheme="minorHAnsi" w:cstheme="minorHAnsi"/>
          <w:i/>
        </w:rPr>
        <w:t>Journal of Police Crisis Negotiations, 11</w:t>
      </w:r>
      <w:r w:rsidRPr="00C1321F">
        <w:rPr>
          <w:rFonts w:asciiTheme="minorHAnsi" w:hAnsiTheme="minorHAnsi" w:cstheme="minorHAnsi"/>
        </w:rPr>
        <w:t>(1), 57-71. doi:10.1080/15332586.2011.548144</w:t>
      </w:r>
      <w:r w:rsidR="00781479">
        <w:rPr>
          <w:rFonts w:asciiTheme="minorHAnsi" w:hAnsiTheme="minorHAnsi" w:cstheme="minorHAnsi"/>
        </w:rPr>
        <w:t>.</w:t>
      </w:r>
    </w:p>
    <w:p w14:paraId="21F302F3" w14:textId="6BA10036"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Pasquier, M., Carron, P.-N., Vallotton, L., &amp; Yersin, B. (2011). Electronic control device exposure: A review of morbidity and mortality. </w:t>
      </w:r>
      <w:r w:rsidRPr="00C1321F">
        <w:rPr>
          <w:rFonts w:asciiTheme="minorHAnsi" w:hAnsiTheme="minorHAnsi" w:cstheme="minorHAnsi"/>
          <w:i/>
        </w:rPr>
        <w:t>Annals Of Emergency Medicine, 58</w:t>
      </w:r>
      <w:r w:rsidRPr="00C1321F">
        <w:rPr>
          <w:rFonts w:asciiTheme="minorHAnsi" w:hAnsiTheme="minorHAnsi" w:cstheme="minorHAnsi"/>
        </w:rPr>
        <w:t>(2), 178-188. doi:https://doi.org/10.1016/j.annemergmed.2011.01.023</w:t>
      </w:r>
      <w:r w:rsidR="00781479">
        <w:rPr>
          <w:rFonts w:asciiTheme="minorHAnsi" w:hAnsiTheme="minorHAnsi" w:cstheme="minorHAnsi"/>
        </w:rPr>
        <w:t>.</w:t>
      </w:r>
    </w:p>
    <w:p w14:paraId="02C4E518" w14:textId="424057D8"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Peters, J., &amp; Silverstri, F. (2016). The use of Tasers on people with mental health problems across IIMHL countries.   Retrieved 1 May 2019, from http://www.iimhl.com/files/docs/Make_It_So/20161020.pdf</w:t>
      </w:r>
      <w:r w:rsidR="00781479">
        <w:rPr>
          <w:rFonts w:asciiTheme="minorHAnsi" w:hAnsiTheme="minorHAnsi" w:cstheme="minorHAnsi"/>
        </w:rPr>
        <w:t>.</w:t>
      </w:r>
    </w:p>
    <w:p w14:paraId="569581C4" w14:textId="0B724179" w:rsidR="00154B94"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Quinn, B., Laville, S., &amp; Duncan, P. (2016). Mental health crisis takes huge and increasing share of police time.</w:t>
      </w:r>
      <w:r w:rsidRPr="00C1321F">
        <w:rPr>
          <w:rFonts w:asciiTheme="minorHAnsi" w:hAnsiTheme="minorHAnsi" w:cstheme="minorHAnsi"/>
          <w:i/>
        </w:rPr>
        <w:t xml:space="preserve"> The Guardian</w:t>
      </w:r>
      <w:r w:rsidRPr="00C1321F">
        <w:rPr>
          <w:rFonts w:asciiTheme="minorHAnsi" w:hAnsiTheme="minorHAnsi" w:cstheme="minorHAnsi"/>
        </w:rPr>
        <w:t xml:space="preserve">. Retrieved from </w:t>
      </w:r>
      <w:r w:rsidR="00C30FD8" w:rsidRPr="00781479">
        <w:rPr>
          <w:rStyle w:val="Hyperlink"/>
          <w:rFonts w:asciiTheme="minorHAnsi" w:hAnsiTheme="minorHAnsi" w:cstheme="minorHAnsi"/>
          <w:color w:val="000000" w:themeColor="text1"/>
          <w:u w:val="none"/>
        </w:rPr>
        <w:t>https://www.theguardian.com/uk-news/2016/jan/27/mental-health-crisis-huge-increasing-share-police-time-40</w:t>
      </w:r>
      <w:r w:rsidR="00781479">
        <w:rPr>
          <w:rStyle w:val="Hyperlink"/>
          <w:rFonts w:asciiTheme="minorHAnsi" w:hAnsiTheme="minorHAnsi" w:cstheme="minorHAnsi"/>
          <w:color w:val="000000" w:themeColor="text1"/>
          <w:u w:val="none"/>
        </w:rPr>
        <w:t>.</w:t>
      </w:r>
    </w:p>
    <w:p w14:paraId="2DF3F0B5" w14:textId="0F3F350F" w:rsidR="00C30FD8" w:rsidRPr="00C30FD8" w:rsidRDefault="00C30FD8" w:rsidP="00C1321F">
      <w:pPr>
        <w:pStyle w:val="Endnotebibliography0"/>
        <w:ind w:left="284" w:hanging="284"/>
        <w:rPr>
          <w:rFonts w:asciiTheme="minorHAnsi" w:hAnsiTheme="minorHAnsi" w:cstheme="minorHAnsi"/>
        </w:rPr>
      </w:pPr>
      <w:r>
        <w:rPr>
          <w:rFonts w:asciiTheme="minorHAnsi" w:hAnsiTheme="minorHAnsi" w:cstheme="minorHAnsi"/>
        </w:rPr>
        <w:t xml:space="preserve">Rossler, M.T. &amp; Terrill, W. (2017). Mental illness, police use of force, and citizen injury. </w:t>
      </w:r>
      <w:r>
        <w:rPr>
          <w:rFonts w:asciiTheme="minorHAnsi" w:hAnsiTheme="minorHAnsi" w:cstheme="minorHAnsi"/>
          <w:i/>
        </w:rPr>
        <w:t>Police Quarterly</w:t>
      </w:r>
      <w:r>
        <w:rPr>
          <w:rFonts w:asciiTheme="minorHAnsi" w:hAnsiTheme="minorHAnsi" w:cstheme="minorHAnsi"/>
        </w:rPr>
        <w:t xml:space="preserve">, </w:t>
      </w:r>
      <w:r>
        <w:rPr>
          <w:rFonts w:asciiTheme="minorHAnsi" w:hAnsiTheme="minorHAnsi" w:cstheme="minorHAnsi"/>
          <w:i/>
        </w:rPr>
        <w:t>20</w:t>
      </w:r>
      <w:r>
        <w:rPr>
          <w:rFonts w:asciiTheme="minorHAnsi" w:hAnsiTheme="minorHAnsi" w:cstheme="minorHAnsi"/>
        </w:rPr>
        <w:t>(2), 189-212</w:t>
      </w:r>
      <w:r w:rsidR="00644B92">
        <w:rPr>
          <w:rFonts w:asciiTheme="minorHAnsi" w:hAnsiTheme="minorHAnsi" w:cstheme="minorHAnsi"/>
        </w:rPr>
        <w:t xml:space="preserve">. doi: </w:t>
      </w:r>
      <w:r w:rsidR="00644B92" w:rsidRPr="00644B92">
        <w:rPr>
          <w:rFonts w:asciiTheme="minorHAnsi" w:hAnsiTheme="minorHAnsi" w:cstheme="minorHAnsi"/>
        </w:rPr>
        <w:t>10.1177/1098611116681480</w:t>
      </w:r>
      <w:r w:rsidR="002D6CBC">
        <w:rPr>
          <w:rFonts w:asciiTheme="minorHAnsi" w:hAnsiTheme="minorHAnsi" w:cstheme="minorHAnsi"/>
        </w:rPr>
        <w:t>.</w:t>
      </w:r>
    </w:p>
    <w:p w14:paraId="40A010F3" w14:textId="6ED7237C"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Ruiz, J., &amp; Miller, C. (2004). An exploratory study of Pennsylvania police officers’ perceptions of dangerousness and their ability to manage persons with mental illness. </w:t>
      </w:r>
      <w:r w:rsidRPr="00C1321F">
        <w:rPr>
          <w:rFonts w:asciiTheme="minorHAnsi" w:hAnsiTheme="minorHAnsi" w:cstheme="minorHAnsi"/>
          <w:i/>
        </w:rPr>
        <w:t>Police Quarterly, 7</w:t>
      </w:r>
      <w:r w:rsidR="002D6CBC">
        <w:rPr>
          <w:rFonts w:asciiTheme="minorHAnsi" w:hAnsiTheme="minorHAnsi" w:cstheme="minorHAnsi"/>
        </w:rPr>
        <w:t>(3), 359-371.</w:t>
      </w:r>
    </w:p>
    <w:p w14:paraId="57B71577" w14:textId="0CDD3129"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Ryan, R. (2013). Cochrane Consumers and Communication Review Group: Data synthesis and analysis.   Retrieved 20 August 2019, from http://cccrg.cochrane.org/sites/cccrg.cochrane.org/files/public/uploads/Analysis.pdf</w:t>
      </w:r>
      <w:r w:rsidR="002D6CBC">
        <w:rPr>
          <w:rFonts w:asciiTheme="minorHAnsi" w:hAnsiTheme="minorHAnsi" w:cstheme="minorHAnsi"/>
        </w:rPr>
        <w:t>.</w:t>
      </w:r>
    </w:p>
    <w:p w14:paraId="25BF523F" w14:textId="02FF1D91"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Skeem, J., Bibeau, L., Skeem, J., &amp; Bibeau, L. (2008). How does violence potential relate to crisis intervention team responses to emergencies? </w:t>
      </w:r>
      <w:r w:rsidRPr="00C1321F">
        <w:rPr>
          <w:rFonts w:asciiTheme="minorHAnsi" w:hAnsiTheme="minorHAnsi" w:cstheme="minorHAnsi"/>
          <w:i/>
        </w:rPr>
        <w:t>Psychiatric Services, 59</w:t>
      </w:r>
      <w:r w:rsidRPr="00C1321F">
        <w:rPr>
          <w:rFonts w:asciiTheme="minorHAnsi" w:hAnsiTheme="minorHAnsi" w:cstheme="minorHAnsi"/>
        </w:rPr>
        <w:t>(2), 201-204. doi:10.1176/ps.2008.59.2.201</w:t>
      </w:r>
      <w:r w:rsidR="002D6CBC">
        <w:rPr>
          <w:rFonts w:asciiTheme="minorHAnsi" w:hAnsiTheme="minorHAnsi" w:cstheme="minorHAnsi"/>
        </w:rPr>
        <w:t>.</w:t>
      </w:r>
    </w:p>
    <w:p w14:paraId="37C2F076" w14:textId="6616FC71"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Soleimanirahbar, A., &amp; Lee, B. K. (2011). The TASER safety controversy. </w:t>
      </w:r>
      <w:r w:rsidRPr="00C1321F">
        <w:rPr>
          <w:rFonts w:asciiTheme="minorHAnsi" w:hAnsiTheme="minorHAnsi" w:cstheme="minorHAnsi"/>
          <w:i/>
        </w:rPr>
        <w:t>Expert Review of Medical Devices, 8</w:t>
      </w:r>
      <w:r w:rsidRPr="00C1321F">
        <w:rPr>
          <w:rFonts w:asciiTheme="minorHAnsi" w:hAnsiTheme="minorHAnsi" w:cstheme="minorHAnsi"/>
        </w:rPr>
        <w:t>(6), 661-663. doi:10.1586/erd.11.53</w:t>
      </w:r>
      <w:r w:rsidR="002D6CBC">
        <w:rPr>
          <w:rFonts w:asciiTheme="minorHAnsi" w:hAnsiTheme="minorHAnsi" w:cstheme="minorHAnsi"/>
        </w:rPr>
        <w:t>.</w:t>
      </w:r>
    </w:p>
    <w:p w14:paraId="4C8FB3D6" w14:textId="3B1D0523" w:rsidR="003C5925" w:rsidRPr="00C1321F" w:rsidRDefault="003C5925"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Snilstveit, B., Oliver, S., &amp; Vojtkova, M. (2012) Narrative approaches to systematic review and synthesis of evidence for international development policy and practice. </w:t>
      </w:r>
      <w:r w:rsidRPr="00C1321F">
        <w:rPr>
          <w:rFonts w:asciiTheme="minorHAnsi" w:hAnsiTheme="minorHAnsi" w:cstheme="minorHAnsi"/>
          <w:i/>
        </w:rPr>
        <w:t>Journal of Development Effectiveness, 4</w:t>
      </w:r>
      <w:r w:rsidRPr="00C1321F">
        <w:rPr>
          <w:rFonts w:asciiTheme="minorHAnsi" w:hAnsiTheme="minorHAnsi" w:cstheme="minorHAnsi"/>
        </w:rPr>
        <w:t>(3), 409-429</w:t>
      </w:r>
      <w:r w:rsidR="005D7CC6" w:rsidRPr="00C1321F">
        <w:rPr>
          <w:rFonts w:asciiTheme="minorHAnsi" w:hAnsiTheme="minorHAnsi" w:cstheme="minorHAnsi"/>
        </w:rPr>
        <w:t>.</w:t>
      </w:r>
      <w:r w:rsidRPr="00C1321F">
        <w:rPr>
          <w:rFonts w:asciiTheme="minorHAnsi" w:hAnsiTheme="minorHAnsi" w:cstheme="minorHAnsi"/>
        </w:rPr>
        <w:t xml:space="preserve"> doi: 10.1080/19439342.2012.710641</w:t>
      </w:r>
      <w:r w:rsidR="002D6CBC">
        <w:rPr>
          <w:rFonts w:asciiTheme="minorHAnsi" w:hAnsiTheme="minorHAnsi" w:cstheme="minorHAnsi"/>
        </w:rPr>
        <w:t>.</w:t>
      </w:r>
    </w:p>
    <w:p w14:paraId="3FF2F1D5" w14:textId="683976CF" w:rsidR="00154B94"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Sprague, O. (2007). The deployment of Taser weapons to UK law enforcement officials: An Amnesty International perspective. </w:t>
      </w:r>
      <w:r w:rsidRPr="00C1321F">
        <w:rPr>
          <w:rFonts w:asciiTheme="minorHAnsi" w:hAnsiTheme="minorHAnsi" w:cstheme="minorHAnsi"/>
          <w:i/>
        </w:rPr>
        <w:t>Policing: A Journal of Policy and Practice, 1</w:t>
      </w:r>
      <w:r w:rsidRPr="00C1321F">
        <w:rPr>
          <w:rFonts w:asciiTheme="minorHAnsi" w:hAnsiTheme="minorHAnsi" w:cstheme="minorHAnsi"/>
        </w:rPr>
        <w:t>(3), 309-315. doi:10.1093/police/pam050</w:t>
      </w:r>
      <w:r w:rsidR="002D6CBC">
        <w:rPr>
          <w:rFonts w:asciiTheme="minorHAnsi" w:hAnsiTheme="minorHAnsi" w:cstheme="minorHAnsi"/>
        </w:rPr>
        <w:t>.</w:t>
      </w:r>
    </w:p>
    <w:p w14:paraId="5D216EF1" w14:textId="2066782B" w:rsidR="00E73FEB" w:rsidRPr="00E73FEB" w:rsidRDefault="00E73FEB" w:rsidP="00C1321F">
      <w:pPr>
        <w:pStyle w:val="Endnotebibliography0"/>
        <w:ind w:left="284" w:hanging="284"/>
        <w:rPr>
          <w:rFonts w:asciiTheme="minorHAnsi" w:hAnsiTheme="minorHAnsi" w:cstheme="minorHAnsi"/>
        </w:rPr>
      </w:pPr>
      <w:r>
        <w:rPr>
          <w:rFonts w:asciiTheme="minorHAnsi" w:hAnsiTheme="minorHAnsi" w:cstheme="minorHAnsi"/>
        </w:rPr>
        <w:lastRenderedPageBreak/>
        <w:t xml:space="preserve">Stewart, D., Bowers, L., Simpson, A., Ryan, C., &amp; Tziggili, M. (2009). Manual restraint of adult psychiatric inpatients: A literature review. </w:t>
      </w:r>
      <w:r>
        <w:rPr>
          <w:rFonts w:asciiTheme="minorHAnsi" w:hAnsiTheme="minorHAnsi" w:cstheme="minorHAnsi"/>
          <w:i/>
        </w:rPr>
        <w:t>Journal of Psychiatric and Mental Health Nursing</w:t>
      </w:r>
      <w:r>
        <w:rPr>
          <w:rFonts w:asciiTheme="minorHAnsi" w:hAnsiTheme="minorHAnsi" w:cstheme="minorHAnsi"/>
        </w:rPr>
        <w:t xml:space="preserve">, </w:t>
      </w:r>
      <w:r>
        <w:rPr>
          <w:rFonts w:asciiTheme="minorHAnsi" w:hAnsiTheme="minorHAnsi" w:cstheme="minorHAnsi"/>
          <w:i/>
        </w:rPr>
        <w:t>16</w:t>
      </w:r>
      <w:r>
        <w:rPr>
          <w:rFonts w:asciiTheme="minorHAnsi" w:hAnsiTheme="minorHAnsi" w:cstheme="minorHAnsi"/>
        </w:rPr>
        <w:t>(8), 749-757</w:t>
      </w:r>
      <w:r w:rsidR="00E910D5">
        <w:rPr>
          <w:rFonts w:asciiTheme="minorHAnsi" w:hAnsiTheme="minorHAnsi" w:cstheme="minorHAnsi"/>
        </w:rPr>
        <w:t xml:space="preserve">. doi: </w:t>
      </w:r>
      <w:r w:rsidR="00E910D5" w:rsidRPr="00E910D5">
        <w:rPr>
          <w:rFonts w:asciiTheme="minorHAnsi" w:hAnsiTheme="minorHAnsi" w:cstheme="minorHAnsi"/>
        </w:rPr>
        <w:t>10.1111/j.1365-2850.2009.01475.x</w:t>
      </w:r>
      <w:r w:rsidR="002D6CBC">
        <w:rPr>
          <w:rFonts w:asciiTheme="minorHAnsi" w:hAnsiTheme="minorHAnsi" w:cstheme="minorHAnsi"/>
        </w:rPr>
        <w:t>.</w:t>
      </w:r>
    </w:p>
    <w:p w14:paraId="66345118" w14:textId="5B17506B" w:rsidR="009E0C02" w:rsidRPr="00C1321F" w:rsidRDefault="009E0C02"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Straus, S.E., Glasziuo, P., Richardson, W.S., &amp; Haynes, R.B. (2019) </w:t>
      </w:r>
      <w:r w:rsidRPr="00C1321F">
        <w:rPr>
          <w:rFonts w:asciiTheme="minorHAnsi" w:hAnsiTheme="minorHAnsi" w:cstheme="minorHAnsi"/>
          <w:i/>
        </w:rPr>
        <w:t>Evidence-based medicine: How to pracitce and teach EBM</w:t>
      </w:r>
      <w:r w:rsidRPr="00C1321F">
        <w:rPr>
          <w:rFonts w:asciiTheme="minorHAnsi" w:hAnsiTheme="minorHAnsi" w:cstheme="minorHAnsi"/>
        </w:rPr>
        <w:t xml:space="preserve">. </w:t>
      </w:r>
      <w:r w:rsidR="00BA2FF5" w:rsidRPr="00C1321F">
        <w:rPr>
          <w:rFonts w:asciiTheme="minorHAnsi" w:hAnsiTheme="minorHAnsi" w:cstheme="minorHAnsi"/>
        </w:rPr>
        <w:t>5</w:t>
      </w:r>
      <w:r w:rsidR="00BA2FF5" w:rsidRPr="00C1321F">
        <w:rPr>
          <w:rFonts w:asciiTheme="minorHAnsi" w:hAnsiTheme="minorHAnsi" w:cstheme="minorHAnsi"/>
          <w:vertAlign w:val="superscript"/>
        </w:rPr>
        <w:t>th</w:t>
      </w:r>
      <w:r w:rsidR="00BA2FF5" w:rsidRPr="00C1321F">
        <w:rPr>
          <w:rFonts w:asciiTheme="minorHAnsi" w:hAnsiTheme="minorHAnsi" w:cstheme="minorHAnsi"/>
        </w:rPr>
        <w:t xml:space="preserve"> Edition. Edinburgh: Elsevier</w:t>
      </w:r>
      <w:r w:rsidR="002D6CBC">
        <w:rPr>
          <w:rFonts w:asciiTheme="minorHAnsi" w:hAnsiTheme="minorHAnsi" w:cstheme="minorHAnsi"/>
        </w:rPr>
        <w:t>.</w:t>
      </w:r>
    </w:p>
    <w:p w14:paraId="0017E1F6" w14:textId="77777777"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Strote, J., &amp; Hutson, H. R. (2006). Taser use in restraint-related deaths. </w:t>
      </w:r>
      <w:r w:rsidRPr="00C1321F">
        <w:rPr>
          <w:rFonts w:asciiTheme="minorHAnsi" w:hAnsiTheme="minorHAnsi" w:cstheme="minorHAnsi"/>
          <w:i/>
        </w:rPr>
        <w:t>Prehospital Emergency Care, 10</w:t>
      </w:r>
      <w:r w:rsidRPr="00C1321F">
        <w:rPr>
          <w:rFonts w:asciiTheme="minorHAnsi" w:hAnsiTheme="minorHAnsi" w:cstheme="minorHAnsi"/>
        </w:rPr>
        <w:t>(4), 447-450. doi:http://dx.doi.org/10.1080/10903120600884863</w:t>
      </w:r>
    </w:p>
    <w:p w14:paraId="2F443E7C" w14:textId="04F6C47A" w:rsidR="00154B94"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Strote, J., Walsh, M., Angelidis, M., Basta, A., &amp; Hutson, H. R. (2010). Conducted electrical weapon use by law enforcement: an evaluation of safety and injury. </w:t>
      </w:r>
      <w:r w:rsidRPr="00C1321F">
        <w:rPr>
          <w:rFonts w:asciiTheme="minorHAnsi" w:hAnsiTheme="minorHAnsi" w:cstheme="minorHAnsi"/>
          <w:i/>
        </w:rPr>
        <w:t>Journal of Trauma, 68</w:t>
      </w:r>
      <w:r w:rsidRPr="00C1321F">
        <w:rPr>
          <w:rFonts w:asciiTheme="minorHAnsi" w:hAnsiTheme="minorHAnsi" w:cstheme="minorHAnsi"/>
        </w:rPr>
        <w:t>(5), 1239-1246. doi:10.1097/TA.0b013e3181b28b78</w:t>
      </w:r>
      <w:r w:rsidR="002D6CBC">
        <w:rPr>
          <w:rFonts w:asciiTheme="minorHAnsi" w:hAnsiTheme="minorHAnsi" w:cstheme="minorHAnsi"/>
        </w:rPr>
        <w:t>.</w:t>
      </w:r>
    </w:p>
    <w:p w14:paraId="681DE3A7" w14:textId="6020A628" w:rsidR="000256B9" w:rsidRPr="00C1321F" w:rsidRDefault="000256B9" w:rsidP="00C1321F">
      <w:pPr>
        <w:pStyle w:val="Endnotebibliography0"/>
        <w:ind w:left="284" w:hanging="284"/>
        <w:rPr>
          <w:rFonts w:asciiTheme="minorHAnsi" w:hAnsiTheme="minorHAnsi" w:cstheme="minorHAnsi"/>
        </w:rPr>
      </w:pPr>
      <w:r>
        <w:rPr>
          <w:rFonts w:asciiTheme="minorHAnsi" w:hAnsiTheme="minorHAnsi" w:cstheme="minorHAnsi"/>
        </w:rPr>
        <w:t xml:space="preserve">The Guardian (2015). </w:t>
      </w:r>
      <w:r w:rsidR="00664E83" w:rsidRPr="00664E83">
        <w:rPr>
          <w:rFonts w:asciiTheme="minorHAnsi" w:hAnsiTheme="minorHAnsi" w:cstheme="minorHAnsi"/>
        </w:rPr>
        <w:t>Canadian officer gets jail time for perjury in Taser death of immigrant</w:t>
      </w:r>
      <w:r w:rsidR="00664E83">
        <w:rPr>
          <w:rFonts w:asciiTheme="minorHAnsi" w:hAnsiTheme="minorHAnsi" w:cstheme="minorHAnsi"/>
        </w:rPr>
        <w:t xml:space="preserve">. Retrieved 10 December 2019, from </w:t>
      </w:r>
      <w:r w:rsidR="00664E83" w:rsidRPr="00664E83">
        <w:t>https://www.theguardian.com/world/2015/jul/24/canada-officer-taser-death-perjury</w:t>
      </w:r>
      <w:r w:rsidR="002D6CBC">
        <w:t>.</w:t>
      </w:r>
    </w:p>
    <w:p w14:paraId="5DB36584" w14:textId="758D3FF9"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Vilke, G. M., DeBard, M. L., Chan, T. C., Ho, J. D., Dawes, D. M., Hall, C., . . . Bozeman, W. P. (2012). Excited delirium syndrome (ExDS): Defining based on a review of the literature. </w:t>
      </w:r>
      <w:r w:rsidRPr="00C1321F">
        <w:rPr>
          <w:rFonts w:asciiTheme="minorHAnsi" w:hAnsiTheme="minorHAnsi" w:cstheme="minorHAnsi"/>
          <w:i/>
        </w:rPr>
        <w:t>Journal of Emergency Medicine, 43</w:t>
      </w:r>
      <w:r w:rsidRPr="00C1321F">
        <w:rPr>
          <w:rFonts w:asciiTheme="minorHAnsi" w:hAnsiTheme="minorHAnsi" w:cstheme="minorHAnsi"/>
        </w:rPr>
        <w:t>(5), 897-905. doi:10.1016/j.jemermed.2011.02.017</w:t>
      </w:r>
      <w:r w:rsidR="002D6CBC">
        <w:rPr>
          <w:rFonts w:asciiTheme="minorHAnsi" w:hAnsiTheme="minorHAnsi" w:cstheme="minorHAnsi"/>
        </w:rPr>
        <w:t>.</w:t>
      </w:r>
    </w:p>
    <w:p w14:paraId="464A6FB7" w14:textId="3B03E810"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White, M. D., &amp; Ready, J. (2007). The TASER as a less lethal force alternative: Findings on use and effectiveness in a large metropolitan police agency. </w:t>
      </w:r>
      <w:r w:rsidRPr="00C1321F">
        <w:rPr>
          <w:rFonts w:asciiTheme="minorHAnsi" w:hAnsiTheme="minorHAnsi" w:cstheme="minorHAnsi"/>
          <w:i/>
        </w:rPr>
        <w:t>Police Quarterly, 10</w:t>
      </w:r>
      <w:r w:rsidRPr="00C1321F">
        <w:rPr>
          <w:rFonts w:asciiTheme="minorHAnsi" w:hAnsiTheme="minorHAnsi" w:cstheme="minorHAnsi"/>
        </w:rPr>
        <w:t>(2), 170-191. doi:10.1177/1098611106288915</w:t>
      </w:r>
      <w:r w:rsidR="002D6CBC">
        <w:rPr>
          <w:rFonts w:asciiTheme="minorHAnsi" w:hAnsiTheme="minorHAnsi" w:cstheme="minorHAnsi"/>
        </w:rPr>
        <w:t>.</w:t>
      </w:r>
    </w:p>
    <w:p w14:paraId="30AC9580" w14:textId="77777777"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White, M. D., &amp; Ready, J. (2009). Examining fatal and nonfatal incidents involving the TASER. </w:t>
      </w:r>
      <w:r w:rsidRPr="00C1321F">
        <w:rPr>
          <w:rFonts w:asciiTheme="minorHAnsi" w:hAnsiTheme="minorHAnsi" w:cstheme="minorHAnsi"/>
          <w:i/>
        </w:rPr>
        <w:t>Criminology and Public Policy, 8</w:t>
      </w:r>
      <w:r w:rsidRPr="00C1321F">
        <w:rPr>
          <w:rFonts w:asciiTheme="minorHAnsi" w:hAnsiTheme="minorHAnsi" w:cstheme="minorHAnsi"/>
        </w:rPr>
        <w:t xml:space="preserve">(4), 865-891. </w:t>
      </w:r>
    </w:p>
    <w:p w14:paraId="67F0170E" w14:textId="77777777"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White, M. D., Ready, J., Riggs, C., Dawes, D. M., Hinz, A., &amp; Ho, J. D. (2012). An incident-level profile of TASER device deployments in arrest-related deaths. </w:t>
      </w:r>
      <w:r w:rsidRPr="00C1321F">
        <w:rPr>
          <w:rFonts w:asciiTheme="minorHAnsi" w:hAnsiTheme="minorHAnsi" w:cstheme="minorHAnsi"/>
          <w:i/>
        </w:rPr>
        <w:t>Police Quarterly, 16</w:t>
      </w:r>
      <w:r w:rsidRPr="00C1321F">
        <w:rPr>
          <w:rFonts w:asciiTheme="minorHAnsi" w:hAnsiTheme="minorHAnsi" w:cstheme="minorHAnsi"/>
        </w:rPr>
        <w:t xml:space="preserve">(1), 85-112. </w:t>
      </w:r>
    </w:p>
    <w:p w14:paraId="00B15FD6" w14:textId="0CCE605E"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Whittemore, R., &amp; Knafl, K. (2005). The integrative review: updated methodology. </w:t>
      </w:r>
      <w:r w:rsidRPr="00C1321F">
        <w:rPr>
          <w:rFonts w:asciiTheme="minorHAnsi" w:hAnsiTheme="minorHAnsi" w:cstheme="minorHAnsi"/>
          <w:i/>
        </w:rPr>
        <w:t>Journal of Advanced Nursing, 52</w:t>
      </w:r>
      <w:r w:rsidRPr="00C1321F">
        <w:rPr>
          <w:rFonts w:asciiTheme="minorHAnsi" w:hAnsiTheme="minorHAnsi" w:cstheme="minorHAnsi"/>
        </w:rPr>
        <w:t>(5), 546-553. doi:10.1111/j.1365-2648.2005.03621.x</w:t>
      </w:r>
      <w:r w:rsidR="002D6CBC">
        <w:rPr>
          <w:rFonts w:asciiTheme="minorHAnsi" w:hAnsiTheme="minorHAnsi" w:cstheme="minorHAnsi"/>
        </w:rPr>
        <w:t>.</w:t>
      </w:r>
    </w:p>
    <w:p w14:paraId="2FB64FDD" w14:textId="1BE7516F" w:rsidR="00154B94" w:rsidRPr="00C1321F" w:rsidRDefault="00154B94" w:rsidP="00C1321F">
      <w:pPr>
        <w:pStyle w:val="Endnotebibliography0"/>
        <w:ind w:left="284" w:hanging="284"/>
        <w:rPr>
          <w:rFonts w:asciiTheme="minorHAnsi" w:hAnsiTheme="minorHAnsi" w:cstheme="minorHAnsi"/>
        </w:rPr>
      </w:pPr>
      <w:r w:rsidRPr="00C1321F">
        <w:rPr>
          <w:rFonts w:asciiTheme="minorHAnsi" w:hAnsiTheme="minorHAnsi" w:cstheme="minorHAnsi"/>
        </w:rPr>
        <w:t xml:space="preserve">Wilson, C., Rouse, L., Rae, S., &amp; Kar Ray, M. (2018). Mental health inpatients’ and staff members’ suggestions for reducing physical restraint: A qualitative study. </w:t>
      </w:r>
      <w:r w:rsidRPr="00C1321F">
        <w:rPr>
          <w:rFonts w:asciiTheme="minorHAnsi" w:hAnsiTheme="minorHAnsi" w:cstheme="minorHAnsi"/>
          <w:i/>
        </w:rPr>
        <w:t>Journal of Psychiatric and Mental Health Nursing, 25</w:t>
      </w:r>
      <w:r w:rsidRPr="00C1321F">
        <w:rPr>
          <w:rFonts w:asciiTheme="minorHAnsi" w:hAnsiTheme="minorHAnsi" w:cstheme="minorHAnsi"/>
        </w:rPr>
        <w:t>(3), 188-200. doi:10.1111/jpm.12453</w:t>
      </w:r>
      <w:r w:rsidR="002D6CBC">
        <w:rPr>
          <w:rFonts w:asciiTheme="minorHAnsi" w:hAnsiTheme="minorHAnsi" w:cstheme="minorHAnsi"/>
        </w:rPr>
        <w:t>.</w:t>
      </w:r>
    </w:p>
    <w:p w14:paraId="002290D4" w14:textId="77777777" w:rsidR="00154B94" w:rsidRPr="00C1321F" w:rsidRDefault="00154B94" w:rsidP="00C1321F">
      <w:pPr>
        <w:pStyle w:val="Endnotebibliography0"/>
        <w:ind w:left="284" w:hanging="284"/>
        <w:rPr>
          <w:rFonts w:asciiTheme="minorHAnsi" w:hAnsiTheme="minorHAnsi" w:cstheme="minorHAnsi"/>
        </w:rPr>
      </w:pPr>
    </w:p>
    <w:p w14:paraId="491AD531" w14:textId="77777777" w:rsidR="00154B94" w:rsidRDefault="00154B94" w:rsidP="00DF1B05">
      <w:pPr>
        <w:spacing w:line="252" w:lineRule="auto"/>
        <w:rPr>
          <w:rFonts w:ascii="Times New Roman" w:hAnsi="Times New Roman" w:cs="Times New Roman"/>
          <w:noProof/>
          <w:szCs w:val="24"/>
        </w:rPr>
      </w:pPr>
      <w:r>
        <w:rPr>
          <w:rFonts w:ascii="Times New Roman" w:hAnsi="Times New Roman" w:cs="Times New Roman"/>
          <w:noProof/>
        </w:rPr>
        <w:br w:type="page"/>
      </w:r>
    </w:p>
    <w:p w14:paraId="25719587" w14:textId="77777777" w:rsidR="00154B94" w:rsidRDefault="00154B94" w:rsidP="00DF1B05">
      <w:pPr>
        <w:pStyle w:val="Heading1"/>
        <w:rPr>
          <w:noProof/>
        </w:rPr>
      </w:pPr>
      <w:r>
        <w:rPr>
          <w:noProof/>
        </w:rPr>
        <w:lastRenderedPageBreak/>
        <w:t>Tables</w:t>
      </w:r>
    </w:p>
    <w:p w14:paraId="1182289F" w14:textId="52BDB1BF" w:rsidR="00154B94" w:rsidRPr="00513DD8" w:rsidRDefault="00154B94" w:rsidP="00DF1B05">
      <w:pPr>
        <w:pStyle w:val="Caption"/>
        <w:keepNext/>
      </w:pPr>
      <w:bookmarkStart w:id="2" w:name="_Ref530754796"/>
      <w:r w:rsidRPr="00513DD8">
        <w:t xml:space="preserve">Table </w:t>
      </w:r>
      <w:r w:rsidR="00BB7691">
        <w:rPr>
          <w:noProof/>
        </w:rPr>
        <w:fldChar w:fldCharType="begin"/>
      </w:r>
      <w:r w:rsidR="00BB7691">
        <w:rPr>
          <w:noProof/>
        </w:rPr>
        <w:instrText xml:space="preserve"> SEQ Table \* ARABIC </w:instrText>
      </w:r>
      <w:r w:rsidR="00BB7691">
        <w:rPr>
          <w:noProof/>
        </w:rPr>
        <w:fldChar w:fldCharType="separate"/>
      </w:r>
      <w:r w:rsidR="00742373">
        <w:rPr>
          <w:noProof/>
        </w:rPr>
        <w:t>1</w:t>
      </w:r>
      <w:r w:rsidR="00BB7691">
        <w:rPr>
          <w:noProof/>
        </w:rPr>
        <w:fldChar w:fldCharType="end"/>
      </w:r>
      <w:bookmarkEnd w:id="2"/>
      <w:r w:rsidRPr="00513DD8">
        <w:t xml:space="preserve"> Search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18"/>
        <w:gridCol w:w="2552"/>
      </w:tblGrid>
      <w:tr w:rsidR="00154B94" w:rsidRPr="009362B7" w14:paraId="175B51E5" w14:textId="77777777" w:rsidTr="00FB16B3">
        <w:tc>
          <w:tcPr>
            <w:tcW w:w="1418" w:type="dxa"/>
            <w:tcBorders>
              <w:top w:val="single" w:sz="12" w:space="0" w:color="auto"/>
              <w:bottom w:val="single" w:sz="8" w:space="0" w:color="auto"/>
            </w:tcBorders>
          </w:tcPr>
          <w:p w14:paraId="495D27AA" w14:textId="77777777" w:rsidR="00154B94" w:rsidRPr="009362B7" w:rsidRDefault="00154B94" w:rsidP="00DF1B05">
            <w:pPr>
              <w:keepNext/>
              <w:keepLines/>
              <w:spacing w:before="60" w:after="60" w:line="240" w:lineRule="auto"/>
              <w:rPr>
                <w:rFonts w:cstheme="minorHAnsi"/>
                <w:b/>
                <w:szCs w:val="24"/>
              </w:rPr>
            </w:pPr>
            <w:r w:rsidRPr="009362B7">
              <w:rPr>
                <w:rFonts w:cstheme="minorHAnsi"/>
                <w:b/>
                <w:szCs w:val="24"/>
              </w:rPr>
              <w:t xml:space="preserve">Population </w:t>
            </w:r>
          </w:p>
        </w:tc>
        <w:tc>
          <w:tcPr>
            <w:tcW w:w="3118" w:type="dxa"/>
            <w:tcBorders>
              <w:top w:val="single" w:sz="12" w:space="0" w:color="auto"/>
              <w:bottom w:val="single" w:sz="8" w:space="0" w:color="auto"/>
            </w:tcBorders>
          </w:tcPr>
          <w:p w14:paraId="15C77EAD" w14:textId="77777777" w:rsidR="00154B94" w:rsidRPr="009362B7" w:rsidRDefault="00154B94" w:rsidP="00DF1B05">
            <w:pPr>
              <w:keepNext/>
              <w:keepLines/>
              <w:spacing w:before="60" w:after="60" w:line="240" w:lineRule="auto"/>
              <w:rPr>
                <w:rFonts w:cstheme="minorHAnsi"/>
                <w:b/>
                <w:szCs w:val="24"/>
              </w:rPr>
            </w:pPr>
            <w:r w:rsidRPr="009362B7">
              <w:rPr>
                <w:rFonts w:cstheme="minorHAnsi"/>
                <w:b/>
                <w:szCs w:val="24"/>
              </w:rPr>
              <w:t xml:space="preserve">Intervention </w:t>
            </w:r>
          </w:p>
        </w:tc>
        <w:tc>
          <w:tcPr>
            <w:tcW w:w="2552" w:type="dxa"/>
            <w:tcBorders>
              <w:top w:val="single" w:sz="12" w:space="0" w:color="auto"/>
              <w:bottom w:val="single" w:sz="8" w:space="0" w:color="auto"/>
            </w:tcBorders>
          </w:tcPr>
          <w:p w14:paraId="21536520" w14:textId="77777777" w:rsidR="00154B94" w:rsidRPr="009362B7" w:rsidRDefault="00154B94" w:rsidP="00DF1B05">
            <w:pPr>
              <w:keepNext/>
              <w:keepLines/>
              <w:spacing w:before="60" w:after="60" w:line="240" w:lineRule="auto"/>
              <w:rPr>
                <w:rFonts w:cstheme="minorHAnsi"/>
                <w:b/>
                <w:szCs w:val="24"/>
              </w:rPr>
            </w:pPr>
            <w:r w:rsidRPr="009362B7">
              <w:rPr>
                <w:rFonts w:cstheme="minorHAnsi"/>
                <w:b/>
                <w:szCs w:val="24"/>
              </w:rPr>
              <w:t>Context</w:t>
            </w:r>
          </w:p>
        </w:tc>
      </w:tr>
      <w:tr w:rsidR="00154B94" w:rsidRPr="00F039D6" w14:paraId="0FBC7558" w14:textId="77777777" w:rsidTr="00FB16B3">
        <w:tc>
          <w:tcPr>
            <w:tcW w:w="1418" w:type="dxa"/>
            <w:tcBorders>
              <w:top w:val="single" w:sz="8" w:space="0" w:color="auto"/>
            </w:tcBorders>
          </w:tcPr>
          <w:p w14:paraId="25618CCB" w14:textId="77777777" w:rsidR="00154B94" w:rsidRPr="009362B7" w:rsidRDefault="00154B94" w:rsidP="00DF1B05">
            <w:pPr>
              <w:keepNext/>
              <w:keepLines/>
              <w:spacing w:before="60" w:after="60" w:line="240" w:lineRule="auto"/>
              <w:jc w:val="left"/>
              <w:rPr>
                <w:rFonts w:cstheme="minorHAnsi"/>
                <w:szCs w:val="24"/>
              </w:rPr>
            </w:pPr>
            <w:r w:rsidRPr="009362B7">
              <w:rPr>
                <w:rFonts w:cstheme="minorHAnsi"/>
                <w:szCs w:val="24"/>
              </w:rPr>
              <w:t xml:space="preserve">Mental* </w:t>
            </w:r>
          </w:p>
        </w:tc>
        <w:tc>
          <w:tcPr>
            <w:tcW w:w="3118" w:type="dxa"/>
            <w:tcBorders>
              <w:top w:val="single" w:sz="8" w:space="0" w:color="auto"/>
            </w:tcBorders>
          </w:tcPr>
          <w:p w14:paraId="2A630FFB" w14:textId="77777777" w:rsidR="00154B94" w:rsidRPr="009362B7" w:rsidRDefault="00154B94" w:rsidP="00DF1B05">
            <w:pPr>
              <w:keepNext/>
              <w:keepLines/>
              <w:spacing w:before="60" w:after="60" w:line="240" w:lineRule="auto"/>
              <w:rPr>
                <w:rFonts w:cstheme="minorHAnsi"/>
                <w:szCs w:val="24"/>
              </w:rPr>
            </w:pPr>
            <w:r w:rsidRPr="009362B7">
              <w:rPr>
                <w:rFonts w:cstheme="minorHAnsi"/>
                <w:szCs w:val="24"/>
              </w:rPr>
              <w:t xml:space="preserve">Taser </w:t>
            </w:r>
          </w:p>
        </w:tc>
        <w:tc>
          <w:tcPr>
            <w:tcW w:w="2552" w:type="dxa"/>
            <w:tcBorders>
              <w:top w:val="single" w:sz="8" w:space="0" w:color="auto"/>
            </w:tcBorders>
          </w:tcPr>
          <w:p w14:paraId="3568C78E" w14:textId="77777777" w:rsidR="00154B94" w:rsidRPr="009362B7" w:rsidRDefault="00154B94" w:rsidP="00DF1B05">
            <w:pPr>
              <w:keepNext/>
              <w:keepLines/>
              <w:spacing w:before="60" w:after="60" w:line="240" w:lineRule="auto"/>
              <w:rPr>
                <w:rFonts w:cstheme="minorHAnsi"/>
                <w:szCs w:val="24"/>
              </w:rPr>
            </w:pPr>
            <w:proofErr w:type="spellStart"/>
            <w:r w:rsidRPr="009362B7">
              <w:rPr>
                <w:rFonts w:cstheme="minorHAnsi"/>
                <w:szCs w:val="24"/>
              </w:rPr>
              <w:t>Polic</w:t>
            </w:r>
            <w:proofErr w:type="spellEnd"/>
            <w:r w:rsidRPr="009362B7">
              <w:rPr>
                <w:rFonts w:cstheme="minorHAnsi"/>
                <w:szCs w:val="24"/>
              </w:rPr>
              <w:t>*</w:t>
            </w:r>
          </w:p>
        </w:tc>
      </w:tr>
      <w:tr w:rsidR="00154B94" w:rsidRPr="00F039D6" w14:paraId="59ACCB98" w14:textId="77777777" w:rsidTr="00FB16B3">
        <w:tc>
          <w:tcPr>
            <w:tcW w:w="1418" w:type="dxa"/>
          </w:tcPr>
          <w:p w14:paraId="4BEE73E1" w14:textId="77777777" w:rsidR="00154B94" w:rsidRPr="009362B7" w:rsidRDefault="00154B94" w:rsidP="00DF1B05">
            <w:pPr>
              <w:keepNext/>
              <w:keepLines/>
              <w:spacing w:before="60" w:after="60" w:line="240" w:lineRule="auto"/>
              <w:rPr>
                <w:rFonts w:cstheme="minorHAnsi"/>
                <w:szCs w:val="24"/>
              </w:rPr>
            </w:pPr>
            <w:r w:rsidRPr="009362B7">
              <w:rPr>
                <w:rFonts w:cstheme="minorHAnsi"/>
                <w:szCs w:val="24"/>
              </w:rPr>
              <w:t xml:space="preserve">Psych* </w:t>
            </w:r>
          </w:p>
        </w:tc>
        <w:tc>
          <w:tcPr>
            <w:tcW w:w="3118" w:type="dxa"/>
          </w:tcPr>
          <w:p w14:paraId="15E06073" w14:textId="77777777" w:rsidR="00154B94" w:rsidRPr="009362B7" w:rsidRDefault="00154B94" w:rsidP="000E3E5F">
            <w:pPr>
              <w:keepNext/>
              <w:keepLines/>
              <w:spacing w:before="60" w:after="60" w:line="240" w:lineRule="auto"/>
              <w:jc w:val="left"/>
              <w:rPr>
                <w:rFonts w:cstheme="minorHAnsi"/>
                <w:szCs w:val="24"/>
              </w:rPr>
            </w:pPr>
            <w:r w:rsidRPr="009362B7">
              <w:rPr>
                <w:rFonts w:cstheme="minorHAnsi"/>
                <w:szCs w:val="24"/>
              </w:rPr>
              <w:t xml:space="preserve">Conducted electrical weapon </w:t>
            </w:r>
          </w:p>
        </w:tc>
        <w:tc>
          <w:tcPr>
            <w:tcW w:w="2552" w:type="dxa"/>
          </w:tcPr>
          <w:p w14:paraId="5BE0C9DB" w14:textId="77777777" w:rsidR="00154B94" w:rsidRPr="009362B7" w:rsidRDefault="00154B94" w:rsidP="00DF1B05">
            <w:pPr>
              <w:keepNext/>
              <w:keepLines/>
              <w:spacing w:before="60" w:after="60" w:line="240" w:lineRule="auto"/>
              <w:rPr>
                <w:rFonts w:cstheme="minorHAnsi"/>
                <w:szCs w:val="24"/>
              </w:rPr>
            </w:pPr>
            <w:r w:rsidRPr="009362B7">
              <w:rPr>
                <w:rFonts w:cstheme="minorHAnsi"/>
                <w:szCs w:val="24"/>
              </w:rPr>
              <w:t>Law enforcement</w:t>
            </w:r>
          </w:p>
        </w:tc>
      </w:tr>
      <w:tr w:rsidR="00154B94" w:rsidRPr="00F039D6" w14:paraId="071ABEEC" w14:textId="77777777" w:rsidTr="00FB16B3">
        <w:tc>
          <w:tcPr>
            <w:tcW w:w="1418" w:type="dxa"/>
          </w:tcPr>
          <w:p w14:paraId="550B7BC8" w14:textId="77777777" w:rsidR="00154B94" w:rsidRPr="009362B7" w:rsidRDefault="00154B94" w:rsidP="00DF1B05">
            <w:pPr>
              <w:keepNext/>
              <w:keepLines/>
              <w:spacing w:before="60" w:after="60" w:line="240" w:lineRule="auto"/>
              <w:rPr>
                <w:rFonts w:cstheme="minorHAnsi"/>
                <w:szCs w:val="24"/>
              </w:rPr>
            </w:pPr>
            <w:r w:rsidRPr="009362B7">
              <w:rPr>
                <w:rFonts w:cstheme="minorHAnsi"/>
                <w:szCs w:val="24"/>
              </w:rPr>
              <w:t>Disturb*</w:t>
            </w:r>
          </w:p>
        </w:tc>
        <w:tc>
          <w:tcPr>
            <w:tcW w:w="3118" w:type="dxa"/>
          </w:tcPr>
          <w:p w14:paraId="34988146" w14:textId="77777777" w:rsidR="00154B94" w:rsidRPr="009362B7" w:rsidRDefault="00154B94" w:rsidP="00DF1B05">
            <w:pPr>
              <w:keepNext/>
              <w:keepLines/>
              <w:spacing w:before="60" w:after="60" w:line="240" w:lineRule="auto"/>
              <w:rPr>
                <w:rFonts w:cstheme="minorHAnsi"/>
                <w:szCs w:val="24"/>
              </w:rPr>
            </w:pPr>
            <w:r w:rsidRPr="009362B7">
              <w:rPr>
                <w:rFonts w:cstheme="minorHAnsi"/>
              </w:rPr>
              <w:t>CEW</w:t>
            </w:r>
          </w:p>
        </w:tc>
        <w:tc>
          <w:tcPr>
            <w:tcW w:w="2552" w:type="dxa"/>
          </w:tcPr>
          <w:p w14:paraId="59A41732" w14:textId="77777777" w:rsidR="00154B94" w:rsidRPr="009362B7" w:rsidRDefault="00154B94" w:rsidP="00DF1B05">
            <w:pPr>
              <w:keepNext/>
              <w:keepLines/>
              <w:spacing w:before="60" w:after="60" w:line="240" w:lineRule="auto"/>
              <w:jc w:val="left"/>
              <w:rPr>
                <w:rFonts w:cstheme="minorHAnsi"/>
                <w:szCs w:val="24"/>
              </w:rPr>
            </w:pPr>
            <w:r w:rsidRPr="009362B7">
              <w:rPr>
                <w:rFonts w:cstheme="minorHAnsi"/>
                <w:szCs w:val="24"/>
              </w:rPr>
              <w:t>Crisis intervention team</w:t>
            </w:r>
          </w:p>
        </w:tc>
      </w:tr>
      <w:tr w:rsidR="00154B94" w:rsidRPr="00F039D6" w14:paraId="41AB9D2F" w14:textId="77777777" w:rsidTr="00FB16B3">
        <w:tc>
          <w:tcPr>
            <w:tcW w:w="1418" w:type="dxa"/>
          </w:tcPr>
          <w:p w14:paraId="281B0A79" w14:textId="77777777" w:rsidR="00154B94" w:rsidRPr="009362B7" w:rsidRDefault="00154B94" w:rsidP="00DF1B05">
            <w:pPr>
              <w:keepNext/>
              <w:keepLines/>
              <w:spacing w:before="60" w:after="60" w:line="240" w:lineRule="auto"/>
              <w:rPr>
                <w:rFonts w:cstheme="minorHAnsi"/>
                <w:szCs w:val="24"/>
              </w:rPr>
            </w:pPr>
            <w:proofErr w:type="spellStart"/>
            <w:r w:rsidRPr="009362B7">
              <w:rPr>
                <w:rFonts w:cstheme="minorHAnsi"/>
                <w:szCs w:val="24"/>
              </w:rPr>
              <w:t>Deliri</w:t>
            </w:r>
            <w:proofErr w:type="spellEnd"/>
            <w:r w:rsidRPr="009362B7">
              <w:rPr>
                <w:rFonts w:cstheme="minorHAnsi"/>
                <w:szCs w:val="24"/>
              </w:rPr>
              <w:t>*</w:t>
            </w:r>
          </w:p>
        </w:tc>
        <w:tc>
          <w:tcPr>
            <w:tcW w:w="3118" w:type="dxa"/>
          </w:tcPr>
          <w:p w14:paraId="306D9A47" w14:textId="77777777" w:rsidR="00154B94" w:rsidRPr="009362B7" w:rsidRDefault="00154B94" w:rsidP="00DF1B05">
            <w:pPr>
              <w:keepNext/>
              <w:keepLines/>
              <w:spacing w:before="60" w:after="60" w:line="240" w:lineRule="auto"/>
              <w:rPr>
                <w:rFonts w:cstheme="minorHAnsi"/>
                <w:szCs w:val="24"/>
              </w:rPr>
            </w:pPr>
            <w:r w:rsidRPr="009362B7">
              <w:rPr>
                <w:rFonts w:cstheme="minorHAnsi"/>
                <w:szCs w:val="24"/>
              </w:rPr>
              <w:t xml:space="preserve">Stun gun </w:t>
            </w:r>
          </w:p>
        </w:tc>
        <w:tc>
          <w:tcPr>
            <w:tcW w:w="2552" w:type="dxa"/>
          </w:tcPr>
          <w:p w14:paraId="77C452DB" w14:textId="77777777" w:rsidR="00154B94" w:rsidRPr="009362B7" w:rsidRDefault="00154B94" w:rsidP="00DF1B05">
            <w:pPr>
              <w:keepNext/>
              <w:keepLines/>
              <w:spacing w:before="60" w:after="60" w:line="240" w:lineRule="auto"/>
              <w:rPr>
                <w:rFonts w:cstheme="minorHAnsi"/>
                <w:szCs w:val="24"/>
              </w:rPr>
            </w:pPr>
            <w:r w:rsidRPr="009362B7">
              <w:rPr>
                <w:rFonts w:cstheme="minorHAnsi"/>
                <w:szCs w:val="24"/>
              </w:rPr>
              <w:t>Cops</w:t>
            </w:r>
          </w:p>
        </w:tc>
      </w:tr>
      <w:tr w:rsidR="00154B94" w:rsidRPr="00F039D6" w14:paraId="6F884A0D" w14:textId="77777777" w:rsidTr="00FB16B3">
        <w:tc>
          <w:tcPr>
            <w:tcW w:w="1418" w:type="dxa"/>
          </w:tcPr>
          <w:p w14:paraId="6FB9F734" w14:textId="77777777" w:rsidR="00154B94" w:rsidRPr="009362B7" w:rsidRDefault="00154B94" w:rsidP="00DF1B05">
            <w:pPr>
              <w:keepNext/>
              <w:keepLines/>
              <w:spacing w:before="60" w:after="60" w:line="240" w:lineRule="auto"/>
              <w:rPr>
                <w:rFonts w:cstheme="minorHAnsi"/>
                <w:szCs w:val="24"/>
              </w:rPr>
            </w:pPr>
            <w:r w:rsidRPr="009362B7">
              <w:rPr>
                <w:rFonts w:cstheme="minorHAnsi"/>
                <w:szCs w:val="24"/>
              </w:rPr>
              <w:t>Crisis</w:t>
            </w:r>
          </w:p>
        </w:tc>
        <w:tc>
          <w:tcPr>
            <w:tcW w:w="3118" w:type="dxa"/>
          </w:tcPr>
          <w:p w14:paraId="4C4D6BA5" w14:textId="77777777" w:rsidR="00154B94" w:rsidRPr="009362B7" w:rsidRDefault="00154B94" w:rsidP="00DF1B05">
            <w:pPr>
              <w:keepNext/>
              <w:keepLines/>
              <w:spacing w:before="60" w:after="60" w:line="240" w:lineRule="auto"/>
              <w:rPr>
                <w:rFonts w:cstheme="minorHAnsi"/>
                <w:szCs w:val="24"/>
              </w:rPr>
            </w:pPr>
            <w:r w:rsidRPr="009362B7">
              <w:rPr>
                <w:rFonts w:cstheme="minorHAnsi"/>
                <w:szCs w:val="24"/>
              </w:rPr>
              <w:t xml:space="preserve">Non-lethal weapon </w:t>
            </w:r>
          </w:p>
        </w:tc>
        <w:tc>
          <w:tcPr>
            <w:tcW w:w="2552" w:type="dxa"/>
          </w:tcPr>
          <w:p w14:paraId="51276631" w14:textId="77777777" w:rsidR="00154B94" w:rsidRPr="009362B7" w:rsidRDefault="00154B94" w:rsidP="00DF1B05">
            <w:pPr>
              <w:keepNext/>
              <w:keepLines/>
              <w:spacing w:before="60" w:after="60" w:line="240" w:lineRule="auto"/>
              <w:rPr>
                <w:rFonts w:cstheme="minorHAnsi"/>
                <w:szCs w:val="24"/>
              </w:rPr>
            </w:pPr>
            <w:r w:rsidRPr="009362B7">
              <w:rPr>
                <w:rFonts w:cstheme="minorHAnsi"/>
                <w:szCs w:val="24"/>
              </w:rPr>
              <w:t>Officers</w:t>
            </w:r>
          </w:p>
        </w:tc>
      </w:tr>
      <w:tr w:rsidR="00154B94" w:rsidRPr="00F039D6" w14:paraId="2E4699C5" w14:textId="77777777" w:rsidTr="00FB16B3">
        <w:tc>
          <w:tcPr>
            <w:tcW w:w="1418" w:type="dxa"/>
          </w:tcPr>
          <w:p w14:paraId="5A8DD646" w14:textId="77777777" w:rsidR="00154B94" w:rsidRPr="009362B7" w:rsidRDefault="00154B94" w:rsidP="00DF1B05">
            <w:pPr>
              <w:keepNext/>
              <w:keepLines/>
              <w:spacing w:before="60" w:after="60" w:line="240" w:lineRule="auto"/>
              <w:rPr>
                <w:rFonts w:cstheme="minorHAnsi"/>
                <w:szCs w:val="24"/>
              </w:rPr>
            </w:pPr>
            <w:proofErr w:type="spellStart"/>
            <w:r w:rsidRPr="009362B7">
              <w:rPr>
                <w:rFonts w:cstheme="minorHAnsi"/>
                <w:szCs w:val="24"/>
              </w:rPr>
              <w:t>Agitat</w:t>
            </w:r>
            <w:proofErr w:type="spellEnd"/>
            <w:r w:rsidRPr="009362B7">
              <w:rPr>
                <w:rFonts w:cstheme="minorHAnsi"/>
                <w:szCs w:val="24"/>
              </w:rPr>
              <w:t>*</w:t>
            </w:r>
          </w:p>
        </w:tc>
        <w:tc>
          <w:tcPr>
            <w:tcW w:w="3118" w:type="dxa"/>
          </w:tcPr>
          <w:p w14:paraId="0E621785" w14:textId="77777777" w:rsidR="00154B94" w:rsidRPr="009362B7" w:rsidRDefault="00154B94" w:rsidP="00DF1B05">
            <w:pPr>
              <w:keepNext/>
              <w:keepLines/>
              <w:spacing w:before="60" w:after="60" w:line="240" w:lineRule="auto"/>
              <w:rPr>
                <w:rFonts w:cstheme="minorHAnsi"/>
                <w:szCs w:val="24"/>
              </w:rPr>
            </w:pPr>
            <w:r w:rsidRPr="009362B7">
              <w:rPr>
                <w:rFonts w:cstheme="minorHAnsi"/>
                <w:szCs w:val="24"/>
              </w:rPr>
              <w:t xml:space="preserve">Less lethal weapon </w:t>
            </w:r>
          </w:p>
        </w:tc>
        <w:tc>
          <w:tcPr>
            <w:tcW w:w="2552" w:type="dxa"/>
          </w:tcPr>
          <w:p w14:paraId="642D05DB" w14:textId="77777777" w:rsidR="00154B94" w:rsidRPr="009362B7" w:rsidRDefault="00154B94" w:rsidP="00DF1B05">
            <w:pPr>
              <w:keepNext/>
              <w:keepLines/>
              <w:spacing w:before="60" w:after="60" w:line="240" w:lineRule="auto"/>
              <w:rPr>
                <w:rFonts w:cstheme="minorHAnsi"/>
                <w:szCs w:val="24"/>
              </w:rPr>
            </w:pPr>
          </w:p>
        </w:tc>
      </w:tr>
      <w:tr w:rsidR="00154B94" w:rsidRPr="00F039D6" w14:paraId="39F6B09E" w14:textId="77777777" w:rsidTr="00FB16B3">
        <w:tc>
          <w:tcPr>
            <w:tcW w:w="1418" w:type="dxa"/>
          </w:tcPr>
          <w:p w14:paraId="6585F407" w14:textId="77777777" w:rsidR="00154B94" w:rsidRPr="009362B7" w:rsidRDefault="00154B94" w:rsidP="00DF1B05">
            <w:pPr>
              <w:keepNext/>
              <w:keepLines/>
              <w:spacing w:before="60" w:after="60" w:line="240" w:lineRule="auto"/>
              <w:rPr>
                <w:rFonts w:cstheme="minorHAnsi"/>
                <w:szCs w:val="24"/>
              </w:rPr>
            </w:pPr>
          </w:p>
        </w:tc>
        <w:tc>
          <w:tcPr>
            <w:tcW w:w="3118" w:type="dxa"/>
          </w:tcPr>
          <w:p w14:paraId="5EEFAC19" w14:textId="77777777" w:rsidR="00154B94" w:rsidRPr="009362B7" w:rsidRDefault="00154B94" w:rsidP="00DF1B05">
            <w:pPr>
              <w:keepNext/>
              <w:keepLines/>
              <w:spacing w:before="60" w:after="60" w:line="240" w:lineRule="auto"/>
              <w:rPr>
                <w:rFonts w:cstheme="minorHAnsi"/>
                <w:szCs w:val="24"/>
              </w:rPr>
            </w:pPr>
            <w:r w:rsidRPr="009362B7">
              <w:rPr>
                <w:rFonts w:cstheme="minorHAnsi"/>
                <w:szCs w:val="24"/>
              </w:rPr>
              <w:t>Less lethal force</w:t>
            </w:r>
          </w:p>
        </w:tc>
        <w:tc>
          <w:tcPr>
            <w:tcW w:w="2552" w:type="dxa"/>
          </w:tcPr>
          <w:p w14:paraId="2BAA2914" w14:textId="77777777" w:rsidR="00154B94" w:rsidRPr="009362B7" w:rsidRDefault="00154B94" w:rsidP="00DF1B05">
            <w:pPr>
              <w:keepNext/>
              <w:keepLines/>
              <w:spacing w:before="60" w:after="60" w:line="240" w:lineRule="auto"/>
              <w:rPr>
                <w:rFonts w:cstheme="minorHAnsi"/>
                <w:szCs w:val="24"/>
              </w:rPr>
            </w:pPr>
          </w:p>
        </w:tc>
      </w:tr>
      <w:tr w:rsidR="00154B94" w:rsidRPr="00F039D6" w14:paraId="690AF152" w14:textId="77777777" w:rsidTr="00FB16B3">
        <w:tc>
          <w:tcPr>
            <w:tcW w:w="1418" w:type="dxa"/>
          </w:tcPr>
          <w:p w14:paraId="47E27AC2" w14:textId="77777777" w:rsidR="00154B94" w:rsidRPr="009362B7" w:rsidRDefault="00154B94" w:rsidP="00DF1B05">
            <w:pPr>
              <w:keepNext/>
              <w:keepLines/>
              <w:spacing w:before="60" w:after="60" w:line="240" w:lineRule="auto"/>
              <w:rPr>
                <w:rFonts w:cstheme="minorHAnsi"/>
                <w:szCs w:val="24"/>
              </w:rPr>
            </w:pPr>
          </w:p>
        </w:tc>
        <w:tc>
          <w:tcPr>
            <w:tcW w:w="3118" w:type="dxa"/>
          </w:tcPr>
          <w:p w14:paraId="568C4AC1" w14:textId="77777777" w:rsidR="00154B94" w:rsidRPr="009362B7" w:rsidRDefault="00154B94" w:rsidP="00DF1B05">
            <w:pPr>
              <w:keepNext/>
              <w:keepLines/>
              <w:spacing w:before="60" w:after="60" w:line="240" w:lineRule="auto"/>
              <w:rPr>
                <w:rFonts w:cstheme="minorHAnsi"/>
                <w:szCs w:val="24"/>
              </w:rPr>
            </w:pPr>
            <w:r w:rsidRPr="009362B7">
              <w:rPr>
                <w:rFonts w:cstheme="minorHAnsi"/>
                <w:szCs w:val="24"/>
              </w:rPr>
              <w:t>Use of force</w:t>
            </w:r>
          </w:p>
        </w:tc>
        <w:tc>
          <w:tcPr>
            <w:tcW w:w="2552" w:type="dxa"/>
          </w:tcPr>
          <w:p w14:paraId="5F1CA5A1" w14:textId="77777777" w:rsidR="00154B94" w:rsidRPr="009362B7" w:rsidRDefault="00154B94" w:rsidP="00DF1B05">
            <w:pPr>
              <w:keepNext/>
              <w:keepLines/>
              <w:spacing w:before="60" w:after="60" w:line="240" w:lineRule="auto"/>
              <w:rPr>
                <w:rFonts w:cstheme="minorHAnsi"/>
                <w:szCs w:val="24"/>
              </w:rPr>
            </w:pPr>
          </w:p>
        </w:tc>
      </w:tr>
      <w:tr w:rsidR="00154B94" w:rsidRPr="00F039D6" w14:paraId="4DB087CC" w14:textId="77777777" w:rsidTr="00FB16B3">
        <w:tc>
          <w:tcPr>
            <w:tcW w:w="1418" w:type="dxa"/>
          </w:tcPr>
          <w:p w14:paraId="63D8BCD7" w14:textId="77777777" w:rsidR="00154B94" w:rsidRPr="009362B7" w:rsidRDefault="00154B94" w:rsidP="00DF1B05">
            <w:pPr>
              <w:keepNext/>
              <w:keepLines/>
              <w:spacing w:before="60" w:after="60" w:line="240" w:lineRule="auto"/>
              <w:rPr>
                <w:rFonts w:cstheme="minorHAnsi"/>
                <w:szCs w:val="24"/>
              </w:rPr>
            </w:pPr>
          </w:p>
        </w:tc>
        <w:tc>
          <w:tcPr>
            <w:tcW w:w="3118" w:type="dxa"/>
          </w:tcPr>
          <w:p w14:paraId="0CD16D15" w14:textId="77777777" w:rsidR="00154B94" w:rsidRPr="009362B7" w:rsidRDefault="00154B94" w:rsidP="00DF1B05">
            <w:pPr>
              <w:keepNext/>
              <w:keepLines/>
              <w:spacing w:before="60" w:after="60" w:line="240" w:lineRule="auto"/>
              <w:rPr>
                <w:rFonts w:cstheme="minorHAnsi"/>
                <w:szCs w:val="24"/>
              </w:rPr>
            </w:pPr>
            <w:r w:rsidRPr="009362B7">
              <w:rPr>
                <w:rFonts w:cstheme="minorHAnsi"/>
              </w:rPr>
              <w:t>Conducted energy device</w:t>
            </w:r>
          </w:p>
        </w:tc>
        <w:tc>
          <w:tcPr>
            <w:tcW w:w="2552" w:type="dxa"/>
          </w:tcPr>
          <w:p w14:paraId="59528476" w14:textId="77777777" w:rsidR="00154B94" w:rsidRPr="009362B7" w:rsidRDefault="00154B94" w:rsidP="00DF1B05">
            <w:pPr>
              <w:keepNext/>
              <w:keepLines/>
              <w:spacing w:before="60" w:after="60" w:line="240" w:lineRule="auto"/>
              <w:rPr>
                <w:rFonts w:cstheme="minorHAnsi"/>
                <w:szCs w:val="24"/>
              </w:rPr>
            </w:pPr>
          </w:p>
        </w:tc>
      </w:tr>
      <w:tr w:rsidR="00154B94" w:rsidRPr="00F039D6" w14:paraId="4DB37414" w14:textId="77777777" w:rsidTr="00FB16B3">
        <w:tc>
          <w:tcPr>
            <w:tcW w:w="1418" w:type="dxa"/>
          </w:tcPr>
          <w:p w14:paraId="08566A4A" w14:textId="77777777" w:rsidR="00154B94" w:rsidRPr="009362B7" w:rsidRDefault="00154B94" w:rsidP="00DF1B05">
            <w:pPr>
              <w:keepNext/>
              <w:keepLines/>
              <w:spacing w:before="60" w:after="60" w:line="240" w:lineRule="auto"/>
              <w:rPr>
                <w:rFonts w:cstheme="minorHAnsi"/>
                <w:szCs w:val="24"/>
              </w:rPr>
            </w:pPr>
          </w:p>
        </w:tc>
        <w:tc>
          <w:tcPr>
            <w:tcW w:w="3118" w:type="dxa"/>
          </w:tcPr>
          <w:p w14:paraId="76384FCD" w14:textId="77777777" w:rsidR="00154B94" w:rsidRPr="009362B7" w:rsidRDefault="00154B94" w:rsidP="00DF1B05">
            <w:pPr>
              <w:keepNext/>
              <w:keepLines/>
              <w:spacing w:before="60" w:after="60" w:line="240" w:lineRule="auto"/>
              <w:rPr>
                <w:rFonts w:cstheme="minorHAnsi"/>
              </w:rPr>
            </w:pPr>
            <w:r w:rsidRPr="009362B7">
              <w:rPr>
                <w:rFonts w:cstheme="minorHAnsi"/>
              </w:rPr>
              <w:t>CED</w:t>
            </w:r>
          </w:p>
        </w:tc>
        <w:tc>
          <w:tcPr>
            <w:tcW w:w="2552" w:type="dxa"/>
          </w:tcPr>
          <w:p w14:paraId="695A7124" w14:textId="77777777" w:rsidR="00154B94" w:rsidRPr="009362B7" w:rsidRDefault="00154B94" w:rsidP="00DF1B05">
            <w:pPr>
              <w:keepNext/>
              <w:keepLines/>
              <w:spacing w:before="60" w:after="60" w:line="240" w:lineRule="auto"/>
              <w:rPr>
                <w:rFonts w:cstheme="minorHAnsi"/>
                <w:szCs w:val="24"/>
              </w:rPr>
            </w:pPr>
          </w:p>
        </w:tc>
      </w:tr>
      <w:tr w:rsidR="00154B94" w:rsidRPr="00F039D6" w14:paraId="0EE6A435" w14:textId="77777777" w:rsidTr="00FB16B3">
        <w:tc>
          <w:tcPr>
            <w:tcW w:w="1418" w:type="dxa"/>
          </w:tcPr>
          <w:p w14:paraId="787902B9" w14:textId="77777777" w:rsidR="00154B94" w:rsidRPr="009362B7" w:rsidRDefault="00154B94" w:rsidP="00DF1B05">
            <w:pPr>
              <w:keepNext/>
              <w:keepLines/>
              <w:spacing w:before="60" w:after="60" w:line="240" w:lineRule="auto"/>
              <w:rPr>
                <w:rFonts w:cstheme="minorHAnsi"/>
                <w:szCs w:val="24"/>
              </w:rPr>
            </w:pPr>
          </w:p>
        </w:tc>
        <w:tc>
          <w:tcPr>
            <w:tcW w:w="3118" w:type="dxa"/>
            <w:vAlign w:val="bottom"/>
          </w:tcPr>
          <w:p w14:paraId="556A5CC8" w14:textId="77777777" w:rsidR="00154B94" w:rsidRPr="009362B7" w:rsidRDefault="00154B94" w:rsidP="00DF1B05">
            <w:pPr>
              <w:keepNext/>
              <w:keepLines/>
              <w:spacing w:before="60" w:after="60" w:line="240" w:lineRule="auto"/>
              <w:rPr>
                <w:rFonts w:cstheme="minorHAnsi"/>
              </w:rPr>
            </w:pPr>
            <w:r w:rsidRPr="009362B7">
              <w:rPr>
                <w:rFonts w:cstheme="minorHAnsi"/>
                <w:color w:val="000000"/>
              </w:rPr>
              <w:t>Electrical weapons</w:t>
            </w:r>
          </w:p>
        </w:tc>
        <w:tc>
          <w:tcPr>
            <w:tcW w:w="2552" w:type="dxa"/>
          </w:tcPr>
          <w:p w14:paraId="6C763BF2" w14:textId="77777777" w:rsidR="00154B94" w:rsidRPr="009362B7" w:rsidRDefault="00154B94" w:rsidP="00DF1B05">
            <w:pPr>
              <w:keepNext/>
              <w:keepLines/>
              <w:spacing w:before="60" w:after="60" w:line="240" w:lineRule="auto"/>
              <w:rPr>
                <w:rFonts w:cstheme="minorHAnsi"/>
                <w:szCs w:val="24"/>
              </w:rPr>
            </w:pPr>
          </w:p>
        </w:tc>
      </w:tr>
      <w:tr w:rsidR="00154B94" w:rsidRPr="00F039D6" w14:paraId="387631C3" w14:textId="77777777" w:rsidTr="00FB16B3">
        <w:tc>
          <w:tcPr>
            <w:tcW w:w="1418" w:type="dxa"/>
          </w:tcPr>
          <w:p w14:paraId="4136514E" w14:textId="77777777" w:rsidR="00154B94" w:rsidRPr="009362B7" w:rsidRDefault="00154B94" w:rsidP="00DF1B05">
            <w:pPr>
              <w:keepNext/>
              <w:keepLines/>
              <w:spacing w:before="60" w:after="60" w:line="240" w:lineRule="auto"/>
              <w:rPr>
                <w:rFonts w:cstheme="minorHAnsi"/>
                <w:szCs w:val="24"/>
              </w:rPr>
            </w:pPr>
          </w:p>
        </w:tc>
        <w:tc>
          <w:tcPr>
            <w:tcW w:w="3118" w:type="dxa"/>
            <w:vAlign w:val="bottom"/>
          </w:tcPr>
          <w:p w14:paraId="5BDA052F" w14:textId="77777777" w:rsidR="00154B94" w:rsidRPr="009362B7" w:rsidRDefault="00154B94" w:rsidP="00DF1B05">
            <w:pPr>
              <w:spacing w:line="240" w:lineRule="auto"/>
              <w:rPr>
                <w:rFonts w:cstheme="minorHAnsi"/>
                <w:color w:val="000000"/>
              </w:rPr>
            </w:pPr>
            <w:r w:rsidRPr="009362B7">
              <w:rPr>
                <w:rFonts w:cstheme="minorHAnsi"/>
                <w:color w:val="000000"/>
              </w:rPr>
              <w:t>Electronic control device</w:t>
            </w:r>
          </w:p>
        </w:tc>
        <w:tc>
          <w:tcPr>
            <w:tcW w:w="2552" w:type="dxa"/>
          </w:tcPr>
          <w:p w14:paraId="5605D2D6" w14:textId="77777777" w:rsidR="00154B94" w:rsidRPr="009362B7" w:rsidRDefault="00154B94" w:rsidP="00DF1B05">
            <w:pPr>
              <w:keepNext/>
              <w:keepLines/>
              <w:spacing w:before="60" w:after="60" w:line="240" w:lineRule="auto"/>
              <w:rPr>
                <w:rFonts w:cstheme="minorHAnsi"/>
                <w:szCs w:val="24"/>
              </w:rPr>
            </w:pPr>
          </w:p>
        </w:tc>
      </w:tr>
      <w:tr w:rsidR="00154B94" w:rsidRPr="00F039D6" w14:paraId="6B7A1885" w14:textId="77777777" w:rsidTr="00FB16B3">
        <w:tc>
          <w:tcPr>
            <w:tcW w:w="1418" w:type="dxa"/>
            <w:tcBorders>
              <w:bottom w:val="single" w:sz="12" w:space="0" w:color="auto"/>
            </w:tcBorders>
          </w:tcPr>
          <w:p w14:paraId="295FCD66" w14:textId="77777777" w:rsidR="00154B94" w:rsidRPr="009362B7" w:rsidRDefault="00154B94" w:rsidP="00DF1B05">
            <w:pPr>
              <w:keepNext/>
              <w:keepLines/>
              <w:spacing w:before="60" w:after="60" w:line="240" w:lineRule="auto"/>
              <w:rPr>
                <w:rFonts w:cstheme="minorHAnsi"/>
                <w:szCs w:val="24"/>
              </w:rPr>
            </w:pPr>
          </w:p>
        </w:tc>
        <w:tc>
          <w:tcPr>
            <w:tcW w:w="3118" w:type="dxa"/>
            <w:tcBorders>
              <w:bottom w:val="single" w:sz="12" w:space="0" w:color="auto"/>
            </w:tcBorders>
          </w:tcPr>
          <w:p w14:paraId="5B578770" w14:textId="77777777" w:rsidR="00154B94" w:rsidRPr="009362B7" w:rsidRDefault="00154B94" w:rsidP="00DF1B05">
            <w:pPr>
              <w:keepNext/>
              <w:keepLines/>
              <w:spacing w:before="60" w:after="60" w:line="240" w:lineRule="auto"/>
              <w:rPr>
                <w:rFonts w:cstheme="minorHAnsi"/>
              </w:rPr>
            </w:pPr>
            <w:r w:rsidRPr="009362B7">
              <w:rPr>
                <w:rFonts w:cstheme="minorHAnsi"/>
              </w:rPr>
              <w:t>ECD</w:t>
            </w:r>
          </w:p>
        </w:tc>
        <w:tc>
          <w:tcPr>
            <w:tcW w:w="2552" w:type="dxa"/>
            <w:tcBorders>
              <w:bottom w:val="single" w:sz="12" w:space="0" w:color="auto"/>
            </w:tcBorders>
          </w:tcPr>
          <w:p w14:paraId="47F3B52B" w14:textId="77777777" w:rsidR="00154B94" w:rsidRPr="009362B7" w:rsidRDefault="00154B94" w:rsidP="00DF1B05">
            <w:pPr>
              <w:keepNext/>
              <w:keepLines/>
              <w:spacing w:before="60" w:after="60" w:line="240" w:lineRule="auto"/>
              <w:rPr>
                <w:rFonts w:cstheme="minorHAnsi"/>
                <w:szCs w:val="24"/>
              </w:rPr>
            </w:pPr>
          </w:p>
        </w:tc>
      </w:tr>
    </w:tbl>
    <w:p w14:paraId="460BA7B8" w14:textId="77777777" w:rsidR="00154B94" w:rsidRDefault="00154B94" w:rsidP="00DF1B05">
      <w:pPr>
        <w:rPr>
          <w:rFonts w:ascii="Arial" w:hAnsi="Arial" w:cs="Arial"/>
          <w:szCs w:val="24"/>
        </w:rPr>
      </w:pPr>
    </w:p>
    <w:p w14:paraId="482E0BFE" w14:textId="1567CCB8" w:rsidR="00154B94" w:rsidRPr="00513DD8" w:rsidRDefault="00154B94" w:rsidP="00DF1B05">
      <w:pPr>
        <w:pStyle w:val="Caption"/>
        <w:keepNext/>
      </w:pPr>
      <w:bookmarkStart w:id="3" w:name="_Ref530754852"/>
      <w:r w:rsidRPr="00513DD8">
        <w:t xml:space="preserve">Table </w:t>
      </w:r>
      <w:r w:rsidR="00BB7691">
        <w:rPr>
          <w:noProof/>
        </w:rPr>
        <w:fldChar w:fldCharType="begin"/>
      </w:r>
      <w:r w:rsidR="00BB7691">
        <w:rPr>
          <w:noProof/>
        </w:rPr>
        <w:instrText xml:space="preserve"> SEQ Table \* ARABIC </w:instrText>
      </w:r>
      <w:r w:rsidR="00BB7691">
        <w:rPr>
          <w:noProof/>
        </w:rPr>
        <w:fldChar w:fldCharType="separate"/>
      </w:r>
      <w:r w:rsidR="00742373">
        <w:rPr>
          <w:noProof/>
        </w:rPr>
        <w:t>2</w:t>
      </w:r>
      <w:r w:rsidR="00BB7691">
        <w:rPr>
          <w:noProof/>
        </w:rPr>
        <w:fldChar w:fldCharType="end"/>
      </w:r>
      <w:bookmarkEnd w:id="3"/>
      <w:r w:rsidRPr="00513DD8">
        <w:t xml:space="preserve"> </w:t>
      </w:r>
      <w:r>
        <w:t>Eligibility</w:t>
      </w:r>
      <w:r w:rsidRPr="00513DD8">
        <w:t xml:space="preserve">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009"/>
        <w:gridCol w:w="3447"/>
      </w:tblGrid>
      <w:tr w:rsidR="00154B94" w:rsidRPr="00F039D6" w14:paraId="44D9D001" w14:textId="77777777" w:rsidTr="00DF1B05">
        <w:tc>
          <w:tcPr>
            <w:tcW w:w="1560" w:type="dxa"/>
            <w:tcBorders>
              <w:top w:val="single" w:sz="12" w:space="0" w:color="auto"/>
              <w:bottom w:val="single" w:sz="8" w:space="0" w:color="auto"/>
            </w:tcBorders>
          </w:tcPr>
          <w:p w14:paraId="298EFA6C" w14:textId="77777777" w:rsidR="00154B94" w:rsidRPr="009362B7" w:rsidRDefault="00154B94" w:rsidP="00DF1B05">
            <w:pPr>
              <w:keepNext/>
              <w:spacing w:before="60" w:after="60" w:line="240" w:lineRule="auto"/>
              <w:rPr>
                <w:rFonts w:cstheme="minorHAnsi"/>
                <w:b/>
                <w:szCs w:val="24"/>
              </w:rPr>
            </w:pPr>
          </w:p>
        </w:tc>
        <w:tc>
          <w:tcPr>
            <w:tcW w:w="4009" w:type="dxa"/>
            <w:tcBorders>
              <w:top w:val="single" w:sz="12" w:space="0" w:color="auto"/>
              <w:bottom w:val="single" w:sz="8" w:space="0" w:color="auto"/>
            </w:tcBorders>
            <w:vAlign w:val="center"/>
          </w:tcPr>
          <w:p w14:paraId="6D29D155" w14:textId="77777777" w:rsidR="00154B94" w:rsidRPr="009362B7" w:rsidRDefault="00154B94" w:rsidP="00DF1B05">
            <w:pPr>
              <w:keepNext/>
              <w:spacing w:before="60" w:after="60" w:line="240" w:lineRule="auto"/>
              <w:jc w:val="left"/>
              <w:rPr>
                <w:rFonts w:cstheme="minorHAnsi"/>
                <w:b/>
                <w:szCs w:val="24"/>
              </w:rPr>
            </w:pPr>
            <w:r w:rsidRPr="009362B7">
              <w:rPr>
                <w:rFonts w:cstheme="minorHAnsi"/>
                <w:b/>
                <w:szCs w:val="24"/>
              </w:rPr>
              <w:t>Inclusion criteria</w:t>
            </w:r>
          </w:p>
        </w:tc>
        <w:tc>
          <w:tcPr>
            <w:tcW w:w="3447" w:type="dxa"/>
            <w:tcBorders>
              <w:top w:val="single" w:sz="12" w:space="0" w:color="auto"/>
              <w:bottom w:val="single" w:sz="8" w:space="0" w:color="auto"/>
            </w:tcBorders>
            <w:vAlign w:val="center"/>
          </w:tcPr>
          <w:p w14:paraId="78508A62" w14:textId="77777777" w:rsidR="00154B94" w:rsidRPr="009362B7" w:rsidRDefault="00154B94" w:rsidP="00DF1B05">
            <w:pPr>
              <w:keepNext/>
              <w:spacing w:before="60" w:after="60" w:line="240" w:lineRule="auto"/>
              <w:jc w:val="left"/>
              <w:rPr>
                <w:rFonts w:cstheme="minorHAnsi"/>
                <w:b/>
                <w:szCs w:val="24"/>
              </w:rPr>
            </w:pPr>
            <w:r w:rsidRPr="009362B7">
              <w:rPr>
                <w:rFonts w:cstheme="minorHAnsi"/>
                <w:b/>
                <w:szCs w:val="24"/>
              </w:rPr>
              <w:t>Exclusion criteria</w:t>
            </w:r>
          </w:p>
        </w:tc>
      </w:tr>
      <w:tr w:rsidR="00154B94" w:rsidRPr="00F039D6" w14:paraId="4E90590A" w14:textId="77777777" w:rsidTr="00DF1B05">
        <w:tc>
          <w:tcPr>
            <w:tcW w:w="1560" w:type="dxa"/>
            <w:tcBorders>
              <w:top w:val="single" w:sz="8" w:space="0" w:color="auto"/>
            </w:tcBorders>
          </w:tcPr>
          <w:p w14:paraId="730DA0AF" w14:textId="77777777" w:rsidR="00154B94" w:rsidRPr="009362B7" w:rsidRDefault="00154B94" w:rsidP="00DF1B05">
            <w:pPr>
              <w:keepNext/>
              <w:spacing w:before="60" w:after="60" w:line="240" w:lineRule="auto"/>
              <w:rPr>
                <w:rFonts w:cstheme="minorHAnsi"/>
                <w:b/>
                <w:szCs w:val="24"/>
              </w:rPr>
            </w:pPr>
            <w:r w:rsidRPr="009362B7">
              <w:rPr>
                <w:rFonts w:cstheme="minorHAnsi"/>
                <w:b/>
                <w:szCs w:val="24"/>
              </w:rPr>
              <w:t xml:space="preserve">Population </w:t>
            </w:r>
          </w:p>
        </w:tc>
        <w:tc>
          <w:tcPr>
            <w:tcW w:w="4009" w:type="dxa"/>
            <w:tcBorders>
              <w:top w:val="single" w:sz="8" w:space="0" w:color="auto"/>
            </w:tcBorders>
          </w:tcPr>
          <w:p w14:paraId="6CDA501C" w14:textId="77777777" w:rsidR="00154B94" w:rsidRPr="009362B7" w:rsidRDefault="00154B94" w:rsidP="00DF1B05">
            <w:pPr>
              <w:keepNext/>
              <w:spacing w:before="60" w:after="60" w:line="240" w:lineRule="auto"/>
              <w:jc w:val="left"/>
              <w:rPr>
                <w:rFonts w:cstheme="minorHAnsi"/>
                <w:szCs w:val="24"/>
              </w:rPr>
            </w:pPr>
            <w:r w:rsidRPr="009362B7">
              <w:rPr>
                <w:rFonts w:cstheme="minorHAnsi"/>
                <w:szCs w:val="24"/>
              </w:rPr>
              <w:t>Incidents involving individuals displaying characteristics of mental distress</w:t>
            </w:r>
          </w:p>
        </w:tc>
        <w:tc>
          <w:tcPr>
            <w:tcW w:w="3447" w:type="dxa"/>
            <w:tcBorders>
              <w:top w:val="single" w:sz="8" w:space="0" w:color="auto"/>
            </w:tcBorders>
          </w:tcPr>
          <w:p w14:paraId="0E4029CD" w14:textId="77777777" w:rsidR="00154B94" w:rsidRPr="009362B7" w:rsidRDefault="00154B94" w:rsidP="00DF1B05">
            <w:pPr>
              <w:keepNext/>
              <w:spacing w:before="60" w:after="60" w:line="240" w:lineRule="auto"/>
              <w:jc w:val="left"/>
              <w:rPr>
                <w:rFonts w:cstheme="minorHAnsi"/>
                <w:szCs w:val="24"/>
              </w:rPr>
            </w:pPr>
            <w:r w:rsidRPr="009362B7">
              <w:rPr>
                <w:rFonts w:cstheme="minorHAnsi"/>
                <w:szCs w:val="24"/>
              </w:rPr>
              <w:t>Unrelated to incidents involving individuals displaying characteristics of mental distress</w:t>
            </w:r>
          </w:p>
        </w:tc>
      </w:tr>
      <w:tr w:rsidR="00154B94" w:rsidRPr="00F039D6" w14:paraId="007305F1" w14:textId="77777777" w:rsidTr="00DF1B05">
        <w:tc>
          <w:tcPr>
            <w:tcW w:w="1560" w:type="dxa"/>
          </w:tcPr>
          <w:p w14:paraId="12B4BDFC" w14:textId="77777777" w:rsidR="00154B94" w:rsidRPr="009362B7" w:rsidRDefault="00154B94" w:rsidP="00DF1B05">
            <w:pPr>
              <w:keepNext/>
              <w:spacing w:before="60" w:after="60" w:line="240" w:lineRule="auto"/>
              <w:rPr>
                <w:rFonts w:cstheme="minorHAnsi"/>
                <w:b/>
                <w:szCs w:val="24"/>
              </w:rPr>
            </w:pPr>
            <w:r w:rsidRPr="009362B7">
              <w:rPr>
                <w:rFonts w:cstheme="minorHAnsi"/>
                <w:b/>
                <w:szCs w:val="24"/>
              </w:rPr>
              <w:t>Intervention</w:t>
            </w:r>
          </w:p>
        </w:tc>
        <w:tc>
          <w:tcPr>
            <w:tcW w:w="4009" w:type="dxa"/>
          </w:tcPr>
          <w:p w14:paraId="3AE92EDC" w14:textId="77777777" w:rsidR="00154B94" w:rsidRPr="009362B7" w:rsidRDefault="00154B94" w:rsidP="00DF1B05">
            <w:pPr>
              <w:keepNext/>
              <w:spacing w:before="60" w:after="60" w:line="240" w:lineRule="auto"/>
              <w:jc w:val="left"/>
              <w:rPr>
                <w:rFonts w:cstheme="minorHAnsi"/>
                <w:szCs w:val="24"/>
              </w:rPr>
            </w:pPr>
            <w:r w:rsidRPr="009362B7">
              <w:rPr>
                <w:rFonts w:cstheme="minorHAnsi"/>
                <w:szCs w:val="24"/>
              </w:rPr>
              <w:t>Taser use</w:t>
            </w:r>
          </w:p>
        </w:tc>
        <w:tc>
          <w:tcPr>
            <w:tcW w:w="3447" w:type="dxa"/>
          </w:tcPr>
          <w:p w14:paraId="1EB77E3F" w14:textId="77777777" w:rsidR="00154B94" w:rsidRPr="009362B7" w:rsidRDefault="00154B94" w:rsidP="00DF1B05">
            <w:pPr>
              <w:keepNext/>
              <w:spacing w:before="60" w:after="60" w:line="240" w:lineRule="auto"/>
              <w:jc w:val="left"/>
              <w:rPr>
                <w:rFonts w:cstheme="minorHAnsi"/>
                <w:szCs w:val="24"/>
              </w:rPr>
            </w:pPr>
            <w:r w:rsidRPr="009362B7">
              <w:rPr>
                <w:rFonts w:cstheme="minorHAnsi"/>
                <w:szCs w:val="24"/>
              </w:rPr>
              <w:t xml:space="preserve">Other restraints or use of force </w:t>
            </w:r>
          </w:p>
        </w:tc>
      </w:tr>
      <w:tr w:rsidR="00154B94" w:rsidRPr="00F039D6" w14:paraId="757E73A0" w14:textId="77777777" w:rsidTr="00DF1B05">
        <w:tc>
          <w:tcPr>
            <w:tcW w:w="1560" w:type="dxa"/>
          </w:tcPr>
          <w:p w14:paraId="57B793DD" w14:textId="77777777" w:rsidR="00154B94" w:rsidRPr="009362B7" w:rsidRDefault="00154B94" w:rsidP="00DF1B05">
            <w:pPr>
              <w:keepNext/>
              <w:spacing w:before="60" w:after="60" w:line="240" w:lineRule="auto"/>
              <w:rPr>
                <w:rFonts w:cstheme="minorHAnsi"/>
                <w:b/>
                <w:szCs w:val="24"/>
              </w:rPr>
            </w:pPr>
            <w:r w:rsidRPr="009362B7">
              <w:rPr>
                <w:rFonts w:cstheme="minorHAnsi"/>
                <w:b/>
                <w:szCs w:val="24"/>
              </w:rPr>
              <w:t>Context</w:t>
            </w:r>
          </w:p>
        </w:tc>
        <w:tc>
          <w:tcPr>
            <w:tcW w:w="4009" w:type="dxa"/>
          </w:tcPr>
          <w:p w14:paraId="38B070A9" w14:textId="77777777" w:rsidR="00154B94" w:rsidRPr="009362B7" w:rsidRDefault="00154B94" w:rsidP="00DF1B05">
            <w:pPr>
              <w:keepNext/>
              <w:spacing w:before="60" w:after="60" w:line="240" w:lineRule="auto"/>
              <w:jc w:val="left"/>
              <w:rPr>
                <w:rFonts w:cstheme="minorHAnsi"/>
                <w:szCs w:val="24"/>
              </w:rPr>
            </w:pPr>
            <w:r w:rsidRPr="009362B7">
              <w:rPr>
                <w:rFonts w:cstheme="minorHAnsi"/>
                <w:szCs w:val="24"/>
              </w:rPr>
              <w:t xml:space="preserve">Taser deployment by police </w:t>
            </w:r>
          </w:p>
        </w:tc>
        <w:tc>
          <w:tcPr>
            <w:tcW w:w="3447" w:type="dxa"/>
          </w:tcPr>
          <w:p w14:paraId="63DECD7F" w14:textId="77777777" w:rsidR="00154B94" w:rsidRPr="009362B7" w:rsidRDefault="00154B94" w:rsidP="00DF1B05">
            <w:pPr>
              <w:keepNext/>
              <w:spacing w:before="60" w:after="60" w:line="240" w:lineRule="auto"/>
              <w:jc w:val="left"/>
              <w:rPr>
                <w:rFonts w:cstheme="minorHAnsi"/>
                <w:szCs w:val="24"/>
              </w:rPr>
            </w:pPr>
            <w:r w:rsidRPr="009362B7">
              <w:rPr>
                <w:rFonts w:cstheme="minorHAnsi"/>
                <w:szCs w:val="24"/>
              </w:rPr>
              <w:t>Taser deployment by security guards, public etc.</w:t>
            </w:r>
          </w:p>
        </w:tc>
      </w:tr>
      <w:tr w:rsidR="00154B94" w:rsidRPr="00F039D6" w14:paraId="22525D17" w14:textId="77777777" w:rsidTr="00DF1B05">
        <w:tc>
          <w:tcPr>
            <w:tcW w:w="1560" w:type="dxa"/>
          </w:tcPr>
          <w:p w14:paraId="0F26AFF2" w14:textId="77777777" w:rsidR="00154B94" w:rsidRPr="009362B7" w:rsidRDefault="00154B94" w:rsidP="00DF1B05">
            <w:pPr>
              <w:keepNext/>
              <w:spacing w:before="60" w:after="60" w:line="240" w:lineRule="auto"/>
              <w:rPr>
                <w:rFonts w:cstheme="minorHAnsi"/>
                <w:b/>
                <w:szCs w:val="24"/>
              </w:rPr>
            </w:pPr>
            <w:r w:rsidRPr="009362B7">
              <w:rPr>
                <w:rFonts w:cstheme="minorHAnsi"/>
                <w:b/>
                <w:szCs w:val="24"/>
              </w:rPr>
              <w:t>Type of study</w:t>
            </w:r>
          </w:p>
        </w:tc>
        <w:tc>
          <w:tcPr>
            <w:tcW w:w="4009" w:type="dxa"/>
          </w:tcPr>
          <w:p w14:paraId="5A38A344" w14:textId="41C6742C" w:rsidR="00154B94" w:rsidRPr="009362B7" w:rsidRDefault="00154B94" w:rsidP="00DF1B05">
            <w:pPr>
              <w:keepNext/>
              <w:spacing w:before="60" w:after="60" w:line="240" w:lineRule="auto"/>
              <w:jc w:val="left"/>
              <w:rPr>
                <w:rFonts w:cstheme="minorHAnsi"/>
                <w:szCs w:val="24"/>
              </w:rPr>
            </w:pPr>
            <w:r w:rsidRPr="009362B7">
              <w:rPr>
                <w:rFonts w:cstheme="minorHAnsi"/>
                <w:szCs w:val="24"/>
              </w:rPr>
              <w:t xml:space="preserve">Quantitative, qualitative, mixed </w:t>
            </w:r>
            <w:r w:rsidRPr="009144CC">
              <w:rPr>
                <w:rFonts w:cstheme="minorHAnsi"/>
                <w:color w:val="000000" w:themeColor="text1"/>
                <w:szCs w:val="24"/>
              </w:rPr>
              <w:t>methods, literature reviews, case reviews</w:t>
            </w:r>
            <w:r w:rsidR="00532C82" w:rsidRPr="009144CC">
              <w:rPr>
                <w:rFonts w:cstheme="minorHAnsi"/>
                <w:color w:val="000000" w:themeColor="text1"/>
                <w:szCs w:val="24"/>
              </w:rPr>
              <w:t>, official reports</w:t>
            </w:r>
          </w:p>
        </w:tc>
        <w:tc>
          <w:tcPr>
            <w:tcW w:w="3447" w:type="dxa"/>
          </w:tcPr>
          <w:p w14:paraId="49DC4510" w14:textId="77777777" w:rsidR="00154B94" w:rsidRPr="009362B7" w:rsidRDefault="00154B94" w:rsidP="00DF1B05">
            <w:pPr>
              <w:keepNext/>
              <w:spacing w:before="60" w:after="60" w:line="240" w:lineRule="auto"/>
              <w:jc w:val="left"/>
              <w:rPr>
                <w:rFonts w:cstheme="minorHAnsi"/>
                <w:szCs w:val="24"/>
              </w:rPr>
            </w:pPr>
            <w:r w:rsidRPr="009362B7">
              <w:rPr>
                <w:rFonts w:cstheme="minorHAnsi"/>
                <w:szCs w:val="24"/>
              </w:rPr>
              <w:t>Editorials, letters, policy documents, book chapters, theoretical literature</w:t>
            </w:r>
          </w:p>
        </w:tc>
      </w:tr>
      <w:tr w:rsidR="00154B94" w:rsidRPr="00F039D6" w14:paraId="20A6FF71" w14:textId="77777777" w:rsidTr="00DF1B05">
        <w:tc>
          <w:tcPr>
            <w:tcW w:w="1560" w:type="dxa"/>
          </w:tcPr>
          <w:p w14:paraId="4CCA12DF" w14:textId="77777777" w:rsidR="00154B94" w:rsidRPr="009362B7" w:rsidRDefault="00154B94" w:rsidP="00DF1B05">
            <w:pPr>
              <w:keepNext/>
              <w:spacing w:before="60" w:after="60" w:line="240" w:lineRule="auto"/>
              <w:rPr>
                <w:rFonts w:cstheme="minorHAnsi"/>
                <w:b/>
                <w:szCs w:val="24"/>
              </w:rPr>
            </w:pPr>
            <w:r w:rsidRPr="009362B7">
              <w:rPr>
                <w:rFonts w:cstheme="minorHAnsi"/>
                <w:b/>
                <w:szCs w:val="24"/>
              </w:rPr>
              <w:t>Language</w:t>
            </w:r>
          </w:p>
        </w:tc>
        <w:tc>
          <w:tcPr>
            <w:tcW w:w="4009" w:type="dxa"/>
          </w:tcPr>
          <w:p w14:paraId="7F42D4D7" w14:textId="77777777" w:rsidR="00154B94" w:rsidRPr="009362B7" w:rsidRDefault="00154B94" w:rsidP="00DF1B05">
            <w:pPr>
              <w:keepNext/>
              <w:spacing w:before="60" w:after="60" w:line="240" w:lineRule="auto"/>
              <w:jc w:val="left"/>
              <w:rPr>
                <w:rFonts w:cstheme="minorHAnsi"/>
                <w:szCs w:val="24"/>
              </w:rPr>
            </w:pPr>
            <w:r w:rsidRPr="009362B7">
              <w:rPr>
                <w:rFonts w:cstheme="minorHAnsi"/>
                <w:szCs w:val="24"/>
              </w:rPr>
              <w:t>English</w:t>
            </w:r>
          </w:p>
        </w:tc>
        <w:tc>
          <w:tcPr>
            <w:tcW w:w="3447" w:type="dxa"/>
          </w:tcPr>
          <w:p w14:paraId="41EC4885" w14:textId="77777777" w:rsidR="00154B94" w:rsidRPr="009362B7" w:rsidRDefault="00154B94" w:rsidP="00DF1B05">
            <w:pPr>
              <w:keepNext/>
              <w:spacing w:before="60" w:after="60" w:line="240" w:lineRule="auto"/>
              <w:jc w:val="left"/>
              <w:rPr>
                <w:rFonts w:cstheme="minorHAnsi"/>
                <w:szCs w:val="24"/>
              </w:rPr>
            </w:pPr>
            <w:r w:rsidRPr="009362B7">
              <w:rPr>
                <w:rFonts w:cstheme="minorHAnsi"/>
                <w:szCs w:val="24"/>
              </w:rPr>
              <w:t>Other languages</w:t>
            </w:r>
          </w:p>
        </w:tc>
      </w:tr>
      <w:tr w:rsidR="00154B94" w:rsidRPr="00F039D6" w14:paraId="146A16A2" w14:textId="77777777" w:rsidTr="00DF1B05">
        <w:tc>
          <w:tcPr>
            <w:tcW w:w="1560" w:type="dxa"/>
            <w:tcBorders>
              <w:bottom w:val="single" w:sz="12" w:space="0" w:color="auto"/>
            </w:tcBorders>
          </w:tcPr>
          <w:p w14:paraId="41A265D2" w14:textId="77777777" w:rsidR="00154B94" w:rsidRPr="009362B7" w:rsidRDefault="00154B94" w:rsidP="00DF1B05">
            <w:pPr>
              <w:keepNext/>
              <w:spacing w:before="60" w:after="60" w:line="240" w:lineRule="auto"/>
              <w:rPr>
                <w:rFonts w:cstheme="minorHAnsi"/>
                <w:b/>
                <w:szCs w:val="24"/>
              </w:rPr>
            </w:pPr>
            <w:r w:rsidRPr="009362B7">
              <w:rPr>
                <w:rFonts w:cstheme="minorHAnsi"/>
                <w:b/>
                <w:szCs w:val="24"/>
              </w:rPr>
              <w:t>Country</w:t>
            </w:r>
          </w:p>
        </w:tc>
        <w:tc>
          <w:tcPr>
            <w:tcW w:w="4009" w:type="dxa"/>
            <w:tcBorders>
              <w:bottom w:val="single" w:sz="12" w:space="0" w:color="auto"/>
            </w:tcBorders>
          </w:tcPr>
          <w:p w14:paraId="0E2905FB" w14:textId="77777777" w:rsidR="00154B94" w:rsidRPr="009362B7" w:rsidRDefault="00154B94" w:rsidP="00DF1B05">
            <w:pPr>
              <w:keepNext/>
              <w:spacing w:before="60" w:after="60" w:line="240" w:lineRule="auto"/>
              <w:jc w:val="left"/>
              <w:rPr>
                <w:rFonts w:cstheme="minorHAnsi"/>
                <w:szCs w:val="24"/>
              </w:rPr>
            </w:pPr>
            <w:r w:rsidRPr="009362B7">
              <w:rPr>
                <w:rFonts w:cstheme="minorHAnsi"/>
                <w:szCs w:val="24"/>
              </w:rPr>
              <w:t>Any country</w:t>
            </w:r>
          </w:p>
        </w:tc>
        <w:tc>
          <w:tcPr>
            <w:tcW w:w="3447" w:type="dxa"/>
            <w:tcBorders>
              <w:bottom w:val="single" w:sz="12" w:space="0" w:color="auto"/>
            </w:tcBorders>
          </w:tcPr>
          <w:p w14:paraId="56D715BF" w14:textId="77777777" w:rsidR="00154B94" w:rsidRPr="009362B7" w:rsidRDefault="00154B94" w:rsidP="00DF1B05">
            <w:pPr>
              <w:keepNext/>
              <w:spacing w:before="60" w:after="60" w:line="240" w:lineRule="auto"/>
              <w:jc w:val="left"/>
              <w:rPr>
                <w:rFonts w:cstheme="minorHAnsi"/>
                <w:szCs w:val="24"/>
              </w:rPr>
            </w:pPr>
          </w:p>
        </w:tc>
      </w:tr>
    </w:tbl>
    <w:p w14:paraId="44F2FAF3" w14:textId="77777777" w:rsidR="00154B94" w:rsidRDefault="00154B94" w:rsidP="00DF1B05"/>
    <w:p w14:paraId="38921BA9" w14:textId="77777777" w:rsidR="00154B94" w:rsidRDefault="00154B94" w:rsidP="00DF1B05">
      <w:pPr>
        <w:sectPr w:rsidR="00154B94" w:rsidSect="00DF1B05">
          <w:footerReference w:type="default" r:id="rId8"/>
          <w:pgSz w:w="11906" w:h="16838"/>
          <w:pgMar w:top="1440" w:right="1440" w:bottom="1440" w:left="1440" w:header="708" w:footer="708" w:gutter="0"/>
          <w:cols w:space="708"/>
          <w:docGrid w:linePitch="360"/>
        </w:sectPr>
      </w:pPr>
    </w:p>
    <w:p w14:paraId="583C0500" w14:textId="4A825663" w:rsidR="00154B94" w:rsidRPr="002C0345" w:rsidRDefault="00154B94" w:rsidP="00DF1B05">
      <w:pPr>
        <w:pStyle w:val="Caption"/>
      </w:pPr>
      <w:bookmarkStart w:id="4" w:name="_Ref530756546"/>
      <w:r>
        <w:lastRenderedPageBreak/>
        <w:t xml:space="preserve">Table </w:t>
      </w:r>
      <w:r w:rsidR="00BB7691">
        <w:rPr>
          <w:noProof/>
        </w:rPr>
        <w:fldChar w:fldCharType="begin"/>
      </w:r>
      <w:r w:rsidR="00BB7691">
        <w:rPr>
          <w:noProof/>
        </w:rPr>
        <w:instrText xml:space="preserve"> SEQ Table \* ARABIC </w:instrText>
      </w:r>
      <w:r w:rsidR="00BB7691">
        <w:rPr>
          <w:noProof/>
        </w:rPr>
        <w:fldChar w:fldCharType="separate"/>
      </w:r>
      <w:r w:rsidR="00742373">
        <w:rPr>
          <w:noProof/>
        </w:rPr>
        <w:t>3</w:t>
      </w:r>
      <w:r w:rsidR="00BB7691">
        <w:rPr>
          <w:noProof/>
        </w:rPr>
        <w:fldChar w:fldCharType="end"/>
      </w:r>
      <w:bookmarkEnd w:id="4"/>
      <w:r>
        <w:t xml:space="preserve"> Summary of Studies</w:t>
      </w:r>
    </w:p>
    <w:tbl>
      <w:tblPr>
        <w:tblStyle w:val="TableGrid"/>
        <w:tblW w:w="5336"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2"/>
        <w:gridCol w:w="3405"/>
        <w:gridCol w:w="1701"/>
        <w:gridCol w:w="2836"/>
        <w:gridCol w:w="4117"/>
        <w:gridCol w:w="1275"/>
      </w:tblGrid>
      <w:tr w:rsidR="00154B94" w:rsidRPr="00E9166B" w14:paraId="1FE80C82" w14:textId="77777777" w:rsidTr="00DF1B05">
        <w:trPr>
          <w:cantSplit/>
          <w:tblHeader/>
        </w:trPr>
        <w:tc>
          <w:tcPr>
            <w:tcW w:w="524" w:type="pct"/>
            <w:tcBorders>
              <w:top w:val="single" w:sz="12" w:space="0" w:color="auto"/>
              <w:bottom w:val="single" w:sz="8" w:space="0" w:color="auto"/>
            </w:tcBorders>
            <w:vAlign w:val="center"/>
          </w:tcPr>
          <w:p w14:paraId="1198AC57" w14:textId="77777777" w:rsidR="00154B94" w:rsidRPr="00E844F9" w:rsidRDefault="00154B94" w:rsidP="00DF1B05">
            <w:pPr>
              <w:spacing w:before="40" w:after="40" w:line="240" w:lineRule="auto"/>
              <w:jc w:val="center"/>
              <w:rPr>
                <w:b/>
                <w:sz w:val="20"/>
                <w:szCs w:val="20"/>
              </w:rPr>
            </w:pPr>
            <w:r w:rsidRPr="00E844F9">
              <w:rPr>
                <w:b/>
                <w:sz w:val="20"/>
                <w:szCs w:val="20"/>
              </w:rPr>
              <w:t>Author (year)</w:t>
            </w:r>
          </w:p>
          <w:p w14:paraId="29184931" w14:textId="77777777" w:rsidR="00154B94" w:rsidRPr="00E844F9" w:rsidRDefault="00154B94" w:rsidP="00DF1B05">
            <w:pPr>
              <w:spacing w:before="40" w:after="40" w:line="240" w:lineRule="auto"/>
              <w:jc w:val="center"/>
              <w:rPr>
                <w:b/>
                <w:sz w:val="20"/>
                <w:szCs w:val="20"/>
              </w:rPr>
            </w:pPr>
            <w:r w:rsidRPr="00E844F9">
              <w:rPr>
                <w:b/>
                <w:sz w:val="20"/>
                <w:szCs w:val="20"/>
              </w:rPr>
              <w:t>Country</w:t>
            </w:r>
          </w:p>
        </w:tc>
        <w:tc>
          <w:tcPr>
            <w:tcW w:w="1143" w:type="pct"/>
            <w:tcBorders>
              <w:top w:val="single" w:sz="12" w:space="0" w:color="auto"/>
              <w:bottom w:val="single" w:sz="8" w:space="0" w:color="auto"/>
            </w:tcBorders>
            <w:vAlign w:val="center"/>
          </w:tcPr>
          <w:p w14:paraId="23BCB07F" w14:textId="77777777" w:rsidR="00154B94" w:rsidRPr="00E844F9" w:rsidRDefault="00154B94" w:rsidP="00DF1B05">
            <w:pPr>
              <w:spacing w:before="40" w:after="40" w:line="240" w:lineRule="auto"/>
              <w:jc w:val="center"/>
              <w:rPr>
                <w:b/>
                <w:sz w:val="20"/>
                <w:szCs w:val="20"/>
              </w:rPr>
            </w:pPr>
            <w:r w:rsidRPr="00E844F9">
              <w:rPr>
                <w:b/>
                <w:sz w:val="20"/>
                <w:szCs w:val="20"/>
              </w:rPr>
              <w:t>Aim</w:t>
            </w:r>
          </w:p>
        </w:tc>
        <w:tc>
          <w:tcPr>
            <w:tcW w:w="571" w:type="pct"/>
            <w:tcBorders>
              <w:top w:val="single" w:sz="12" w:space="0" w:color="auto"/>
              <w:bottom w:val="single" w:sz="8" w:space="0" w:color="auto"/>
            </w:tcBorders>
            <w:vAlign w:val="center"/>
          </w:tcPr>
          <w:p w14:paraId="18CBCDDB" w14:textId="77777777" w:rsidR="00154B94" w:rsidRPr="00E844F9" w:rsidRDefault="00154B94" w:rsidP="00DF1B05">
            <w:pPr>
              <w:spacing w:before="40" w:after="40" w:line="240" w:lineRule="auto"/>
              <w:jc w:val="center"/>
              <w:rPr>
                <w:b/>
                <w:sz w:val="20"/>
                <w:szCs w:val="20"/>
              </w:rPr>
            </w:pPr>
            <w:r>
              <w:rPr>
                <w:b/>
                <w:sz w:val="20"/>
                <w:szCs w:val="20"/>
              </w:rPr>
              <w:t>Design</w:t>
            </w:r>
          </w:p>
        </w:tc>
        <w:tc>
          <w:tcPr>
            <w:tcW w:w="952" w:type="pct"/>
            <w:tcBorders>
              <w:top w:val="single" w:sz="12" w:space="0" w:color="auto"/>
              <w:bottom w:val="single" w:sz="8" w:space="0" w:color="auto"/>
            </w:tcBorders>
            <w:vAlign w:val="center"/>
          </w:tcPr>
          <w:p w14:paraId="5DA51C9B" w14:textId="77777777" w:rsidR="00154B94" w:rsidRPr="00E844F9" w:rsidRDefault="00154B94" w:rsidP="00DF1B05">
            <w:pPr>
              <w:spacing w:before="40" w:after="40" w:line="240" w:lineRule="auto"/>
              <w:jc w:val="center"/>
              <w:rPr>
                <w:b/>
                <w:sz w:val="20"/>
                <w:szCs w:val="20"/>
              </w:rPr>
            </w:pPr>
            <w:r w:rsidRPr="00E844F9">
              <w:rPr>
                <w:b/>
                <w:sz w:val="20"/>
                <w:szCs w:val="20"/>
              </w:rPr>
              <w:t>Setting &amp; participants</w:t>
            </w:r>
          </w:p>
        </w:tc>
        <w:tc>
          <w:tcPr>
            <w:tcW w:w="1382" w:type="pct"/>
            <w:tcBorders>
              <w:top w:val="single" w:sz="12" w:space="0" w:color="auto"/>
              <w:bottom w:val="single" w:sz="8" w:space="0" w:color="auto"/>
            </w:tcBorders>
            <w:vAlign w:val="center"/>
          </w:tcPr>
          <w:p w14:paraId="22473C2E" w14:textId="77777777" w:rsidR="00154B94" w:rsidRPr="00E844F9" w:rsidRDefault="00154B94" w:rsidP="00DF1B05">
            <w:pPr>
              <w:spacing w:before="40" w:after="40" w:line="240" w:lineRule="auto"/>
              <w:jc w:val="center"/>
              <w:rPr>
                <w:b/>
                <w:sz w:val="20"/>
                <w:szCs w:val="20"/>
              </w:rPr>
            </w:pPr>
            <w:r w:rsidRPr="00E844F9">
              <w:rPr>
                <w:b/>
                <w:sz w:val="20"/>
                <w:szCs w:val="20"/>
              </w:rPr>
              <w:t>Key findings</w:t>
            </w:r>
          </w:p>
        </w:tc>
        <w:tc>
          <w:tcPr>
            <w:tcW w:w="428" w:type="pct"/>
            <w:tcBorders>
              <w:top w:val="single" w:sz="12" w:space="0" w:color="auto"/>
              <w:bottom w:val="single" w:sz="8" w:space="0" w:color="auto"/>
            </w:tcBorders>
            <w:vAlign w:val="center"/>
          </w:tcPr>
          <w:p w14:paraId="21DC6A55" w14:textId="77777777" w:rsidR="00154B94" w:rsidRPr="00E844F9" w:rsidRDefault="00154B94" w:rsidP="00DF1B05">
            <w:pPr>
              <w:spacing w:before="40" w:after="40" w:line="240" w:lineRule="auto"/>
              <w:jc w:val="center"/>
              <w:rPr>
                <w:b/>
                <w:sz w:val="20"/>
                <w:szCs w:val="20"/>
              </w:rPr>
            </w:pPr>
            <w:r w:rsidRPr="00E844F9">
              <w:rPr>
                <w:b/>
                <w:sz w:val="20"/>
                <w:szCs w:val="20"/>
              </w:rPr>
              <w:t>Appraisal grading</w:t>
            </w:r>
          </w:p>
        </w:tc>
      </w:tr>
      <w:tr w:rsidR="00154B94" w:rsidRPr="00E9166B" w14:paraId="4E1754E6" w14:textId="77777777" w:rsidTr="00DF1B05">
        <w:trPr>
          <w:cantSplit/>
        </w:trPr>
        <w:tc>
          <w:tcPr>
            <w:tcW w:w="524" w:type="pct"/>
            <w:tcBorders>
              <w:top w:val="single" w:sz="8" w:space="0" w:color="auto"/>
            </w:tcBorders>
          </w:tcPr>
          <w:p w14:paraId="24349199" w14:textId="77777777" w:rsidR="00154B94" w:rsidRPr="00E844F9" w:rsidRDefault="00154B94" w:rsidP="00DF1B05">
            <w:pPr>
              <w:spacing w:before="40" w:after="40" w:line="240" w:lineRule="auto"/>
              <w:jc w:val="left"/>
              <w:rPr>
                <w:sz w:val="20"/>
                <w:szCs w:val="20"/>
              </w:rPr>
            </w:pPr>
            <w:proofErr w:type="spellStart"/>
            <w:r>
              <w:rPr>
                <w:sz w:val="20"/>
                <w:szCs w:val="20"/>
              </w:rPr>
              <w:t>Ajilore</w:t>
            </w:r>
            <w:proofErr w:type="spellEnd"/>
            <w:r>
              <w:rPr>
                <w:sz w:val="20"/>
                <w:szCs w:val="20"/>
              </w:rPr>
              <w:t xml:space="preserve"> </w:t>
            </w:r>
            <w:r>
              <w:rPr>
                <w:noProof/>
                <w:sz w:val="20"/>
                <w:szCs w:val="20"/>
              </w:rPr>
              <w:t>(2017)</w:t>
            </w:r>
          </w:p>
          <w:p w14:paraId="0FC2612B" w14:textId="77777777" w:rsidR="00154B94" w:rsidRPr="00E844F9" w:rsidRDefault="00154B94" w:rsidP="00DF1B05">
            <w:pPr>
              <w:spacing w:before="40" w:after="40" w:line="240" w:lineRule="auto"/>
              <w:jc w:val="left"/>
              <w:rPr>
                <w:sz w:val="20"/>
                <w:szCs w:val="20"/>
              </w:rPr>
            </w:pPr>
            <w:r w:rsidRPr="00E844F9">
              <w:rPr>
                <w:sz w:val="20"/>
                <w:szCs w:val="20"/>
              </w:rPr>
              <w:t>USA</w:t>
            </w:r>
          </w:p>
        </w:tc>
        <w:tc>
          <w:tcPr>
            <w:tcW w:w="1143" w:type="pct"/>
            <w:tcBorders>
              <w:top w:val="single" w:sz="8" w:space="0" w:color="auto"/>
            </w:tcBorders>
          </w:tcPr>
          <w:p w14:paraId="2F166625" w14:textId="77777777" w:rsidR="00154B94" w:rsidRPr="00E844F9" w:rsidRDefault="00154B94" w:rsidP="00DF1B05">
            <w:pPr>
              <w:spacing w:before="40" w:after="40" w:line="240" w:lineRule="auto"/>
              <w:jc w:val="left"/>
              <w:rPr>
                <w:sz w:val="20"/>
                <w:szCs w:val="20"/>
              </w:rPr>
            </w:pPr>
            <w:r w:rsidRPr="00E844F9">
              <w:rPr>
                <w:sz w:val="20"/>
                <w:szCs w:val="20"/>
              </w:rPr>
              <w:t>To investigate the effect of suspected mental illness on the likelihood of involvement in fatal officer-involved shootings.</w:t>
            </w:r>
          </w:p>
        </w:tc>
        <w:tc>
          <w:tcPr>
            <w:tcW w:w="571" w:type="pct"/>
            <w:tcBorders>
              <w:top w:val="single" w:sz="8" w:space="0" w:color="auto"/>
            </w:tcBorders>
          </w:tcPr>
          <w:p w14:paraId="095963C6" w14:textId="77777777" w:rsidR="00154B94" w:rsidRPr="00E844F9" w:rsidRDefault="00154B94" w:rsidP="00DF1B05">
            <w:pPr>
              <w:spacing w:before="40" w:after="40" w:line="240" w:lineRule="auto"/>
              <w:jc w:val="left"/>
              <w:rPr>
                <w:sz w:val="20"/>
                <w:szCs w:val="20"/>
              </w:rPr>
            </w:pPr>
            <w:r w:rsidRPr="00E844F9">
              <w:rPr>
                <w:sz w:val="20"/>
                <w:szCs w:val="20"/>
              </w:rPr>
              <w:t>Retrospective cohort design.</w:t>
            </w:r>
          </w:p>
          <w:p w14:paraId="45555D99" w14:textId="77777777" w:rsidR="00154B94" w:rsidRPr="00E844F9" w:rsidRDefault="00154B94" w:rsidP="00DF1B05">
            <w:pPr>
              <w:spacing w:before="40" w:after="40" w:line="240" w:lineRule="auto"/>
              <w:jc w:val="left"/>
              <w:rPr>
                <w:sz w:val="20"/>
                <w:szCs w:val="20"/>
              </w:rPr>
            </w:pPr>
            <w:r w:rsidRPr="00E844F9">
              <w:rPr>
                <w:sz w:val="20"/>
                <w:szCs w:val="20"/>
              </w:rPr>
              <w:t>Analysis of fatal encounters database</w:t>
            </w:r>
          </w:p>
        </w:tc>
        <w:tc>
          <w:tcPr>
            <w:tcW w:w="952" w:type="pct"/>
            <w:tcBorders>
              <w:top w:val="single" w:sz="8" w:space="0" w:color="auto"/>
            </w:tcBorders>
          </w:tcPr>
          <w:p w14:paraId="76F49909" w14:textId="77777777" w:rsidR="00154B94" w:rsidRPr="00E844F9" w:rsidRDefault="00154B94" w:rsidP="00DF1B05">
            <w:pPr>
              <w:spacing w:before="40" w:after="40" w:line="240" w:lineRule="auto"/>
              <w:jc w:val="left"/>
              <w:rPr>
                <w:sz w:val="20"/>
                <w:szCs w:val="20"/>
              </w:rPr>
            </w:pPr>
            <w:r w:rsidRPr="00E844F9">
              <w:rPr>
                <w:sz w:val="20"/>
                <w:szCs w:val="20"/>
              </w:rPr>
              <w:t>Data from independent databases 2013 to 2017</w:t>
            </w:r>
          </w:p>
        </w:tc>
        <w:tc>
          <w:tcPr>
            <w:tcW w:w="1382" w:type="pct"/>
            <w:tcBorders>
              <w:top w:val="single" w:sz="8" w:space="0" w:color="auto"/>
            </w:tcBorders>
          </w:tcPr>
          <w:p w14:paraId="209FE209" w14:textId="77777777" w:rsidR="00154B94" w:rsidRPr="00E844F9" w:rsidRDefault="00154B94" w:rsidP="00DF1B05">
            <w:pPr>
              <w:spacing w:before="40" w:after="40" w:line="240" w:lineRule="auto"/>
              <w:jc w:val="left"/>
              <w:rPr>
                <w:sz w:val="20"/>
                <w:szCs w:val="20"/>
              </w:rPr>
            </w:pPr>
            <w:r w:rsidRPr="00E844F9">
              <w:rPr>
                <w:sz w:val="20"/>
                <w:szCs w:val="20"/>
              </w:rPr>
              <w:t>Taser-related deaths about 4% of dataset. The results regarding interaction effects showed that, relative to other individuals, unarmed African Americans with mental illness were more likely to be victims of fatal officer involved shootings. The magnitude of the effects, while statistically significant, was low until Taser-related deaths were included.</w:t>
            </w:r>
          </w:p>
        </w:tc>
        <w:tc>
          <w:tcPr>
            <w:tcW w:w="428" w:type="pct"/>
            <w:tcBorders>
              <w:top w:val="single" w:sz="8" w:space="0" w:color="auto"/>
            </w:tcBorders>
          </w:tcPr>
          <w:p w14:paraId="30AF3F2C" w14:textId="77777777" w:rsidR="00154B94" w:rsidRPr="00E844F9" w:rsidRDefault="00154B94" w:rsidP="00DF1B05">
            <w:pPr>
              <w:spacing w:before="40" w:after="40" w:line="240" w:lineRule="auto"/>
              <w:rPr>
                <w:sz w:val="20"/>
                <w:szCs w:val="20"/>
              </w:rPr>
            </w:pPr>
            <w:r>
              <w:rPr>
                <w:sz w:val="20"/>
                <w:szCs w:val="20"/>
              </w:rPr>
              <w:t>Moderate</w:t>
            </w:r>
          </w:p>
        </w:tc>
      </w:tr>
      <w:tr w:rsidR="00154B94" w:rsidRPr="00E9166B" w14:paraId="6DCD90CF" w14:textId="77777777" w:rsidTr="00DF1B05">
        <w:trPr>
          <w:cantSplit/>
        </w:trPr>
        <w:tc>
          <w:tcPr>
            <w:tcW w:w="524" w:type="pct"/>
          </w:tcPr>
          <w:p w14:paraId="7020D431" w14:textId="77777777" w:rsidR="00154B94" w:rsidRPr="00E844F9" w:rsidRDefault="00154B94" w:rsidP="00DF1B05">
            <w:pPr>
              <w:spacing w:before="40" w:after="40" w:line="240" w:lineRule="auto"/>
              <w:jc w:val="left"/>
              <w:rPr>
                <w:sz w:val="20"/>
                <w:szCs w:val="20"/>
              </w:rPr>
            </w:pPr>
            <w:r>
              <w:rPr>
                <w:sz w:val="20"/>
                <w:szCs w:val="20"/>
              </w:rPr>
              <w:t xml:space="preserve">Amnesty International </w:t>
            </w:r>
            <w:r>
              <w:rPr>
                <w:noProof/>
                <w:sz w:val="20"/>
                <w:szCs w:val="20"/>
              </w:rPr>
              <w:t>(2004)</w:t>
            </w:r>
          </w:p>
          <w:p w14:paraId="3679576F" w14:textId="77777777" w:rsidR="00154B94" w:rsidRPr="00E844F9" w:rsidRDefault="00154B94" w:rsidP="00DF1B05">
            <w:pPr>
              <w:spacing w:before="40" w:after="40" w:line="240" w:lineRule="auto"/>
              <w:jc w:val="left"/>
              <w:rPr>
                <w:sz w:val="20"/>
                <w:szCs w:val="20"/>
              </w:rPr>
            </w:pPr>
            <w:r w:rsidRPr="00E844F9">
              <w:rPr>
                <w:sz w:val="20"/>
                <w:szCs w:val="20"/>
              </w:rPr>
              <w:t>USA</w:t>
            </w:r>
            <w:r>
              <w:rPr>
                <w:sz w:val="20"/>
                <w:szCs w:val="20"/>
              </w:rPr>
              <w:t xml:space="preserve"> and Canada</w:t>
            </w:r>
          </w:p>
        </w:tc>
        <w:tc>
          <w:tcPr>
            <w:tcW w:w="1143" w:type="pct"/>
          </w:tcPr>
          <w:p w14:paraId="681C0C12" w14:textId="77777777" w:rsidR="00154B94" w:rsidRPr="00E844F9" w:rsidRDefault="00154B94" w:rsidP="00DF1B05">
            <w:pPr>
              <w:spacing w:before="40" w:after="40" w:line="240" w:lineRule="auto"/>
              <w:jc w:val="left"/>
              <w:rPr>
                <w:sz w:val="20"/>
                <w:szCs w:val="20"/>
              </w:rPr>
            </w:pPr>
            <w:r>
              <w:rPr>
                <w:sz w:val="20"/>
                <w:szCs w:val="20"/>
              </w:rPr>
              <w:t>To review cases of Taser-involved deaths.</w:t>
            </w:r>
          </w:p>
        </w:tc>
        <w:tc>
          <w:tcPr>
            <w:tcW w:w="571" w:type="pct"/>
          </w:tcPr>
          <w:p w14:paraId="17080B13" w14:textId="77777777" w:rsidR="00154B94" w:rsidRPr="00E844F9" w:rsidRDefault="00154B94" w:rsidP="00DF1B05">
            <w:pPr>
              <w:spacing w:before="40" w:after="40" w:line="240" w:lineRule="auto"/>
              <w:jc w:val="left"/>
              <w:rPr>
                <w:sz w:val="20"/>
                <w:szCs w:val="20"/>
              </w:rPr>
            </w:pPr>
            <w:r>
              <w:rPr>
                <w:sz w:val="20"/>
                <w:szCs w:val="20"/>
              </w:rPr>
              <w:t>Case review</w:t>
            </w:r>
          </w:p>
        </w:tc>
        <w:tc>
          <w:tcPr>
            <w:tcW w:w="952" w:type="pct"/>
          </w:tcPr>
          <w:p w14:paraId="2A9D8709" w14:textId="77777777" w:rsidR="00154B94" w:rsidRPr="00E844F9" w:rsidRDefault="00154B94" w:rsidP="00DF1B05">
            <w:pPr>
              <w:spacing w:before="40" w:after="40" w:line="240" w:lineRule="auto"/>
              <w:jc w:val="left"/>
              <w:rPr>
                <w:sz w:val="20"/>
                <w:szCs w:val="20"/>
              </w:rPr>
            </w:pPr>
            <w:r>
              <w:rPr>
                <w:sz w:val="20"/>
                <w:szCs w:val="20"/>
              </w:rPr>
              <w:t>Review of 74 Taser-involved deaths between 2001 and 2004</w:t>
            </w:r>
          </w:p>
        </w:tc>
        <w:tc>
          <w:tcPr>
            <w:tcW w:w="1382" w:type="pct"/>
          </w:tcPr>
          <w:p w14:paraId="78522168" w14:textId="77777777" w:rsidR="00154B94" w:rsidRPr="00E844F9" w:rsidRDefault="00154B94" w:rsidP="00DF1B05">
            <w:pPr>
              <w:spacing w:before="40" w:after="40" w:line="240" w:lineRule="auto"/>
              <w:jc w:val="left"/>
              <w:rPr>
                <w:sz w:val="20"/>
                <w:szCs w:val="20"/>
              </w:rPr>
            </w:pPr>
            <w:r>
              <w:rPr>
                <w:sz w:val="20"/>
                <w:szCs w:val="20"/>
              </w:rPr>
              <w:t>Numerous reports of death following Taser use, where mental illness was reported as an underlying condition or contributory factor.</w:t>
            </w:r>
          </w:p>
        </w:tc>
        <w:tc>
          <w:tcPr>
            <w:tcW w:w="428" w:type="pct"/>
          </w:tcPr>
          <w:p w14:paraId="01D89B61" w14:textId="77777777" w:rsidR="00154B94" w:rsidRPr="00E844F9" w:rsidRDefault="00154B94" w:rsidP="00DF1B05">
            <w:pPr>
              <w:spacing w:before="40" w:after="40" w:line="240" w:lineRule="auto"/>
              <w:rPr>
                <w:sz w:val="20"/>
                <w:szCs w:val="20"/>
              </w:rPr>
            </w:pPr>
            <w:r>
              <w:rPr>
                <w:sz w:val="20"/>
                <w:szCs w:val="20"/>
              </w:rPr>
              <w:t>Poor</w:t>
            </w:r>
          </w:p>
        </w:tc>
      </w:tr>
      <w:tr w:rsidR="00154B94" w:rsidRPr="00E9166B" w14:paraId="076DCE1B" w14:textId="77777777" w:rsidTr="00DF1B05">
        <w:trPr>
          <w:cantSplit/>
        </w:trPr>
        <w:tc>
          <w:tcPr>
            <w:tcW w:w="524" w:type="pct"/>
          </w:tcPr>
          <w:p w14:paraId="0239345D" w14:textId="77777777" w:rsidR="00154B94" w:rsidRPr="00E844F9" w:rsidRDefault="00154B94" w:rsidP="00DF1B05">
            <w:pPr>
              <w:spacing w:before="40" w:after="40" w:line="240" w:lineRule="auto"/>
              <w:jc w:val="left"/>
              <w:rPr>
                <w:sz w:val="20"/>
                <w:szCs w:val="20"/>
              </w:rPr>
            </w:pPr>
            <w:r>
              <w:rPr>
                <w:sz w:val="20"/>
                <w:szCs w:val="20"/>
              </w:rPr>
              <w:t xml:space="preserve">Amnesty International </w:t>
            </w:r>
          </w:p>
          <w:p w14:paraId="679A9233" w14:textId="77777777" w:rsidR="00154B94" w:rsidRDefault="00154B94" w:rsidP="00DF1B05">
            <w:pPr>
              <w:spacing w:before="40" w:after="40" w:line="240" w:lineRule="auto"/>
              <w:jc w:val="left"/>
              <w:rPr>
                <w:sz w:val="20"/>
                <w:szCs w:val="20"/>
              </w:rPr>
            </w:pPr>
            <w:r>
              <w:rPr>
                <w:noProof/>
                <w:sz w:val="20"/>
                <w:szCs w:val="20"/>
              </w:rPr>
              <w:t>(2006)</w:t>
            </w:r>
          </w:p>
          <w:p w14:paraId="2FE79422" w14:textId="77777777" w:rsidR="00154B94" w:rsidRPr="00E844F9" w:rsidRDefault="00154B94" w:rsidP="00DF1B05">
            <w:pPr>
              <w:spacing w:before="40" w:after="40" w:line="240" w:lineRule="auto"/>
              <w:jc w:val="left"/>
              <w:rPr>
                <w:sz w:val="20"/>
                <w:szCs w:val="20"/>
              </w:rPr>
            </w:pPr>
            <w:r w:rsidRPr="00E844F9">
              <w:rPr>
                <w:sz w:val="20"/>
                <w:szCs w:val="20"/>
              </w:rPr>
              <w:t>USA</w:t>
            </w:r>
          </w:p>
        </w:tc>
        <w:tc>
          <w:tcPr>
            <w:tcW w:w="1143" w:type="pct"/>
          </w:tcPr>
          <w:p w14:paraId="622AB284" w14:textId="77777777" w:rsidR="00154B94" w:rsidRPr="00E844F9" w:rsidRDefault="00154B94" w:rsidP="00DF1B05">
            <w:pPr>
              <w:spacing w:before="40" w:after="40" w:line="240" w:lineRule="auto"/>
              <w:jc w:val="left"/>
              <w:rPr>
                <w:sz w:val="20"/>
                <w:szCs w:val="20"/>
              </w:rPr>
            </w:pPr>
            <w:r>
              <w:rPr>
                <w:sz w:val="20"/>
                <w:szCs w:val="20"/>
              </w:rPr>
              <w:t>To review cases of Taser-involved deaths.</w:t>
            </w:r>
          </w:p>
        </w:tc>
        <w:tc>
          <w:tcPr>
            <w:tcW w:w="571" w:type="pct"/>
          </w:tcPr>
          <w:p w14:paraId="1B0F6DD0" w14:textId="77777777" w:rsidR="00154B94" w:rsidRPr="00E844F9" w:rsidRDefault="00154B94" w:rsidP="00DF1B05">
            <w:pPr>
              <w:spacing w:before="40" w:after="40" w:line="240" w:lineRule="auto"/>
              <w:jc w:val="left"/>
              <w:rPr>
                <w:sz w:val="20"/>
                <w:szCs w:val="20"/>
              </w:rPr>
            </w:pPr>
            <w:r>
              <w:rPr>
                <w:sz w:val="20"/>
                <w:szCs w:val="20"/>
              </w:rPr>
              <w:t>Case review</w:t>
            </w:r>
          </w:p>
        </w:tc>
        <w:tc>
          <w:tcPr>
            <w:tcW w:w="952" w:type="pct"/>
          </w:tcPr>
          <w:p w14:paraId="39F481B4" w14:textId="77777777" w:rsidR="00154B94" w:rsidRPr="00E844F9" w:rsidRDefault="00154B94" w:rsidP="00DF1B05">
            <w:pPr>
              <w:spacing w:before="40" w:after="40" w:line="240" w:lineRule="auto"/>
              <w:jc w:val="left"/>
              <w:rPr>
                <w:sz w:val="20"/>
                <w:szCs w:val="20"/>
              </w:rPr>
            </w:pPr>
            <w:r>
              <w:rPr>
                <w:sz w:val="20"/>
                <w:szCs w:val="20"/>
              </w:rPr>
              <w:t>Review of 85 Taser-involved deaths between November 2004 and February 2006</w:t>
            </w:r>
          </w:p>
        </w:tc>
        <w:tc>
          <w:tcPr>
            <w:tcW w:w="1382" w:type="pct"/>
          </w:tcPr>
          <w:p w14:paraId="7420B89E" w14:textId="77777777" w:rsidR="00154B94" w:rsidRPr="00E844F9" w:rsidRDefault="00154B94" w:rsidP="00DF1B05">
            <w:pPr>
              <w:spacing w:before="40" w:after="40" w:line="240" w:lineRule="auto"/>
              <w:jc w:val="left"/>
              <w:rPr>
                <w:sz w:val="20"/>
                <w:szCs w:val="20"/>
              </w:rPr>
            </w:pPr>
            <w:r>
              <w:rPr>
                <w:sz w:val="20"/>
                <w:szCs w:val="20"/>
              </w:rPr>
              <w:t>Numerous reports of death following Taser use, where mental illness was reported as an underlying condition or contributory factor.</w:t>
            </w:r>
          </w:p>
        </w:tc>
        <w:tc>
          <w:tcPr>
            <w:tcW w:w="428" w:type="pct"/>
          </w:tcPr>
          <w:p w14:paraId="26578A9F" w14:textId="77777777" w:rsidR="00154B94" w:rsidRPr="00E844F9" w:rsidRDefault="00154B94" w:rsidP="00DF1B05">
            <w:pPr>
              <w:spacing w:before="40" w:after="40" w:line="240" w:lineRule="auto"/>
              <w:rPr>
                <w:sz w:val="20"/>
                <w:szCs w:val="20"/>
              </w:rPr>
            </w:pPr>
            <w:r>
              <w:rPr>
                <w:sz w:val="20"/>
                <w:szCs w:val="20"/>
              </w:rPr>
              <w:t>Poor</w:t>
            </w:r>
          </w:p>
        </w:tc>
      </w:tr>
      <w:tr w:rsidR="00154B94" w:rsidRPr="00E9166B" w14:paraId="2C8F3031" w14:textId="77777777" w:rsidTr="00DF1B05">
        <w:trPr>
          <w:cantSplit/>
        </w:trPr>
        <w:tc>
          <w:tcPr>
            <w:tcW w:w="524" w:type="pct"/>
          </w:tcPr>
          <w:p w14:paraId="1A889B35" w14:textId="77777777" w:rsidR="00154B94" w:rsidRPr="00E844F9" w:rsidRDefault="00154B94" w:rsidP="00DF1B05">
            <w:pPr>
              <w:spacing w:before="40" w:after="40" w:line="240" w:lineRule="auto"/>
              <w:jc w:val="left"/>
              <w:rPr>
                <w:sz w:val="20"/>
                <w:szCs w:val="20"/>
              </w:rPr>
            </w:pPr>
            <w:r w:rsidRPr="00E844F9">
              <w:rPr>
                <w:sz w:val="20"/>
                <w:szCs w:val="20"/>
              </w:rPr>
              <w:t xml:space="preserve">Amnesty International </w:t>
            </w:r>
            <w:r>
              <w:rPr>
                <w:noProof/>
                <w:sz w:val="20"/>
                <w:szCs w:val="20"/>
              </w:rPr>
              <w:t>(2008)</w:t>
            </w:r>
          </w:p>
          <w:p w14:paraId="05B6F8FA" w14:textId="77777777" w:rsidR="00154B94" w:rsidRPr="00E844F9" w:rsidRDefault="00154B94" w:rsidP="00DF1B05">
            <w:pPr>
              <w:spacing w:before="40" w:after="40" w:line="240" w:lineRule="auto"/>
              <w:jc w:val="left"/>
              <w:rPr>
                <w:sz w:val="20"/>
                <w:szCs w:val="20"/>
              </w:rPr>
            </w:pPr>
            <w:r w:rsidRPr="00E844F9">
              <w:rPr>
                <w:sz w:val="20"/>
                <w:szCs w:val="20"/>
              </w:rPr>
              <w:t>USA</w:t>
            </w:r>
          </w:p>
        </w:tc>
        <w:tc>
          <w:tcPr>
            <w:tcW w:w="1143" w:type="pct"/>
          </w:tcPr>
          <w:p w14:paraId="577A558D" w14:textId="77777777" w:rsidR="00154B94" w:rsidRDefault="00154B94" w:rsidP="00DF1B05">
            <w:pPr>
              <w:spacing w:before="40" w:after="40" w:line="240" w:lineRule="auto"/>
              <w:jc w:val="left"/>
              <w:rPr>
                <w:sz w:val="20"/>
                <w:szCs w:val="20"/>
              </w:rPr>
            </w:pPr>
            <w:r>
              <w:rPr>
                <w:sz w:val="20"/>
                <w:szCs w:val="20"/>
              </w:rPr>
              <w:t>To review cases of Taser-involved deaths.</w:t>
            </w:r>
          </w:p>
        </w:tc>
        <w:tc>
          <w:tcPr>
            <w:tcW w:w="571" w:type="pct"/>
          </w:tcPr>
          <w:p w14:paraId="0B30EE0C" w14:textId="77777777" w:rsidR="00154B94" w:rsidRDefault="00154B94" w:rsidP="00DF1B05">
            <w:pPr>
              <w:spacing w:before="40" w:after="40" w:line="240" w:lineRule="auto"/>
              <w:jc w:val="left"/>
              <w:rPr>
                <w:sz w:val="20"/>
                <w:szCs w:val="20"/>
              </w:rPr>
            </w:pPr>
            <w:r>
              <w:rPr>
                <w:sz w:val="20"/>
                <w:szCs w:val="20"/>
              </w:rPr>
              <w:t>Case review</w:t>
            </w:r>
          </w:p>
        </w:tc>
        <w:tc>
          <w:tcPr>
            <w:tcW w:w="952" w:type="pct"/>
          </w:tcPr>
          <w:p w14:paraId="6F290472" w14:textId="77777777" w:rsidR="00154B94" w:rsidRDefault="00154B94" w:rsidP="00DF1B05">
            <w:pPr>
              <w:spacing w:before="40" w:after="40" w:line="240" w:lineRule="auto"/>
              <w:jc w:val="left"/>
              <w:rPr>
                <w:sz w:val="20"/>
                <w:szCs w:val="20"/>
              </w:rPr>
            </w:pPr>
            <w:r>
              <w:rPr>
                <w:sz w:val="20"/>
                <w:szCs w:val="20"/>
              </w:rPr>
              <w:t>Review of 334 Taser-involved deaths between June 2001 and 31 August 2008</w:t>
            </w:r>
          </w:p>
        </w:tc>
        <w:tc>
          <w:tcPr>
            <w:tcW w:w="1382" w:type="pct"/>
          </w:tcPr>
          <w:p w14:paraId="139C6B33" w14:textId="77777777" w:rsidR="00154B94" w:rsidRPr="00E844F9" w:rsidRDefault="00154B94" w:rsidP="00DF1B05">
            <w:pPr>
              <w:spacing w:before="40" w:after="40" w:line="240" w:lineRule="auto"/>
              <w:jc w:val="left"/>
              <w:rPr>
                <w:sz w:val="20"/>
                <w:szCs w:val="20"/>
              </w:rPr>
            </w:pPr>
            <w:r>
              <w:rPr>
                <w:sz w:val="20"/>
                <w:szCs w:val="20"/>
              </w:rPr>
              <w:t>Numerous reports of death following Taser use, where mental illness was reported as an underlying condition or contributory factor.</w:t>
            </w:r>
          </w:p>
        </w:tc>
        <w:tc>
          <w:tcPr>
            <w:tcW w:w="428" w:type="pct"/>
          </w:tcPr>
          <w:p w14:paraId="72C938A6" w14:textId="77777777" w:rsidR="00154B94" w:rsidRDefault="00154B94" w:rsidP="00DF1B05">
            <w:pPr>
              <w:spacing w:before="40" w:after="40" w:line="240" w:lineRule="auto"/>
              <w:rPr>
                <w:sz w:val="20"/>
                <w:szCs w:val="20"/>
              </w:rPr>
            </w:pPr>
            <w:r>
              <w:rPr>
                <w:sz w:val="20"/>
                <w:szCs w:val="20"/>
              </w:rPr>
              <w:t>Poor</w:t>
            </w:r>
          </w:p>
        </w:tc>
      </w:tr>
      <w:tr w:rsidR="00154B94" w:rsidRPr="00E9166B" w14:paraId="76C8B649" w14:textId="77777777" w:rsidTr="00DF1B05">
        <w:trPr>
          <w:cantSplit/>
        </w:trPr>
        <w:tc>
          <w:tcPr>
            <w:tcW w:w="524" w:type="pct"/>
          </w:tcPr>
          <w:p w14:paraId="0C389342" w14:textId="77777777" w:rsidR="00154B94" w:rsidRDefault="00154B94" w:rsidP="00DF1B05">
            <w:pPr>
              <w:spacing w:before="40" w:after="40" w:line="240" w:lineRule="auto"/>
              <w:jc w:val="left"/>
              <w:rPr>
                <w:sz w:val="20"/>
                <w:szCs w:val="20"/>
              </w:rPr>
            </w:pPr>
            <w:r w:rsidRPr="00E844F9">
              <w:rPr>
                <w:sz w:val="20"/>
                <w:szCs w:val="20"/>
              </w:rPr>
              <w:t xml:space="preserve">Bailey et al. </w:t>
            </w:r>
            <w:r>
              <w:rPr>
                <w:noProof/>
                <w:sz w:val="20"/>
                <w:szCs w:val="20"/>
              </w:rPr>
              <w:t>(2016)</w:t>
            </w:r>
          </w:p>
          <w:p w14:paraId="7175FB14" w14:textId="77777777" w:rsidR="00154B94" w:rsidRPr="00E844F9" w:rsidRDefault="00154B94" w:rsidP="00DF1B05">
            <w:pPr>
              <w:spacing w:before="40" w:after="40" w:line="240" w:lineRule="auto"/>
              <w:jc w:val="left"/>
              <w:rPr>
                <w:sz w:val="20"/>
                <w:szCs w:val="20"/>
              </w:rPr>
            </w:pPr>
            <w:r>
              <w:rPr>
                <w:sz w:val="20"/>
                <w:szCs w:val="20"/>
              </w:rPr>
              <w:t>USA</w:t>
            </w:r>
          </w:p>
        </w:tc>
        <w:tc>
          <w:tcPr>
            <w:tcW w:w="1143" w:type="pct"/>
          </w:tcPr>
          <w:p w14:paraId="562E1FA2" w14:textId="77777777" w:rsidR="00154B94" w:rsidRPr="00E844F9" w:rsidRDefault="00154B94" w:rsidP="00DF1B05">
            <w:pPr>
              <w:spacing w:before="40" w:after="40" w:line="240" w:lineRule="auto"/>
              <w:jc w:val="left"/>
              <w:rPr>
                <w:sz w:val="20"/>
                <w:szCs w:val="20"/>
              </w:rPr>
            </w:pPr>
            <w:r w:rsidRPr="00E844F9">
              <w:rPr>
                <w:sz w:val="20"/>
                <w:szCs w:val="20"/>
              </w:rPr>
              <w:t xml:space="preserve">To </w:t>
            </w:r>
            <w:r>
              <w:rPr>
                <w:sz w:val="20"/>
                <w:szCs w:val="20"/>
              </w:rPr>
              <w:t>examine</w:t>
            </w:r>
            <w:r w:rsidRPr="00E844F9">
              <w:rPr>
                <w:sz w:val="20"/>
                <w:szCs w:val="20"/>
              </w:rPr>
              <w:t xml:space="preserve"> the differences in the use of CEDs (Conducted-Energy Devices) in populations with and without a mental illness.</w:t>
            </w:r>
          </w:p>
        </w:tc>
        <w:tc>
          <w:tcPr>
            <w:tcW w:w="571" w:type="pct"/>
          </w:tcPr>
          <w:p w14:paraId="42805CF2" w14:textId="77777777" w:rsidR="00154B94" w:rsidRPr="00E844F9" w:rsidRDefault="00154B94" w:rsidP="00DF1B05">
            <w:pPr>
              <w:spacing w:before="40" w:after="40" w:line="240" w:lineRule="auto"/>
              <w:jc w:val="left"/>
              <w:rPr>
                <w:sz w:val="20"/>
                <w:szCs w:val="20"/>
              </w:rPr>
            </w:pPr>
            <w:r>
              <w:rPr>
                <w:sz w:val="20"/>
                <w:szCs w:val="20"/>
              </w:rPr>
              <w:t>Case review of t</w:t>
            </w:r>
            <w:r w:rsidRPr="00E844F9">
              <w:rPr>
                <w:sz w:val="20"/>
                <w:szCs w:val="20"/>
              </w:rPr>
              <w:t>wo years’ data from 2008-2009</w:t>
            </w:r>
          </w:p>
        </w:tc>
        <w:tc>
          <w:tcPr>
            <w:tcW w:w="952" w:type="pct"/>
          </w:tcPr>
          <w:p w14:paraId="517A9A9C" w14:textId="77777777" w:rsidR="00154B94" w:rsidRPr="00E844F9" w:rsidRDefault="00154B94" w:rsidP="00DF1B05">
            <w:pPr>
              <w:spacing w:before="40" w:after="40" w:line="240" w:lineRule="auto"/>
              <w:jc w:val="left"/>
              <w:rPr>
                <w:sz w:val="20"/>
                <w:szCs w:val="20"/>
              </w:rPr>
            </w:pPr>
            <w:r w:rsidRPr="00E844F9">
              <w:rPr>
                <w:sz w:val="20"/>
                <w:szCs w:val="20"/>
              </w:rPr>
              <w:t>Louisville, USA.</w:t>
            </w:r>
          </w:p>
          <w:p w14:paraId="678A45AF" w14:textId="77777777" w:rsidR="00154B94" w:rsidRPr="00E844F9" w:rsidRDefault="00154B94" w:rsidP="00DF1B05">
            <w:pPr>
              <w:spacing w:before="40" w:after="40" w:line="240" w:lineRule="auto"/>
              <w:jc w:val="left"/>
              <w:rPr>
                <w:sz w:val="20"/>
                <w:szCs w:val="20"/>
              </w:rPr>
            </w:pPr>
            <w:r w:rsidRPr="00E844F9">
              <w:rPr>
                <w:sz w:val="20"/>
                <w:szCs w:val="20"/>
              </w:rPr>
              <w:t>238 individuals who has less than lethal we</w:t>
            </w:r>
            <w:r>
              <w:rPr>
                <w:sz w:val="20"/>
                <w:szCs w:val="20"/>
              </w:rPr>
              <w:t>apons used against them by the p</w:t>
            </w:r>
            <w:r w:rsidRPr="00E844F9">
              <w:rPr>
                <w:sz w:val="20"/>
                <w:szCs w:val="20"/>
              </w:rPr>
              <w:t xml:space="preserve">olice. </w:t>
            </w:r>
          </w:p>
        </w:tc>
        <w:tc>
          <w:tcPr>
            <w:tcW w:w="1382" w:type="pct"/>
          </w:tcPr>
          <w:p w14:paraId="3EA043CF" w14:textId="77777777" w:rsidR="00154B94" w:rsidRPr="00E844F9" w:rsidRDefault="00154B94" w:rsidP="00DF1B05">
            <w:pPr>
              <w:spacing w:before="40" w:after="40" w:line="240" w:lineRule="auto"/>
              <w:jc w:val="left"/>
              <w:rPr>
                <w:sz w:val="20"/>
                <w:szCs w:val="20"/>
              </w:rPr>
            </w:pPr>
            <w:r w:rsidRPr="00E844F9">
              <w:rPr>
                <w:sz w:val="20"/>
                <w:szCs w:val="20"/>
              </w:rPr>
              <w:t xml:space="preserve">16.3% of all </w:t>
            </w:r>
            <w:proofErr w:type="spellStart"/>
            <w:r w:rsidRPr="00E844F9">
              <w:rPr>
                <w:sz w:val="20"/>
                <w:szCs w:val="20"/>
              </w:rPr>
              <w:t>Tasered</w:t>
            </w:r>
            <w:proofErr w:type="spellEnd"/>
            <w:r w:rsidRPr="00E844F9">
              <w:rPr>
                <w:sz w:val="20"/>
                <w:szCs w:val="20"/>
              </w:rPr>
              <w:t xml:space="preserve"> </w:t>
            </w:r>
            <w:r>
              <w:rPr>
                <w:sz w:val="20"/>
                <w:szCs w:val="20"/>
              </w:rPr>
              <w:t>people had a history of mental illness (38/233), and those people r</w:t>
            </w:r>
            <w:r w:rsidRPr="00E844F9">
              <w:rPr>
                <w:sz w:val="20"/>
                <w:szCs w:val="20"/>
              </w:rPr>
              <w:t>eceived significantly more shocks.</w:t>
            </w:r>
          </w:p>
        </w:tc>
        <w:tc>
          <w:tcPr>
            <w:tcW w:w="428" w:type="pct"/>
          </w:tcPr>
          <w:p w14:paraId="255631FE" w14:textId="77777777" w:rsidR="00154B94" w:rsidRPr="00E844F9" w:rsidRDefault="00154B94" w:rsidP="00DF1B05">
            <w:pPr>
              <w:spacing w:before="40" w:after="40" w:line="240" w:lineRule="auto"/>
              <w:rPr>
                <w:sz w:val="20"/>
                <w:szCs w:val="20"/>
              </w:rPr>
            </w:pPr>
            <w:r>
              <w:rPr>
                <w:sz w:val="20"/>
                <w:szCs w:val="20"/>
              </w:rPr>
              <w:t>Moderate</w:t>
            </w:r>
          </w:p>
        </w:tc>
      </w:tr>
      <w:tr w:rsidR="00154B94" w:rsidRPr="00E9166B" w14:paraId="32BC436C" w14:textId="77777777" w:rsidTr="00DF1B05">
        <w:trPr>
          <w:cantSplit/>
        </w:trPr>
        <w:tc>
          <w:tcPr>
            <w:tcW w:w="524" w:type="pct"/>
          </w:tcPr>
          <w:p w14:paraId="0D0606A2" w14:textId="77777777" w:rsidR="00154B94" w:rsidRDefault="00154B94" w:rsidP="00DF1B05">
            <w:pPr>
              <w:spacing w:before="40" w:after="40" w:line="240" w:lineRule="auto"/>
              <w:jc w:val="left"/>
              <w:rPr>
                <w:sz w:val="20"/>
                <w:szCs w:val="20"/>
              </w:rPr>
            </w:pPr>
            <w:r>
              <w:rPr>
                <w:sz w:val="20"/>
                <w:szCs w:val="20"/>
              </w:rPr>
              <w:t xml:space="preserve">Bozeman et al. </w:t>
            </w:r>
            <w:r>
              <w:rPr>
                <w:noProof/>
                <w:sz w:val="20"/>
                <w:szCs w:val="20"/>
              </w:rPr>
              <w:t>(2009)</w:t>
            </w:r>
          </w:p>
          <w:p w14:paraId="3B392EEC" w14:textId="77777777" w:rsidR="00154B94" w:rsidRPr="00E844F9" w:rsidRDefault="00154B94" w:rsidP="00DF1B05">
            <w:pPr>
              <w:spacing w:before="40" w:after="40" w:line="240" w:lineRule="auto"/>
              <w:jc w:val="left"/>
              <w:rPr>
                <w:sz w:val="20"/>
                <w:szCs w:val="20"/>
              </w:rPr>
            </w:pPr>
            <w:r>
              <w:rPr>
                <w:sz w:val="20"/>
                <w:szCs w:val="20"/>
              </w:rPr>
              <w:t>USA</w:t>
            </w:r>
          </w:p>
        </w:tc>
        <w:tc>
          <w:tcPr>
            <w:tcW w:w="1143" w:type="pct"/>
          </w:tcPr>
          <w:p w14:paraId="1BC9E4CF" w14:textId="77777777" w:rsidR="00154B94" w:rsidRPr="00E844F9" w:rsidRDefault="00154B94" w:rsidP="00DF1B05">
            <w:pPr>
              <w:spacing w:before="40" w:after="40" w:line="240" w:lineRule="auto"/>
              <w:jc w:val="left"/>
              <w:rPr>
                <w:sz w:val="20"/>
                <w:szCs w:val="20"/>
              </w:rPr>
            </w:pPr>
            <w:r>
              <w:rPr>
                <w:sz w:val="20"/>
                <w:szCs w:val="20"/>
              </w:rPr>
              <w:t>T</w:t>
            </w:r>
            <w:r w:rsidRPr="00BE2E42">
              <w:rPr>
                <w:sz w:val="20"/>
                <w:szCs w:val="20"/>
              </w:rPr>
              <w:t>o determine the safety and injury profile of conducted electrical weapons used against criminal suspects in a field setting.</w:t>
            </w:r>
          </w:p>
        </w:tc>
        <w:tc>
          <w:tcPr>
            <w:tcW w:w="571" w:type="pct"/>
          </w:tcPr>
          <w:p w14:paraId="2B5BA135" w14:textId="77777777" w:rsidR="00154B94" w:rsidRDefault="00154B94" w:rsidP="00DF1B05">
            <w:pPr>
              <w:spacing w:before="40" w:after="40" w:line="240" w:lineRule="auto"/>
              <w:jc w:val="left"/>
              <w:rPr>
                <w:sz w:val="20"/>
                <w:szCs w:val="20"/>
              </w:rPr>
            </w:pPr>
            <w:r>
              <w:rPr>
                <w:sz w:val="20"/>
                <w:szCs w:val="20"/>
              </w:rPr>
              <w:t>Case review</w:t>
            </w:r>
          </w:p>
          <w:p w14:paraId="75443715" w14:textId="77777777" w:rsidR="00154B94" w:rsidRPr="00BE2E42" w:rsidRDefault="00154B94" w:rsidP="00DF1B05">
            <w:pPr>
              <w:spacing w:before="40" w:after="40"/>
              <w:jc w:val="center"/>
              <w:rPr>
                <w:sz w:val="20"/>
                <w:szCs w:val="20"/>
              </w:rPr>
            </w:pPr>
          </w:p>
        </w:tc>
        <w:tc>
          <w:tcPr>
            <w:tcW w:w="952" w:type="pct"/>
          </w:tcPr>
          <w:p w14:paraId="55020FBF" w14:textId="77777777" w:rsidR="00154B94" w:rsidRPr="00E844F9" w:rsidRDefault="00154B94" w:rsidP="00DF1B05">
            <w:pPr>
              <w:spacing w:before="40" w:after="40" w:line="240" w:lineRule="auto"/>
              <w:jc w:val="left"/>
              <w:rPr>
                <w:sz w:val="20"/>
                <w:szCs w:val="20"/>
              </w:rPr>
            </w:pPr>
            <w:r w:rsidRPr="001B5579">
              <w:rPr>
                <w:sz w:val="20"/>
                <w:szCs w:val="20"/>
              </w:rPr>
              <w:t>Law enforcement agencies that used Tasers</w:t>
            </w:r>
          </w:p>
        </w:tc>
        <w:tc>
          <w:tcPr>
            <w:tcW w:w="1382" w:type="pct"/>
          </w:tcPr>
          <w:p w14:paraId="4B22FA9D" w14:textId="77777777" w:rsidR="00154B94" w:rsidRPr="00E844F9" w:rsidRDefault="00154B94" w:rsidP="00DF1B05">
            <w:pPr>
              <w:spacing w:before="40" w:after="40" w:line="240" w:lineRule="auto"/>
              <w:jc w:val="left"/>
              <w:rPr>
                <w:sz w:val="20"/>
                <w:szCs w:val="20"/>
              </w:rPr>
            </w:pPr>
            <w:r>
              <w:rPr>
                <w:sz w:val="20"/>
                <w:szCs w:val="20"/>
              </w:rPr>
              <w:t>Case study of a person with a history of mental illness, died after struggle and CED discharge, CED use not determined to be causal or contributory to death.</w:t>
            </w:r>
          </w:p>
        </w:tc>
        <w:tc>
          <w:tcPr>
            <w:tcW w:w="428" w:type="pct"/>
          </w:tcPr>
          <w:p w14:paraId="17F525EA" w14:textId="77777777" w:rsidR="00154B94" w:rsidRPr="00E844F9" w:rsidRDefault="00154B94" w:rsidP="00DF1B05">
            <w:pPr>
              <w:spacing w:before="40" w:after="40" w:line="240" w:lineRule="auto"/>
              <w:rPr>
                <w:sz w:val="20"/>
                <w:szCs w:val="20"/>
              </w:rPr>
            </w:pPr>
            <w:r>
              <w:rPr>
                <w:sz w:val="20"/>
                <w:szCs w:val="20"/>
              </w:rPr>
              <w:t>Moderate</w:t>
            </w:r>
          </w:p>
        </w:tc>
      </w:tr>
      <w:tr w:rsidR="009144CC" w:rsidRPr="009144CC" w14:paraId="77333A06" w14:textId="77777777" w:rsidTr="00DF1B05">
        <w:trPr>
          <w:cantSplit/>
        </w:trPr>
        <w:tc>
          <w:tcPr>
            <w:tcW w:w="524" w:type="pct"/>
          </w:tcPr>
          <w:p w14:paraId="089C9FE1" w14:textId="77777777" w:rsidR="00281A76" w:rsidRPr="009144CC" w:rsidRDefault="00281A76" w:rsidP="00DF1B05">
            <w:pPr>
              <w:spacing w:before="40" w:after="40" w:line="240" w:lineRule="auto"/>
              <w:jc w:val="left"/>
              <w:rPr>
                <w:color w:val="000000" w:themeColor="text1"/>
                <w:sz w:val="20"/>
                <w:szCs w:val="20"/>
              </w:rPr>
            </w:pPr>
            <w:proofErr w:type="spellStart"/>
            <w:r w:rsidRPr="009144CC">
              <w:rPr>
                <w:color w:val="000000" w:themeColor="text1"/>
                <w:sz w:val="20"/>
                <w:szCs w:val="20"/>
              </w:rPr>
              <w:lastRenderedPageBreak/>
              <w:t>Dymond</w:t>
            </w:r>
            <w:proofErr w:type="spellEnd"/>
            <w:r w:rsidRPr="009144CC">
              <w:rPr>
                <w:color w:val="000000" w:themeColor="text1"/>
                <w:sz w:val="20"/>
                <w:szCs w:val="20"/>
              </w:rPr>
              <w:t xml:space="preserve"> (2018)</w:t>
            </w:r>
          </w:p>
          <w:p w14:paraId="625A0118" w14:textId="59C23459" w:rsidR="00BA3E9C" w:rsidRPr="009144CC" w:rsidRDefault="00BA3E9C" w:rsidP="00DF1B05">
            <w:pPr>
              <w:spacing w:before="40" w:after="40" w:line="240" w:lineRule="auto"/>
              <w:jc w:val="left"/>
              <w:rPr>
                <w:color w:val="000000" w:themeColor="text1"/>
                <w:sz w:val="20"/>
                <w:szCs w:val="20"/>
              </w:rPr>
            </w:pPr>
            <w:r w:rsidRPr="009144CC">
              <w:rPr>
                <w:color w:val="000000" w:themeColor="text1"/>
                <w:sz w:val="20"/>
                <w:szCs w:val="20"/>
              </w:rPr>
              <w:t>UK</w:t>
            </w:r>
          </w:p>
        </w:tc>
        <w:tc>
          <w:tcPr>
            <w:tcW w:w="1143" w:type="pct"/>
          </w:tcPr>
          <w:p w14:paraId="31E8DF12" w14:textId="4C05AEBD" w:rsidR="00281A76" w:rsidRPr="009144CC" w:rsidRDefault="00281A76" w:rsidP="00281A76">
            <w:pPr>
              <w:spacing w:before="40" w:after="40" w:line="240" w:lineRule="auto"/>
              <w:jc w:val="left"/>
              <w:rPr>
                <w:color w:val="000000" w:themeColor="text1"/>
                <w:sz w:val="20"/>
                <w:szCs w:val="20"/>
              </w:rPr>
            </w:pPr>
            <w:r w:rsidRPr="009144CC">
              <w:rPr>
                <w:color w:val="000000" w:themeColor="text1"/>
                <w:sz w:val="20"/>
                <w:szCs w:val="20"/>
              </w:rPr>
              <w:t>To identify factors associated with Taser use.</w:t>
            </w:r>
          </w:p>
        </w:tc>
        <w:tc>
          <w:tcPr>
            <w:tcW w:w="571" w:type="pct"/>
          </w:tcPr>
          <w:p w14:paraId="4DC277DA" w14:textId="48EC9575" w:rsidR="00281A76" w:rsidRPr="009144CC" w:rsidRDefault="00281A76" w:rsidP="00DF1B05">
            <w:pPr>
              <w:spacing w:before="40" w:after="40" w:line="240" w:lineRule="auto"/>
              <w:jc w:val="left"/>
              <w:rPr>
                <w:color w:val="000000" w:themeColor="text1"/>
                <w:sz w:val="20"/>
                <w:szCs w:val="20"/>
              </w:rPr>
            </w:pPr>
            <w:r w:rsidRPr="009144CC">
              <w:rPr>
                <w:color w:val="000000" w:themeColor="text1"/>
                <w:sz w:val="20"/>
                <w:szCs w:val="20"/>
              </w:rPr>
              <w:t>Case review</w:t>
            </w:r>
          </w:p>
        </w:tc>
        <w:tc>
          <w:tcPr>
            <w:tcW w:w="952" w:type="pct"/>
          </w:tcPr>
          <w:p w14:paraId="387CB685" w14:textId="0830CE2E" w:rsidR="00281A76" w:rsidRPr="009144CC" w:rsidRDefault="00281A76" w:rsidP="00BA3E9C">
            <w:pPr>
              <w:spacing w:before="40" w:after="40" w:line="240" w:lineRule="auto"/>
              <w:jc w:val="left"/>
              <w:rPr>
                <w:color w:val="000000" w:themeColor="text1"/>
                <w:sz w:val="20"/>
                <w:szCs w:val="20"/>
              </w:rPr>
            </w:pPr>
            <w:r w:rsidRPr="009144CC">
              <w:rPr>
                <w:color w:val="000000" w:themeColor="text1"/>
                <w:sz w:val="20"/>
                <w:szCs w:val="20"/>
              </w:rPr>
              <w:t xml:space="preserve">All use of force recorded by officers on an internal use of force database between </w:t>
            </w:r>
            <w:r w:rsidR="00BA3E9C" w:rsidRPr="009144CC">
              <w:rPr>
                <w:color w:val="000000" w:themeColor="text1"/>
                <w:sz w:val="20"/>
                <w:szCs w:val="20"/>
              </w:rPr>
              <w:t xml:space="preserve">1 </w:t>
            </w:r>
            <w:r w:rsidRPr="009144CC">
              <w:rPr>
                <w:color w:val="000000" w:themeColor="text1"/>
                <w:sz w:val="20"/>
                <w:szCs w:val="20"/>
              </w:rPr>
              <w:t xml:space="preserve">January 2007 and </w:t>
            </w:r>
            <w:r w:rsidR="00BA3E9C" w:rsidRPr="009144CC">
              <w:rPr>
                <w:color w:val="000000" w:themeColor="text1"/>
                <w:sz w:val="20"/>
                <w:szCs w:val="20"/>
              </w:rPr>
              <w:t>1 January 2015</w:t>
            </w:r>
            <w:r w:rsidRPr="009144CC">
              <w:rPr>
                <w:color w:val="000000" w:themeColor="text1"/>
                <w:sz w:val="20"/>
                <w:szCs w:val="20"/>
              </w:rPr>
              <w:t>; 23,556 incidents.</w:t>
            </w:r>
          </w:p>
        </w:tc>
        <w:tc>
          <w:tcPr>
            <w:tcW w:w="1382" w:type="pct"/>
          </w:tcPr>
          <w:p w14:paraId="2372DB5E" w14:textId="19330E17" w:rsidR="00281A76" w:rsidRPr="009144CC" w:rsidRDefault="00FD41F0" w:rsidP="00DF1B05">
            <w:pPr>
              <w:spacing w:before="40" w:after="40" w:line="240" w:lineRule="auto"/>
              <w:jc w:val="left"/>
              <w:rPr>
                <w:color w:val="000000" w:themeColor="text1"/>
                <w:sz w:val="20"/>
                <w:szCs w:val="20"/>
              </w:rPr>
            </w:pPr>
            <w:r w:rsidRPr="009144CC">
              <w:rPr>
                <w:color w:val="000000" w:themeColor="text1"/>
                <w:sz w:val="20"/>
                <w:szCs w:val="20"/>
              </w:rPr>
              <w:t>Significant association between mental health, gender and Taser firing, but not between ethnicity and Taser firing. Possession of a weapon increases the risk of Taser firing.</w:t>
            </w:r>
          </w:p>
        </w:tc>
        <w:tc>
          <w:tcPr>
            <w:tcW w:w="428" w:type="pct"/>
          </w:tcPr>
          <w:p w14:paraId="085670D4" w14:textId="5B09CC9C" w:rsidR="00281A76" w:rsidRPr="009144CC" w:rsidRDefault="00D10E57" w:rsidP="00DF1B05">
            <w:pPr>
              <w:spacing w:before="40" w:after="40" w:line="240" w:lineRule="auto"/>
              <w:rPr>
                <w:color w:val="000000" w:themeColor="text1"/>
                <w:sz w:val="20"/>
                <w:szCs w:val="20"/>
              </w:rPr>
            </w:pPr>
            <w:r w:rsidRPr="009144CC">
              <w:rPr>
                <w:color w:val="000000" w:themeColor="text1"/>
                <w:sz w:val="20"/>
                <w:szCs w:val="20"/>
              </w:rPr>
              <w:t>Moderate</w:t>
            </w:r>
          </w:p>
        </w:tc>
      </w:tr>
      <w:tr w:rsidR="00154B94" w:rsidRPr="00E9166B" w14:paraId="3B8A40B6" w14:textId="77777777" w:rsidTr="00DF1B05">
        <w:trPr>
          <w:cantSplit/>
        </w:trPr>
        <w:tc>
          <w:tcPr>
            <w:tcW w:w="524" w:type="pct"/>
          </w:tcPr>
          <w:p w14:paraId="7B734FA9" w14:textId="77777777" w:rsidR="00154B94" w:rsidRDefault="00154B94" w:rsidP="00DF1B05">
            <w:pPr>
              <w:spacing w:before="40" w:after="40" w:line="240" w:lineRule="auto"/>
              <w:jc w:val="left"/>
              <w:rPr>
                <w:sz w:val="20"/>
                <w:szCs w:val="20"/>
              </w:rPr>
            </w:pPr>
            <w:r>
              <w:rPr>
                <w:sz w:val="20"/>
                <w:szCs w:val="20"/>
              </w:rPr>
              <w:t xml:space="preserve">Hall et al. </w:t>
            </w:r>
            <w:r>
              <w:rPr>
                <w:noProof/>
                <w:sz w:val="20"/>
                <w:szCs w:val="20"/>
              </w:rPr>
              <w:t>(2015)</w:t>
            </w:r>
          </w:p>
          <w:p w14:paraId="11C406E6" w14:textId="77777777" w:rsidR="00154B94" w:rsidRPr="00E844F9" w:rsidRDefault="00154B94" w:rsidP="00DF1B05">
            <w:pPr>
              <w:spacing w:before="40" w:after="40" w:line="240" w:lineRule="auto"/>
              <w:jc w:val="left"/>
              <w:rPr>
                <w:sz w:val="20"/>
                <w:szCs w:val="20"/>
              </w:rPr>
            </w:pPr>
            <w:r>
              <w:rPr>
                <w:sz w:val="20"/>
                <w:szCs w:val="20"/>
              </w:rPr>
              <w:t>Canada</w:t>
            </w:r>
          </w:p>
        </w:tc>
        <w:tc>
          <w:tcPr>
            <w:tcW w:w="1143" w:type="pct"/>
          </w:tcPr>
          <w:p w14:paraId="28496CD0" w14:textId="77777777" w:rsidR="00154B94" w:rsidRPr="001B5579" w:rsidRDefault="00154B94" w:rsidP="00DF1B05">
            <w:pPr>
              <w:spacing w:before="40" w:after="40" w:line="240" w:lineRule="auto"/>
              <w:jc w:val="left"/>
              <w:rPr>
                <w:rFonts w:cstheme="minorHAnsi"/>
                <w:color w:val="000000"/>
              </w:rPr>
            </w:pPr>
            <w:r w:rsidRPr="001B5579">
              <w:rPr>
                <w:rFonts w:cstheme="minorHAnsi"/>
                <w:color w:val="000000"/>
                <w:sz w:val="20"/>
              </w:rPr>
              <w:t>To understand the relationship between sudden death and subject positioning.</w:t>
            </w:r>
          </w:p>
        </w:tc>
        <w:tc>
          <w:tcPr>
            <w:tcW w:w="571" w:type="pct"/>
          </w:tcPr>
          <w:p w14:paraId="23E03770" w14:textId="77777777" w:rsidR="00154B94" w:rsidRPr="00E844F9" w:rsidRDefault="00154B94" w:rsidP="00DF1B05">
            <w:pPr>
              <w:spacing w:before="40" w:after="40" w:line="240" w:lineRule="auto"/>
              <w:jc w:val="left"/>
              <w:rPr>
                <w:sz w:val="20"/>
                <w:szCs w:val="20"/>
              </w:rPr>
            </w:pPr>
            <w:r>
              <w:rPr>
                <w:sz w:val="20"/>
                <w:szCs w:val="20"/>
              </w:rPr>
              <w:t>Case review</w:t>
            </w:r>
          </w:p>
        </w:tc>
        <w:tc>
          <w:tcPr>
            <w:tcW w:w="952" w:type="pct"/>
          </w:tcPr>
          <w:p w14:paraId="6BBB8F4A" w14:textId="77777777" w:rsidR="00154B94" w:rsidRPr="00E844F9" w:rsidRDefault="00154B94" w:rsidP="00DF1B05">
            <w:pPr>
              <w:spacing w:before="40" w:after="40" w:line="240" w:lineRule="auto"/>
              <w:jc w:val="left"/>
              <w:rPr>
                <w:sz w:val="20"/>
                <w:szCs w:val="20"/>
              </w:rPr>
            </w:pPr>
            <w:r>
              <w:rPr>
                <w:sz w:val="20"/>
                <w:szCs w:val="20"/>
              </w:rPr>
              <w:t>4828 events in 7 Canadian police agencies between August 2006 and March 2013.</w:t>
            </w:r>
          </w:p>
        </w:tc>
        <w:tc>
          <w:tcPr>
            <w:tcW w:w="1382" w:type="pct"/>
          </w:tcPr>
          <w:p w14:paraId="1574EE4A" w14:textId="77777777" w:rsidR="00154B94" w:rsidRPr="00E844F9" w:rsidRDefault="00154B94" w:rsidP="00DF1B05">
            <w:pPr>
              <w:spacing w:before="40" w:after="40" w:line="240" w:lineRule="auto"/>
              <w:jc w:val="left"/>
              <w:rPr>
                <w:sz w:val="20"/>
                <w:szCs w:val="20"/>
              </w:rPr>
            </w:pPr>
            <w:r>
              <w:rPr>
                <w:sz w:val="20"/>
                <w:szCs w:val="20"/>
              </w:rPr>
              <w:t xml:space="preserve">One person that died </w:t>
            </w:r>
            <w:r w:rsidRPr="00DB7C9F">
              <w:rPr>
                <w:sz w:val="20"/>
                <w:szCs w:val="20"/>
              </w:rPr>
              <w:t xml:space="preserve">was assessed by officers on the scene as displaying both drug intoxication and mental distress, had undergone a contact stun exposure with a CEW to the lower body, and who demonstrate features of </w:t>
            </w:r>
            <w:r>
              <w:rPr>
                <w:sz w:val="20"/>
                <w:szCs w:val="20"/>
              </w:rPr>
              <w:t>“</w:t>
            </w:r>
            <w:r w:rsidRPr="00DB7C9F">
              <w:rPr>
                <w:sz w:val="20"/>
                <w:szCs w:val="20"/>
              </w:rPr>
              <w:t>excited delirium</w:t>
            </w:r>
            <w:r>
              <w:rPr>
                <w:sz w:val="20"/>
                <w:szCs w:val="20"/>
              </w:rPr>
              <w:t>”</w:t>
            </w:r>
            <w:r w:rsidRPr="00DB7C9F">
              <w:rPr>
                <w:sz w:val="20"/>
                <w:szCs w:val="20"/>
              </w:rPr>
              <w:t>.</w:t>
            </w:r>
          </w:p>
        </w:tc>
        <w:tc>
          <w:tcPr>
            <w:tcW w:w="428" w:type="pct"/>
          </w:tcPr>
          <w:p w14:paraId="41E64FA5" w14:textId="77777777" w:rsidR="00154B94" w:rsidRPr="00E844F9" w:rsidRDefault="00154B94" w:rsidP="00DF1B05">
            <w:pPr>
              <w:spacing w:before="40" w:after="40" w:line="240" w:lineRule="auto"/>
              <w:rPr>
                <w:sz w:val="20"/>
                <w:szCs w:val="20"/>
              </w:rPr>
            </w:pPr>
            <w:r>
              <w:rPr>
                <w:sz w:val="20"/>
                <w:szCs w:val="20"/>
              </w:rPr>
              <w:t>Moderate</w:t>
            </w:r>
          </w:p>
        </w:tc>
      </w:tr>
      <w:tr w:rsidR="00154B94" w:rsidRPr="00E9166B" w14:paraId="307E29F4" w14:textId="77777777" w:rsidTr="00DF1B05">
        <w:trPr>
          <w:cantSplit/>
        </w:trPr>
        <w:tc>
          <w:tcPr>
            <w:tcW w:w="524" w:type="pct"/>
          </w:tcPr>
          <w:p w14:paraId="41E162CE" w14:textId="77777777" w:rsidR="00154B94" w:rsidRDefault="00154B94" w:rsidP="00DF1B05">
            <w:pPr>
              <w:spacing w:before="40" w:after="40" w:line="240" w:lineRule="auto"/>
              <w:jc w:val="left"/>
              <w:rPr>
                <w:sz w:val="20"/>
                <w:szCs w:val="20"/>
              </w:rPr>
            </w:pPr>
            <w:proofErr w:type="spellStart"/>
            <w:r w:rsidRPr="00E844F9">
              <w:rPr>
                <w:sz w:val="20"/>
                <w:szCs w:val="20"/>
              </w:rPr>
              <w:t>Ho</w:t>
            </w:r>
            <w:proofErr w:type="spellEnd"/>
            <w:r w:rsidRPr="00E844F9">
              <w:rPr>
                <w:sz w:val="20"/>
                <w:szCs w:val="20"/>
              </w:rPr>
              <w:t xml:space="preserve"> et al. </w:t>
            </w:r>
            <w:r>
              <w:rPr>
                <w:noProof/>
                <w:sz w:val="20"/>
                <w:szCs w:val="20"/>
              </w:rPr>
              <w:t>(2007)</w:t>
            </w:r>
          </w:p>
          <w:p w14:paraId="7E9846C2" w14:textId="77777777" w:rsidR="00154B94" w:rsidRPr="00E844F9" w:rsidRDefault="00154B94" w:rsidP="00DF1B05">
            <w:pPr>
              <w:spacing w:before="40" w:after="40" w:line="240" w:lineRule="auto"/>
              <w:jc w:val="left"/>
              <w:rPr>
                <w:sz w:val="20"/>
                <w:szCs w:val="20"/>
              </w:rPr>
            </w:pPr>
            <w:r>
              <w:rPr>
                <w:sz w:val="20"/>
                <w:szCs w:val="20"/>
              </w:rPr>
              <w:t>USA</w:t>
            </w:r>
          </w:p>
        </w:tc>
        <w:tc>
          <w:tcPr>
            <w:tcW w:w="1143" w:type="pct"/>
          </w:tcPr>
          <w:p w14:paraId="32DF7D15" w14:textId="77777777" w:rsidR="00154B94" w:rsidRPr="00E844F9" w:rsidRDefault="00154B94" w:rsidP="00DF1B05">
            <w:pPr>
              <w:spacing w:before="40" w:after="40" w:line="240" w:lineRule="auto"/>
              <w:jc w:val="left"/>
              <w:rPr>
                <w:sz w:val="20"/>
                <w:szCs w:val="20"/>
              </w:rPr>
            </w:pPr>
            <w:r w:rsidRPr="00E844F9">
              <w:rPr>
                <w:sz w:val="20"/>
                <w:szCs w:val="20"/>
              </w:rPr>
              <w:t xml:space="preserve">To examine the effect </w:t>
            </w:r>
            <w:r>
              <w:rPr>
                <w:sz w:val="20"/>
                <w:szCs w:val="20"/>
              </w:rPr>
              <w:t>of</w:t>
            </w:r>
            <w:r w:rsidRPr="00E844F9">
              <w:rPr>
                <w:sz w:val="20"/>
                <w:szCs w:val="20"/>
              </w:rPr>
              <w:t xml:space="preserve"> CEW use</w:t>
            </w:r>
            <w:r>
              <w:rPr>
                <w:sz w:val="20"/>
                <w:szCs w:val="20"/>
              </w:rPr>
              <w:t xml:space="preserve"> </w:t>
            </w:r>
            <w:r w:rsidRPr="00E844F9">
              <w:rPr>
                <w:sz w:val="20"/>
                <w:szCs w:val="20"/>
              </w:rPr>
              <w:t>on the mentally ill and suicidal population, after an agitated/potentially violent interaction with law enforcement.</w:t>
            </w:r>
          </w:p>
        </w:tc>
        <w:tc>
          <w:tcPr>
            <w:tcW w:w="571" w:type="pct"/>
          </w:tcPr>
          <w:p w14:paraId="42CE6B2A" w14:textId="77777777" w:rsidR="00154B94" w:rsidRPr="00E844F9" w:rsidRDefault="00154B94" w:rsidP="00DF1B05">
            <w:pPr>
              <w:spacing w:before="40" w:after="40" w:line="240" w:lineRule="auto"/>
              <w:jc w:val="left"/>
              <w:rPr>
                <w:sz w:val="20"/>
                <w:szCs w:val="20"/>
              </w:rPr>
            </w:pPr>
            <w:r>
              <w:rPr>
                <w:sz w:val="20"/>
                <w:szCs w:val="20"/>
              </w:rPr>
              <w:t>Case review</w:t>
            </w:r>
          </w:p>
        </w:tc>
        <w:tc>
          <w:tcPr>
            <w:tcW w:w="952" w:type="pct"/>
          </w:tcPr>
          <w:p w14:paraId="03F2109D" w14:textId="77777777" w:rsidR="00154B94" w:rsidRPr="00E844F9" w:rsidRDefault="00154B94" w:rsidP="00DF1B05">
            <w:pPr>
              <w:spacing w:before="40" w:after="40" w:line="240" w:lineRule="auto"/>
              <w:jc w:val="left"/>
              <w:rPr>
                <w:sz w:val="20"/>
                <w:szCs w:val="20"/>
              </w:rPr>
            </w:pPr>
            <w:r w:rsidRPr="00E844F9">
              <w:rPr>
                <w:sz w:val="20"/>
                <w:szCs w:val="20"/>
              </w:rPr>
              <w:t>72 months of data from the CEW database</w:t>
            </w:r>
            <w:r>
              <w:rPr>
                <w:sz w:val="20"/>
                <w:szCs w:val="20"/>
              </w:rPr>
              <w:t xml:space="preserve"> (1999-2005)</w:t>
            </w:r>
            <w:r w:rsidRPr="00E844F9">
              <w:rPr>
                <w:sz w:val="20"/>
                <w:szCs w:val="20"/>
              </w:rPr>
              <w:t>.</w:t>
            </w:r>
          </w:p>
        </w:tc>
        <w:tc>
          <w:tcPr>
            <w:tcW w:w="1382" w:type="pct"/>
          </w:tcPr>
          <w:p w14:paraId="78740F27" w14:textId="77777777" w:rsidR="00154B94" w:rsidRPr="00606946" w:rsidRDefault="00154B94" w:rsidP="00DF1B05">
            <w:pPr>
              <w:spacing w:before="40" w:after="40" w:line="240" w:lineRule="auto"/>
              <w:jc w:val="left"/>
              <w:rPr>
                <w:rFonts w:cstheme="minorHAnsi"/>
                <w:sz w:val="20"/>
                <w:szCs w:val="20"/>
              </w:rPr>
            </w:pPr>
            <w:r w:rsidRPr="00606946">
              <w:rPr>
                <w:rFonts w:cstheme="minorHAnsi"/>
                <w:sz w:val="20"/>
                <w:szCs w:val="20"/>
              </w:rPr>
              <w:t xml:space="preserve">10608 episodes of CEW use reported. Of these, 2452 were categorized as uses on mentally ill </w:t>
            </w:r>
            <w:r>
              <w:rPr>
                <w:rFonts w:cstheme="minorHAnsi"/>
                <w:sz w:val="20"/>
                <w:szCs w:val="20"/>
              </w:rPr>
              <w:t>people</w:t>
            </w:r>
            <w:r w:rsidRPr="00606946">
              <w:rPr>
                <w:rFonts w:cstheme="minorHAnsi"/>
                <w:sz w:val="20"/>
                <w:szCs w:val="20"/>
              </w:rPr>
              <w:t xml:space="preserve"> and of these, 1111 (45.3%) were in situations where lethal force would have been justified or where the </w:t>
            </w:r>
            <w:r>
              <w:rPr>
                <w:rFonts w:cstheme="minorHAnsi"/>
                <w:sz w:val="20"/>
                <w:szCs w:val="20"/>
              </w:rPr>
              <w:t>person</w:t>
            </w:r>
            <w:r w:rsidRPr="00606946">
              <w:rPr>
                <w:rFonts w:cstheme="minorHAnsi"/>
                <w:sz w:val="20"/>
                <w:szCs w:val="20"/>
              </w:rPr>
              <w:t xml:space="preserve"> was suicidal and represented an imminent life threat to self.</w:t>
            </w:r>
          </w:p>
        </w:tc>
        <w:tc>
          <w:tcPr>
            <w:tcW w:w="428" w:type="pct"/>
          </w:tcPr>
          <w:p w14:paraId="17764D3F" w14:textId="77777777" w:rsidR="00154B94" w:rsidRPr="00E844F9" w:rsidRDefault="00154B94" w:rsidP="00DF1B05">
            <w:pPr>
              <w:spacing w:before="40" w:after="40" w:line="240" w:lineRule="auto"/>
              <w:rPr>
                <w:sz w:val="20"/>
                <w:szCs w:val="20"/>
              </w:rPr>
            </w:pPr>
            <w:r>
              <w:rPr>
                <w:sz w:val="20"/>
                <w:szCs w:val="20"/>
              </w:rPr>
              <w:t>Moderate</w:t>
            </w:r>
          </w:p>
        </w:tc>
      </w:tr>
      <w:tr w:rsidR="00154B94" w:rsidRPr="00E9166B" w14:paraId="13D3C4DB" w14:textId="77777777" w:rsidTr="00DF1B05">
        <w:trPr>
          <w:cantSplit/>
        </w:trPr>
        <w:tc>
          <w:tcPr>
            <w:tcW w:w="524" w:type="pct"/>
          </w:tcPr>
          <w:p w14:paraId="731C34BA" w14:textId="77777777" w:rsidR="00154B94" w:rsidRDefault="00154B94" w:rsidP="00DF1B05">
            <w:pPr>
              <w:spacing w:before="40" w:after="40" w:line="240" w:lineRule="auto"/>
              <w:jc w:val="left"/>
              <w:rPr>
                <w:sz w:val="20"/>
                <w:szCs w:val="20"/>
              </w:rPr>
            </w:pPr>
            <w:r>
              <w:rPr>
                <w:sz w:val="20"/>
                <w:szCs w:val="20"/>
              </w:rPr>
              <w:t xml:space="preserve">Holman et al. </w:t>
            </w:r>
            <w:r>
              <w:rPr>
                <w:noProof/>
                <w:sz w:val="20"/>
                <w:szCs w:val="20"/>
              </w:rPr>
              <w:t>(2018)</w:t>
            </w:r>
          </w:p>
          <w:p w14:paraId="1C1FC187" w14:textId="77777777" w:rsidR="00154B94" w:rsidRPr="00E844F9" w:rsidRDefault="00154B94" w:rsidP="00DF1B05">
            <w:pPr>
              <w:spacing w:before="40" w:after="40" w:line="240" w:lineRule="auto"/>
              <w:jc w:val="left"/>
              <w:rPr>
                <w:sz w:val="20"/>
                <w:szCs w:val="20"/>
              </w:rPr>
            </w:pPr>
            <w:r>
              <w:rPr>
                <w:sz w:val="20"/>
                <w:szCs w:val="20"/>
              </w:rPr>
              <w:t>New Zealand</w:t>
            </w:r>
          </w:p>
        </w:tc>
        <w:tc>
          <w:tcPr>
            <w:tcW w:w="1143" w:type="pct"/>
          </w:tcPr>
          <w:p w14:paraId="0950188F" w14:textId="77777777" w:rsidR="00154B94" w:rsidRPr="00E844F9" w:rsidRDefault="00154B94" w:rsidP="00DF1B05">
            <w:pPr>
              <w:spacing w:before="40" w:after="40" w:line="240" w:lineRule="auto"/>
              <w:jc w:val="left"/>
              <w:rPr>
                <w:sz w:val="20"/>
                <w:szCs w:val="20"/>
              </w:rPr>
            </w:pPr>
            <w:r w:rsidRPr="00EC614B">
              <w:rPr>
                <w:sz w:val="20"/>
                <w:szCs w:val="20"/>
              </w:rPr>
              <w:t>To describe the nature of police involvement in mental health crises within the Waikato region of New Zealand.</w:t>
            </w:r>
          </w:p>
        </w:tc>
        <w:tc>
          <w:tcPr>
            <w:tcW w:w="571" w:type="pct"/>
          </w:tcPr>
          <w:p w14:paraId="60CAE87C" w14:textId="77777777" w:rsidR="00154B94" w:rsidRPr="00DB7C9F" w:rsidRDefault="00154B94" w:rsidP="00DF1B05">
            <w:pPr>
              <w:spacing w:before="40" w:after="40" w:line="240" w:lineRule="auto"/>
              <w:jc w:val="left"/>
              <w:rPr>
                <w:sz w:val="20"/>
                <w:szCs w:val="20"/>
              </w:rPr>
            </w:pPr>
            <w:r>
              <w:rPr>
                <w:sz w:val="20"/>
                <w:szCs w:val="20"/>
              </w:rPr>
              <w:t>Quantitative descriptive cross sectional survey</w:t>
            </w:r>
          </w:p>
        </w:tc>
        <w:tc>
          <w:tcPr>
            <w:tcW w:w="952" w:type="pct"/>
          </w:tcPr>
          <w:p w14:paraId="6345C246" w14:textId="77777777" w:rsidR="00154B94" w:rsidRPr="00E844F9" w:rsidRDefault="00154B94" w:rsidP="00DF1B05">
            <w:pPr>
              <w:spacing w:before="40" w:after="40" w:line="240" w:lineRule="auto"/>
              <w:jc w:val="left"/>
              <w:rPr>
                <w:sz w:val="20"/>
                <w:szCs w:val="20"/>
              </w:rPr>
            </w:pPr>
            <w:r>
              <w:rPr>
                <w:sz w:val="20"/>
                <w:szCs w:val="20"/>
              </w:rPr>
              <w:t>96 service users across three sites (Crisis Assessment and Home Treatment team; police liaison hub; rural health centre).</w:t>
            </w:r>
          </w:p>
        </w:tc>
        <w:tc>
          <w:tcPr>
            <w:tcW w:w="1382" w:type="pct"/>
          </w:tcPr>
          <w:p w14:paraId="063AE07C" w14:textId="77777777" w:rsidR="00154B94" w:rsidRPr="00606946" w:rsidRDefault="00154B94" w:rsidP="00DF1B05">
            <w:pPr>
              <w:spacing w:before="40" w:after="40" w:line="240" w:lineRule="auto"/>
              <w:jc w:val="left"/>
              <w:rPr>
                <w:rFonts w:cstheme="minorHAnsi"/>
                <w:color w:val="000000"/>
                <w:sz w:val="20"/>
                <w:szCs w:val="20"/>
              </w:rPr>
            </w:pPr>
            <w:r w:rsidRPr="00606946">
              <w:rPr>
                <w:rFonts w:cstheme="minorHAnsi"/>
                <w:color w:val="000000"/>
                <w:sz w:val="20"/>
                <w:szCs w:val="20"/>
              </w:rPr>
              <w:t xml:space="preserve">Taser was </w:t>
            </w:r>
            <w:r>
              <w:rPr>
                <w:rFonts w:cstheme="minorHAnsi"/>
                <w:color w:val="000000"/>
                <w:sz w:val="20"/>
                <w:szCs w:val="20"/>
              </w:rPr>
              <w:t>displayed</w:t>
            </w:r>
            <w:r w:rsidRPr="00606946">
              <w:rPr>
                <w:rFonts w:cstheme="minorHAnsi"/>
                <w:color w:val="000000"/>
                <w:sz w:val="20"/>
                <w:szCs w:val="20"/>
              </w:rPr>
              <w:t xml:space="preserve"> 8 times (out of 86); 4 to Euro</w:t>
            </w:r>
            <w:r>
              <w:rPr>
                <w:rFonts w:cstheme="minorHAnsi"/>
                <w:color w:val="000000"/>
                <w:sz w:val="20"/>
                <w:szCs w:val="20"/>
              </w:rPr>
              <w:t>pean</w:t>
            </w:r>
            <w:r w:rsidRPr="00606946">
              <w:rPr>
                <w:rFonts w:cstheme="minorHAnsi"/>
                <w:color w:val="000000"/>
                <w:sz w:val="20"/>
                <w:szCs w:val="20"/>
              </w:rPr>
              <w:t xml:space="preserve"> and 4 to Maori people.</w:t>
            </w:r>
          </w:p>
        </w:tc>
        <w:tc>
          <w:tcPr>
            <w:tcW w:w="428" w:type="pct"/>
          </w:tcPr>
          <w:p w14:paraId="1BC29B7D" w14:textId="77777777" w:rsidR="00154B94" w:rsidRPr="00E844F9" w:rsidRDefault="00154B94" w:rsidP="00DF1B05">
            <w:pPr>
              <w:spacing w:before="40" w:after="40" w:line="240" w:lineRule="auto"/>
              <w:rPr>
                <w:sz w:val="20"/>
                <w:szCs w:val="20"/>
              </w:rPr>
            </w:pPr>
            <w:r>
              <w:rPr>
                <w:sz w:val="20"/>
                <w:szCs w:val="20"/>
              </w:rPr>
              <w:t>Poor</w:t>
            </w:r>
          </w:p>
        </w:tc>
      </w:tr>
      <w:tr w:rsidR="00BA3E9C" w:rsidRPr="00E9166B" w14:paraId="095A2EF8" w14:textId="77777777" w:rsidTr="00DF1B05">
        <w:trPr>
          <w:cantSplit/>
        </w:trPr>
        <w:tc>
          <w:tcPr>
            <w:tcW w:w="524" w:type="pct"/>
          </w:tcPr>
          <w:p w14:paraId="694ADE1C" w14:textId="77777777" w:rsidR="00BA3E9C" w:rsidRPr="009144CC" w:rsidRDefault="00BA3E9C" w:rsidP="00DF1B05">
            <w:pPr>
              <w:spacing w:before="40" w:after="40" w:line="240" w:lineRule="auto"/>
              <w:jc w:val="left"/>
              <w:rPr>
                <w:color w:val="000000" w:themeColor="text1"/>
                <w:sz w:val="20"/>
                <w:szCs w:val="20"/>
              </w:rPr>
            </w:pPr>
            <w:bookmarkStart w:id="5" w:name="_GoBack" w:colFirst="0" w:colLast="5"/>
            <w:r w:rsidRPr="009144CC">
              <w:rPr>
                <w:color w:val="000000" w:themeColor="text1"/>
                <w:sz w:val="20"/>
                <w:szCs w:val="20"/>
              </w:rPr>
              <w:t>Home Office (2018)</w:t>
            </w:r>
          </w:p>
          <w:p w14:paraId="2136B692" w14:textId="79D664B6" w:rsidR="00BA3E9C" w:rsidRPr="009144CC" w:rsidRDefault="00BA3E9C" w:rsidP="00DF1B05">
            <w:pPr>
              <w:spacing w:before="40" w:after="40" w:line="240" w:lineRule="auto"/>
              <w:jc w:val="left"/>
              <w:rPr>
                <w:color w:val="000000" w:themeColor="text1"/>
                <w:sz w:val="20"/>
                <w:szCs w:val="20"/>
              </w:rPr>
            </w:pPr>
            <w:r w:rsidRPr="009144CC">
              <w:rPr>
                <w:color w:val="000000" w:themeColor="text1"/>
                <w:sz w:val="20"/>
                <w:szCs w:val="20"/>
              </w:rPr>
              <w:t>UK</w:t>
            </w:r>
          </w:p>
        </w:tc>
        <w:tc>
          <w:tcPr>
            <w:tcW w:w="1143" w:type="pct"/>
          </w:tcPr>
          <w:p w14:paraId="4B06C15A" w14:textId="7469BDAD" w:rsidR="00BA3E9C" w:rsidRPr="009144CC" w:rsidRDefault="00BA3E9C" w:rsidP="00DF1B05">
            <w:pPr>
              <w:spacing w:before="40" w:after="40" w:line="240" w:lineRule="auto"/>
              <w:jc w:val="left"/>
              <w:rPr>
                <w:color w:val="000000" w:themeColor="text1"/>
                <w:sz w:val="20"/>
                <w:szCs w:val="20"/>
              </w:rPr>
            </w:pPr>
            <w:r w:rsidRPr="009144CC">
              <w:rPr>
                <w:color w:val="000000" w:themeColor="text1"/>
                <w:sz w:val="20"/>
                <w:szCs w:val="20"/>
              </w:rPr>
              <w:t>To report incidents of police use of force.</w:t>
            </w:r>
          </w:p>
        </w:tc>
        <w:tc>
          <w:tcPr>
            <w:tcW w:w="571" w:type="pct"/>
          </w:tcPr>
          <w:p w14:paraId="5D348105" w14:textId="0EEEB192" w:rsidR="00BA3E9C" w:rsidRPr="009144CC" w:rsidRDefault="00BA3E9C" w:rsidP="00DF1B05">
            <w:pPr>
              <w:spacing w:before="40" w:after="40" w:line="240" w:lineRule="auto"/>
              <w:jc w:val="left"/>
              <w:rPr>
                <w:color w:val="000000" w:themeColor="text1"/>
                <w:sz w:val="20"/>
                <w:szCs w:val="20"/>
              </w:rPr>
            </w:pPr>
            <w:r w:rsidRPr="009144CC">
              <w:rPr>
                <w:color w:val="000000" w:themeColor="text1"/>
                <w:sz w:val="20"/>
                <w:szCs w:val="20"/>
              </w:rPr>
              <w:t>Official report</w:t>
            </w:r>
          </w:p>
        </w:tc>
        <w:tc>
          <w:tcPr>
            <w:tcW w:w="952" w:type="pct"/>
          </w:tcPr>
          <w:p w14:paraId="4246892A" w14:textId="220E03E7" w:rsidR="00BA3E9C" w:rsidRPr="009144CC" w:rsidRDefault="00BA3E9C" w:rsidP="00DF1B05">
            <w:pPr>
              <w:spacing w:before="40" w:after="40" w:line="240" w:lineRule="auto"/>
              <w:jc w:val="left"/>
              <w:rPr>
                <w:color w:val="000000" w:themeColor="text1"/>
                <w:sz w:val="20"/>
                <w:szCs w:val="20"/>
              </w:rPr>
            </w:pPr>
            <w:r w:rsidRPr="009144CC">
              <w:rPr>
                <w:color w:val="000000" w:themeColor="text1"/>
                <w:sz w:val="20"/>
                <w:szCs w:val="20"/>
              </w:rPr>
              <w:t>All recorded police use of force incidents between 1 April 2017 and 31 March 2018; 313</w:t>
            </w:r>
            <w:proofErr w:type="gramStart"/>
            <w:r w:rsidRPr="009144CC">
              <w:rPr>
                <w:color w:val="000000" w:themeColor="text1"/>
                <w:sz w:val="20"/>
                <w:szCs w:val="20"/>
              </w:rPr>
              <w:t>,00</w:t>
            </w:r>
            <w:proofErr w:type="gramEnd"/>
            <w:r w:rsidRPr="009144CC">
              <w:rPr>
                <w:color w:val="000000" w:themeColor="text1"/>
                <w:sz w:val="20"/>
                <w:szCs w:val="20"/>
              </w:rPr>
              <w:t xml:space="preserve"> incidents.</w:t>
            </w:r>
          </w:p>
        </w:tc>
        <w:tc>
          <w:tcPr>
            <w:tcW w:w="1382" w:type="pct"/>
          </w:tcPr>
          <w:p w14:paraId="2708DCC3" w14:textId="01D77936" w:rsidR="00BA3E9C" w:rsidRPr="009144CC" w:rsidRDefault="005E242D" w:rsidP="00DF1B05">
            <w:pPr>
              <w:spacing w:before="40" w:after="40" w:line="240" w:lineRule="auto"/>
              <w:jc w:val="left"/>
              <w:rPr>
                <w:rFonts w:cstheme="minorHAnsi"/>
                <w:color w:val="000000" w:themeColor="text1"/>
                <w:sz w:val="20"/>
                <w:szCs w:val="20"/>
              </w:rPr>
            </w:pPr>
            <w:r w:rsidRPr="009144CC">
              <w:rPr>
                <w:rFonts w:cstheme="minorHAnsi"/>
                <w:color w:val="000000" w:themeColor="text1"/>
                <w:sz w:val="20"/>
                <w:szCs w:val="20"/>
              </w:rPr>
              <w:t>There were 12,755 reported incidents of Taser use; there was a ‘perceived mental disability’ in 2,331 cases and a perceived physical and mental disability in 74 cases.</w:t>
            </w:r>
          </w:p>
        </w:tc>
        <w:tc>
          <w:tcPr>
            <w:tcW w:w="428" w:type="pct"/>
          </w:tcPr>
          <w:p w14:paraId="1A09E9C7" w14:textId="47165DA0" w:rsidR="00BA3E9C" w:rsidRPr="009144CC" w:rsidRDefault="00DB7339" w:rsidP="00DF1B05">
            <w:pPr>
              <w:spacing w:before="40" w:after="40" w:line="240" w:lineRule="auto"/>
              <w:rPr>
                <w:color w:val="000000" w:themeColor="text1"/>
                <w:sz w:val="20"/>
                <w:szCs w:val="20"/>
              </w:rPr>
            </w:pPr>
            <w:r w:rsidRPr="009144CC">
              <w:rPr>
                <w:color w:val="000000" w:themeColor="text1"/>
                <w:sz w:val="20"/>
                <w:szCs w:val="20"/>
              </w:rPr>
              <w:t>Moderate</w:t>
            </w:r>
          </w:p>
        </w:tc>
      </w:tr>
      <w:bookmarkEnd w:id="5"/>
      <w:tr w:rsidR="00154B94" w:rsidRPr="00E9166B" w14:paraId="69173362" w14:textId="77777777" w:rsidTr="00DF1B05">
        <w:trPr>
          <w:cantSplit/>
        </w:trPr>
        <w:tc>
          <w:tcPr>
            <w:tcW w:w="524" w:type="pct"/>
          </w:tcPr>
          <w:p w14:paraId="3E33D31C" w14:textId="77777777" w:rsidR="00154B94" w:rsidRDefault="00154B94" w:rsidP="00DF1B05">
            <w:pPr>
              <w:spacing w:before="40" w:after="40" w:line="240" w:lineRule="auto"/>
              <w:jc w:val="left"/>
              <w:rPr>
                <w:sz w:val="20"/>
                <w:szCs w:val="20"/>
              </w:rPr>
            </w:pPr>
            <w:r>
              <w:rPr>
                <w:sz w:val="20"/>
                <w:szCs w:val="20"/>
              </w:rPr>
              <w:t xml:space="preserve">IPCC </w:t>
            </w:r>
            <w:r>
              <w:rPr>
                <w:noProof/>
                <w:sz w:val="20"/>
                <w:szCs w:val="20"/>
              </w:rPr>
              <w:t>(2014)</w:t>
            </w:r>
            <w:r w:rsidRPr="00D9167F">
              <w:rPr>
                <w:sz w:val="20"/>
                <w:szCs w:val="20"/>
              </w:rPr>
              <w:t xml:space="preserve"> </w:t>
            </w:r>
          </w:p>
          <w:p w14:paraId="6536B2EF" w14:textId="77777777" w:rsidR="00154B94" w:rsidRDefault="00154B94" w:rsidP="00DF1B05">
            <w:pPr>
              <w:spacing w:before="40" w:after="40" w:line="240" w:lineRule="auto"/>
              <w:jc w:val="left"/>
              <w:rPr>
                <w:sz w:val="20"/>
                <w:szCs w:val="20"/>
              </w:rPr>
            </w:pPr>
            <w:r>
              <w:rPr>
                <w:sz w:val="20"/>
                <w:szCs w:val="20"/>
              </w:rPr>
              <w:t>UK</w:t>
            </w:r>
          </w:p>
        </w:tc>
        <w:tc>
          <w:tcPr>
            <w:tcW w:w="1143" w:type="pct"/>
          </w:tcPr>
          <w:p w14:paraId="7E7B6BE3" w14:textId="77777777" w:rsidR="00154B94" w:rsidRPr="00606946" w:rsidRDefault="00154B94" w:rsidP="00DF1B05">
            <w:pPr>
              <w:spacing w:before="40" w:after="40" w:line="240" w:lineRule="auto"/>
              <w:jc w:val="left"/>
              <w:rPr>
                <w:rFonts w:ascii="Calibri" w:hAnsi="Calibri" w:cs="Calibri"/>
                <w:color w:val="000000"/>
              </w:rPr>
            </w:pPr>
            <w:r w:rsidRPr="008C1B20">
              <w:rPr>
                <w:rFonts w:ascii="Calibri" w:hAnsi="Calibri" w:cs="Calibri"/>
                <w:color w:val="000000"/>
                <w:sz w:val="20"/>
              </w:rPr>
              <w:t>To review Taser complaints and incidents 2004-2013</w:t>
            </w:r>
          </w:p>
        </w:tc>
        <w:tc>
          <w:tcPr>
            <w:tcW w:w="571" w:type="pct"/>
          </w:tcPr>
          <w:p w14:paraId="5FE6E756" w14:textId="77777777" w:rsidR="00154B94" w:rsidRDefault="00154B94" w:rsidP="00DF1B05">
            <w:pPr>
              <w:spacing w:before="40" w:after="40" w:line="240" w:lineRule="auto"/>
              <w:jc w:val="left"/>
              <w:rPr>
                <w:sz w:val="20"/>
                <w:szCs w:val="20"/>
              </w:rPr>
            </w:pPr>
            <w:r>
              <w:rPr>
                <w:sz w:val="20"/>
                <w:szCs w:val="20"/>
              </w:rPr>
              <w:t xml:space="preserve">Case review </w:t>
            </w:r>
          </w:p>
        </w:tc>
        <w:tc>
          <w:tcPr>
            <w:tcW w:w="952" w:type="pct"/>
          </w:tcPr>
          <w:p w14:paraId="3845C275" w14:textId="77777777" w:rsidR="00154B94" w:rsidRDefault="00154B94" w:rsidP="00DF1B05">
            <w:pPr>
              <w:spacing w:before="40" w:after="40" w:line="240" w:lineRule="auto"/>
              <w:jc w:val="left"/>
              <w:rPr>
                <w:sz w:val="20"/>
                <w:szCs w:val="20"/>
              </w:rPr>
            </w:pPr>
            <w:r w:rsidRPr="00606946">
              <w:rPr>
                <w:sz w:val="20"/>
                <w:szCs w:val="20"/>
              </w:rPr>
              <w:t>Taser complaints and incidents 2004-2013 - Taser use in incidents referred to IPCC</w:t>
            </w:r>
          </w:p>
        </w:tc>
        <w:tc>
          <w:tcPr>
            <w:tcW w:w="1382" w:type="pct"/>
          </w:tcPr>
          <w:p w14:paraId="6741D1C7" w14:textId="77777777" w:rsidR="00154B94" w:rsidRPr="00606946" w:rsidRDefault="00154B94" w:rsidP="00DF1B05">
            <w:pPr>
              <w:spacing w:before="40" w:after="40" w:line="240" w:lineRule="auto"/>
              <w:jc w:val="left"/>
              <w:rPr>
                <w:rFonts w:cstheme="minorHAnsi"/>
                <w:color w:val="000000"/>
                <w:sz w:val="20"/>
                <w:szCs w:val="20"/>
              </w:rPr>
            </w:pPr>
            <w:r w:rsidRPr="00606946">
              <w:rPr>
                <w:rFonts w:cstheme="minorHAnsi"/>
                <w:color w:val="000000"/>
                <w:sz w:val="20"/>
                <w:szCs w:val="20"/>
              </w:rPr>
              <w:t xml:space="preserve">2004-2007 </w:t>
            </w:r>
            <w:r>
              <w:rPr>
                <w:rFonts w:cstheme="minorHAnsi"/>
                <w:color w:val="000000"/>
                <w:sz w:val="20"/>
                <w:szCs w:val="20"/>
              </w:rPr>
              <w:t xml:space="preserve">approximately 17 </w:t>
            </w:r>
            <w:r w:rsidRPr="00606946">
              <w:rPr>
                <w:rFonts w:cstheme="minorHAnsi"/>
                <w:color w:val="000000"/>
                <w:sz w:val="20"/>
                <w:szCs w:val="20"/>
              </w:rPr>
              <w:t xml:space="preserve">instances of Taser use due to self-harm / mental health; 2008-2013 </w:t>
            </w:r>
            <w:r>
              <w:rPr>
                <w:rFonts w:cstheme="minorHAnsi"/>
                <w:color w:val="000000"/>
                <w:sz w:val="20"/>
                <w:szCs w:val="20"/>
              </w:rPr>
              <w:t xml:space="preserve">approximately </w:t>
            </w:r>
            <w:r w:rsidRPr="00606946">
              <w:rPr>
                <w:rFonts w:cstheme="minorHAnsi"/>
                <w:color w:val="000000"/>
                <w:sz w:val="20"/>
                <w:szCs w:val="20"/>
              </w:rPr>
              <w:t>48 instances of Taser use due to self-harm / mental health</w:t>
            </w:r>
          </w:p>
        </w:tc>
        <w:tc>
          <w:tcPr>
            <w:tcW w:w="428" w:type="pct"/>
          </w:tcPr>
          <w:p w14:paraId="63199FE0" w14:textId="77777777" w:rsidR="00154B94" w:rsidRPr="00E844F9" w:rsidRDefault="00154B94" w:rsidP="00DF1B05">
            <w:pPr>
              <w:spacing w:before="40" w:after="40" w:line="240" w:lineRule="auto"/>
              <w:rPr>
                <w:sz w:val="20"/>
                <w:szCs w:val="20"/>
              </w:rPr>
            </w:pPr>
            <w:r>
              <w:rPr>
                <w:sz w:val="20"/>
                <w:szCs w:val="20"/>
              </w:rPr>
              <w:t>Moderate</w:t>
            </w:r>
          </w:p>
        </w:tc>
      </w:tr>
      <w:tr w:rsidR="00154B94" w:rsidRPr="00E9166B" w14:paraId="50BBAA55" w14:textId="77777777" w:rsidTr="00DF1B05">
        <w:trPr>
          <w:cantSplit/>
        </w:trPr>
        <w:tc>
          <w:tcPr>
            <w:tcW w:w="524" w:type="pct"/>
          </w:tcPr>
          <w:p w14:paraId="3A1B1CBB" w14:textId="77777777" w:rsidR="00154B94" w:rsidRDefault="00154B94" w:rsidP="00DF1B05">
            <w:pPr>
              <w:spacing w:before="40" w:after="40" w:line="240" w:lineRule="auto"/>
              <w:jc w:val="left"/>
              <w:rPr>
                <w:sz w:val="20"/>
                <w:szCs w:val="20"/>
              </w:rPr>
            </w:pPr>
            <w:r w:rsidRPr="00E844F9">
              <w:rPr>
                <w:sz w:val="20"/>
                <w:szCs w:val="20"/>
              </w:rPr>
              <w:lastRenderedPageBreak/>
              <w:t xml:space="preserve">IPCC </w:t>
            </w:r>
            <w:r>
              <w:rPr>
                <w:noProof/>
                <w:sz w:val="20"/>
                <w:szCs w:val="20"/>
              </w:rPr>
              <w:t>(2016)</w:t>
            </w:r>
          </w:p>
          <w:p w14:paraId="3D29FB84" w14:textId="77777777" w:rsidR="00154B94" w:rsidRPr="00E844F9" w:rsidRDefault="00154B94" w:rsidP="00DF1B05">
            <w:pPr>
              <w:spacing w:before="40" w:after="40" w:line="240" w:lineRule="auto"/>
              <w:jc w:val="left"/>
              <w:rPr>
                <w:sz w:val="20"/>
                <w:szCs w:val="20"/>
              </w:rPr>
            </w:pPr>
            <w:r>
              <w:rPr>
                <w:sz w:val="20"/>
                <w:szCs w:val="20"/>
              </w:rPr>
              <w:t>UK</w:t>
            </w:r>
          </w:p>
        </w:tc>
        <w:tc>
          <w:tcPr>
            <w:tcW w:w="1143" w:type="pct"/>
          </w:tcPr>
          <w:p w14:paraId="0EA2B8AB" w14:textId="77777777" w:rsidR="00154B94" w:rsidRPr="00E844F9" w:rsidRDefault="00154B94" w:rsidP="00DF1B05">
            <w:pPr>
              <w:spacing w:before="40" w:after="40" w:line="240" w:lineRule="auto"/>
              <w:jc w:val="left"/>
              <w:rPr>
                <w:sz w:val="20"/>
                <w:szCs w:val="20"/>
              </w:rPr>
            </w:pPr>
            <w:r w:rsidRPr="00E844F9">
              <w:rPr>
                <w:sz w:val="20"/>
                <w:szCs w:val="20"/>
              </w:rPr>
              <w:t>To develop an understanding of when and how police use force.</w:t>
            </w:r>
          </w:p>
          <w:p w14:paraId="13933710" w14:textId="77777777" w:rsidR="00154B94" w:rsidRPr="00E844F9" w:rsidRDefault="00154B94" w:rsidP="00DF1B05">
            <w:pPr>
              <w:spacing w:before="40" w:after="40" w:line="240" w:lineRule="auto"/>
              <w:jc w:val="left"/>
              <w:rPr>
                <w:sz w:val="20"/>
                <w:szCs w:val="20"/>
              </w:rPr>
            </w:pPr>
            <w:r w:rsidRPr="00E844F9">
              <w:rPr>
                <w:sz w:val="20"/>
                <w:szCs w:val="20"/>
              </w:rPr>
              <w:t>To consider factors that influence the definitions of reasonable and excessive force.</w:t>
            </w:r>
          </w:p>
        </w:tc>
        <w:tc>
          <w:tcPr>
            <w:tcW w:w="571" w:type="pct"/>
          </w:tcPr>
          <w:p w14:paraId="11B42A78" w14:textId="77777777" w:rsidR="00154B94" w:rsidRPr="00E844F9" w:rsidRDefault="00154B94" w:rsidP="00DF1B05">
            <w:pPr>
              <w:spacing w:before="40" w:after="40" w:line="240" w:lineRule="auto"/>
              <w:jc w:val="left"/>
              <w:rPr>
                <w:sz w:val="20"/>
                <w:szCs w:val="20"/>
              </w:rPr>
            </w:pPr>
            <w:r>
              <w:rPr>
                <w:sz w:val="20"/>
                <w:szCs w:val="20"/>
              </w:rPr>
              <w:t>Mixed methods</w:t>
            </w:r>
          </w:p>
        </w:tc>
        <w:tc>
          <w:tcPr>
            <w:tcW w:w="952" w:type="pct"/>
          </w:tcPr>
          <w:p w14:paraId="47CE0646" w14:textId="77777777" w:rsidR="00154B94" w:rsidRPr="00E844F9" w:rsidRDefault="00154B94" w:rsidP="00DF1B05">
            <w:pPr>
              <w:spacing w:before="40" w:after="40" w:line="240" w:lineRule="auto"/>
              <w:jc w:val="left"/>
              <w:rPr>
                <w:sz w:val="20"/>
                <w:szCs w:val="20"/>
              </w:rPr>
            </w:pPr>
            <w:r w:rsidRPr="00E844F9">
              <w:rPr>
                <w:sz w:val="20"/>
                <w:szCs w:val="20"/>
              </w:rPr>
              <w:t>General population, people who had experienced the use of force, IPCC stakeholders.</w:t>
            </w:r>
          </w:p>
        </w:tc>
        <w:tc>
          <w:tcPr>
            <w:tcW w:w="1382" w:type="pct"/>
          </w:tcPr>
          <w:p w14:paraId="45D38C9D" w14:textId="77777777" w:rsidR="00154B94" w:rsidRPr="00E844F9" w:rsidRDefault="00154B94" w:rsidP="00DF1B05">
            <w:pPr>
              <w:spacing w:before="40" w:after="40" w:line="240" w:lineRule="auto"/>
              <w:jc w:val="left"/>
              <w:rPr>
                <w:sz w:val="20"/>
                <w:szCs w:val="20"/>
              </w:rPr>
            </w:pPr>
            <w:r w:rsidRPr="00035429">
              <w:rPr>
                <w:sz w:val="20"/>
                <w:szCs w:val="20"/>
              </w:rPr>
              <w:t>A third of peop</w:t>
            </w:r>
            <w:r>
              <w:rPr>
                <w:sz w:val="20"/>
                <w:szCs w:val="20"/>
              </w:rPr>
              <w:t>le (10</w:t>
            </w:r>
            <w:r w:rsidRPr="00035429">
              <w:rPr>
                <w:sz w:val="20"/>
                <w:szCs w:val="20"/>
              </w:rPr>
              <w:t xml:space="preserve">) who had Taser used against them had a mental health concern, and six of them experienced multiple uses. </w:t>
            </w:r>
          </w:p>
        </w:tc>
        <w:tc>
          <w:tcPr>
            <w:tcW w:w="428" w:type="pct"/>
          </w:tcPr>
          <w:p w14:paraId="5FC62D10" w14:textId="77777777" w:rsidR="00154B94" w:rsidRPr="00E844F9" w:rsidRDefault="00154B94" w:rsidP="00DF1B05">
            <w:pPr>
              <w:spacing w:before="40" w:after="40" w:line="240" w:lineRule="auto"/>
              <w:rPr>
                <w:sz w:val="20"/>
                <w:szCs w:val="20"/>
              </w:rPr>
            </w:pPr>
            <w:r>
              <w:rPr>
                <w:sz w:val="20"/>
                <w:szCs w:val="20"/>
              </w:rPr>
              <w:t>Moderate</w:t>
            </w:r>
          </w:p>
        </w:tc>
      </w:tr>
      <w:tr w:rsidR="00154B94" w:rsidRPr="00E9166B" w14:paraId="4668866A" w14:textId="77777777" w:rsidTr="00DF1B05">
        <w:trPr>
          <w:cantSplit/>
        </w:trPr>
        <w:tc>
          <w:tcPr>
            <w:tcW w:w="524" w:type="pct"/>
          </w:tcPr>
          <w:p w14:paraId="4A8271D2" w14:textId="77777777" w:rsidR="00154B94" w:rsidRDefault="00154B94" w:rsidP="00DF1B05">
            <w:pPr>
              <w:spacing w:before="40" w:after="40" w:line="240" w:lineRule="auto"/>
              <w:jc w:val="left"/>
              <w:rPr>
                <w:sz w:val="20"/>
                <w:szCs w:val="20"/>
              </w:rPr>
            </w:pPr>
            <w:r w:rsidRPr="00E844F9">
              <w:rPr>
                <w:sz w:val="20"/>
                <w:szCs w:val="20"/>
              </w:rPr>
              <w:t>Kroll et al</w:t>
            </w:r>
            <w:r>
              <w:rPr>
                <w:sz w:val="20"/>
                <w:szCs w:val="20"/>
              </w:rPr>
              <w:t>.</w:t>
            </w:r>
            <w:r w:rsidRPr="00E844F9">
              <w:rPr>
                <w:sz w:val="20"/>
                <w:szCs w:val="20"/>
              </w:rPr>
              <w:t xml:space="preserve"> </w:t>
            </w:r>
            <w:r>
              <w:rPr>
                <w:noProof/>
                <w:sz w:val="20"/>
                <w:szCs w:val="20"/>
              </w:rPr>
              <w:t>(2014)</w:t>
            </w:r>
          </w:p>
          <w:p w14:paraId="09555132" w14:textId="77777777" w:rsidR="00154B94" w:rsidRPr="00E844F9" w:rsidRDefault="00154B94" w:rsidP="00DF1B05">
            <w:pPr>
              <w:spacing w:before="40" w:after="40" w:line="240" w:lineRule="auto"/>
              <w:jc w:val="left"/>
              <w:rPr>
                <w:sz w:val="20"/>
                <w:szCs w:val="20"/>
              </w:rPr>
            </w:pPr>
            <w:r>
              <w:rPr>
                <w:sz w:val="20"/>
                <w:szCs w:val="20"/>
              </w:rPr>
              <w:t>USA</w:t>
            </w:r>
          </w:p>
        </w:tc>
        <w:tc>
          <w:tcPr>
            <w:tcW w:w="1143" w:type="pct"/>
          </w:tcPr>
          <w:p w14:paraId="29189EB7" w14:textId="77777777" w:rsidR="00154B94" w:rsidRPr="00E844F9" w:rsidRDefault="00154B94" w:rsidP="00DF1B05">
            <w:pPr>
              <w:spacing w:before="40" w:after="40" w:line="240" w:lineRule="auto"/>
              <w:jc w:val="left"/>
              <w:rPr>
                <w:sz w:val="20"/>
                <w:szCs w:val="20"/>
              </w:rPr>
            </w:pPr>
            <w:r w:rsidRPr="00E844F9">
              <w:rPr>
                <w:sz w:val="20"/>
                <w:szCs w:val="20"/>
              </w:rPr>
              <w:t xml:space="preserve">To explore cases where a link has been made between the use of electronic control devices </w:t>
            </w:r>
            <w:r>
              <w:rPr>
                <w:sz w:val="20"/>
                <w:szCs w:val="20"/>
              </w:rPr>
              <w:t xml:space="preserve">(ECD) </w:t>
            </w:r>
            <w:r w:rsidRPr="00E844F9">
              <w:rPr>
                <w:sz w:val="20"/>
                <w:szCs w:val="20"/>
              </w:rPr>
              <w:t>and cardiac arrest.</w:t>
            </w:r>
          </w:p>
        </w:tc>
        <w:tc>
          <w:tcPr>
            <w:tcW w:w="571" w:type="pct"/>
          </w:tcPr>
          <w:p w14:paraId="308DAB1F" w14:textId="77777777" w:rsidR="00154B94" w:rsidRPr="00E844F9" w:rsidRDefault="00154B94" w:rsidP="00DF1B05">
            <w:pPr>
              <w:spacing w:before="40" w:after="40" w:line="240" w:lineRule="auto"/>
              <w:jc w:val="left"/>
              <w:rPr>
                <w:sz w:val="20"/>
                <w:szCs w:val="20"/>
              </w:rPr>
            </w:pPr>
            <w:r>
              <w:rPr>
                <w:sz w:val="20"/>
                <w:szCs w:val="20"/>
              </w:rPr>
              <w:t>Case review</w:t>
            </w:r>
          </w:p>
        </w:tc>
        <w:tc>
          <w:tcPr>
            <w:tcW w:w="952" w:type="pct"/>
          </w:tcPr>
          <w:p w14:paraId="45EA9988" w14:textId="77777777" w:rsidR="00154B94" w:rsidRPr="00E844F9" w:rsidRDefault="00154B94" w:rsidP="00DF1B05">
            <w:pPr>
              <w:spacing w:before="40" w:after="40" w:line="240" w:lineRule="auto"/>
              <w:jc w:val="left"/>
              <w:rPr>
                <w:sz w:val="20"/>
                <w:szCs w:val="20"/>
              </w:rPr>
            </w:pPr>
            <w:r w:rsidRPr="00E844F9">
              <w:rPr>
                <w:sz w:val="20"/>
                <w:szCs w:val="20"/>
              </w:rPr>
              <w:t>12 published case studies reporting cardiac arrest after ECD application.</w:t>
            </w:r>
          </w:p>
          <w:p w14:paraId="5410C501" w14:textId="77777777" w:rsidR="00154B94" w:rsidRPr="00E844F9" w:rsidRDefault="00154B94" w:rsidP="00DF1B05">
            <w:pPr>
              <w:spacing w:before="40" w:after="40" w:line="240" w:lineRule="auto"/>
              <w:jc w:val="left"/>
              <w:rPr>
                <w:sz w:val="20"/>
                <w:szCs w:val="20"/>
              </w:rPr>
            </w:pPr>
            <w:r w:rsidRPr="00E844F9">
              <w:rPr>
                <w:sz w:val="20"/>
                <w:szCs w:val="20"/>
              </w:rPr>
              <w:t>Taken from a database of worldwide CEW proximate arrest related deaths.</w:t>
            </w:r>
          </w:p>
        </w:tc>
        <w:tc>
          <w:tcPr>
            <w:tcW w:w="1382" w:type="pct"/>
          </w:tcPr>
          <w:p w14:paraId="2262A5F6" w14:textId="77777777" w:rsidR="00154B94" w:rsidRPr="00E844F9" w:rsidRDefault="00154B94" w:rsidP="00DF1B05">
            <w:pPr>
              <w:spacing w:before="40" w:after="40" w:line="240" w:lineRule="auto"/>
              <w:jc w:val="left"/>
              <w:rPr>
                <w:sz w:val="20"/>
                <w:szCs w:val="20"/>
              </w:rPr>
            </w:pPr>
            <w:r>
              <w:rPr>
                <w:sz w:val="20"/>
                <w:szCs w:val="20"/>
              </w:rPr>
              <w:t>One case study report of a ‘violent psychiatric subject’ who had a psychotic episode, injured himself, refused medical care and jumped at a police officer. An ECD was deployed to control him.</w:t>
            </w:r>
          </w:p>
        </w:tc>
        <w:tc>
          <w:tcPr>
            <w:tcW w:w="428" w:type="pct"/>
          </w:tcPr>
          <w:p w14:paraId="3D8585BD" w14:textId="77777777" w:rsidR="00154B94" w:rsidRPr="00E844F9" w:rsidRDefault="00154B94" w:rsidP="00DF1B05">
            <w:pPr>
              <w:spacing w:before="40" w:after="40" w:line="240" w:lineRule="auto"/>
              <w:rPr>
                <w:sz w:val="20"/>
                <w:szCs w:val="20"/>
              </w:rPr>
            </w:pPr>
            <w:r>
              <w:rPr>
                <w:sz w:val="20"/>
                <w:szCs w:val="20"/>
              </w:rPr>
              <w:t>Moderate</w:t>
            </w:r>
          </w:p>
        </w:tc>
      </w:tr>
      <w:tr w:rsidR="00154B94" w:rsidRPr="00E9166B" w14:paraId="4953A8C0" w14:textId="77777777" w:rsidTr="00DF1B05">
        <w:trPr>
          <w:cantSplit/>
        </w:trPr>
        <w:tc>
          <w:tcPr>
            <w:tcW w:w="524" w:type="pct"/>
          </w:tcPr>
          <w:p w14:paraId="32F979C8" w14:textId="77777777" w:rsidR="00154B94" w:rsidRDefault="00154B94" w:rsidP="00DF1B05">
            <w:pPr>
              <w:spacing w:before="40" w:after="40" w:line="240" w:lineRule="auto"/>
              <w:jc w:val="left"/>
              <w:rPr>
                <w:sz w:val="20"/>
                <w:szCs w:val="20"/>
              </w:rPr>
            </w:pPr>
            <w:r w:rsidRPr="00E844F9">
              <w:rPr>
                <w:sz w:val="20"/>
                <w:szCs w:val="20"/>
              </w:rPr>
              <w:t xml:space="preserve">Kroll et al. </w:t>
            </w:r>
            <w:r>
              <w:rPr>
                <w:noProof/>
                <w:sz w:val="20"/>
                <w:szCs w:val="20"/>
              </w:rPr>
              <w:t>(2016)</w:t>
            </w:r>
          </w:p>
          <w:p w14:paraId="27C1CF5D" w14:textId="77777777" w:rsidR="00154B94" w:rsidRPr="00E844F9" w:rsidRDefault="00154B94" w:rsidP="00DF1B05">
            <w:pPr>
              <w:spacing w:before="40" w:after="40" w:line="240" w:lineRule="auto"/>
              <w:jc w:val="left"/>
              <w:rPr>
                <w:sz w:val="20"/>
                <w:szCs w:val="20"/>
              </w:rPr>
            </w:pPr>
            <w:r>
              <w:rPr>
                <w:sz w:val="20"/>
                <w:szCs w:val="20"/>
              </w:rPr>
              <w:t>USA</w:t>
            </w:r>
          </w:p>
        </w:tc>
        <w:tc>
          <w:tcPr>
            <w:tcW w:w="1143" w:type="pct"/>
          </w:tcPr>
          <w:p w14:paraId="513CF73B" w14:textId="77777777" w:rsidR="00154B94" w:rsidRPr="00E844F9" w:rsidRDefault="00154B94" w:rsidP="00DF1B05">
            <w:pPr>
              <w:spacing w:before="40" w:after="40" w:line="240" w:lineRule="auto"/>
              <w:jc w:val="left"/>
              <w:rPr>
                <w:sz w:val="20"/>
                <w:szCs w:val="20"/>
              </w:rPr>
            </w:pPr>
            <w:r w:rsidRPr="00E844F9">
              <w:rPr>
                <w:sz w:val="20"/>
                <w:szCs w:val="20"/>
              </w:rPr>
              <w:t xml:space="preserve">To analyse the risks of falls as a result of </w:t>
            </w:r>
            <w:r>
              <w:rPr>
                <w:sz w:val="20"/>
                <w:szCs w:val="20"/>
              </w:rPr>
              <w:t>Taser</w:t>
            </w:r>
            <w:r w:rsidRPr="00E844F9">
              <w:rPr>
                <w:sz w:val="20"/>
                <w:szCs w:val="20"/>
              </w:rPr>
              <w:t xml:space="preserve"> deployment.</w:t>
            </w:r>
          </w:p>
        </w:tc>
        <w:tc>
          <w:tcPr>
            <w:tcW w:w="571" w:type="pct"/>
          </w:tcPr>
          <w:p w14:paraId="2AE5611C" w14:textId="77777777" w:rsidR="00154B94" w:rsidRPr="00E844F9" w:rsidRDefault="00154B94" w:rsidP="00DF1B05">
            <w:pPr>
              <w:spacing w:before="40" w:after="40" w:line="240" w:lineRule="auto"/>
              <w:jc w:val="left"/>
              <w:rPr>
                <w:sz w:val="20"/>
                <w:szCs w:val="20"/>
              </w:rPr>
            </w:pPr>
            <w:r>
              <w:rPr>
                <w:sz w:val="20"/>
                <w:szCs w:val="20"/>
              </w:rPr>
              <w:t>Case review</w:t>
            </w:r>
          </w:p>
        </w:tc>
        <w:tc>
          <w:tcPr>
            <w:tcW w:w="952" w:type="pct"/>
          </w:tcPr>
          <w:p w14:paraId="3CCB3E5F" w14:textId="77777777" w:rsidR="00154B94" w:rsidRPr="00E844F9" w:rsidRDefault="00154B94" w:rsidP="00DF1B05">
            <w:pPr>
              <w:spacing w:before="40" w:after="40" w:line="240" w:lineRule="auto"/>
              <w:jc w:val="left"/>
              <w:rPr>
                <w:sz w:val="20"/>
                <w:szCs w:val="20"/>
              </w:rPr>
            </w:pPr>
            <w:r w:rsidRPr="00E844F9">
              <w:rPr>
                <w:sz w:val="20"/>
                <w:szCs w:val="20"/>
              </w:rPr>
              <w:t xml:space="preserve">19 case summaries of forced falls after </w:t>
            </w:r>
            <w:r>
              <w:rPr>
                <w:sz w:val="20"/>
                <w:szCs w:val="20"/>
              </w:rPr>
              <w:t>Taser</w:t>
            </w:r>
            <w:r w:rsidRPr="00E844F9">
              <w:rPr>
                <w:sz w:val="20"/>
                <w:szCs w:val="20"/>
              </w:rPr>
              <w:t xml:space="preserve"> deployment.</w:t>
            </w:r>
          </w:p>
          <w:p w14:paraId="5C249C20" w14:textId="77777777" w:rsidR="00154B94" w:rsidRPr="00E844F9" w:rsidRDefault="00154B94" w:rsidP="00DF1B05">
            <w:pPr>
              <w:spacing w:before="40" w:after="40" w:line="240" w:lineRule="auto"/>
              <w:jc w:val="left"/>
              <w:rPr>
                <w:sz w:val="20"/>
                <w:szCs w:val="20"/>
              </w:rPr>
            </w:pPr>
            <w:r w:rsidRPr="00E844F9">
              <w:rPr>
                <w:sz w:val="20"/>
                <w:szCs w:val="20"/>
              </w:rPr>
              <w:t>Taken from a database of worldwide CEW proximate arrest related deaths.</w:t>
            </w:r>
          </w:p>
        </w:tc>
        <w:tc>
          <w:tcPr>
            <w:tcW w:w="1382" w:type="pct"/>
          </w:tcPr>
          <w:p w14:paraId="03865AC2" w14:textId="77777777" w:rsidR="00154B94" w:rsidRPr="00E844F9" w:rsidRDefault="00154B94" w:rsidP="00DF1B05">
            <w:pPr>
              <w:spacing w:before="40" w:after="40" w:line="240" w:lineRule="auto"/>
              <w:jc w:val="left"/>
              <w:rPr>
                <w:sz w:val="20"/>
                <w:szCs w:val="20"/>
              </w:rPr>
            </w:pPr>
            <w:r>
              <w:rPr>
                <w:sz w:val="20"/>
                <w:szCs w:val="20"/>
              </w:rPr>
              <w:t>One report of a mentally ill man on the roof of a building, climbing a ladder to a billboard. CEW deployed and the man fell headfirst onto the sidewalk, missing the airbag placed by rescue teams. He died in hospital.</w:t>
            </w:r>
          </w:p>
        </w:tc>
        <w:tc>
          <w:tcPr>
            <w:tcW w:w="428" w:type="pct"/>
          </w:tcPr>
          <w:p w14:paraId="545483DD" w14:textId="77777777" w:rsidR="00154B94" w:rsidRPr="00E844F9" w:rsidRDefault="00154B94" w:rsidP="00DF1B05">
            <w:pPr>
              <w:spacing w:before="40" w:after="40" w:line="240" w:lineRule="auto"/>
              <w:rPr>
                <w:sz w:val="20"/>
                <w:szCs w:val="20"/>
              </w:rPr>
            </w:pPr>
            <w:r>
              <w:rPr>
                <w:sz w:val="20"/>
                <w:szCs w:val="20"/>
              </w:rPr>
              <w:t>Moderate</w:t>
            </w:r>
          </w:p>
        </w:tc>
      </w:tr>
      <w:tr w:rsidR="00154B94" w:rsidRPr="00E9166B" w14:paraId="28D6A075" w14:textId="77777777" w:rsidTr="00DF1B05">
        <w:trPr>
          <w:cantSplit/>
        </w:trPr>
        <w:tc>
          <w:tcPr>
            <w:tcW w:w="524" w:type="pct"/>
          </w:tcPr>
          <w:p w14:paraId="297DA412" w14:textId="77777777" w:rsidR="00154B94" w:rsidRDefault="00154B94" w:rsidP="00DF1B05">
            <w:pPr>
              <w:spacing w:before="40" w:after="40" w:line="240" w:lineRule="auto"/>
              <w:jc w:val="left"/>
              <w:rPr>
                <w:sz w:val="20"/>
                <w:szCs w:val="20"/>
              </w:rPr>
            </w:pPr>
            <w:r w:rsidRPr="00E844F9">
              <w:rPr>
                <w:sz w:val="20"/>
                <w:szCs w:val="20"/>
              </w:rPr>
              <w:t xml:space="preserve">Kroll et al. </w:t>
            </w:r>
            <w:r>
              <w:rPr>
                <w:noProof/>
                <w:sz w:val="20"/>
                <w:szCs w:val="20"/>
              </w:rPr>
              <w:t>(2017)</w:t>
            </w:r>
          </w:p>
          <w:p w14:paraId="540C039B" w14:textId="77777777" w:rsidR="00154B94" w:rsidRPr="00E844F9" w:rsidRDefault="00154B94" w:rsidP="00DF1B05">
            <w:pPr>
              <w:spacing w:before="40" w:after="40" w:line="240" w:lineRule="auto"/>
              <w:jc w:val="left"/>
              <w:rPr>
                <w:sz w:val="20"/>
                <w:szCs w:val="20"/>
              </w:rPr>
            </w:pPr>
            <w:r>
              <w:rPr>
                <w:sz w:val="20"/>
                <w:szCs w:val="20"/>
              </w:rPr>
              <w:t>USA</w:t>
            </w:r>
          </w:p>
        </w:tc>
        <w:tc>
          <w:tcPr>
            <w:tcW w:w="1143" w:type="pct"/>
          </w:tcPr>
          <w:p w14:paraId="6BF32C92" w14:textId="77777777" w:rsidR="00154B94" w:rsidRPr="00E844F9" w:rsidRDefault="00154B94" w:rsidP="00DF1B05">
            <w:pPr>
              <w:spacing w:before="40" w:after="40" w:line="240" w:lineRule="auto"/>
              <w:jc w:val="left"/>
              <w:rPr>
                <w:sz w:val="20"/>
                <w:szCs w:val="20"/>
              </w:rPr>
            </w:pPr>
            <w:r w:rsidRPr="00E844F9">
              <w:rPr>
                <w:sz w:val="20"/>
                <w:szCs w:val="20"/>
              </w:rPr>
              <w:t>To summaris</w:t>
            </w:r>
            <w:r>
              <w:rPr>
                <w:sz w:val="20"/>
                <w:szCs w:val="20"/>
              </w:rPr>
              <w:t>e</w:t>
            </w:r>
            <w:r w:rsidRPr="00E844F9">
              <w:rPr>
                <w:sz w:val="20"/>
                <w:szCs w:val="20"/>
              </w:rPr>
              <w:t xml:space="preserve"> the mechanisms and risks of fires and explosions as a result of </w:t>
            </w:r>
            <w:r>
              <w:rPr>
                <w:sz w:val="20"/>
                <w:szCs w:val="20"/>
              </w:rPr>
              <w:t>Taser</w:t>
            </w:r>
            <w:r w:rsidRPr="00E844F9">
              <w:rPr>
                <w:sz w:val="20"/>
                <w:szCs w:val="20"/>
              </w:rPr>
              <w:t xml:space="preserve"> deployment.</w:t>
            </w:r>
          </w:p>
        </w:tc>
        <w:tc>
          <w:tcPr>
            <w:tcW w:w="571" w:type="pct"/>
          </w:tcPr>
          <w:p w14:paraId="6B01C004" w14:textId="77777777" w:rsidR="00154B94" w:rsidRPr="00E844F9" w:rsidRDefault="00154B94" w:rsidP="00DF1B05">
            <w:pPr>
              <w:spacing w:before="40" w:after="40" w:line="240" w:lineRule="auto"/>
              <w:jc w:val="left"/>
              <w:rPr>
                <w:sz w:val="20"/>
                <w:szCs w:val="20"/>
              </w:rPr>
            </w:pPr>
            <w:r>
              <w:rPr>
                <w:sz w:val="20"/>
                <w:szCs w:val="20"/>
              </w:rPr>
              <w:t>Case review</w:t>
            </w:r>
          </w:p>
        </w:tc>
        <w:tc>
          <w:tcPr>
            <w:tcW w:w="952" w:type="pct"/>
          </w:tcPr>
          <w:p w14:paraId="3D3057B5" w14:textId="77777777" w:rsidR="00154B94" w:rsidRPr="00701152" w:rsidRDefault="00154B94" w:rsidP="00DF1B05">
            <w:pPr>
              <w:spacing w:before="40" w:after="40" w:line="240" w:lineRule="auto"/>
              <w:jc w:val="left"/>
              <w:rPr>
                <w:rFonts w:cstheme="minorHAnsi"/>
                <w:sz w:val="20"/>
                <w:szCs w:val="20"/>
              </w:rPr>
            </w:pPr>
            <w:r w:rsidRPr="00701152">
              <w:rPr>
                <w:rFonts w:cstheme="minorHAnsi"/>
                <w:sz w:val="20"/>
                <w:szCs w:val="20"/>
              </w:rPr>
              <w:t xml:space="preserve">10 cases of fatal and non-fatal burns after </w:t>
            </w:r>
            <w:r>
              <w:rPr>
                <w:rFonts w:cstheme="minorHAnsi"/>
                <w:sz w:val="20"/>
                <w:szCs w:val="20"/>
              </w:rPr>
              <w:t>Taser</w:t>
            </w:r>
            <w:r w:rsidRPr="00701152">
              <w:rPr>
                <w:rFonts w:cstheme="minorHAnsi"/>
                <w:sz w:val="20"/>
                <w:szCs w:val="20"/>
              </w:rPr>
              <w:t xml:space="preserve"> deployment.</w:t>
            </w:r>
          </w:p>
          <w:p w14:paraId="02A19725" w14:textId="77777777" w:rsidR="00154B94" w:rsidRPr="00701152" w:rsidRDefault="00154B94" w:rsidP="00DF1B05">
            <w:pPr>
              <w:spacing w:before="40" w:after="40" w:line="240" w:lineRule="auto"/>
              <w:jc w:val="left"/>
              <w:rPr>
                <w:rFonts w:cstheme="minorHAnsi"/>
                <w:sz w:val="20"/>
                <w:szCs w:val="20"/>
              </w:rPr>
            </w:pPr>
            <w:r w:rsidRPr="00701152">
              <w:rPr>
                <w:rFonts w:cstheme="minorHAnsi"/>
                <w:sz w:val="20"/>
                <w:szCs w:val="20"/>
              </w:rPr>
              <w:t>Taken from a database of worldwide CEW proximate arrest related deaths.</w:t>
            </w:r>
          </w:p>
        </w:tc>
        <w:tc>
          <w:tcPr>
            <w:tcW w:w="1382" w:type="pct"/>
          </w:tcPr>
          <w:p w14:paraId="0C30187F" w14:textId="77777777" w:rsidR="00154B94" w:rsidRPr="00E844F9" w:rsidRDefault="00154B94" w:rsidP="00DF1B05">
            <w:pPr>
              <w:spacing w:before="40" w:after="40" w:line="240" w:lineRule="auto"/>
              <w:jc w:val="left"/>
              <w:rPr>
                <w:sz w:val="20"/>
                <w:szCs w:val="20"/>
              </w:rPr>
            </w:pPr>
            <w:r>
              <w:rPr>
                <w:sz w:val="20"/>
                <w:szCs w:val="20"/>
              </w:rPr>
              <w:t>Report of depressed and actively suicidal man, police called to house where there was a strong odour of natural gas. Suspect resisted officers; CEW deployed, causing the house to explode into flames and the roof to collapse. Suspect died in hospital from serious burns.</w:t>
            </w:r>
          </w:p>
        </w:tc>
        <w:tc>
          <w:tcPr>
            <w:tcW w:w="428" w:type="pct"/>
          </w:tcPr>
          <w:p w14:paraId="2C288081" w14:textId="77777777" w:rsidR="00154B94" w:rsidRPr="00E844F9" w:rsidRDefault="00154B94" w:rsidP="00DF1B05">
            <w:pPr>
              <w:spacing w:before="40" w:after="40" w:line="240" w:lineRule="auto"/>
              <w:rPr>
                <w:sz w:val="20"/>
                <w:szCs w:val="20"/>
              </w:rPr>
            </w:pPr>
            <w:r>
              <w:rPr>
                <w:sz w:val="20"/>
                <w:szCs w:val="20"/>
              </w:rPr>
              <w:t>Moderate</w:t>
            </w:r>
          </w:p>
        </w:tc>
      </w:tr>
      <w:tr w:rsidR="00154B94" w:rsidRPr="00E9166B" w14:paraId="663B2D7A" w14:textId="77777777" w:rsidTr="00DF1B05">
        <w:trPr>
          <w:cantSplit/>
        </w:trPr>
        <w:tc>
          <w:tcPr>
            <w:tcW w:w="524" w:type="pct"/>
          </w:tcPr>
          <w:p w14:paraId="4CD67DA9" w14:textId="77777777" w:rsidR="00154B94" w:rsidRDefault="00154B94" w:rsidP="00DF1B05">
            <w:pPr>
              <w:spacing w:before="40" w:after="40" w:line="240" w:lineRule="auto"/>
              <w:jc w:val="left"/>
              <w:rPr>
                <w:sz w:val="20"/>
                <w:szCs w:val="20"/>
              </w:rPr>
            </w:pPr>
            <w:r>
              <w:rPr>
                <w:sz w:val="20"/>
                <w:szCs w:val="20"/>
              </w:rPr>
              <w:t xml:space="preserve">Little and Burt </w:t>
            </w:r>
            <w:r>
              <w:rPr>
                <w:noProof/>
                <w:sz w:val="20"/>
                <w:szCs w:val="20"/>
              </w:rPr>
              <w:t>(2013)</w:t>
            </w:r>
          </w:p>
          <w:p w14:paraId="5B9F93B9" w14:textId="77777777" w:rsidR="00154B94" w:rsidRPr="00E844F9" w:rsidRDefault="00154B94" w:rsidP="00DF1B05">
            <w:pPr>
              <w:spacing w:before="40" w:after="40" w:line="240" w:lineRule="auto"/>
              <w:jc w:val="left"/>
              <w:rPr>
                <w:sz w:val="20"/>
                <w:szCs w:val="20"/>
              </w:rPr>
            </w:pPr>
            <w:r>
              <w:rPr>
                <w:sz w:val="20"/>
                <w:szCs w:val="20"/>
              </w:rPr>
              <w:t>UK</w:t>
            </w:r>
          </w:p>
        </w:tc>
        <w:tc>
          <w:tcPr>
            <w:tcW w:w="1143" w:type="pct"/>
          </w:tcPr>
          <w:p w14:paraId="13F301C4" w14:textId="77777777" w:rsidR="00154B94" w:rsidRPr="00E844F9" w:rsidRDefault="00154B94" w:rsidP="00DF1B05">
            <w:pPr>
              <w:spacing w:before="40" w:after="40" w:line="240" w:lineRule="auto"/>
              <w:jc w:val="left"/>
              <w:rPr>
                <w:sz w:val="20"/>
                <w:szCs w:val="20"/>
              </w:rPr>
            </w:pPr>
            <w:r w:rsidRPr="00701152">
              <w:rPr>
                <w:sz w:val="20"/>
                <w:szCs w:val="20"/>
              </w:rPr>
              <w:t>To d</w:t>
            </w:r>
            <w:r>
              <w:rPr>
                <w:sz w:val="20"/>
                <w:szCs w:val="20"/>
              </w:rPr>
              <w:t>escribe use of a Taser on an low secure unit (LSU),</w:t>
            </w:r>
          </w:p>
        </w:tc>
        <w:tc>
          <w:tcPr>
            <w:tcW w:w="571" w:type="pct"/>
          </w:tcPr>
          <w:p w14:paraId="6C9782B5" w14:textId="77777777" w:rsidR="00154B94" w:rsidRDefault="00154B94" w:rsidP="00DF1B05">
            <w:pPr>
              <w:spacing w:before="40" w:after="40" w:line="240" w:lineRule="auto"/>
              <w:jc w:val="left"/>
              <w:rPr>
                <w:sz w:val="20"/>
                <w:szCs w:val="20"/>
              </w:rPr>
            </w:pPr>
            <w:r>
              <w:rPr>
                <w:sz w:val="20"/>
                <w:szCs w:val="20"/>
              </w:rPr>
              <w:t>Case study</w:t>
            </w:r>
          </w:p>
        </w:tc>
        <w:tc>
          <w:tcPr>
            <w:tcW w:w="952" w:type="pct"/>
          </w:tcPr>
          <w:p w14:paraId="0B7E570A" w14:textId="77777777" w:rsidR="00154B94" w:rsidRPr="00701152" w:rsidRDefault="00154B94" w:rsidP="00DF1B05">
            <w:pPr>
              <w:spacing w:before="40" w:after="40" w:line="240" w:lineRule="auto"/>
              <w:jc w:val="left"/>
              <w:rPr>
                <w:rFonts w:cstheme="minorHAnsi"/>
                <w:color w:val="000000"/>
                <w:sz w:val="20"/>
                <w:szCs w:val="20"/>
              </w:rPr>
            </w:pPr>
            <w:r w:rsidRPr="00701152">
              <w:rPr>
                <w:rFonts w:cstheme="minorHAnsi"/>
                <w:color w:val="000000"/>
                <w:sz w:val="20"/>
                <w:szCs w:val="20"/>
              </w:rPr>
              <w:t>Description of a single case</w:t>
            </w:r>
            <w:r>
              <w:rPr>
                <w:rFonts w:cstheme="minorHAnsi"/>
                <w:color w:val="000000"/>
                <w:sz w:val="20"/>
                <w:szCs w:val="20"/>
              </w:rPr>
              <w:t>.</w:t>
            </w:r>
          </w:p>
        </w:tc>
        <w:tc>
          <w:tcPr>
            <w:tcW w:w="1382" w:type="pct"/>
          </w:tcPr>
          <w:p w14:paraId="08DDC2B9" w14:textId="77777777" w:rsidR="00154B94" w:rsidRDefault="00154B94" w:rsidP="00DF1B05">
            <w:pPr>
              <w:spacing w:before="40" w:after="40" w:line="240" w:lineRule="auto"/>
              <w:jc w:val="left"/>
              <w:rPr>
                <w:sz w:val="20"/>
                <w:szCs w:val="20"/>
              </w:rPr>
            </w:pPr>
            <w:r w:rsidRPr="00701152">
              <w:rPr>
                <w:sz w:val="20"/>
                <w:szCs w:val="20"/>
              </w:rPr>
              <w:t xml:space="preserve">58-year-old man, </w:t>
            </w:r>
            <w:proofErr w:type="spellStart"/>
            <w:r>
              <w:rPr>
                <w:sz w:val="20"/>
                <w:szCs w:val="20"/>
              </w:rPr>
              <w:t>Tasered</w:t>
            </w:r>
            <w:proofErr w:type="spellEnd"/>
            <w:r>
              <w:rPr>
                <w:sz w:val="20"/>
                <w:szCs w:val="20"/>
              </w:rPr>
              <w:t xml:space="preserve"> by police in seclusion</w:t>
            </w:r>
            <w:r w:rsidRPr="00701152">
              <w:rPr>
                <w:sz w:val="20"/>
                <w:szCs w:val="20"/>
              </w:rPr>
              <w:t>. Man has little memory of incident.</w:t>
            </w:r>
          </w:p>
        </w:tc>
        <w:tc>
          <w:tcPr>
            <w:tcW w:w="428" w:type="pct"/>
          </w:tcPr>
          <w:p w14:paraId="3E83ED80" w14:textId="77777777" w:rsidR="00154B94" w:rsidRPr="00E844F9" w:rsidRDefault="00154B94" w:rsidP="00DF1B05">
            <w:pPr>
              <w:spacing w:before="40" w:after="40" w:line="240" w:lineRule="auto"/>
              <w:rPr>
                <w:sz w:val="20"/>
                <w:szCs w:val="20"/>
              </w:rPr>
            </w:pPr>
            <w:r>
              <w:rPr>
                <w:sz w:val="20"/>
                <w:szCs w:val="20"/>
              </w:rPr>
              <w:t>Moderate</w:t>
            </w:r>
          </w:p>
        </w:tc>
      </w:tr>
      <w:tr w:rsidR="00154B94" w:rsidRPr="00E9166B" w14:paraId="28676F43" w14:textId="77777777" w:rsidTr="00DF1B05">
        <w:trPr>
          <w:cantSplit/>
        </w:trPr>
        <w:tc>
          <w:tcPr>
            <w:tcW w:w="524" w:type="pct"/>
          </w:tcPr>
          <w:p w14:paraId="074C8355" w14:textId="77777777" w:rsidR="00154B94" w:rsidRDefault="00154B94" w:rsidP="00DF1B05">
            <w:pPr>
              <w:spacing w:before="40" w:after="40" w:line="240" w:lineRule="auto"/>
              <w:jc w:val="left"/>
              <w:rPr>
                <w:sz w:val="20"/>
                <w:szCs w:val="20"/>
              </w:rPr>
            </w:pPr>
            <w:r>
              <w:rPr>
                <w:sz w:val="20"/>
                <w:szCs w:val="20"/>
              </w:rPr>
              <w:t xml:space="preserve">Marsh </w:t>
            </w:r>
            <w:r>
              <w:rPr>
                <w:noProof/>
                <w:sz w:val="20"/>
                <w:szCs w:val="20"/>
              </w:rPr>
              <w:t>(2018)</w:t>
            </w:r>
          </w:p>
          <w:p w14:paraId="1D56F779" w14:textId="77777777" w:rsidR="00154B94" w:rsidRPr="00E844F9" w:rsidRDefault="00154B94" w:rsidP="00DF1B05">
            <w:pPr>
              <w:spacing w:before="40" w:after="40" w:line="240" w:lineRule="auto"/>
              <w:jc w:val="left"/>
              <w:rPr>
                <w:sz w:val="20"/>
                <w:szCs w:val="20"/>
              </w:rPr>
            </w:pPr>
            <w:r>
              <w:rPr>
                <w:sz w:val="20"/>
                <w:szCs w:val="20"/>
              </w:rPr>
              <w:t>UK</w:t>
            </w:r>
          </w:p>
        </w:tc>
        <w:tc>
          <w:tcPr>
            <w:tcW w:w="1143" w:type="pct"/>
          </w:tcPr>
          <w:p w14:paraId="2C609B26" w14:textId="77777777" w:rsidR="00154B94" w:rsidRPr="00E844F9" w:rsidRDefault="00154B94" w:rsidP="00DF1B05">
            <w:pPr>
              <w:spacing w:before="40" w:after="40" w:line="240" w:lineRule="auto"/>
              <w:jc w:val="left"/>
              <w:rPr>
                <w:sz w:val="20"/>
                <w:szCs w:val="20"/>
              </w:rPr>
            </w:pPr>
            <w:r>
              <w:rPr>
                <w:sz w:val="20"/>
                <w:szCs w:val="20"/>
              </w:rPr>
              <w:t>To report Freedom of Information requests relating to police use of Tasers on people in mental health settings.</w:t>
            </w:r>
          </w:p>
        </w:tc>
        <w:tc>
          <w:tcPr>
            <w:tcW w:w="571" w:type="pct"/>
          </w:tcPr>
          <w:p w14:paraId="112CD181" w14:textId="77777777" w:rsidR="00154B94" w:rsidRDefault="00154B94" w:rsidP="00DF1B05">
            <w:pPr>
              <w:spacing w:before="40" w:after="40" w:line="240" w:lineRule="auto"/>
              <w:jc w:val="left"/>
              <w:rPr>
                <w:sz w:val="20"/>
                <w:szCs w:val="20"/>
              </w:rPr>
            </w:pPr>
            <w:r>
              <w:rPr>
                <w:sz w:val="20"/>
                <w:szCs w:val="20"/>
              </w:rPr>
              <w:t>Freedom of Information request report</w:t>
            </w:r>
          </w:p>
        </w:tc>
        <w:tc>
          <w:tcPr>
            <w:tcW w:w="952" w:type="pct"/>
          </w:tcPr>
          <w:p w14:paraId="7F6E0D63" w14:textId="77777777" w:rsidR="00154B94" w:rsidRPr="00701152" w:rsidRDefault="00154B94" w:rsidP="00DF1B05">
            <w:pPr>
              <w:spacing w:before="40" w:after="40" w:line="240" w:lineRule="auto"/>
              <w:jc w:val="left"/>
              <w:rPr>
                <w:rFonts w:cstheme="minorHAnsi"/>
                <w:sz w:val="20"/>
                <w:szCs w:val="20"/>
              </w:rPr>
            </w:pPr>
            <w:r>
              <w:rPr>
                <w:rFonts w:cstheme="minorHAnsi"/>
                <w:sz w:val="20"/>
                <w:szCs w:val="20"/>
              </w:rPr>
              <w:t>Response from 28 police forces, about half of the total in the UK.</w:t>
            </w:r>
          </w:p>
        </w:tc>
        <w:tc>
          <w:tcPr>
            <w:tcW w:w="1382" w:type="pct"/>
          </w:tcPr>
          <w:p w14:paraId="3C0492C4" w14:textId="77777777" w:rsidR="00154B94" w:rsidRDefault="00154B94" w:rsidP="00DF1B05">
            <w:pPr>
              <w:spacing w:before="40" w:after="40" w:line="240" w:lineRule="auto"/>
              <w:jc w:val="left"/>
              <w:rPr>
                <w:sz w:val="20"/>
                <w:szCs w:val="20"/>
              </w:rPr>
            </w:pPr>
            <w:r>
              <w:rPr>
                <w:sz w:val="20"/>
                <w:szCs w:val="20"/>
              </w:rPr>
              <w:t>Police used CEWs 96 times on people in mental health settings in one year. Avon and Somerset, and Greater Manchester, reported the greatest use, 18 times each.</w:t>
            </w:r>
          </w:p>
        </w:tc>
        <w:tc>
          <w:tcPr>
            <w:tcW w:w="428" w:type="pct"/>
          </w:tcPr>
          <w:p w14:paraId="167F302A" w14:textId="77777777" w:rsidR="00154B94" w:rsidRPr="00E844F9" w:rsidRDefault="00154B94" w:rsidP="00DF1B05">
            <w:pPr>
              <w:spacing w:before="40" w:after="40" w:line="240" w:lineRule="auto"/>
              <w:rPr>
                <w:sz w:val="20"/>
                <w:szCs w:val="20"/>
              </w:rPr>
            </w:pPr>
            <w:r>
              <w:rPr>
                <w:sz w:val="20"/>
                <w:szCs w:val="20"/>
              </w:rPr>
              <w:t>Poor</w:t>
            </w:r>
          </w:p>
        </w:tc>
      </w:tr>
      <w:tr w:rsidR="00154B94" w:rsidRPr="00E9166B" w14:paraId="78759DCC" w14:textId="77777777" w:rsidTr="00DF1B05">
        <w:trPr>
          <w:cantSplit/>
        </w:trPr>
        <w:tc>
          <w:tcPr>
            <w:tcW w:w="524" w:type="pct"/>
          </w:tcPr>
          <w:p w14:paraId="23241311" w14:textId="77777777" w:rsidR="00154B94" w:rsidRDefault="00154B94" w:rsidP="00DF1B05">
            <w:pPr>
              <w:spacing w:before="40" w:after="40" w:line="240" w:lineRule="auto"/>
              <w:jc w:val="left"/>
              <w:rPr>
                <w:sz w:val="20"/>
                <w:szCs w:val="20"/>
              </w:rPr>
            </w:pPr>
            <w:r w:rsidRPr="00E844F9">
              <w:rPr>
                <w:sz w:val="20"/>
                <w:szCs w:val="20"/>
              </w:rPr>
              <w:lastRenderedPageBreak/>
              <w:t xml:space="preserve">Michaud </w:t>
            </w:r>
            <w:r>
              <w:rPr>
                <w:noProof/>
                <w:sz w:val="20"/>
                <w:szCs w:val="20"/>
              </w:rPr>
              <w:t>(2016)</w:t>
            </w:r>
          </w:p>
          <w:p w14:paraId="39FC2FB8" w14:textId="77777777" w:rsidR="00154B94" w:rsidRPr="00E844F9" w:rsidRDefault="00154B94" w:rsidP="00DF1B05">
            <w:pPr>
              <w:spacing w:before="40" w:after="40" w:line="240" w:lineRule="auto"/>
              <w:jc w:val="left"/>
              <w:rPr>
                <w:sz w:val="20"/>
                <w:szCs w:val="20"/>
              </w:rPr>
            </w:pPr>
            <w:r>
              <w:rPr>
                <w:sz w:val="20"/>
                <w:szCs w:val="20"/>
              </w:rPr>
              <w:t>Canada</w:t>
            </w:r>
          </w:p>
        </w:tc>
        <w:tc>
          <w:tcPr>
            <w:tcW w:w="1143" w:type="pct"/>
          </w:tcPr>
          <w:p w14:paraId="1ABF76B2" w14:textId="77777777" w:rsidR="00154B94" w:rsidRPr="00E844F9" w:rsidRDefault="00154B94" w:rsidP="00DF1B05">
            <w:pPr>
              <w:spacing w:before="40" w:after="40" w:line="240" w:lineRule="auto"/>
              <w:jc w:val="left"/>
              <w:rPr>
                <w:sz w:val="20"/>
                <w:szCs w:val="20"/>
              </w:rPr>
            </w:pPr>
            <w:r w:rsidRPr="00E844F9">
              <w:rPr>
                <w:sz w:val="20"/>
                <w:szCs w:val="20"/>
              </w:rPr>
              <w:t>To re-examine deaths in custody, that were related to restraint.</w:t>
            </w:r>
          </w:p>
        </w:tc>
        <w:tc>
          <w:tcPr>
            <w:tcW w:w="571" w:type="pct"/>
          </w:tcPr>
          <w:p w14:paraId="3E393DC4" w14:textId="77777777" w:rsidR="00154B94" w:rsidRPr="00E844F9" w:rsidRDefault="00154B94" w:rsidP="00DF1B05">
            <w:pPr>
              <w:spacing w:before="40" w:after="40" w:line="240" w:lineRule="auto"/>
              <w:jc w:val="left"/>
              <w:rPr>
                <w:sz w:val="20"/>
                <w:szCs w:val="20"/>
              </w:rPr>
            </w:pPr>
            <w:r>
              <w:rPr>
                <w:sz w:val="20"/>
                <w:szCs w:val="20"/>
              </w:rPr>
              <w:t>Case review</w:t>
            </w:r>
          </w:p>
        </w:tc>
        <w:tc>
          <w:tcPr>
            <w:tcW w:w="952" w:type="pct"/>
          </w:tcPr>
          <w:p w14:paraId="35035D66" w14:textId="77777777" w:rsidR="00154B94" w:rsidRPr="00701152" w:rsidRDefault="00154B94" w:rsidP="00DF1B05">
            <w:pPr>
              <w:spacing w:before="40" w:after="40" w:line="240" w:lineRule="auto"/>
              <w:jc w:val="left"/>
              <w:rPr>
                <w:rFonts w:cstheme="minorHAnsi"/>
                <w:sz w:val="20"/>
                <w:szCs w:val="20"/>
              </w:rPr>
            </w:pPr>
            <w:r>
              <w:rPr>
                <w:rFonts w:cstheme="minorHAnsi"/>
                <w:sz w:val="20"/>
                <w:szCs w:val="20"/>
              </w:rPr>
              <w:t>Ontario 1988-1995.</w:t>
            </w:r>
          </w:p>
          <w:p w14:paraId="5D22D9AF" w14:textId="77777777" w:rsidR="00154B94" w:rsidRPr="00701152" w:rsidRDefault="00154B94" w:rsidP="00DF1B05">
            <w:pPr>
              <w:spacing w:before="40" w:after="40" w:line="240" w:lineRule="auto"/>
              <w:jc w:val="left"/>
              <w:rPr>
                <w:rFonts w:cstheme="minorHAnsi"/>
                <w:sz w:val="20"/>
                <w:szCs w:val="20"/>
              </w:rPr>
            </w:pPr>
            <w:r w:rsidRPr="00701152">
              <w:rPr>
                <w:rFonts w:cstheme="minorHAnsi"/>
                <w:sz w:val="20"/>
                <w:szCs w:val="20"/>
              </w:rPr>
              <w:t>Verdicts and recommendations from the office of the chief coroner of Ontario.</w:t>
            </w:r>
          </w:p>
        </w:tc>
        <w:tc>
          <w:tcPr>
            <w:tcW w:w="1382" w:type="pct"/>
          </w:tcPr>
          <w:p w14:paraId="1D06014B" w14:textId="77777777" w:rsidR="00154B94" w:rsidRPr="00E844F9" w:rsidRDefault="00154B94" w:rsidP="00DF1B05">
            <w:pPr>
              <w:spacing w:before="40" w:after="40" w:line="240" w:lineRule="auto"/>
              <w:jc w:val="left"/>
              <w:rPr>
                <w:sz w:val="20"/>
                <w:szCs w:val="20"/>
              </w:rPr>
            </w:pPr>
            <w:r>
              <w:rPr>
                <w:sz w:val="20"/>
                <w:szCs w:val="20"/>
              </w:rPr>
              <w:t>Case of an individual with a diagnosis of schizophrenia, died after CEW deployment. Most clinical features of excited delirium absent, but blood results suggestive of excited delirium.</w:t>
            </w:r>
          </w:p>
        </w:tc>
        <w:tc>
          <w:tcPr>
            <w:tcW w:w="428" w:type="pct"/>
          </w:tcPr>
          <w:p w14:paraId="0A6C513F" w14:textId="77777777" w:rsidR="00154B94" w:rsidRPr="00E844F9" w:rsidRDefault="00154B94" w:rsidP="00DF1B05">
            <w:pPr>
              <w:spacing w:before="40" w:after="40" w:line="240" w:lineRule="auto"/>
              <w:rPr>
                <w:sz w:val="20"/>
                <w:szCs w:val="20"/>
              </w:rPr>
            </w:pPr>
            <w:r>
              <w:rPr>
                <w:sz w:val="20"/>
                <w:szCs w:val="20"/>
              </w:rPr>
              <w:t>Poor</w:t>
            </w:r>
          </w:p>
        </w:tc>
      </w:tr>
      <w:tr w:rsidR="00154B94" w:rsidRPr="00E9166B" w14:paraId="18E7A3D2" w14:textId="77777777" w:rsidTr="00DF1B05">
        <w:trPr>
          <w:cantSplit/>
        </w:trPr>
        <w:tc>
          <w:tcPr>
            <w:tcW w:w="524" w:type="pct"/>
          </w:tcPr>
          <w:p w14:paraId="533398FD" w14:textId="77777777" w:rsidR="00154B94" w:rsidRDefault="00154B94" w:rsidP="00DF1B05">
            <w:pPr>
              <w:spacing w:before="40" w:after="40" w:line="240" w:lineRule="auto"/>
              <w:jc w:val="left"/>
              <w:rPr>
                <w:sz w:val="20"/>
                <w:szCs w:val="20"/>
              </w:rPr>
            </w:pPr>
            <w:proofErr w:type="spellStart"/>
            <w:r w:rsidRPr="00E844F9">
              <w:rPr>
                <w:sz w:val="20"/>
                <w:szCs w:val="20"/>
              </w:rPr>
              <w:t>Morabito</w:t>
            </w:r>
            <w:proofErr w:type="spellEnd"/>
            <w:r w:rsidRPr="00E844F9">
              <w:rPr>
                <w:sz w:val="20"/>
                <w:szCs w:val="20"/>
              </w:rPr>
              <w:t xml:space="preserve"> et al. </w:t>
            </w:r>
            <w:r>
              <w:rPr>
                <w:noProof/>
                <w:sz w:val="20"/>
                <w:szCs w:val="20"/>
              </w:rPr>
              <w:t>(2017)</w:t>
            </w:r>
          </w:p>
          <w:p w14:paraId="7D8101BD" w14:textId="77777777" w:rsidR="00154B94" w:rsidRPr="00E844F9" w:rsidRDefault="00154B94" w:rsidP="00DF1B05">
            <w:pPr>
              <w:spacing w:before="40" w:after="40" w:line="240" w:lineRule="auto"/>
              <w:jc w:val="left"/>
              <w:rPr>
                <w:sz w:val="20"/>
                <w:szCs w:val="20"/>
              </w:rPr>
            </w:pPr>
            <w:r>
              <w:rPr>
                <w:sz w:val="20"/>
                <w:szCs w:val="20"/>
              </w:rPr>
              <w:t>USA</w:t>
            </w:r>
          </w:p>
        </w:tc>
        <w:tc>
          <w:tcPr>
            <w:tcW w:w="1143" w:type="pct"/>
          </w:tcPr>
          <w:p w14:paraId="592CBC13" w14:textId="77777777" w:rsidR="00154B94" w:rsidRPr="00E844F9" w:rsidRDefault="00154B94" w:rsidP="00DF1B05">
            <w:pPr>
              <w:spacing w:before="40" w:after="40" w:line="240" w:lineRule="auto"/>
              <w:jc w:val="left"/>
              <w:rPr>
                <w:sz w:val="20"/>
                <w:szCs w:val="20"/>
              </w:rPr>
            </w:pPr>
            <w:r w:rsidRPr="00E844F9">
              <w:rPr>
                <w:sz w:val="20"/>
                <w:szCs w:val="20"/>
              </w:rPr>
              <w:t>To examine how the use of force varies across encounters with individuals affected with behavioural health disorders and those with no apparent behavioural health issues.</w:t>
            </w:r>
          </w:p>
        </w:tc>
        <w:tc>
          <w:tcPr>
            <w:tcW w:w="571" w:type="pct"/>
          </w:tcPr>
          <w:p w14:paraId="24380E07" w14:textId="77777777" w:rsidR="00154B94" w:rsidRPr="00E844F9" w:rsidRDefault="00154B94" w:rsidP="00DF1B05">
            <w:pPr>
              <w:spacing w:before="40" w:after="40" w:line="240" w:lineRule="auto"/>
              <w:jc w:val="left"/>
              <w:rPr>
                <w:sz w:val="20"/>
                <w:szCs w:val="20"/>
              </w:rPr>
            </w:pPr>
            <w:r>
              <w:rPr>
                <w:sz w:val="20"/>
                <w:szCs w:val="20"/>
              </w:rPr>
              <w:t>Case review</w:t>
            </w:r>
          </w:p>
        </w:tc>
        <w:tc>
          <w:tcPr>
            <w:tcW w:w="952" w:type="pct"/>
          </w:tcPr>
          <w:p w14:paraId="157EF651" w14:textId="77777777" w:rsidR="00154B94" w:rsidRPr="00E844F9" w:rsidRDefault="00154B94" w:rsidP="00DF1B05">
            <w:pPr>
              <w:spacing w:before="40" w:after="40" w:line="240" w:lineRule="auto"/>
              <w:jc w:val="left"/>
              <w:rPr>
                <w:sz w:val="20"/>
                <w:szCs w:val="20"/>
              </w:rPr>
            </w:pPr>
            <w:r w:rsidRPr="00E844F9">
              <w:rPr>
                <w:sz w:val="20"/>
                <w:szCs w:val="20"/>
              </w:rPr>
              <w:t>7327 use of for</w:t>
            </w:r>
            <w:r>
              <w:rPr>
                <w:sz w:val="20"/>
                <w:szCs w:val="20"/>
              </w:rPr>
              <w:t>ce cases between 2008 and 2011.</w:t>
            </w:r>
          </w:p>
          <w:p w14:paraId="42BC37C0" w14:textId="77777777" w:rsidR="00154B94" w:rsidRPr="00E844F9" w:rsidRDefault="00154B94" w:rsidP="00DF1B05">
            <w:pPr>
              <w:spacing w:before="40" w:after="40" w:line="240" w:lineRule="auto"/>
              <w:jc w:val="left"/>
              <w:rPr>
                <w:sz w:val="20"/>
                <w:szCs w:val="20"/>
              </w:rPr>
            </w:pPr>
            <w:r w:rsidRPr="00E844F9">
              <w:rPr>
                <w:sz w:val="20"/>
                <w:szCs w:val="20"/>
              </w:rPr>
              <w:t>Data from the Portland Police Bureau on the use of force.</w:t>
            </w:r>
          </w:p>
        </w:tc>
        <w:tc>
          <w:tcPr>
            <w:tcW w:w="1382" w:type="pct"/>
          </w:tcPr>
          <w:p w14:paraId="49B38EAD" w14:textId="77777777" w:rsidR="00154B94" w:rsidRPr="00E844F9" w:rsidRDefault="00154B94" w:rsidP="00DF1B05">
            <w:pPr>
              <w:spacing w:before="40" w:after="40" w:line="240" w:lineRule="auto"/>
              <w:jc w:val="left"/>
              <w:rPr>
                <w:sz w:val="20"/>
                <w:szCs w:val="20"/>
              </w:rPr>
            </w:pPr>
            <w:r w:rsidRPr="00783CEA">
              <w:rPr>
                <w:sz w:val="20"/>
                <w:szCs w:val="20"/>
              </w:rPr>
              <w:t xml:space="preserve">A Taser was used least frequently on those with no perceived disorders 266 (12.01%), and most frequently on individuals with comorbid disorders 113 (39.51%). </w:t>
            </w:r>
            <w:r>
              <w:rPr>
                <w:sz w:val="20"/>
                <w:szCs w:val="20"/>
              </w:rPr>
              <w:t xml:space="preserve">Use on people with mental illness </w:t>
            </w:r>
            <w:r w:rsidRPr="00783CEA">
              <w:rPr>
                <w:sz w:val="20"/>
                <w:szCs w:val="20"/>
              </w:rPr>
              <w:t xml:space="preserve">89 </w:t>
            </w:r>
            <w:r>
              <w:rPr>
                <w:sz w:val="20"/>
                <w:szCs w:val="20"/>
              </w:rPr>
              <w:t xml:space="preserve">times </w:t>
            </w:r>
            <w:r w:rsidRPr="00783CEA">
              <w:rPr>
                <w:sz w:val="20"/>
                <w:szCs w:val="20"/>
              </w:rPr>
              <w:t>(29.97%),</w:t>
            </w:r>
            <w:r>
              <w:rPr>
                <w:sz w:val="20"/>
                <w:szCs w:val="20"/>
              </w:rPr>
              <w:t xml:space="preserve"> and</w:t>
            </w:r>
            <w:r w:rsidRPr="00783CEA">
              <w:rPr>
                <w:sz w:val="20"/>
                <w:szCs w:val="20"/>
              </w:rPr>
              <w:t xml:space="preserve"> substance use 314 </w:t>
            </w:r>
            <w:r>
              <w:rPr>
                <w:sz w:val="20"/>
                <w:szCs w:val="20"/>
              </w:rPr>
              <w:t xml:space="preserve">times </w:t>
            </w:r>
            <w:r w:rsidRPr="00783CEA">
              <w:rPr>
                <w:sz w:val="20"/>
                <w:szCs w:val="20"/>
              </w:rPr>
              <w:t>(22.21%).</w:t>
            </w:r>
          </w:p>
        </w:tc>
        <w:tc>
          <w:tcPr>
            <w:tcW w:w="428" w:type="pct"/>
          </w:tcPr>
          <w:p w14:paraId="08755918" w14:textId="77777777" w:rsidR="00154B94" w:rsidRPr="00E844F9" w:rsidRDefault="00154B94" w:rsidP="00DF1B05">
            <w:pPr>
              <w:spacing w:before="40" w:after="40" w:line="240" w:lineRule="auto"/>
              <w:rPr>
                <w:sz w:val="20"/>
                <w:szCs w:val="20"/>
              </w:rPr>
            </w:pPr>
            <w:r>
              <w:rPr>
                <w:sz w:val="20"/>
                <w:szCs w:val="20"/>
              </w:rPr>
              <w:t>Good</w:t>
            </w:r>
          </w:p>
        </w:tc>
      </w:tr>
      <w:tr w:rsidR="00154B94" w:rsidRPr="00E9166B" w14:paraId="69ADCA16" w14:textId="77777777" w:rsidTr="00DF1B05">
        <w:trPr>
          <w:cantSplit/>
        </w:trPr>
        <w:tc>
          <w:tcPr>
            <w:tcW w:w="524" w:type="pct"/>
          </w:tcPr>
          <w:p w14:paraId="09846850" w14:textId="77777777" w:rsidR="00154B94" w:rsidRDefault="00154B94" w:rsidP="00DF1B05">
            <w:pPr>
              <w:spacing w:before="40" w:after="40" w:line="240" w:lineRule="auto"/>
              <w:jc w:val="left"/>
              <w:rPr>
                <w:sz w:val="20"/>
                <w:szCs w:val="20"/>
              </w:rPr>
            </w:pPr>
            <w:proofErr w:type="spellStart"/>
            <w:r>
              <w:rPr>
                <w:sz w:val="20"/>
                <w:szCs w:val="20"/>
              </w:rPr>
              <w:t>Munetz</w:t>
            </w:r>
            <w:proofErr w:type="spellEnd"/>
            <w:r>
              <w:rPr>
                <w:sz w:val="20"/>
                <w:szCs w:val="20"/>
              </w:rPr>
              <w:t xml:space="preserve"> et al. </w:t>
            </w:r>
            <w:r>
              <w:rPr>
                <w:noProof/>
                <w:sz w:val="20"/>
                <w:szCs w:val="20"/>
              </w:rPr>
              <w:t>(2006)</w:t>
            </w:r>
          </w:p>
          <w:p w14:paraId="37A2814E" w14:textId="77777777" w:rsidR="00154B94" w:rsidRPr="00E844F9" w:rsidRDefault="00154B94" w:rsidP="00DF1B05">
            <w:pPr>
              <w:spacing w:before="40" w:after="40" w:line="240" w:lineRule="auto"/>
              <w:jc w:val="left"/>
              <w:rPr>
                <w:sz w:val="20"/>
                <w:szCs w:val="20"/>
              </w:rPr>
            </w:pPr>
            <w:r>
              <w:rPr>
                <w:sz w:val="20"/>
                <w:szCs w:val="20"/>
              </w:rPr>
              <w:t>USA</w:t>
            </w:r>
          </w:p>
        </w:tc>
        <w:tc>
          <w:tcPr>
            <w:tcW w:w="1143" w:type="pct"/>
          </w:tcPr>
          <w:p w14:paraId="704768AC" w14:textId="77777777" w:rsidR="00154B94" w:rsidRPr="00E844F9" w:rsidRDefault="00154B94" w:rsidP="00DF1B05">
            <w:pPr>
              <w:spacing w:before="40" w:after="40" w:line="240" w:lineRule="auto"/>
              <w:jc w:val="left"/>
              <w:rPr>
                <w:sz w:val="20"/>
                <w:szCs w:val="20"/>
              </w:rPr>
            </w:pPr>
            <w:r w:rsidRPr="00AC2F0D">
              <w:rPr>
                <w:sz w:val="20"/>
                <w:szCs w:val="20"/>
              </w:rPr>
              <w:t>To examine the experience</w:t>
            </w:r>
            <w:r>
              <w:rPr>
                <w:sz w:val="20"/>
                <w:szCs w:val="20"/>
              </w:rPr>
              <w:t xml:space="preserve"> of Taser usage in one police department.</w:t>
            </w:r>
          </w:p>
        </w:tc>
        <w:tc>
          <w:tcPr>
            <w:tcW w:w="571" w:type="pct"/>
          </w:tcPr>
          <w:p w14:paraId="7E87786E" w14:textId="77777777" w:rsidR="00154B94" w:rsidRDefault="00154B94" w:rsidP="00DF1B05">
            <w:pPr>
              <w:spacing w:before="40" w:after="40" w:line="240" w:lineRule="auto"/>
              <w:jc w:val="left"/>
              <w:rPr>
                <w:sz w:val="20"/>
                <w:szCs w:val="20"/>
              </w:rPr>
            </w:pPr>
            <w:r>
              <w:rPr>
                <w:sz w:val="20"/>
                <w:szCs w:val="20"/>
              </w:rPr>
              <w:t>Observational</w:t>
            </w:r>
          </w:p>
        </w:tc>
        <w:tc>
          <w:tcPr>
            <w:tcW w:w="952" w:type="pct"/>
          </w:tcPr>
          <w:p w14:paraId="2E240E2C" w14:textId="77777777" w:rsidR="00154B94" w:rsidRPr="00E844F9" w:rsidRDefault="00154B94" w:rsidP="00DF1B05">
            <w:pPr>
              <w:spacing w:before="40" w:after="40" w:line="240" w:lineRule="auto"/>
              <w:jc w:val="left"/>
              <w:rPr>
                <w:sz w:val="20"/>
                <w:szCs w:val="20"/>
              </w:rPr>
            </w:pPr>
            <w:r>
              <w:rPr>
                <w:sz w:val="20"/>
                <w:szCs w:val="20"/>
              </w:rPr>
              <w:t>35 incidents of CEW used documented by CIT officers in the first 18 months of CEW use.</w:t>
            </w:r>
          </w:p>
        </w:tc>
        <w:tc>
          <w:tcPr>
            <w:tcW w:w="1382" w:type="pct"/>
          </w:tcPr>
          <w:p w14:paraId="38406B5A" w14:textId="77777777" w:rsidR="00154B94" w:rsidRPr="00783CEA" w:rsidRDefault="00154B94" w:rsidP="00DF1B05">
            <w:pPr>
              <w:spacing w:before="40" w:after="40" w:line="240" w:lineRule="auto"/>
              <w:jc w:val="left"/>
              <w:rPr>
                <w:sz w:val="20"/>
                <w:szCs w:val="20"/>
              </w:rPr>
            </w:pPr>
            <w:r w:rsidRPr="000F6F5C">
              <w:rPr>
                <w:sz w:val="20"/>
                <w:szCs w:val="20"/>
              </w:rPr>
              <w:t xml:space="preserve">No incident resulted in serious harm to the individuals in crisis or officers. Twenty-seven of the 35 individuals </w:t>
            </w:r>
            <w:r>
              <w:rPr>
                <w:sz w:val="20"/>
                <w:szCs w:val="20"/>
              </w:rPr>
              <w:t xml:space="preserve">(77%) </w:t>
            </w:r>
            <w:r w:rsidRPr="000F6F5C">
              <w:rPr>
                <w:sz w:val="20"/>
                <w:szCs w:val="20"/>
              </w:rPr>
              <w:t>were judged to have a mental illness.</w:t>
            </w:r>
          </w:p>
        </w:tc>
        <w:tc>
          <w:tcPr>
            <w:tcW w:w="428" w:type="pct"/>
          </w:tcPr>
          <w:p w14:paraId="1A632C78" w14:textId="77777777" w:rsidR="00154B94" w:rsidRPr="00E844F9" w:rsidRDefault="00154B94" w:rsidP="00DF1B05">
            <w:pPr>
              <w:spacing w:before="40" w:after="40" w:line="240" w:lineRule="auto"/>
              <w:rPr>
                <w:sz w:val="20"/>
                <w:szCs w:val="20"/>
              </w:rPr>
            </w:pPr>
            <w:r>
              <w:rPr>
                <w:sz w:val="20"/>
                <w:szCs w:val="20"/>
              </w:rPr>
              <w:t>Moderate</w:t>
            </w:r>
          </w:p>
        </w:tc>
      </w:tr>
      <w:tr w:rsidR="00154B94" w:rsidRPr="00E9166B" w14:paraId="7A182B0B" w14:textId="77777777" w:rsidTr="00DF1B05">
        <w:trPr>
          <w:cantSplit/>
        </w:trPr>
        <w:tc>
          <w:tcPr>
            <w:tcW w:w="524" w:type="pct"/>
          </w:tcPr>
          <w:p w14:paraId="4B2EADAB" w14:textId="77777777" w:rsidR="00154B94" w:rsidRDefault="00154B94" w:rsidP="00DF1B05">
            <w:pPr>
              <w:spacing w:before="40" w:after="40" w:line="240" w:lineRule="auto"/>
              <w:jc w:val="left"/>
              <w:rPr>
                <w:sz w:val="20"/>
                <w:szCs w:val="20"/>
              </w:rPr>
            </w:pPr>
            <w:r>
              <w:rPr>
                <w:sz w:val="20"/>
                <w:szCs w:val="20"/>
              </w:rPr>
              <w:t xml:space="preserve">New Zealand Police </w:t>
            </w:r>
            <w:r>
              <w:rPr>
                <w:noProof/>
                <w:sz w:val="20"/>
                <w:szCs w:val="20"/>
              </w:rPr>
              <w:t>(2008)</w:t>
            </w:r>
          </w:p>
          <w:p w14:paraId="58C966BD" w14:textId="77777777" w:rsidR="00154B94" w:rsidRPr="00E844F9" w:rsidRDefault="00154B94" w:rsidP="00DF1B05">
            <w:pPr>
              <w:spacing w:before="40" w:after="40" w:line="240" w:lineRule="auto"/>
              <w:jc w:val="left"/>
              <w:rPr>
                <w:sz w:val="20"/>
                <w:szCs w:val="20"/>
              </w:rPr>
            </w:pPr>
            <w:r>
              <w:rPr>
                <w:sz w:val="20"/>
                <w:szCs w:val="20"/>
              </w:rPr>
              <w:t>New Zealand</w:t>
            </w:r>
          </w:p>
        </w:tc>
        <w:tc>
          <w:tcPr>
            <w:tcW w:w="1143" w:type="pct"/>
          </w:tcPr>
          <w:p w14:paraId="417756E6" w14:textId="77777777" w:rsidR="00154B94" w:rsidRPr="00E844F9" w:rsidRDefault="00154B94" w:rsidP="00DF1B05">
            <w:pPr>
              <w:spacing w:before="40" w:after="40" w:line="240" w:lineRule="auto"/>
              <w:jc w:val="left"/>
              <w:rPr>
                <w:sz w:val="20"/>
                <w:szCs w:val="20"/>
              </w:rPr>
            </w:pPr>
            <w:r>
              <w:rPr>
                <w:sz w:val="20"/>
                <w:szCs w:val="20"/>
              </w:rPr>
              <w:t>To assess the use of Tasers in an operational environment.</w:t>
            </w:r>
          </w:p>
        </w:tc>
        <w:tc>
          <w:tcPr>
            <w:tcW w:w="571" w:type="pct"/>
          </w:tcPr>
          <w:p w14:paraId="1A4D8129" w14:textId="77777777" w:rsidR="00154B94" w:rsidRPr="00E844F9" w:rsidRDefault="00154B94" w:rsidP="00DF1B05">
            <w:pPr>
              <w:spacing w:before="40" w:after="40" w:line="240" w:lineRule="auto"/>
              <w:jc w:val="left"/>
              <w:rPr>
                <w:sz w:val="20"/>
                <w:szCs w:val="20"/>
              </w:rPr>
            </w:pPr>
            <w:r>
              <w:rPr>
                <w:sz w:val="20"/>
                <w:szCs w:val="20"/>
              </w:rPr>
              <w:t>Mixed methods evaluation</w:t>
            </w:r>
          </w:p>
        </w:tc>
        <w:tc>
          <w:tcPr>
            <w:tcW w:w="952" w:type="pct"/>
          </w:tcPr>
          <w:p w14:paraId="2A60BFF0" w14:textId="77777777" w:rsidR="00154B94" w:rsidRPr="00E844F9" w:rsidRDefault="00154B94" w:rsidP="00DF1B05">
            <w:pPr>
              <w:spacing w:before="40" w:after="40" w:line="240" w:lineRule="auto"/>
              <w:jc w:val="left"/>
              <w:rPr>
                <w:sz w:val="20"/>
                <w:szCs w:val="20"/>
              </w:rPr>
            </w:pPr>
            <w:r>
              <w:rPr>
                <w:sz w:val="20"/>
                <w:szCs w:val="20"/>
              </w:rPr>
              <w:t>127 incident reports of Taser use.</w:t>
            </w:r>
          </w:p>
        </w:tc>
        <w:tc>
          <w:tcPr>
            <w:tcW w:w="1382" w:type="pct"/>
          </w:tcPr>
          <w:p w14:paraId="5CB01CF2" w14:textId="77777777" w:rsidR="00154B94" w:rsidRPr="00E844F9" w:rsidRDefault="00154B94" w:rsidP="00DF1B05">
            <w:pPr>
              <w:spacing w:before="40" w:after="40" w:line="240" w:lineRule="auto"/>
              <w:jc w:val="left"/>
              <w:rPr>
                <w:sz w:val="20"/>
                <w:szCs w:val="20"/>
              </w:rPr>
            </w:pPr>
            <w:r>
              <w:rPr>
                <w:sz w:val="20"/>
                <w:szCs w:val="20"/>
              </w:rPr>
              <w:t>Mental health issues were indicated for 27 individuals (21%) involved in Taser incidents.</w:t>
            </w:r>
          </w:p>
        </w:tc>
        <w:tc>
          <w:tcPr>
            <w:tcW w:w="428" w:type="pct"/>
          </w:tcPr>
          <w:p w14:paraId="6B536A0B" w14:textId="008B94E2" w:rsidR="00154B94" w:rsidRPr="00E844F9" w:rsidRDefault="00300B02" w:rsidP="00DF1B05">
            <w:pPr>
              <w:spacing w:before="40" w:after="40" w:line="240" w:lineRule="auto"/>
              <w:rPr>
                <w:sz w:val="20"/>
                <w:szCs w:val="20"/>
              </w:rPr>
            </w:pPr>
            <w:r>
              <w:rPr>
                <w:sz w:val="20"/>
                <w:szCs w:val="20"/>
              </w:rPr>
              <w:t>Moderate</w:t>
            </w:r>
          </w:p>
        </w:tc>
      </w:tr>
      <w:tr w:rsidR="00154B94" w:rsidRPr="00E9166B" w14:paraId="7EA1E4BA" w14:textId="77777777" w:rsidTr="00DF1B05">
        <w:trPr>
          <w:cantSplit/>
        </w:trPr>
        <w:tc>
          <w:tcPr>
            <w:tcW w:w="524" w:type="pct"/>
          </w:tcPr>
          <w:p w14:paraId="0C38395D" w14:textId="77777777" w:rsidR="00154B94" w:rsidRDefault="00154B94" w:rsidP="00DF1B05">
            <w:pPr>
              <w:spacing w:before="40" w:after="40" w:line="240" w:lineRule="auto"/>
              <w:jc w:val="left"/>
              <w:rPr>
                <w:sz w:val="20"/>
                <w:szCs w:val="20"/>
              </w:rPr>
            </w:pPr>
            <w:r>
              <w:rPr>
                <w:sz w:val="20"/>
                <w:szCs w:val="20"/>
              </w:rPr>
              <w:t xml:space="preserve">O’Brien and Thom </w:t>
            </w:r>
            <w:r>
              <w:rPr>
                <w:noProof/>
                <w:sz w:val="20"/>
                <w:szCs w:val="20"/>
              </w:rPr>
              <w:t>(2014)</w:t>
            </w:r>
          </w:p>
        </w:tc>
        <w:tc>
          <w:tcPr>
            <w:tcW w:w="1143" w:type="pct"/>
          </w:tcPr>
          <w:p w14:paraId="63FD5BB5" w14:textId="77777777" w:rsidR="00154B94" w:rsidRDefault="00154B94" w:rsidP="00DF1B05">
            <w:pPr>
              <w:spacing w:before="40" w:after="40" w:line="240" w:lineRule="auto"/>
              <w:jc w:val="left"/>
              <w:rPr>
                <w:sz w:val="20"/>
                <w:szCs w:val="20"/>
              </w:rPr>
            </w:pPr>
            <w:r w:rsidRPr="001E4DDC">
              <w:rPr>
                <w:sz w:val="20"/>
                <w:szCs w:val="20"/>
              </w:rPr>
              <w:t>To review the literature on the police use of Tasers in mental health emergencies</w:t>
            </w:r>
            <w:r>
              <w:rPr>
                <w:sz w:val="20"/>
                <w:szCs w:val="20"/>
              </w:rPr>
              <w:t>.</w:t>
            </w:r>
          </w:p>
        </w:tc>
        <w:tc>
          <w:tcPr>
            <w:tcW w:w="571" w:type="pct"/>
          </w:tcPr>
          <w:p w14:paraId="09B40E11" w14:textId="77777777" w:rsidR="00154B94" w:rsidRDefault="00154B94" w:rsidP="00DF1B05">
            <w:pPr>
              <w:spacing w:before="40" w:after="40" w:line="240" w:lineRule="auto"/>
              <w:jc w:val="left"/>
              <w:rPr>
                <w:sz w:val="20"/>
                <w:szCs w:val="20"/>
              </w:rPr>
            </w:pPr>
            <w:r>
              <w:rPr>
                <w:sz w:val="20"/>
                <w:szCs w:val="20"/>
              </w:rPr>
              <w:t>Narrative review</w:t>
            </w:r>
          </w:p>
        </w:tc>
        <w:tc>
          <w:tcPr>
            <w:tcW w:w="952" w:type="pct"/>
          </w:tcPr>
          <w:p w14:paraId="5B8C5773" w14:textId="77777777" w:rsidR="00154B94" w:rsidRDefault="00154B94" w:rsidP="00DF1B05">
            <w:pPr>
              <w:spacing w:before="40" w:after="40" w:line="240" w:lineRule="auto"/>
              <w:jc w:val="left"/>
              <w:rPr>
                <w:sz w:val="20"/>
                <w:szCs w:val="20"/>
              </w:rPr>
            </w:pPr>
            <w:r>
              <w:rPr>
                <w:sz w:val="20"/>
                <w:szCs w:val="20"/>
              </w:rPr>
              <w:t>n/a</w:t>
            </w:r>
          </w:p>
        </w:tc>
        <w:tc>
          <w:tcPr>
            <w:tcW w:w="1382" w:type="pct"/>
          </w:tcPr>
          <w:p w14:paraId="3203B63D" w14:textId="77777777" w:rsidR="00154B94" w:rsidRDefault="00154B94" w:rsidP="00DF1B05">
            <w:pPr>
              <w:spacing w:before="40" w:after="40" w:line="240" w:lineRule="auto"/>
              <w:jc w:val="left"/>
              <w:rPr>
                <w:sz w:val="20"/>
                <w:szCs w:val="20"/>
              </w:rPr>
            </w:pPr>
            <w:r w:rsidRPr="001E4DDC">
              <w:rPr>
                <w:sz w:val="20"/>
                <w:szCs w:val="20"/>
              </w:rPr>
              <w:t>Taser use more likely in response to mental health emergency</w:t>
            </w:r>
            <w:r>
              <w:rPr>
                <w:sz w:val="20"/>
                <w:szCs w:val="20"/>
              </w:rPr>
              <w:t>.</w:t>
            </w:r>
          </w:p>
        </w:tc>
        <w:tc>
          <w:tcPr>
            <w:tcW w:w="428" w:type="pct"/>
          </w:tcPr>
          <w:p w14:paraId="5373055F" w14:textId="77777777" w:rsidR="00154B94" w:rsidRPr="00E844F9" w:rsidRDefault="00154B94" w:rsidP="00DF1B05">
            <w:pPr>
              <w:spacing w:before="40" w:after="40" w:line="240" w:lineRule="auto"/>
              <w:rPr>
                <w:sz w:val="20"/>
                <w:szCs w:val="20"/>
              </w:rPr>
            </w:pPr>
            <w:r>
              <w:rPr>
                <w:sz w:val="20"/>
                <w:szCs w:val="20"/>
              </w:rPr>
              <w:t>Moderate</w:t>
            </w:r>
          </w:p>
        </w:tc>
      </w:tr>
      <w:tr w:rsidR="00154B94" w:rsidRPr="00E93C0E" w14:paraId="4FDE8C63" w14:textId="77777777" w:rsidTr="00DF1B05">
        <w:trPr>
          <w:cantSplit/>
        </w:trPr>
        <w:tc>
          <w:tcPr>
            <w:tcW w:w="524" w:type="pct"/>
          </w:tcPr>
          <w:p w14:paraId="23D09DE5" w14:textId="77777777" w:rsidR="00154B94" w:rsidRPr="00E844F9" w:rsidRDefault="00154B94" w:rsidP="00DF1B05">
            <w:pPr>
              <w:spacing w:before="40" w:after="40" w:line="240" w:lineRule="auto"/>
              <w:jc w:val="left"/>
              <w:rPr>
                <w:sz w:val="20"/>
                <w:szCs w:val="20"/>
              </w:rPr>
            </w:pPr>
            <w:r w:rsidRPr="00E844F9">
              <w:rPr>
                <w:sz w:val="20"/>
                <w:szCs w:val="20"/>
              </w:rPr>
              <w:t xml:space="preserve">O’Brien et al. </w:t>
            </w:r>
            <w:r>
              <w:rPr>
                <w:noProof/>
                <w:sz w:val="20"/>
                <w:szCs w:val="20"/>
              </w:rPr>
              <w:t>(2007)</w:t>
            </w:r>
          </w:p>
        </w:tc>
        <w:tc>
          <w:tcPr>
            <w:tcW w:w="1143" w:type="pct"/>
          </w:tcPr>
          <w:p w14:paraId="15462A71" w14:textId="77777777" w:rsidR="00154B94" w:rsidRPr="00E844F9" w:rsidRDefault="00154B94" w:rsidP="00DF1B05">
            <w:pPr>
              <w:spacing w:before="40" w:after="40" w:line="240" w:lineRule="auto"/>
              <w:jc w:val="left"/>
              <w:rPr>
                <w:sz w:val="20"/>
                <w:szCs w:val="20"/>
              </w:rPr>
            </w:pPr>
            <w:r w:rsidRPr="00E844F9">
              <w:rPr>
                <w:sz w:val="20"/>
                <w:szCs w:val="20"/>
              </w:rPr>
              <w:t xml:space="preserve">To review the existing literature on the use of </w:t>
            </w:r>
            <w:r>
              <w:rPr>
                <w:sz w:val="20"/>
                <w:szCs w:val="20"/>
              </w:rPr>
              <w:t>Taser</w:t>
            </w:r>
            <w:r w:rsidRPr="00E844F9">
              <w:rPr>
                <w:sz w:val="20"/>
                <w:szCs w:val="20"/>
              </w:rPr>
              <w:t>s.</w:t>
            </w:r>
          </w:p>
        </w:tc>
        <w:tc>
          <w:tcPr>
            <w:tcW w:w="571" w:type="pct"/>
          </w:tcPr>
          <w:p w14:paraId="3FD6F922" w14:textId="77777777" w:rsidR="00154B94" w:rsidRPr="00E844F9" w:rsidRDefault="00154B94" w:rsidP="00DF1B05">
            <w:pPr>
              <w:spacing w:before="40" w:after="40" w:line="240" w:lineRule="auto"/>
              <w:jc w:val="left"/>
              <w:rPr>
                <w:sz w:val="20"/>
                <w:szCs w:val="20"/>
              </w:rPr>
            </w:pPr>
            <w:r>
              <w:rPr>
                <w:sz w:val="20"/>
                <w:szCs w:val="20"/>
              </w:rPr>
              <w:t>Narrative review</w:t>
            </w:r>
          </w:p>
        </w:tc>
        <w:tc>
          <w:tcPr>
            <w:tcW w:w="952" w:type="pct"/>
          </w:tcPr>
          <w:p w14:paraId="35205D27" w14:textId="77777777" w:rsidR="00154B94" w:rsidRPr="00E844F9" w:rsidRDefault="00154B94" w:rsidP="00DF1B05">
            <w:pPr>
              <w:spacing w:before="40" w:after="40" w:line="240" w:lineRule="auto"/>
              <w:jc w:val="left"/>
              <w:rPr>
                <w:sz w:val="20"/>
                <w:szCs w:val="20"/>
              </w:rPr>
            </w:pPr>
            <w:r w:rsidRPr="00E844F9">
              <w:rPr>
                <w:sz w:val="20"/>
                <w:szCs w:val="20"/>
              </w:rPr>
              <w:t>Research papers and reports from a series of five databases.</w:t>
            </w:r>
          </w:p>
        </w:tc>
        <w:tc>
          <w:tcPr>
            <w:tcW w:w="1382" w:type="pct"/>
          </w:tcPr>
          <w:p w14:paraId="35A265CE" w14:textId="77777777" w:rsidR="00154B94" w:rsidRPr="00E844F9" w:rsidRDefault="00154B94" w:rsidP="00DF1B05">
            <w:pPr>
              <w:spacing w:before="40" w:after="40" w:line="240" w:lineRule="auto"/>
              <w:jc w:val="left"/>
              <w:rPr>
                <w:sz w:val="20"/>
                <w:szCs w:val="20"/>
              </w:rPr>
            </w:pPr>
            <w:r w:rsidRPr="00A00DF7">
              <w:rPr>
                <w:sz w:val="20"/>
                <w:szCs w:val="20"/>
              </w:rPr>
              <w:t>In addition to any traumatising effect of Tasers, their use in mental health emergencies is likely to have a deleterious effect on subsequent engagement with mental healthcare owing to an increased perception of coercion.</w:t>
            </w:r>
          </w:p>
        </w:tc>
        <w:tc>
          <w:tcPr>
            <w:tcW w:w="428" w:type="pct"/>
          </w:tcPr>
          <w:p w14:paraId="32285200" w14:textId="77777777" w:rsidR="00154B94" w:rsidRPr="00E844F9" w:rsidRDefault="00154B94" w:rsidP="00DF1B05">
            <w:pPr>
              <w:spacing w:before="40" w:after="40" w:line="240" w:lineRule="auto"/>
              <w:rPr>
                <w:sz w:val="20"/>
                <w:szCs w:val="20"/>
              </w:rPr>
            </w:pPr>
            <w:r>
              <w:rPr>
                <w:sz w:val="20"/>
                <w:szCs w:val="20"/>
              </w:rPr>
              <w:t>Poor</w:t>
            </w:r>
          </w:p>
        </w:tc>
      </w:tr>
      <w:tr w:rsidR="00154B94" w:rsidRPr="00E9166B" w14:paraId="2754DA6E" w14:textId="77777777" w:rsidTr="00DF1B05">
        <w:trPr>
          <w:cantSplit/>
        </w:trPr>
        <w:tc>
          <w:tcPr>
            <w:tcW w:w="524" w:type="pct"/>
          </w:tcPr>
          <w:p w14:paraId="27BC8942" w14:textId="77777777" w:rsidR="00154B94" w:rsidRDefault="00154B94" w:rsidP="00DF1B05">
            <w:pPr>
              <w:spacing w:before="40" w:after="40" w:line="240" w:lineRule="auto"/>
              <w:jc w:val="left"/>
              <w:rPr>
                <w:sz w:val="20"/>
                <w:szCs w:val="20"/>
              </w:rPr>
            </w:pPr>
            <w:r w:rsidRPr="00E844F9">
              <w:rPr>
                <w:sz w:val="20"/>
                <w:szCs w:val="20"/>
              </w:rPr>
              <w:lastRenderedPageBreak/>
              <w:t xml:space="preserve">O’Brien et al. </w:t>
            </w:r>
            <w:r>
              <w:rPr>
                <w:noProof/>
                <w:sz w:val="20"/>
                <w:szCs w:val="20"/>
              </w:rPr>
              <w:t>(2011)</w:t>
            </w:r>
          </w:p>
          <w:p w14:paraId="06EA73E9" w14:textId="77777777" w:rsidR="00154B94" w:rsidRPr="00E844F9" w:rsidRDefault="00154B94" w:rsidP="00DF1B05">
            <w:pPr>
              <w:spacing w:before="40" w:after="40" w:line="240" w:lineRule="auto"/>
              <w:jc w:val="left"/>
              <w:rPr>
                <w:sz w:val="20"/>
                <w:szCs w:val="20"/>
              </w:rPr>
            </w:pPr>
            <w:r>
              <w:rPr>
                <w:sz w:val="20"/>
                <w:szCs w:val="20"/>
              </w:rPr>
              <w:t>New Zealand</w:t>
            </w:r>
          </w:p>
        </w:tc>
        <w:tc>
          <w:tcPr>
            <w:tcW w:w="1143" w:type="pct"/>
          </w:tcPr>
          <w:p w14:paraId="6B6D5755" w14:textId="77777777" w:rsidR="00154B94" w:rsidRPr="00E844F9" w:rsidRDefault="00154B94" w:rsidP="00DF1B05">
            <w:pPr>
              <w:spacing w:before="40" w:after="40" w:line="240" w:lineRule="auto"/>
              <w:jc w:val="left"/>
              <w:rPr>
                <w:sz w:val="20"/>
                <w:szCs w:val="20"/>
              </w:rPr>
            </w:pPr>
            <w:r w:rsidRPr="00E844F9">
              <w:rPr>
                <w:sz w:val="20"/>
                <w:szCs w:val="20"/>
              </w:rPr>
              <w:t>To provide a descriptive analysis of the use of Tasers and to identify incidents that involved mental health emergencies, comparing them to incidents of criminal arrest</w:t>
            </w:r>
          </w:p>
          <w:p w14:paraId="5CBC3FBA" w14:textId="77777777" w:rsidR="00154B94" w:rsidRPr="00E844F9" w:rsidRDefault="00154B94" w:rsidP="00DF1B05">
            <w:pPr>
              <w:spacing w:before="40" w:after="40" w:line="240" w:lineRule="auto"/>
              <w:jc w:val="left"/>
              <w:rPr>
                <w:sz w:val="20"/>
                <w:szCs w:val="20"/>
              </w:rPr>
            </w:pPr>
          </w:p>
        </w:tc>
        <w:tc>
          <w:tcPr>
            <w:tcW w:w="571" w:type="pct"/>
          </w:tcPr>
          <w:p w14:paraId="3CE5B97B" w14:textId="77777777" w:rsidR="00154B94" w:rsidRPr="00E844F9" w:rsidRDefault="00154B94" w:rsidP="00DF1B05">
            <w:pPr>
              <w:spacing w:before="40" w:after="40" w:line="240" w:lineRule="auto"/>
              <w:jc w:val="left"/>
              <w:rPr>
                <w:sz w:val="20"/>
                <w:szCs w:val="20"/>
              </w:rPr>
            </w:pPr>
            <w:r>
              <w:rPr>
                <w:sz w:val="20"/>
                <w:szCs w:val="20"/>
              </w:rPr>
              <w:t>Case review</w:t>
            </w:r>
          </w:p>
        </w:tc>
        <w:tc>
          <w:tcPr>
            <w:tcW w:w="952" w:type="pct"/>
          </w:tcPr>
          <w:p w14:paraId="540987A3" w14:textId="77777777" w:rsidR="00154B94" w:rsidRPr="00E844F9" w:rsidRDefault="00154B94" w:rsidP="00DF1B05">
            <w:pPr>
              <w:spacing w:before="40" w:after="40" w:line="240" w:lineRule="auto"/>
              <w:jc w:val="left"/>
              <w:rPr>
                <w:sz w:val="20"/>
                <w:szCs w:val="20"/>
              </w:rPr>
            </w:pPr>
            <w:r w:rsidRPr="00E844F9">
              <w:rPr>
                <w:sz w:val="20"/>
                <w:szCs w:val="20"/>
              </w:rPr>
              <w:t>New Zealand Police cases over a period of 1 year.</w:t>
            </w:r>
          </w:p>
          <w:p w14:paraId="0CA55DE5" w14:textId="77777777" w:rsidR="00154B94" w:rsidRPr="00E844F9" w:rsidRDefault="00154B94" w:rsidP="00DF1B05">
            <w:pPr>
              <w:spacing w:before="40" w:after="40" w:line="240" w:lineRule="auto"/>
              <w:jc w:val="left"/>
              <w:rPr>
                <w:sz w:val="20"/>
                <w:szCs w:val="20"/>
              </w:rPr>
            </w:pPr>
          </w:p>
          <w:p w14:paraId="3F0FE053" w14:textId="77777777" w:rsidR="00154B94" w:rsidRPr="00E844F9" w:rsidRDefault="00154B94" w:rsidP="00DF1B05">
            <w:pPr>
              <w:spacing w:before="40" w:after="40" w:line="240" w:lineRule="auto"/>
              <w:jc w:val="left"/>
              <w:rPr>
                <w:sz w:val="20"/>
                <w:szCs w:val="20"/>
              </w:rPr>
            </w:pPr>
          </w:p>
        </w:tc>
        <w:tc>
          <w:tcPr>
            <w:tcW w:w="1382" w:type="pct"/>
          </w:tcPr>
          <w:p w14:paraId="5F1DAA97" w14:textId="77777777" w:rsidR="00154B94" w:rsidRPr="00E844F9" w:rsidRDefault="00154B94" w:rsidP="00DF1B05">
            <w:pPr>
              <w:spacing w:before="40" w:after="40" w:line="240" w:lineRule="auto"/>
              <w:jc w:val="left"/>
              <w:rPr>
                <w:sz w:val="20"/>
                <w:szCs w:val="20"/>
              </w:rPr>
            </w:pPr>
            <w:r w:rsidRPr="00D958CF">
              <w:rPr>
                <w:sz w:val="20"/>
                <w:szCs w:val="20"/>
              </w:rPr>
              <w:t>Tasers were deployed on 141 people</w:t>
            </w:r>
            <w:r>
              <w:rPr>
                <w:sz w:val="20"/>
                <w:szCs w:val="20"/>
              </w:rPr>
              <w:t xml:space="preserve">; of these 21% </w:t>
            </w:r>
            <w:r w:rsidRPr="00D958CF">
              <w:rPr>
                <w:sz w:val="20"/>
                <w:szCs w:val="20"/>
              </w:rPr>
              <w:t>involved people in mental health emergencies.</w:t>
            </w:r>
            <w:r>
              <w:rPr>
                <w:sz w:val="20"/>
                <w:szCs w:val="20"/>
              </w:rPr>
              <w:t xml:space="preserve"> </w:t>
            </w:r>
            <w:r w:rsidRPr="00D30EF3">
              <w:rPr>
                <w:sz w:val="20"/>
                <w:szCs w:val="20"/>
              </w:rPr>
              <w:t>Tasers were more than twice as likely to be discharged at me</w:t>
            </w:r>
            <w:r>
              <w:rPr>
                <w:sz w:val="20"/>
                <w:szCs w:val="20"/>
              </w:rPr>
              <w:t xml:space="preserve">ntal health emergencies </w:t>
            </w:r>
            <w:r w:rsidRPr="00D30EF3">
              <w:rPr>
                <w:sz w:val="20"/>
                <w:szCs w:val="20"/>
              </w:rPr>
              <w:t>than at criminal arrests</w:t>
            </w:r>
          </w:p>
        </w:tc>
        <w:tc>
          <w:tcPr>
            <w:tcW w:w="428" w:type="pct"/>
          </w:tcPr>
          <w:p w14:paraId="102645EA" w14:textId="77777777" w:rsidR="00154B94" w:rsidRPr="00E844F9" w:rsidRDefault="00154B94" w:rsidP="00DF1B05">
            <w:pPr>
              <w:spacing w:before="40" w:after="40" w:line="240" w:lineRule="auto"/>
              <w:rPr>
                <w:sz w:val="20"/>
                <w:szCs w:val="20"/>
              </w:rPr>
            </w:pPr>
            <w:r>
              <w:rPr>
                <w:sz w:val="20"/>
                <w:szCs w:val="20"/>
              </w:rPr>
              <w:t>Moderate</w:t>
            </w:r>
          </w:p>
        </w:tc>
      </w:tr>
      <w:tr w:rsidR="00154B94" w:rsidRPr="00E9166B" w14:paraId="30D5EE7F" w14:textId="77777777" w:rsidTr="00DF1B05">
        <w:trPr>
          <w:cantSplit/>
        </w:trPr>
        <w:tc>
          <w:tcPr>
            <w:tcW w:w="524" w:type="pct"/>
          </w:tcPr>
          <w:p w14:paraId="7D4C7F2E" w14:textId="77777777" w:rsidR="00154B94" w:rsidRDefault="00154B94" w:rsidP="00DF1B05">
            <w:pPr>
              <w:spacing w:before="40" w:after="40" w:line="240" w:lineRule="auto"/>
              <w:jc w:val="left"/>
              <w:rPr>
                <w:sz w:val="20"/>
                <w:szCs w:val="20"/>
              </w:rPr>
            </w:pPr>
            <w:proofErr w:type="spellStart"/>
            <w:r>
              <w:rPr>
                <w:sz w:val="20"/>
                <w:szCs w:val="20"/>
              </w:rPr>
              <w:t>Ordog</w:t>
            </w:r>
            <w:proofErr w:type="spellEnd"/>
            <w:r>
              <w:rPr>
                <w:sz w:val="20"/>
                <w:szCs w:val="20"/>
              </w:rPr>
              <w:t xml:space="preserve"> et al. </w:t>
            </w:r>
            <w:r>
              <w:rPr>
                <w:noProof/>
                <w:sz w:val="20"/>
                <w:szCs w:val="20"/>
              </w:rPr>
              <w:t>(1987)</w:t>
            </w:r>
          </w:p>
          <w:p w14:paraId="7AB80404" w14:textId="77777777" w:rsidR="00154B94" w:rsidRPr="00E844F9" w:rsidRDefault="00154B94" w:rsidP="00DF1B05">
            <w:pPr>
              <w:spacing w:before="40" w:after="40" w:line="240" w:lineRule="auto"/>
              <w:jc w:val="left"/>
              <w:rPr>
                <w:sz w:val="20"/>
                <w:szCs w:val="20"/>
              </w:rPr>
            </w:pPr>
            <w:r>
              <w:rPr>
                <w:sz w:val="20"/>
                <w:szCs w:val="20"/>
              </w:rPr>
              <w:t>USA</w:t>
            </w:r>
          </w:p>
        </w:tc>
        <w:tc>
          <w:tcPr>
            <w:tcW w:w="1143" w:type="pct"/>
          </w:tcPr>
          <w:p w14:paraId="007EF47C" w14:textId="77777777" w:rsidR="00154B94" w:rsidRPr="00E844F9" w:rsidRDefault="00154B94" w:rsidP="00DF1B05">
            <w:pPr>
              <w:spacing w:before="40" w:after="40" w:line="240" w:lineRule="auto"/>
              <w:jc w:val="left"/>
              <w:rPr>
                <w:sz w:val="20"/>
                <w:szCs w:val="20"/>
              </w:rPr>
            </w:pPr>
            <w:r w:rsidRPr="00EF64A4">
              <w:rPr>
                <w:sz w:val="20"/>
                <w:szCs w:val="20"/>
              </w:rPr>
              <w:t>To compare injuries between patients shot with a Taser and those shot by police .38 special handguns</w:t>
            </w:r>
          </w:p>
        </w:tc>
        <w:tc>
          <w:tcPr>
            <w:tcW w:w="571" w:type="pct"/>
          </w:tcPr>
          <w:p w14:paraId="2175E33C" w14:textId="77777777" w:rsidR="00154B94" w:rsidRDefault="00154B94" w:rsidP="00DF1B05">
            <w:pPr>
              <w:spacing w:before="40" w:after="40" w:line="240" w:lineRule="auto"/>
              <w:jc w:val="left"/>
              <w:rPr>
                <w:sz w:val="20"/>
                <w:szCs w:val="20"/>
              </w:rPr>
            </w:pPr>
            <w:r>
              <w:rPr>
                <w:sz w:val="20"/>
                <w:szCs w:val="20"/>
              </w:rPr>
              <w:t>Case review</w:t>
            </w:r>
          </w:p>
        </w:tc>
        <w:tc>
          <w:tcPr>
            <w:tcW w:w="952" w:type="pct"/>
          </w:tcPr>
          <w:p w14:paraId="429B3264" w14:textId="77777777" w:rsidR="00154B94" w:rsidRPr="00E844F9" w:rsidRDefault="00154B94" w:rsidP="00DF1B05">
            <w:pPr>
              <w:spacing w:before="40" w:after="40" w:line="240" w:lineRule="auto"/>
              <w:jc w:val="left"/>
              <w:rPr>
                <w:sz w:val="20"/>
                <w:szCs w:val="20"/>
              </w:rPr>
            </w:pPr>
            <w:r w:rsidRPr="00EF64A4">
              <w:rPr>
                <w:sz w:val="20"/>
                <w:szCs w:val="20"/>
              </w:rPr>
              <w:t>Al</w:t>
            </w:r>
            <w:r>
              <w:rPr>
                <w:sz w:val="20"/>
                <w:szCs w:val="20"/>
              </w:rPr>
              <w:t>l</w:t>
            </w:r>
            <w:r w:rsidRPr="00EF64A4">
              <w:rPr>
                <w:sz w:val="20"/>
                <w:szCs w:val="20"/>
              </w:rPr>
              <w:t xml:space="preserve"> patients in one ED shot with a Taser between July 1980 and December 1985 (218)</w:t>
            </w:r>
          </w:p>
        </w:tc>
        <w:tc>
          <w:tcPr>
            <w:tcW w:w="1382" w:type="pct"/>
          </w:tcPr>
          <w:p w14:paraId="56E8F125" w14:textId="77777777" w:rsidR="00154B94" w:rsidRPr="00D958CF" w:rsidRDefault="00154B94" w:rsidP="00DF1B05">
            <w:pPr>
              <w:spacing w:before="40" w:after="40" w:line="240" w:lineRule="auto"/>
              <w:jc w:val="left"/>
              <w:rPr>
                <w:sz w:val="20"/>
                <w:szCs w:val="20"/>
              </w:rPr>
            </w:pPr>
            <w:r>
              <w:rPr>
                <w:sz w:val="20"/>
                <w:szCs w:val="20"/>
              </w:rPr>
              <w:t>6</w:t>
            </w:r>
            <w:r w:rsidRPr="00EF64A4">
              <w:rPr>
                <w:sz w:val="20"/>
                <w:szCs w:val="20"/>
              </w:rPr>
              <w:t xml:space="preserve">8% </w:t>
            </w:r>
            <w:r>
              <w:rPr>
                <w:sz w:val="20"/>
                <w:szCs w:val="20"/>
              </w:rPr>
              <w:t xml:space="preserve">of those who had been </w:t>
            </w:r>
            <w:proofErr w:type="spellStart"/>
            <w:r>
              <w:rPr>
                <w:sz w:val="20"/>
                <w:szCs w:val="20"/>
              </w:rPr>
              <w:t>Tasered</w:t>
            </w:r>
            <w:proofErr w:type="spellEnd"/>
            <w:r>
              <w:rPr>
                <w:sz w:val="20"/>
                <w:szCs w:val="20"/>
              </w:rPr>
              <w:t xml:space="preserve"> </w:t>
            </w:r>
            <w:r w:rsidRPr="00EF64A4">
              <w:rPr>
                <w:sz w:val="20"/>
                <w:szCs w:val="20"/>
              </w:rPr>
              <w:t>were put on 72-hour psychiatric hold; half of them were later released from the ED to go home. 29.7% had a psychiatric admission.</w:t>
            </w:r>
          </w:p>
        </w:tc>
        <w:tc>
          <w:tcPr>
            <w:tcW w:w="428" w:type="pct"/>
          </w:tcPr>
          <w:p w14:paraId="4177ED43" w14:textId="77777777" w:rsidR="00154B94" w:rsidRPr="00E844F9" w:rsidRDefault="00154B94" w:rsidP="00DF1B05">
            <w:pPr>
              <w:spacing w:before="40" w:after="40" w:line="240" w:lineRule="auto"/>
              <w:rPr>
                <w:sz w:val="20"/>
                <w:szCs w:val="20"/>
              </w:rPr>
            </w:pPr>
            <w:r>
              <w:rPr>
                <w:sz w:val="20"/>
                <w:szCs w:val="20"/>
              </w:rPr>
              <w:t>Moderate</w:t>
            </w:r>
          </w:p>
        </w:tc>
      </w:tr>
      <w:tr w:rsidR="00154B94" w:rsidRPr="00E93C0E" w14:paraId="221FB6F5" w14:textId="77777777" w:rsidTr="00DF1B05">
        <w:trPr>
          <w:cantSplit/>
        </w:trPr>
        <w:tc>
          <w:tcPr>
            <w:tcW w:w="524" w:type="pct"/>
          </w:tcPr>
          <w:p w14:paraId="1A2B38BC" w14:textId="77777777" w:rsidR="00154B94" w:rsidRDefault="00154B94" w:rsidP="00DF1B05">
            <w:pPr>
              <w:spacing w:before="40" w:after="40" w:line="240" w:lineRule="auto"/>
              <w:jc w:val="left"/>
              <w:rPr>
                <w:sz w:val="20"/>
                <w:szCs w:val="20"/>
              </w:rPr>
            </w:pPr>
            <w:r w:rsidRPr="00E844F9">
              <w:rPr>
                <w:sz w:val="20"/>
                <w:szCs w:val="20"/>
              </w:rPr>
              <w:t xml:space="preserve">Parent </w:t>
            </w:r>
            <w:r>
              <w:rPr>
                <w:noProof/>
                <w:sz w:val="20"/>
                <w:szCs w:val="20"/>
              </w:rPr>
              <w:t>(2007)</w:t>
            </w:r>
          </w:p>
          <w:p w14:paraId="072C396D" w14:textId="77777777" w:rsidR="00154B94" w:rsidRPr="00E844F9" w:rsidRDefault="00154B94" w:rsidP="00DF1B05">
            <w:pPr>
              <w:spacing w:before="40" w:after="40" w:line="240" w:lineRule="auto"/>
              <w:jc w:val="left"/>
              <w:rPr>
                <w:sz w:val="20"/>
                <w:szCs w:val="20"/>
              </w:rPr>
            </w:pPr>
            <w:r>
              <w:rPr>
                <w:sz w:val="20"/>
                <w:szCs w:val="20"/>
              </w:rPr>
              <w:t>Canada</w:t>
            </w:r>
          </w:p>
        </w:tc>
        <w:tc>
          <w:tcPr>
            <w:tcW w:w="1143" w:type="pct"/>
          </w:tcPr>
          <w:p w14:paraId="46A3B5C2" w14:textId="77777777" w:rsidR="00154B94" w:rsidRPr="00E844F9" w:rsidRDefault="00154B94" w:rsidP="00DF1B05">
            <w:pPr>
              <w:spacing w:before="40" w:after="40" w:line="240" w:lineRule="auto"/>
              <w:jc w:val="left"/>
              <w:rPr>
                <w:sz w:val="20"/>
                <w:szCs w:val="20"/>
              </w:rPr>
            </w:pPr>
            <w:r w:rsidRPr="00E844F9">
              <w:rPr>
                <w:sz w:val="20"/>
                <w:szCs w:val="20"/>
              </w:rPr>
              <w:t xml:space="preserve">To conduct an analysis of coroner data surrounding police </w:t>
            </w:r>
            <w:r>
              <w:rPr>
                <w:sz w:val="20"/>
                <w:szCs w:val="20"/>
              </w:rPr>
              <w:t>deadly</w:t>
            </w:r>
            <w:r w:rsidRPr="00E844F9">
              <w:rPr>
                <w:sz w:val="20"/>
                <w:szCs w:val="20"/>
              </w:rPr>
              <w:t xml:space="preserve"> incidents.</w:t>
            </w:r>
          </w:p>
        </w:tc>
        <w:tc>
          <w:tcPr>
            <w:tcW w:w="571" w:type="pct"/>
          </w:tcPr>
          <w:p w14:paraId="11809EEF" w14:textId="77777777" w:rsidR="00154B94" w:rsidRPr="00E844F9" w:rsidRDefault="00154B94" w:rsidP="00DF1B05">
            <w:pPr>
              <w:spacing w:before="40" w:after="40" w:line="240" w:lineRule="auto"/>
              <w:jc w:val="left"/>
              <w:rPr>
                <w:sz w:val="20"/>
                <w:szCs w:val="20"/>
              </w:rPr>
            </w:pPr>
            <w:r>
              <w:rPr>
                <w:sz w:val="20"/>
                <w:szCs w:val="20"/>
              </w:rPr>
              <w:t>Case review</w:t>
            </w:r>
          </w:p>
        </w:tc>
        <w:tc>
          <w:tcPr>
            <w:tcW w:w="952" w:type="pct"/>
          </w:tcPr>
          <w:p w14:paraId="0E5DE6EE" w14:textId="77777777" w:rsidR="00154B94" w:rsidRPr="00E844F9" w:rsidRDefault="00154B94" w:rsidP="00DF1B05">
            <w:pPr>
              <w:spacing w:before="40" w:after="40" w:line="240" w:lineRule="auto"/>
              <w:jc w:val="left"/>
              <w:rPr>
                <w:sz w:val="20"/>
                <w:szCs w:val="20"/>
              </w:rPr>
            </w:pPr>
            <w:r w:rsidRPr="00E844F9">
              <w:rPr>
                <w:sz w:val="20"/>
                <w:szCs w:val="20"/>
              </w:rPr>
              <w:t>30 incidents</w:t>
            </w:r>
            <w:r>
              <w:rPr>
                <w:sz w:val="20"/>
                <w:szCs w:val="20"/>
              </w:rPr>
              <w:t xml:space="preserve"> of police use of deadly force.</w:t>
            </w:r>
          </w:p>
          <w:p w14:paraId="43710377" w14:textId="77777777" w:rsidR="00154B94" w:rsidRPr="00E844F9" w:rsidRDefault="00154B94" w:rsidP="00DF1B05">
            <w:pPr>
              <w:spacing w:before="40" w:after="40" w:line="240" w:lineRule="auto"/>
              <w:jc w:val="left"/>
              <w:rPr>
                <w:sz w:val="20"/>
                <w:szCs w:val="20"/>
              </w:rPr>
            </w:pPr>
            <w:r w:rsidRPr="00E844F9">
              <w:rPr>
                <w:sz w:val="20"/>
                <w:szCs w:val="20"/>
              </w:rPr>
              <w:t>Police personnel in British Columbia</w:t>
            </w:r>
          </w:p>
        </w:tc>
        <w:tc>
          <w:tcPr>
            <w:tcW w:w="1382" w:type="pct"/>
          </w:tcPr>
          <w:p w14:paraId="619EBF40" w14:textId="77777777" w:rsidR="00154B94" w:rsidRPr="00E844F9" w:rsidRDefault="00154B94" w:rsidP="00DF1B05">
            <w:pPr>
              <w:spacing w:before="40" w:after="40" w:line="240" w:lineRule="auto"/>
              <w:jc w:val="left"/>
              <w:rPr>
                <w:sz w:val="20"/>
                <w:szCs w:val="20"/>
              </w:rPr>
            </w:pPr>
            <w:r>
              <w:rPr>
                <w:sz w:val="20"/>
                <w:szCs w:val="20"/>
              </w:rPr>
              <w:t xml:space="preserve">Two incidences of people with a history of mental illness, both </w:t>
            </w:r>
            <w:proofErr w:type="spellStart"/>
            <w:r>
              <w:rPr>
                <w:sz w:val="20"/>
                <w:szCs w:val="20"/>
              </w:rPr>
              <w:t>Tasered</w:t>
            </w:r>
            <w:proofErr w:type="spellEnd"/>
            <w:r>
              <w:rPr>
                <w:sz w:val="20"/>
                <w:szCs w:val="20"/>
              </w:rPr>
              <w:t xml:space="preserve"> and both subsequently shot and killed.</w:t>
            </w:r>
          </w:p>
        </w:tc>
        <w:tc>
          <w:tcPr>
            <w:tcW w:w="428" w:type="pct"/>
          </w:tcPr>
          <w:p w14:paraId="221BDDFB" w14:textId="77777777" w:rsidR="00154B94" w:rsidRPr="00E844F9" w:rsidRDefault="00154B94" w:rsidP="00DF1B05">
            <w:pPr>
              <w:spacing w:before="40" w:after="40" w:line="240" w:lineRule="auto"/>
              <w:rPr>
                <w:sz w:val="20"/>
                <w:szCs w:val="20"/>
              </w:rPr>
            </w:pPr>
            <w:r>
              <w:rPr>
                <w:sz w:val="20"/>
                <w:szCs w:val="20"/>
              </w:rPr>
              <w:t>Moderate</w:t>
            </w:r>
          </w:p>
        </w:tc>
      </w:tr>
      <w:tr w:rsidR="00154B94" w:rsidRPr="00E93C0E" w14:paraId="2634FAAA" w14:textId="77777777" w:rsidTr="00DF1B05">
        <w:trPr>
          <w:cantSplit/>
        </w:trPr>
        <w:tc>
          <w:tcPr>
            <w:tcW w:w="524" w:type="pct"/>
          </w:tcPr>
          <w:p w14:paraId="35BAA780" w14:textId="77777777" w:rsidR="00154B94" w:rsidRDefault="00154B94" w:rsidP="00DF1B05">
            <w:pPr>
              <w:spacing w:before="40" w:after="40" w:line="240" w:lineRule="auto"/>
              <w:jc w:val="left"/>
              <w:rPr>
                <w:sz w:val="20"/>
                <w:szCs w:val="20"/>
              </w:rPr>
            </w:pPr>
            <w:proofErr w:type="spellStart"/>
            <w:r>
              <w:rPr>
                <w:sz w:val="20"/>
                <w:szCs w:val="20"/>
              </w:rPr>
              <w:t>Skeem</w:t>
            </w:r>
            <w:proofErr w:type="spellEnd"/>
            <w:r>
              <w:rPr>
                <w:sz w:val="20"/>
                <w:szCs w:val="20"/>
              </w:rPr>
              <w:t xml:space="preserve"> et al. </w:t>
            </w:r>
            <w:r>
              <w:rPr>
                <w:noProof/>
                <w:sz w:val="20"/>
                <w:szCs w:val="20"/>
              </w:rPr>
              <w:t>(2008)</w:t>
            </w:r>
          </w:p>
          <w:p w14:paraId="54B8B2D0" w14:textId="77777777" w:rsidR="00154B94" w:rsidRPr="00E844F9" w:rsidRDefault="00154B94" w:rsidP="00DF1B05">
            <w:pPr>
              <w:spacing w:before="40" w:after="40" w:line="240" w:lineRule="auto"/>
              <w:jc w:val="left"/>
              <w:rPr>
                <w:sz w:val="20"/>
                <w:szCs w:val="20"/>
              </w:rPr>
            </w:pPr>
            <w:r>
              <w:rPr>
                <w:sz w:val="20"/>
                <w:szCs w:val="20"/>
              </w:rPr>
              <w:t>USA</w:t>
            </w:r>
          </w:p>
        </w:tc>
        <w:tc>
          <w:tcPr>
            <w:tcW w:w="1143" w:type="pct"/>
          </w:tcPr>
          <w:p w14:paraId="4CB0C32F" w14:textId="77777777" w:rsidR="00154B94" w:rsidRPr="00E844F9" w:rsidRDefault="00154B94" w:rsidP="00DF1B05">
            <w:pPr>
              <w:spacing w:before="40" w:after="40" w:line="240" w:lineRule="auto"/>
              <w:jc w:val="left"/>
              <w:rPr>
                <w:sz w:val="20"/>
                <w:szCs w:val="20"/>
              </w:rPr>
            </w:pPr>
            <w:r>
              <w:rPr>
                <w:sz w:val="20"/>
                <w:szCs w:val="20"/>
              </w:rPr>
              <w:t>T</w:t>
            </w:r>
            <w:r w:rsidRPr="00AB3CBF">
              <w:rPr>
                <w:sz w:val="20"/>
                <w:szCs w:val="20"/>
              </w:rPr>
              <w:t>o assess the nature of events to which</w:t>
            </w:r>
            <w:r>
              <w:rPr>
                <w:sz w:val="20"/>
                <w:szCs w:val="20"/>
              </w:rPr>
              <w:t xml:space="preserve"> Crisis Intervention Team (</w:t>
            </w:r>
            <w:r w:rsidRPr="00AB3CBF">
              <w:rPr>
                <w:sz w:val="20"/>
                <w:szCs w:val="20"/>
              </w:rPr>
              <w:t>CIT</w:t>
            </w:r>
            <w:r>
              <w:rPr>
                <w:sz w:val="20"/>
                <w:szCs w:val="20"/>
              </w:rPr>
              <w:t>)</w:t>
            </w:r>
            <w:r w:rsidRPr="00AB3CBF">
              <w:rPr>
                <w:sz w:val="20"/>
                <w:szCs w:val="20"/>
              </w:rPr>
              <w:t xml:space="preserve"> officers were called to respond</w:t>
            </w:r>
          </w:p>
        </w:tc>
        <w:tc>
          <w:tcPr>
            <w:tcW w:w="571" w:type="pct"/>
          </w:tcPr>
          <w:p w14:paraId="343CB1F3" w14:textId="77777777" w:rsidR="00154B94" w:rsidRDefault="00154B94" w:rsidP="00DF1B05">
            <w:pPr>
              <w:spacing w:before="40" w:after="40" w:line="240" w:lineRule="auto"/>
              <w:jc w:val="left"/>
              <w:rPr>
                <w:sz w:val="20"/>
                <w:szCs w:val="20"/>
              </w:rPr>
            </w:pPr>
            <w:r>
              <w:rPr>
                <w:sz w:val="20"/>
                <w:szCs w:val="20"/>
              </w:rPr>
              <w:t>Case review</w:t>
            </w:r>
          </w:p>
        </w:tc>
        <w:tc>
          <w:tcPr>
            <w:tcW w:w="952" w:type="pct"/>
          </w:tcPr>
          <w:p w14:paraId="178382E2" w14:textId="77777777" w:rsidR="00154B94" w:rsidRPr="00E844F9" w:rsidRDefault="00154B94" w:rsidP="00DF1B05">
            <w:pPr>
              <w:spacing w:before="40" w:after="40" w:line="240" w:lineRule="auto"/>
              <w:jc w:val="left"/>
              <w:rPr>
                <w:sz w:val="20"/>
                <w:szCs w:val="20"/>
              </w:rPr>
            </w:pPr>
            <w:r>
              <w:rPr>
                <w:sz w:val="20"/>
                <w:szCs w:val="20"/>
              </w:rPr>
              <w:t>Analysis of 655 after-action reports between March 2003 to May 2005</w:t>
            </w:r>
          </w:p>
        </w:tc>
        <w:tc>
          <w:tcPr>
            <w:tcW w:w="1382" w:type="pct"/>
          </w:tcPr>
          <w:p w14:paraId="2B40D625" w14:textId="77777777" w:rsidR="00154B94" w:rsidRPr="00761C43" w:rsidRDefault="00154B94" w:rsidP="00DF1B05">
            <w:pPr>
              <w:spacing w:before="40" w:after="40" w:line="240" w:lineRule="auto"/>
              <w:jc w:val="left"/>
              <w:rPr>
                <w:rFonts w:cstheme="minorHAnsi"/>
                <w:color w:val="000000"/>
              </w:rPr>
            </w:pPr>
            <w:r w:rsidRPr="00761C43">
              <w:rPr>
                <w:rFonts w:cstheme="minorHAnsi"/>
                <w:color w:val="000000"/>
                <w:sz w:val="20"/>
              </w:rPr>
              <w:t>Taser most common type of force for events posing extreme risk of violence.</w:t>
            </w:r>
          </w:p>
        </w:tc>
        <w:tc>
          <w:tcPr>
            <w:tcW w:w="428" w:type="pct"/>
          </w:tcPr>
          <w:p w14:paraId="71640C33" w14:textId="77777777" w:rsidR="00154B94" w:rsidRPr="00E844F9" w:rsidRDefault="00154B94" w:rsidP="00DF1B05">
            <w:pPr>
              <w:spacing w:before="40" w:after="40" w:line="240" w:lineRule="auto"/>
              <w:rPr>
                <w:sz w:val="20"/>
                <w:szCs w:val="20"/>
              </w:rPr>
            </w:pPr>
            <w:r>
              <w:rPr>
                <w:sz w:val="20"/>
                <w:szCs w:val="20"/>
              </w:rPr>
              <w:t>Poor</w:t>
            </w:r>
          </w:p>
        </w:tc>
      </w:tr>
      <w:tr w:rsidR="00154B94" w:rsidRPr="00E93C0E" w14:paraId="17C426E6" w14:textId="77777777" w:rsidTr="00DF1B05">
        <w:trPr>
          <w:cantSplit/>
        </w:trPr>
        <w:tc>
          <w:tcPr>
            <w:tcW w:w="524" w:type="pct"/>
          </w:tcPr>
          <w:p w14:paraId="5981023B" w14:textId="77777777" w:rsidR="00154B94" w:rsidRDefault="00154B94" w:rsidP="00DF1B05">
            <w:pPr>
              <w:spacing w:before="40" w:after="40" w:line="240" w:lineRule="auto"/>
              <w:jc w:val="left"/>
              <w:rPr>
                <w:sz w:val="20"/>
                <w:szCs w:val="20"/>
              </w:rPr>
            </w:pPr>
            <w:proofErr w:type="spellStart"/>
            <w:r w:rsidRPr="00E844F9">
              <w:rPr>
                <w:sz w:val="20"/>
                <w:szCs w:val="20"/>
              </w:rPr>
              <w:t>Strote</w:t>
            </w:r>
            <w:proofErr w:type="spellEnd"/>
            <w:r w:rsidRPr="00E844F9">
              <w:rPr>
                <w:sz w:val="20"/>
                <w:szCs w:val="20"/>
              </w:rPr>
              <w:t xml:space="preserve"> and Hutson </w:t>
            </w:r>
            <w:r>
              <w:rPr>
                <w:noProof/>
                <w:sz w:val="20"/>
                <w:szCs w:val="20"/>
              </w:rPr>
              <w:t>(2006)</w:t>
            </w:r>
          </w:p>
          <w:p w14:paraId="453F6D4C" w14:textId="77777777" w:rsidR="00154B94" w:rsidRPr="00E844F9" w:rsidRDefault="00154B94" w:rsidP="00DF1B05">
            <w:pPr>
              <w:spacing w:before="40" w:after="40" w:line="240" w:lineRule="auto"/>
              <w:jc w:val="left"/>
              <w:rPr>
                <w:sz w:val="20"/>
                <w:szCs w:val="20"/>
              </w:rPr>
            </w:pPr>
            <w:r>
              <w:rPr>
                <w:sz w:val="20"/>
                <w:szCs w:val="20"/>
              </w:rPr>
              <w:t>USA</w:t>
            </w:r>
          </w:p>
        </w:tc>
        <w:tc>
          <w:tcPr>
            <w:tcW w:w="1143" w:type="pct"/>
          </w:tcPr>
          <w:p w14:paraId="2D50CA9C" w14:textId="77777777" w:rsidR="00154B94" w:rsidRPr="00E844F9" w:rsidRDefault="00154B94" w:rsidP="00DF1B05">
            <w:pPr>
              <w:spacing w:before="40" w:after="40" w:line="240" w:lineRule="auto"/>
              <w:jc w:val="left"/>
              <w:rPr>
                <w:sz w:val="20"/>
                <w:szCs w:val="20"/>
              </w:rPr>
            </w:pPr>
            <w:r w:rsidRPr="00E844F9">
              <w:rPr>
                <w:sz w:val="20"/>
                <w:szCs w:val="20"/>
              </w:rPr>
              <w:t xml:space="preserve">To examine autopsy reports of patients who died after application of a </w:t>
            </w:r>
            <w:r>
              <w:rPr>
                <w:sz w:val="20"/>
                <w:szCs w:val="20"/>
              </w:rPr>
              <w:t>Taser</w:t>
            </w:r>
            <w:r w:rsidRPr="00E844F9">
              <w:rPr>
                <w:sz w:val="20"/>
                <w:szCs w:val="20"/>
              </w:rPr>
              <w:t xml:space="preserve"> in high-risk interactions.</w:t>
            </w:r>
          </w:p>
          <w:p w14:paraId="0F799FE3" w14:textId="77777777" w:rsidR="00154B94" w:rsidRPr="00E844F9" w:rsidRDefault="00154B94" w:rsidP="00DF1B05">
            <w:pPr>
              <w:spacing w:before="40" w:after="40" w:line="240" w:lineRule="auto"/>
              <w:jc w:val="left"/>
              <w:rPr>
                <w:sz w:val="20"/>
                <w:szCs w:val="20"/>
              </w:rPr>
            </w:pPr>
          </w:p>
          <w:p w14:paraId="47F77971" w14:textId="77777777" w:rsidR="00154B94" w:rsidRPr="00E844F9" w:rsidRDefault="00154B94" w:rsidP="00DF1B05">
            <w:pPr>
              <w:spacing w:before="40" w:after="40" w:line="240" w:lineRule="auto"/>
              <w:jc w:val="left"/>
              <w:rPr>
                <w:sz w:val="20"/>
                <w:szCs w:val="20"/>
              </w:rPr>
            </w:pPr>
          </w:p>
        </w:tc>
        <w:tc>
          <w:tcPr>
            <w:tcW w:w="571" w:type="pct"/>
          </w:tcPr>
          <w:p w14:paraId="7BFAC3CE" w14:textId="77777777" w:rsidR="00154B94" w:rsidRPr="00E844F9" w:rsidRDefault="00154B94" w:rsidP="00DF1B05">
            <w:pPr>
              <w:spacing w:before="40" w:after="40" w:line="240" w:lineRule="auto"/>
              <w:jc w:val="left"/>
              <w:rPr>
                <w:sz w:val="20"/>
                <w:szCs w:val="20"/>
              </w:rPr>
            </w:pPr>
            <w:r>
              <w:rPr>
                <w:sz w:val="20"/>
                <w:szCs w:val="20"/>
              </w:rPr>
              <w:t>Case review</w:t>
            </w:r>
          </w:p>
        </w:tc>
        <w:tc>
          <w:tcPr>
            <w:tcW w:w="952" w:type="pct"/>
          </w:tcPr>
          <w:p w14:paraId="5E36BB48" w14:textId="77777777" w:rsidR="00154B94" w:rsidRPr="00E844F9" w:rsidRDefault="00154B94" w:rsidP="00DF1B05">
            <w:pPr>
              <w:spacing w:before="40" w:after="40" w:line="240" w:lineRule="auto"/>
              <w:jc w:val="left"/>
              <w:rPr>
                <w:sz w:val="20"/>
                <w:szCs w:val="20"/>
              </w:rPr>
            </w:pPr>
            <w:r>
              <w:rPr>
                <w:sz w:val="20"/>
                <w:szCs w:val="20"/>
              </w:rPr>
              <w:t>Taser</w:t>
            </w:r>
            <w:r w:rsidRPr="00E844F9">
              <w:rPr>
                <w:sz w:val="20"/>
                <w:szCs w:val="20"/>
              </w:rPr>
              <w:t xml:space="preserve"> related deaths occurring in the United States between January 2001 and January 2005.75 cases of law en</w:t>
            </w:r>
            <w:r>
              <w:rPr>
                <w:sz w:val="20"/>
                <w:szCs w:val="20"/>
              </w:rPr>
              <w:t>forcement Taser related deaths.</w:t>
            </w:r>
          </w:p>
          <w:p w14:paraId="74BBA653" w14:textId="77777777" w:rsidR="00154B94" w:rsidRPr="00E844F9" w:rsidRDefault="00154B94" w:rsidP="00DF1B05">
            <w:pPr>
              <w:spacing w:before="40" w:after="40" w:line="240" w:lineRule="auto"/>
              <w:jc w:val="left"/>
              <w:rPr>
                <w:sz w:val="20"/>
                <w:szCs w:val="20"/>
              </w:rPr>
            </w:pPr>
          </w:p>
        </w:tc>
        <w:tc>
          <w:tcPr>
            <w:tcW w:w="1382" w:type="pct"/>
          </w:tcPr>
          <w:p w14:paraId="5DE8B0F1" w14:textId="77777777" w:rsidR="00154B94" w:rsidRPr="00E844F9" w:rsidRDefault="00154B94" w:rsidP="00DF1B05">
            <w:pPr>
              <w:spacing w:before="40" w:after="40" w:line="240" w:lineRule="auto"/>
              <w:jc w:val="left"/>
              <w:rPr>
                <w:sz w:val="20"/>
                <w:szCs w:val="20"/>
              </w:rPr>
            </w:pPr>
            <w:r w:rsidRPr="00761C43">
              <w:rPr>
                <w:sz w:val="20"/>
                <w:szCs w:val="20"/>
              </w:rPr>
              <w:t xml:space="preserve">Toxicology of people who died after </w:t>
            </w:r>
            <w:r>
              <w:rPr>
                <w:sz w:val="20"/>
                <w:szCs w:val="20"/>
              </w:rPr>
              <w:t xml:space="preserve">application of Taser: 8.1% antipsychotics, </w:t>
            </w:r>
            <w:r w:rsidRPr="00761C43">
              <w:rPr>
                <w:sz w:val="20"/>
                <w:szCs w:val="20"/>
              </w:rPr>
              <w:t>10.8%</w:t>
            </w:r>
            <w:r>
              <w:rPr>
                <w:sz w:val="20"/>
                <w:szCs w:val="20"/>
              </w:rPr>
              <w:t xml:space="preserve"> antidepressants, </w:t>
            </w:r>
            <w:r w:rsidRPr="00761C43">
              <w:rPr>
                <w:sz w:val="20"/>
                <w:szCs w:val="20"/>
              </w:rPr>
              <w:t xml:space="preserve">2.7% </w:t>
            </w:r>
            <w:proofErr w:type="spellStart"/>
            <w:r w:rsidRPr="00761C43">
              <w:rPr>
                <w:sz w:val="20"/>
                <w:szCs w:val="20"/>
              </w:rPr>
              <w:t>benzos</w:t>
            </w:r>
            <w:proofErr w:type="spellEnd"/>
            <w:r w:rsidRPr="00761C43">
              <w:rPr>
                <w:sz w:val="20"/>
                <w:szCs w:val="20"/>
              </w:rPr>
              <w:t>, 78.3% illegal substances</w:t>
            </w:r>
            <w:r>
              <w:rPr>
                <w:sz w:val="20"/>
                <w:szCs w:val="20"/>
              </w:rPr>
              <w:t>.</w:t>
            </w:r>
          </w:p>
        </w:tc>
        <w:tc>
          <w:tcPr>
            <w:tcW w:w="428" w:type="pct"/>
          </w:tcPr>
          <w:p w14:paraId="42D8F1E1" w14:textId="77777777" w:rsidR="00154B94" w:rsidRPr="00E844F9" w:rsidRDefault="00154B94" w:rsidP="00DF1B05">
            <w:pPr>
              <w:spacing w:before="40" w:after="40" w:line="240" w:lineRule="auto"/>
              <w:rPr>
                <w:sz w:val="20"/>
                <w:szCs w:val="20"/>
              </w:rPr>
            </w:pPr>
            <w:r>
              <w:rPr>
                <w:sz w:val="20"/>
                <w:szCs w:val="20"/>
              </w:rPr>
              <w:t>Moderate</w:t>
            </w:r>
          </w:p>
        </w:tc>
      </w:tr>
      <w:tr w:rsidR="00154B94" w:rsidRPr="00E93C0E" w14:paraId="77EA830F" w14:textId="77777777" w:rsidTr="00DF1B05">
        <w:trPr>
          <w:cantSplit/>
        </w:trPr>
        <w:tc>
          <w:tcPr>
            <w:tcW w:w="524" w:type="pct"/>
          </w:tcPr>
          <w:p w14:paraId="5B14F715" w14:textId="77777777" w:rsidR="00154B94" w:rsidRDefault="00154B94" w:rsidP="00DF1B05">
            <w:pPr>
              <w:spacing w:before="40" w:after="40" w:line="240" w:lineRule="auto"/>
              <w:jc w:val="left"/>
              <w:rPr>
                <w:sz w:val="20"/>
                <w:szCs w:val="20"/>
              </w:rPr>
            </w:pPr>
            <w:proofErr w:type="spellStart"/>
            <w:r>
              <w:rPr>
                <w:sz w:val="20"/>
                <w:szCs w:val="20"/>
              </w:rPr>
              <w:t>Strote</w:t>
            </w:r>
            <w:proofErr w:type="spellEnd"/>
            <w:r>
              <w:rPr>
                <w:sz w:val="20"/>
                <w:szCs w:val="20"/>
              </w:rPr>
              <w:t xml:space="preserve"> et al. </w:t>
            </w:r>
            <w:r>
              <w:rPr>
                <w:noProof/>
                <w:sz w:val="20"/>
                <w:szCs w:val="20"/>
              </w:rPr>
              <w:t>(2010)</w:t>
            </w:r>
          </w:p>
          <w:p w14:paraId="4E57BCF1" w14:textId="77777777" w:rsidR="00154B94" w:rsidRPr="00E844F9" w:rsidRDefault="00154B94" w:rsidP="00DF1B05">
            <w:pPr>
              <w:spacing w:before="40" w:after="40" w:line="240" w:lineRule="auto"/>
              <w:jc w:val="left"/>
              <w:rPr>
                <w:sz w:val="20"/>
                <w:szCs w:val="20"/>
              </w:rPr>
            </w:pPr>
            <w:r>
              <w:rPr>
                <w:sz w:val="20"/>
                <w:szCs w:val="20"/>
              </w:rPr>
              <w:t>USA</w:t>
            </w:r>
          </w:p>
        </w:tc>
        <w:tc>
          <w:tcPr>
            <w:tcW w:w="1143" w:type="pct"/>
          </w:tcPr>
          <w:p w14:paraId="16F83B00" w14:textId="77777777" w:rsidR="00154B94" w:rsidRPr="00E844F9" w:rsidRDefault="00154B94" w:rsidP="00DF1B05">
            <w:pPr>
              <w:spacing w:before="40" w:after="40" w:line="240" w:lineRule="auto"/>
              <w:jc w:val="left"/>
              <w:rPr>
                <w:sz w:val="20"/>
                <w:szCs w:val="20"/>
              </w:rPr>
            </w:pPr>
            <w:r w:rsidRPr="00265EF4">
              <w:rPr>
                <w:sz w:val="20"/>
                <w:szCs w:val="20"/>
              </w:rPr>
              <w:t>To evaluate one police department’s experience with CEW use from its inception during a 5-year period.</w:t>
            </w:r>
          </w:p>
        </w:tc>
        <w:tc>
          <w:tcPr>
            <w:tcW w:w="571" w:type="pct"/>
          </w:tcPr>
          <w:p w14:paraId="4BFC337C" w14:textId="77777777" w:rsidR="00154B94" w:rsidRDefault="00154B94" w:rsidP="00DF1B05">
            <w:pPr>
              <w:spacing w:before="40" w:after="40" w:line="240" w:lineRule="auto"/>
              <w:jc w:val="left"/>
              <w:rPr>
                <w:sz w:val="20"/>
                <w:szCs w:val="20"/>
              </w:rPr>
            </w:pPr>
            <w:r>
              <w:rPr>
                <w:sz w:val="20"/>
                <w:szCs w:val="20"/>
              </w:rPr>
              <w:t>Case review</w:t>
            </w:r>
          </w:p>
        </w:tc>
        <w:tc>
          <w:tcPr>
            <w:tcW w:w="952" w:type="pct"/>
          </w:tcPr>
          <w:p w14:paraId="254FF6A3" w14:textId="77777777" w:rsidR="00154B94" w:rsidRPr="00E844F9" w:rsidRDefault="00154B94" w:rsidP="00DF1B05">
            <w:pPr>
              <w:spacing w:before="40" w:after="40" w:line="240" w:lineRule="auto"/>
              <w:jc w:val="left"/>
              <w:rPr>
                <w:sz w:val="20"/>
                <w:szCs w:val="20"/>
              </w:rPr>
            </w:pPr>
            <w:r w:rsidRPr="00265EF4">
              <w:rPr>
                <w:sz w:val="20"/>
                <w:szCs w:val="20"/>
              </w:rPr>
              <w:t>Subjects associated with 655 after action reports between March 2003 and May 2005</w:t>
            </w:r>
          </w:p>
        </w:tc>
        <w:tc>
          <w:tcPr>
            <w:tcW w:w="1382" w:type="pct"/>
          </w:tcPr>
          <w:p w14:paraId="07B595D9" w14:textId="77777777" w:rsidR="00154B94" w:rsidRPr="00761C43" w:rsidRDefault="00154B94" w:rsidP="00DF1B05">
            <w:pPr>
              <w:spacing w:before="40" w:after="40" w:line="240" w:lineRule="auto"/>
              <w:jc w:val="left"/>
              <w:rPr>
                <w:sz w:val="20"/>
                <w:szCs w:val="20"/>
              </w:rPr>
            </w:pPr>
            <w:r>
              <w:rPr>
                <w:sz w:val="20"/>
                <w:szCs w:val="20"/>
              </w:rPr>
              <w:t xml:space="preserve">Characteristics of people experiencing </w:t>
            </w:r>
            <w:r w:rsidRPr="00CA7E5F">
              <w:rPr>
                <w:sz w:val="20"/>
                <w:szCs w:val="20"/>
              </w:rPr>
              <w:t>CEW use: 46.8% psychiatric history, 72.9% drug/alcohol history, 93.9% psych or d/a history, 37.4% psych and d/a history</w:t>
            </w:r>
            <w:r>
              <w:rPr>
                <w:sz w:val="20"/>
                <w:szCs w:val="20"/>
              </w:rPr>
              <w:t>.</w:t>
            </w:r>
          </w:p>
        </w:tc>
        <w:tc>
          <w:tcPr>
            <w:tcW w:w="428" w:type="pct"/>
          </w:tcPr>
          <w:p w14:paraId="5C425602" w14:textId="77777777" w:rsidR="00154B94" w:rsidRPr="00E844F9" w:rsidRDefault="00154B94" w:rsidP="00DF1B05">
            <w:pPr>
              <w:spacing w:before="40" w:after="40" w:line="240" w:lineRule="auto"/>
              <w:rPr>
                <w:sz w:val="20"/>
                <w:szCs w:val="20"/>
              </w:rPr>
            </w:pPr>
            <w:r>
              <w:rPr>
                <w:sz w:val="20"/>
                <w:szCs w:val="20"/>
              </w:rPr>
              <w:t>Moderate</w:t>
            </w:r>
          </w:p>
        </w:tc>
      </w:tr>
      <w:tr w:rsidR="00154B94" w:rsidRPr="00E93C0E" w14:paraId="21E3B665" w14:textId="77777777" w:rsidTr="00DF1B05">
        <w:trPr>
          <w:cantSplit/>
        </w:trPr>
        <w:tc>
          <w:tcPr>
            <w:tcW w:w="524" w:type="pct"/>
          </w:tcPr>
          <w:p w14:paraId="7AB2CBB5" w14:textId="77777777" w:rsidR="00154B94" w:rsidRDefault="00154B94" w:rsidP="00DF1B05">
            <w:pPr>
              <w:spacing w:before="40" w:after="40" w:line="240" w:lineRule="auto"/>
              <w:jc w:val="left"/>
              <w:rPr>
                <w:sz w:val="20"/>
                <w:szCs w:val="20"/>
              </w:rPr>
            </w:pPr>
            <w:r w:rsidRPr="00E844F9">
              <w:rPr>
                <w:sz w:val="20"/>
                <w:szCs w:val="20"/>
              </w:rPr>
              <w:lastRenderedPageBreak/>
              <w:t xml:space="preserve">White and Ready </w:t>
            </w:r>
            <w:r>
              <w:rPr>
                <w:noProof/>
                <w:sz w:val="20"/>
                <w:szCs w:val="20"/>
              </w:rPr>
              <w:t>(2007)</w:t>
            </w:r>
          </w:p>
          <w:p w14:paraId="383DE94C" w14:textId="77777777" w:rsidR="00154B94" w:rsidRPr="00E844F9" w:rsidRDefault="00154B94" w:rsidP="00DF1B05">
            <w:pPr>
              <w:spacing w:before="40" w:after="40" w:line="240" w:lineRule="auto"/>
              <w:jc w:val="left"/>
              <w:rPr>
                <w:sz w:val="20"/>
                <w:szCs w:val="20"/>
              </w:rPr>
            </w:pPr>
            <w:r>
              <w:rPr>
                <w:sz w:val="20"/>
                <w:szCs w:val="20"/>
              </w:rPr>
              <w:t>USA</w:t>
            </w:r>
          </w:p>
        </w:tc>
        <w:tc>
          <w:tcPr>
            <w:tcW w:w="1143" w:type="pct"/>
          </w:tcPr>
          <w:p w14:paraId="3A2BDCE8" w14:textId="77777777" w:rsidR="00154B94" w:rsidRPr="00E844F9" w:rsidRDefault="00154B94" w:rsidP="00DF1B05">
            <w:pPr>
              <w:spacing w:before="40" w:after="40" w:line="240" w:lineRule="auto"/>
              <w:jc w:val="left"/>
              <w:rPr>
                <w:sz w:val="20"/>
                <w:szCs w:val="20"/>
              </w:rPr>
            </w:pPr>
            <w:r w:rsidRPr="00E844F9">
              <w:rPr>
                <w:sz w:val="20"/>
                <w:szCs w:val="20"/>
              </w:rPr>
              <w:t xml:space="preserve">To provide a descriptive investigation of one large metropolitan police agency’s use of </w:t>
            </w:r>
            <w:r>
              <w:rPr>
                <w:sz w:val="20"/>
                <w:szCs w:val="20"/>
              </w:rPr>
              <w:t>Taser</w:t>
            </w:r>
            <w:r w:rsidRPr="00E844F9">
              <w:rPr>
                <w:sz w:val="20"/>
                <w:szCs w:val="20"/>
              </w:rPr>
              <w:t xml:space="preserve"> focusing on use, prevalence and effectiveness.</w:t>
            </w:r>
          </w:p>
        </w:tc>
        <w:tc>
          <w:tcPr>
            <w:tcW w:w="571" w:type="pct"/>
          </w:tcPr>
          <w:p w14:paraId="3FC67105" w14:textId="77777777" w:rsidR="00154B94" w:rsidRPr="00E844F9" w:rsidRDefault="00154B94" w:rsidP="00DF1B05">
            <w:pPr>
              <w:spacing w:before="40" w:after="40" w:line="240" w:lineRule="auto"/>
              <w:jc w:val="left"/>
              <w:rPr>
                <w:sz w:val="20"/>
                <w:szCs w:val="20"/>
              </w:rPr>
            </w:pPr>
            <w:r>
              <w:rPr>
                <w:sz w:val="20"/>
                <w:szCs w:val="20"/>
              </w:rPr>
              <w:t>Case review</w:t>
            </w:r>
          </w:p>
        </w:tc>
        <w:tc>
          <w:tcPr>
            <w:tcW w:w="952" w:type="pct"/>
          </w:tcPr>
          <w:p w14:paraId="3AEAA442" w14:textId="77777777" w:rsidR="00154B94" w:rsidRPr="00E844F9" w:rsidRDefault="00154B94" w:rsidP="00DF1B05">
            <w:pPr>
              <w:spacing w:before="40" w:after="40" w:line="240" w:lineRule="auto"/>
              <w:jc w:val="left"/>
              <w:rPr>
                <w:sz w:val="20"/>
                <w:szCs w:val="20"/>
              </w:rPr>
            </w:pPr>
            <w:r w:rsidRPr="00E844F9">
              <w:rPr>
                <w:sz w:val="20"/>
                <w:szCs w:val="20"/>
              </w:rPr>
              <w:t xml:space="preserve">243 </w:t>
            </w:r>
            <w:r>
              <w:rPr>
                <w:sz w:val="20"/>
                <w:szCs w:val="20"/>
              </w:rPr>
              <w:t>Taser</w:t>
            </w:r>
            <w:r w:rsidRPr="00E844F9">
              <w:rPr>
                <w:sz w:val="20"/>
                <w:szCs w:val="20"/>
              </w:rPr>
              <w:t xml:space="preserve"> in</w:t>
            </w:r>
            <w:r>
              <w:rPr>
                <w:sz w:val="20"/>
                <w:szCs w:val="20"/>
              </w:rPr>
              <w:t>cidents between 2002 and 2004.</w:t>
            </w:r>
          </w:p>
        </w:tc>
        <w:tc>
          <w:tcPr>
            <w:tcW w:w="1382" w:type="pct"/>
          </w:tcPr>
          <w:p w14:paraId="56AC50D7" w14:textId="77777777" w:rsidR="00154B94" w:rsidRPr="00E844F9" w:rsidRDefault="00154B94" w:rsidP="00DF1B05">
            <w:pPr>
              <w:spacing w:before="40" w:after="40" w:line="240" w:lineRule="auto"/>
              <w:jc w:val="left"/>
              <w:rPr>
                <w:sz w:val="20"/>
                <w:szCs w:val="20"/>
              </w:rPr>
            </w:pPr>
            <w:r w:rsidRPr="00A9382A">
              <w:rPr>
                <w:sz w:val="20"/>
                <w:szCs w:val="20"/>
              </w:rPr>
              <w:t>Susp</w:t>
            </w:r>
            <w:r>
              <w:rPr>
                <w:sz w:val="20"/>
                <w:szCs w:val="20"/>
              </w:rPr>
              <w:t xml:space="preserve">ect emotionally disturbed (94.7%); </w:t>
            </w:r>
            <w:r w:rsidRPr="00A9382A">
              <w:rPr>
                <w:sz w:val="20"/>
                <w:szCs w:val="20"/>
              </w:rPr>
              <w:t>sus</w:t>
            </w:r>
            <w:r>
              <w:rPr>
                <w:sz w:val="20"/>
                <w:szCs w:val="20"/>
              </w:rPr>
              <w:t>pect violent toward self (23.1%); suspect intoxicated drugs (7.6%), alcohol (4.7%), both (1.7%</w:t>
            </w:r>
            <w:r w:rsidRPr="00A9382A">
              <w:rPr>
                <w:sz w:val="20"/>
                <w:szCs w:val="20"/>
              </w:rPr>
              <w:t>).</w:t>
            </w:r>
          </w:p>
        </w:tc>
        <w:tc>
          <w:tcPr>
            <w:tcW w:w="428" w:type="pct"/>
          </w:tcPr>
          <w:p w14:paraId="2BA63248" w14:textId="77777777" w:rsidR="00154B94" w:rsidRPr="00E844F9" w:rsidRDefault="00154B94" w:rsidP="00DF1B05">
            <w:pPr>
              <w:spacing w:before="40" w:after="40" w:line="240" w:lineRule="auto"/>
              <w:rPr>
                <w:sz w:val="20"/>
                <w:szCs w:val="20"/>
              </w:rPr>
            </w:pPr>
            <w:r>
              <w:rPr>
                <w:sz w:val="20"/>
                <w:szCs w:val="20"/>
              </w:rPr>
              <w:t>Good</w:t>
            </w:r>
          </w:p>
        </w:tc>
      </w:tr>
      <w:tr w:rsidR="00154B94" w:rsidRPr="00E9166B" w14:paraId="627627DC" w14:textId="77777777" w:rsidTr="00DF1B05">
        <w:trPr>
          <w:cantSplit/>
        </w:trPr>
        <w:tc>
          <w:tcPr>
            <w:tcW w:w="524" w:type="pct"/>
          </w:tcPr>
          <w:p w14:paraId="37D90A0C" w14:textId="77777777" w:rsidR="00154B94" w:rsidRDefault="00154B94" w:rsidP="00DF1B05">
            <w:pPr>
              <w:spacing w:before="40" w:after="40" w:line="240" w:lineRule="auto"/>
              <w:jc w:val="left"/>
              <w:rPr>
                <w:sz w:val="20"/>
                <w:szCs w:val="20"/>
              </w:rPr>
            </w:pPr>
            <w:r w:rsidRPr="00E844F9">
              <w:rPr>
                <w:sz w:val="20"/>
                <w:szCs w:val="20"/>
              </w:rPr>
              <w:t xml:space="preserve">White and Ready </w:t>
            </w:r>
            <w:r>
              <w:rPr>
                <w:noProof/>
                <w:sz w:val="20"/>
                <w:szCs w:val="20"/>
              </w:rPr>
              <w:t>(2009)</w:t>
            </w:r>
          </w:p>
          <w:p w14:paraId="1C634188" w14:textId="77777777" w:rsidR="00154B94" w:rsidRPr="00E844F9" w:rsidRDefault="00154B94" w:rsidP="00DF1B05">
            <w:pPr>
              <w:spacing w:before="40" w:after="40" w:line="240" w:lineRule="auto"/>
              <w:jc w:val="left"/>
              <w:rPr>
                <w:sz w:val="20"/>
                <w:szCs w:val="20"/>
              </w:rPr>
            </w:pPr>
            <w:r>
              <w:rPr>
                <w:sz w:val="20"/>
                <w:szCs w:val="20"/>
              </w:rPr>
              <w:t>USA</w:t>
            </w:r>
          </w:p>
        </w:tc>
        <w:tc>
          <w:tcPr>
            <w:tcW w:w="1143" w:type="pct"/>
          </w:tcPr>
          <w:p w14:paraId="26D5C9B6" w14:textId="77777777" w:rsidR="00154B94" w:rsidRPr="00E844F9" w:rsidRDefault="00154B94" w:rsidP="00DF1B05">
            <w:pPr>
              <w:spacing w:before="40" w:after="40" w:line="240" w:lineRule="auto"/>
              <w:jc w:val="left"/>
              <w:rPr>
                <w:sz w:val="20"/>
                <w:szCs w:val="20"/>
              </w:rPr>
            </w:pPr>
            <w:r w:rsidRPr="00E844F9">
              <w:rPr>
                <w:sz w:val="20"/>
                <w:szCs w:val="20"/>
              </w:rPr>
              <w:t xml:space="preserve">To examine all media reports of </w:t>
            </w:r>
            <w:r>
              <w:rPr>
                <w:sz w:val="20"/>
                <w:szCs w:val="20"/>
              </w:rPr>
              <w:t>Taser</w:t>
            </w:r>
            <w:r w:rsidRPr="00E844F9">
              <w:rPr>
                <w:sz w:val="20"/>
                <w:szCs w:val="20"/>
              </w:rPr>
              <w:t xml:space="preserve"> incidents from 2002-2006.</w:t>
            </w:r>
          </w:p>
        </w:tc>
        <w:tc>
          <w:tcPr>
            <w:tcW w:w="571" w:type="pct"/>
          </w:tcPr>
          <w:p w14:paraId="72A813A5" w14:textId="77777777" w:rsidR="00154B94" w:rsidRPr="00E844F9" w:rsidRDefault="00154B94" w:rsidP="00DF1B05">
            <w:pPr>
              <w:spacing w:before="40" w:after="40" w:line="240" w:lineRule="auto"/>
              <w:jc w:val="left"/>
              <w:rPr>
                <w:sz w:val="20"/>
                <w:szCs w:val="20"/>
              </w:rPr>
            </w:pPr>
            <w:r>
              <w:rPr>
                <w:sz w:val="20"/>
                <w:szCs w:val="20"/>
              </w:rPr>
              <w:t>Case review</w:t>
            </w:r>
          </w:p>
        </w:tc>
        <w:tc>
          <w:tcPr>
            <w:tcW w:w="952" w:type="pct"/>
          </w:tcPr>
          <w:p w14:paraId="35069A8D" w14:textId="77777777" w:rsidR="00154B94" w:rsidRPr="00E844F9" w:rsidRDefault="00154B94" w:rsidP="00DF1B05">
            <w:pPr>
              <w:spacing w:before="40" w:after="40" w:line="240" w:lineRule="auto"/>
              <w:jc w:val="left"/>
              <w:rPr>
                <w:sz w:val="20"/>
                <w:szCs w:val="20"/>
              </w:rPr>
            </w:pPr>
            <w:r w:rsidRPr="00E844F9">
              <w:rPr>
                <w:sz w:val="20"/>
                <w:szCs w:val="20"/>
              </w:rPr>
              <w:t xml:space="preserve">521 media reports of police use of </w:t>
            </w:r>
            <w:r>
              <w:rPr>
                <w:sz w:val="20"/>
                <w:szCs w:val="20"/>
              </w:rPr>
              <w:t>Taser</w:t>
            </w:r>
            <w:r w:rsidRPr="00E844F9">
              <w:rPr>
                <w:sz w:val="20"/>
                <w:szCs w:val="20"/>
              </w:rPr>
              <w:t xml:space="preserve"> from 2002 to 2006.</w:t>
            </w:r>
          </w:p>
          <w:p w14:paraId="5963E591" w14:textId="77777777" w:rsidR="00154B94" w:rsidRPr="00E844F9" w:rsidRDefault="00154B94" w:rsidP="00DF1B05">
            <w:pPr>
              <w:spacing w:before="40" w:after="40" w:line="240" w:lineRule="auto"/>
              <w:jc w:val="left"/>
              <w:rPr>
                <w:sz w:val="20"/>
                <w:szCs w:val="20"/>
              </w:rPr>
            </w:pPr>
          </w:p>
          <w:p w14:paraId="686ADD6A" w14:textId="77777777" w:rsidR="00154B94" w:rsidRPr="00E844F9" w:rsidRDefault="00154B94" w:rsidP="00DF1B05">
            <w:pPr>
              <w:spacing w:before="40" w:after="40" w:line="240" w:lineRule="auto"/>
              <w:jc w:val="left"/>
              <w:rPr>
                <w:sz w:val="20"/>
                <w:szCs w:val="20"/>
              </w:rPr>
            </w:pPr>
          </w:p>
        </w:tc>
        <w:tc>
          <w:tcPr>
            <w:tcW w:w="1382" w:type="pct"/>
          </w:tcPr>
          <w:p w14:paraId="66BD215E" w14:textId="5AF92750" w:rsidR="00154B94" w:rsidRPr="0054680F" w:rsidRDefault="00154B94" w:rsidP="00532C82">
            <w:pPr>
              <w:spacing w:before="40" w:after="40" w:line="240" w:lineRule="auto"/>
              <w:jc w:val="left"/>
              <w:rPr>
                <w:sz w:val="20"/>
                <w:szCs w:val="20"/>
              </w:rPr>
            </w:pPr>
            <w:r w:rsidRPr="0054680F">
              <w:rPr>
                <w:sz w:val="20"/>
                <w:szCs w:val="20"/>
              </w:rPr>
              <w:t xml:space="preserve">Suspect characteristics: </w:t>
            </w:r>
            <w:r w:rsidR="00532C82">
              <w:rPr>
                <w:sz w:val="20"/>
                <w:szCs w:val="20"/>
              </w:rPr>
              <w:t>E</w:t>
            </w:r>
            <w:r w:rsidRPr="0054680F">
              <w:rPr>
                <w:sz w:val="20"/>
                <w:szCs w:val="20"/>
              </w:rPr>
              <w:t xml:space="preserve">motionally disturbed or </w:t>
            </w:r>
            <w:r>
              <w:rPr>
                <w:sz w:val="20"/>
                <w:szCs w:val="20"/>
              </w:rPr>
              <w:t>mentally ill, nonfatal (22.9%</w:t>
            </w:r>
            <w:r w:rsidRPr="0054680F">
              <w:rPr>
                <w:sz w:val="20"/>
                <w:szCs w:val="20"/>
              </w:rPr>
              <w:t>)</w:t>
            </w:r>
            <w:r>
              <w:rPr>
                <w:sz w:val="20"/>
                <w:szCs w:val="20"/>
              </w:rPr>
              <w:t>, fatal (36.2%</w:t>
            </w:r>
            <w:r w:rsidRPr="0054680F">
              <w:rPr>
                <w:sz w:val="20"/>
                <w:szCs w:val="20"/>
              </w:rPr>
              <w:t>).</w:t>
            </w:r>
          </w:p>
        </w:tc>
        <w:tc>
          <w:tcPr>
            <w:tcW w:w="428" w:type="pct"/>
          </w:tcPr>
          <w:p w14:paraId="00B608A4" w14:textId="77777777" w:rsidR="00154B94" w:rsidRPr="00E844F9" w:rsidRDefault="00154B94" w:rsidP="00DF1B05">
            <w:pPr>
              <w:spacing w:before="40" w:after="40" w:line="240" w:lineRule="auto"/>
              <w:rPr>
                <w:sz w:val="20"/>
                <w:szCs w:val="20"/>
              </w:rPr>
            </w:pPr>
            <w:r>
              <w:rPr>
                <w:sz w:val="20"/>
                <w:szCs w:val="20"/>
              </w:rPr>
              <w:t>Good</w:t>
            </w:r>
          </w:p>
        </w:tc>
      </w:tr>
      <w:tr w:rsidR="00154B94" w:rsidRPr="00E9166B" w14:paraId="1321AEA4" w14:textId="77777777" w:rsidTr="00DF1B05">
        <w:trPr>
          <w:cantSplit/>
        </w:trPr>
        <w:tc>
          <w:tcPr>
            <w:tcW w:w="524" w:type="pct"/>
            <w:tcBorders>
              <w:bottom w:val="single" w:sz="12" w:space="0" w:color="auto"/>
            </w:tcBorders>
          </w:tcPr>
          <w:p w14:paraId="69E40A2C" w14:textId="77777777" w:rsidR="00154B94" w:rsidRDefault="00154B94" w:rsidP="00DF1B05">
            <w:pPr>
              <w:spacing w:before="40" w:after="40" w:line="240" w:lineRule="auto"/>
              <w:jc w:val="left"/>
              <w:rPr>
                <w:sz w:val="20"/>
                <w:szCs w:val="20"/>
              </w:rPr>
            </w:pPr>
            <w:r>
              <w:rPr>
                <w:sz w:val="20"/>
                <w:szCs w:val="20"/>
              </w:rPr>
              <w:t xml:space="preserve">White et al. </w:t>
            </w:r>
            <w:r>
              <w:rPr>
                <w:noProof/>
                <w:sz w:val="20"/>
                <w:szCs w:val="20"/>
              </w:rPr>
              <w:t>(2012)</w:t>
            </w:r>
          </w:p>
          <w:p w14:paraId="6C672AD3" w14:textId="77777777" w:rsidR="00154B94" w:rsidRPr="00E844F9" w:rsidRDefault="00154B94" w:rsidP="00DF1B05">
            <w:pPr>
              <w:spacing w:before="40" w:after="40" w:line="240" w:lineRule="auto"/>
              <w:jc w:val="left"/>
              <w:rPr>
                <w:sz w:val="20"/>
                <w:szCs w:val="20"/>
              </w:rPr>
            </w:pPr>
            <w:r>
              <w:rPr>
                <w:sz w:val="20"/>
                <w:szCs w:val="20"/>
              </w:rPr>
              <w:t>USA</w:t>
            </w:r>
          </w:p>
        </w:tc>
        <w:tc>
          <w:tcPr>
            <w:tcW w:w="1143" w:type="pct"/>
            <w:tcBorders>
              <w:bottom w:val="single" w:sz="12" w:space="0" w:color="auto"/>
            </w:tcBorders>
          </w:tcPr>
          <w:p w14:paraId="4CE2CF9F" w14:textId="77777777" w:rsidR="00154B94" w:rsidRPr="00E844F9" w:rsidRDefault="00154B94" w:rsidP="00DF1B05">
            <w:pPr>
              <w:spacing w:before="40" w:after="40" w:line="240" w:lineRule="auto"/>
              <w:jc w:val="left"/>
              <w:rPr>
                <w:sz w:val="20"/>
                <w:szCs w:val="20"/>
              </w:rPr>
            </w:pPr>
            <w:r>
              <w:rPr>
                <w:sz w:val="20"/>
                <w:szCs w:val="20"/>
              </w:rPr>
              <w:t>T</w:t>
            </w:r>
            <w:r w:rsidRPr="003632E9">
              <w:rPr>
                <w:sz w:val="20"/>
                <w:szCs w:val="20"/>
              </w:rPr>
              <w:t>o enhance understan</w:t>
            </w:r>
            <w:r>
              <w:rPr>
                <w:sz w:val="20"/>
                <w:szCs w:val="20"/>
              </w:rPr>
              <w:t>ding of Taser device use in arrest related deaths.</w:t>
            </w:r>
          </w:p>
        </w:tc>
        <w:tc>
          <w:tcPr>
            <w:tcW w:w="571" w:type="pct"/>
            <w:tcBorders>
              <w:bottom w:val="single" w:sz="12" w:space="0" w:color="auto"/>
            </w:tcBorders>
          </w:tcPr>
          <w:p w14:paraId="3443E10D" w14:textId="77777777" w:rsidR="00154B94" w:rsidRDefault="00154B94" w:rsidP="00DF1B05">
            <w:pPr>
              <w:spacing w:before="40" w:after="40" w:line="240" w:lineRule="auto"/>
              <w:jc w:val="left"/>
              <w:rPr>
                <w:sz w:val="20"/>
                <w:szCs w:val="20"/>
              </w:rPr>
            </w:pPr>
            <w:r>
              <w:rPr>
                <w:sz w:val="20"/>
                <w:szCs w:val="20"/>
              </w:rPr>
              <w:t>Case review</w:t>
            </w:r>
          </w:p>
        </w:tc>
        <w:tc>
          <w:tcPr>
            <w:tcW w:w="952" w:type="pct"/>
            <w:tcBorders>
              <w:bottom w:val="single" w:sz="12" w:space="0" w:color="auto"/>
            </w:tcBorders>
          </w:tcPr>
          <w:p w14:paraId="2B1D84D8" w14:textId="77777777" w:rsidR="00154B94" w:rsidRPr="003632E9" w:rsidRDefault="00154B94" w:rsidP="00DF1B05">
            <w:pPr>
              <w:spacing w:before="40" w:after="40" w:line="240" w:lineRule="auto"/>
              <w:jc w:val="left"/>
              <w:rPr>
                <w:rFonts w:cstheme="minorHAnsi"/>
                <w:color w:val="000000"/>
              </w:rPr>
            </w:pPr>
            <w:r w:rsidRPr="003632E9">
              <w:rPr>
                <w:rFonts w:cstheme="minorHAnsi"/>
                <w:color w:val="000000"/>
                <w:sz w:val="20"/>
              </w:rPr>
              <w:t xml:space="preserve">392 arrest related deaths from media reports, </w:t>
            </w:r>
            <w:r>
              <w:rPr>
                <w:rFonts w:cstheme="minorHAnsi"/>
                <w:color w:val="000000"/>
                <w:sz w:val="20"/>
              </w:rPr>
              <w:t xml:space="preserve">medical examiner (ME) </w:t>
            </w:r>
            <w:r w:rsidRPr="003632E9">
              <w:rPr>
                <w:rFonts w:cstheme="minorHAnsi"/>
                <w:color w:val="000000"/>
                <w:sz w:val="20"/>
              </w:rPr>
              <w:t>or autopsy reports (2001-2008)</w:t>
            </w:r>
          </w:p>
        </w:tc>
        <w:tc>
          <w:tcPr>
            <w:tcW w:w="1382" w:type="pct"/>
            <w:tcBorders>
              <w:bottom w:val="single" w:sz="12" w:space="0" w:color="auto"/>
            </w:tcBorders>
          </w:tcPr>
          <w:p w14:paraId="267E1322" w14:textId="77D4E6F0" w:rsidR="00154B94" w:rsidRPr="0054680F" w:rsidRDefault="00154B94" w:rsidP="00532C82">
            <w:pPr>
              <w:spacing w:before="40" w:after="40" w:line="240" w:lineRule="auto"/>
              <w:jc w:val="left"/>
              <w:rPr>
                <w:sz w:val="20"/>
                <w:szCs w:val="20"/>
              </w:rPr>
            </w:pPr>
            <w:r w:rsidRPr="000845F2">
              <w:rPr>
                <w:sz w:val="20"/>
                <w:szCs w:val="20"/>
              </w:rPr>
              <w:t>Media reports: suspect</w:t>
            </w:r>
            <w:r>
              <w:rPr>
                <w:sz w:val="20"/>
                <w:szCs w:val="20"/>
              </w:rPr>
              <w:t xml:space="preserve"> described as mentally ill (</w:t>
            </w:r>
            <w:r w:rsidR="00532C82">
              <w:rPr>
                <w:sz w:val="20"/>
                <w:szCs w:val="20"/>
              </w:rPr>
              <w:t>14.0%)</w:t>
            </w:r>
            <w:r w:rsidRPr="000845F2">
              <w:rPr>
                <w:sz w:val="20"/>
                <w:szCs w:val="20"/>
              </w:rPr>
              <w:t xml:space="preserve">. </w:t>
            </w:r>
          </w:p>
        </w:tc>
        <w:tc>
          <w:tcPr>
            <w:tcW w:w="428" w:type="pct"/>
            <w:tcBorders>
              <w:bottom w:val="single" w:sz="12" w:space="0" w:color="auto"/>
            </w:tcBorders>
          </w:tcPr>
          <w:p w14:paraId="4DB0CFD3" w14:textId="77777777" w:rsidR="00154B94" w:rsidRPr="00E844F9" w:rsidRDefault="00154B94" w:rsidP="00DF1B05">
            <w:pPr>
              <w:spacing w:before="40" w:after="40" w:line="240" w:lineRule="auto"/>
              <w:rPr>
                <w:sz w:val="20"/>
                <w:szCs w:val="20"/>
              </w:rPr>
            </w:pPr>
            <w:r>
              <w:rPr>
                <w:sz w:val="20"/>
                <w:szCs w:val="20"/>
              </w:rPr>
              <w:t>Poor</w:t>
            </w:r>
          </w:p>
        </w:tc>
      </w:tr>
    </w:tbl>
    <w:p w14:paraId="0E358D04" w14:textId="77777777" w:rsidR="00154B94" w:rsidRPr="002C0345" w:rsidRDefault="00154B94" w:rsidP="00DF1B05"/>
    <w:p w14:paraId="376F9836" w14:textId="77777777" w:rsidR="00154B94" w:rsidRDefault="00154B94" w:rsidP="00DF1B05">
      <w:pPr>
        <w:sectPr w:rsidR="00154B94" w:rsidSect="00DF1B05">
          <w:pgSz w:w="16838" w:h="11906" w:orient="landscape"/>
          <w:pgMar w:top="1440" w:right="1440" w:bottom="1440" w:left="1440" w:header="708" w:footer="708" w:gutter="0"/>
          <w:cols w:space="708"/>
          <w:docGrid w:linePitch="360"/>
        </w:sectPr>
      </w:pPr>
    </w:p>
    <w:p w14:paraId="4F2F2D94" w14:textId="77777777" w:rsidR="00154B94" w:rsidRDefault="00154B94" w:rsidP="00DF1B05">
      <w:pPr>
        <w:pStyle w:val="Heading1"/>
      </w:pPr>
      <w:r>
        <w:lastRenderedPageBreak/>
        <w:t>Figures</w:t>
      </w:r>
    </w:p>
    <w:p w14:paraId="5FF45810" w14:textId="77777777" w:rsidR="00154B94" w:rsidRDefault="00154B94" w:rsidP="00DF1B05">
      <w:pPr>
        <w:rPr>
          <w:rFonts w:ascii="Arial" w:hAnsi="Arial" w:cs="Arial"/>
          <w:szCs w:val="24"/>
        </w:rPr>
      </w:pPr>
      <w:r>
        <w:rPr>
          <w:rFonts w:ascii="Arial" w:hAnsi="Arial" w:cs="Arial"/>
          <w:noProof/>
          <w:szCs w:val="24"/>
          <w:lang w:eastAsia="en-GB"/>
        </w:rPr>
        <mc:AlternateContent>
          <mc:Choice Requires="wpc">
            <w:drawing>
              <wp:inline distT="0" distB="0" distL="0" distR="0" wp14:anchorId="116C4ACA" wp14:editId="027DE25B">
                <wp:extent cx="5486400" cy="4603750"/>
                <wp:effectExtent l="0" t="0" r="0" b="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7" name="Text Box 37"/>
                        <wps:cNvSpPr txBox="1"/>
                        <wps:spPr>
                          <a:xfrm>
                            <a:off x="488950" y="247650"/>
                            <a:ext cx="1778000" cy="584200"/>
                          </a:xfrm>
                          <a:prstGeom prst="rect">
                            <a:avLst/>
                          </a:prstGeom>
                          <a:solidFill>
                            <a:schemeClr val="lt1"/>
                          </a:solidFill>
                          <a:ln w="6350">
                            <a:solidFill>
                              <a:prstClr val="black"/>
                            </a:solidFill>
                          </a:ln>
                        </wps:spPr>
                        <wps:txbx>
                          <w:txbxContent>
                            <w:p w14:paraId="3A8D1B77" w14:textId="77777777" w:rsidR="008B4499" w:rsidRDefault="008B4499" w:rsidP="00DF1B05">
                              <w:pPr>
                                <w:spacing w:after="0" w:line="240" w:lineRule="auto"/>
                                <w:jc w:val="center"/>
                                <w:rPr>
                                  <w:sz w:val="20"/>
                                  <w:szCs w:val="20"/>
                                </w:rPr>
                              </w:pPr>
                              <w:r>
                                <w:rPr>
                                  <w:sz w:val="20"/>
                                  <w:szCs w:val="20"/>
                                </w:rPr>
                                <w:t>Records identified through database searching</w:t>
                              </w:r>
                            </w:p>
                            <w:p w14:paraId="52638676" w14:textId="77777777" w:rsidR="008B4499" w:rsidRPr="00C74F94" w:rsidRDefault="008B4499" w:rsidP="00DF1B05">
                              <w:pPr>
                                <w:spacing w:after="0" w:line="240" w:lineRule="auto"/>
                                <w:jc w:val="center"/>
                                <w:rPr>
                                  <w:sz w:val="20"/>
                                  <w:szCs w:val="20"/>
                                </w:rPr>
                              </w:pPr>
                              <w:r>
                                <w:rPr>
                                  <w:sz w:val="20"/>
                                  <w:szCs w:val="20"/>
                                </w:rPr>
                                <w:t>(n=915)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18"/>
                        <wps:cNvSpPr txBox="1"/>
                        <wps:spPr>
                          <a:xfrm>
                            <a:off x="2700950" y="247650"/>
                            <a:ext cx="1778000" cy="584200"/>
                          </a:xfrm>
                          <a:prstGeom prst="rect">
                            <a:avLst/>
                          </a:prstGeom>
                          <a:solidFill>
                            <a:schemeClr val="lt1"/>
                          </a:solidFill>
                          <a:ln w="6350">
                            <a:solidFill>
                              <a:prstClr val="black"/>
                            </a:solidFill>
                          </a:ln>
                        </wps:spPr>
                        <wps:txbx>
                          <w:txbxContent>
                            <w:p w14:paraId="224226C3" w14:textId="77777777"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Records identified through hand searching</w:t>
                              </w:r>
                            </w:p>
                            <w:p w14:paraId="5ED5D8A9" w14:textId="51C8790F" w:rsidR="008B4499" w:rsidRPr="009362B7" w:rsidRDefault="008B4499" w:rsidP="00DF1B05">
                              <w:pPr>
                                <w:pStyle w:val="NormalWeb"/>
                                <w:spacing w:before="0" w:beforeAutospacing="0" w:after="0" w:afterAutospacing="0"/>
                                <w:jc w:val="center"/>
                                <w:rPr>
                                  <w:rFonts w:asciiTheme="minorHAnsi" w:hAnsiTheme="minorHAnsi" w:cstheme="minorHAnsi"/>
                                </w:rPr>
                              </w:pPr>
                              <w:r>
                                <w:rPr>
                                  <w:rFonts w:asciiTheme="minorHAnsi" w:hAnsiTheme="minorHAnsi" w:cstheme="minorHAnsi"/>
                                  <w:sz w:val="20"/>
                                  <w:szCs w:val="20"/>
                                </w:rPr>
                                <w:t>(n=11</w:t>
                              </w:r>
                              <w:r w:rsidRPr="009362B7">
                                <w:rPr>
                                  <w:rFonts w:asciiTheme="minorHAnsi" w:hAnsiTheme="minorHAnsi" w:cstheme="minorHAnsi"/>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Text Box 18"/>
                        <wps:cNvSpPr txBox="1"/>
                        <wps:spPr>
                          <a:xfrm>
                            <a:off x="1257300" y="1234100"/>
                            <a:ext cx="2482850" cy="448650"/>
                          </a:xfrm>
                          <a:prstGeom prst="rect">
                            <a:avLst/>
                          </a:prstGeom>
                          <a:solidFill>
                            <a:schemeClr val="lt1"/>
                          </a:solidFill>
                          <a:ln w="6350">
                            <a:solidFill>
                              <a:prstClr val="black"/>
                            </a:solidFill>
                          </a:ln>
                        </wps:spPr>
                        <wps:txbx>
                          <w:txbxContent>
                            <w:p w14:paraId="23062931" w14:textId="77777777" w:rsidR="008B4499" w:rsidRPr="009362B7" w:rsidRDefault="008B4499" w:rsidP="00DF1B05">
                              <w:pPr>
                                <w:pStyle w:val="NormalWeb"/>
                                <w:spacing w:before="0" w:beforeAutospacing="0" w:after="0" w:afterAutospacing="0"/>
                                <w:jc w:val="center"/>
                                <w:rPr>
                                  <w:rFonts w:asciiTheme="minorHAnsi" w:hAnsiTheme="minorHAnsi" w:cstheme="minorHAnsi"/>
                                  <w:sz w:val="20"/>
                                  <w:szCs w:val="20"/>
                                </w:rPr>
                              </w:pPr>
                              <w:r w:rsidRPr="009362B7">
                                <w:rPr>
                                  <w:rFonts w:asciiTheme="minorHAnsi" w:hAnsiTheme="minorHAnsi" w:cstheme="minorHAnsi"/>
                                  <w:sz w:val="20"/>
                                  <w:szCs w:val="20"/>
                                </w:rPr>
                                <w:t>Records after duplicates removed</w:t>
                              </w:r>
                            </w:p>
                            <w:p w14:paraId="3E67094E" w14:textId="292682EC" w:rsidR="008B4499" w:rsidRPr="009362B7" w:rsidRDefault="008B4499" w:rsidP="00DF1B05">
                              <w:pPr>
                                <w:pStyle w:val="NormalWeb"/>
                                <w:spacing w:before="0" w:beforeAutospacing="0" w:after="0" w:afterAutospacing="0"/>
                                <w:jc w:val="center"/>
                                <w:rPr>
                                  <w:rFonts w:asciiTheme="minorHAnsi" w:hAnsiTheme="minorHAnsi" w:cstheme="minorHAnsi"/>
                                </w:rPr>
                              </w:pPr>
                              <w:r>
                                <w:rPr>
                                  <w:rFonts w:asciiTheme="minorHAnsi" w:hAnsiTheme="minorHAnsi" w:cstheme="minorHAnsi"/>
                                  <w:sz w:val="20"/>
                                  <w:szCs w:val="20"/>
                                </w:rPr>
                                <w:t>(n=641</w:t>
                              </w:r>
                              <w:r w:rsidRPr="009362B7">
                                <w:rPr>
                                  <w:rFonts w:asciiTheme="minorHAnsi" w:hAnsiTheme="minorHAnsi" w:cstheme="minorHAnsi"/>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18"/>
                        <wps:cNvSpPr txBox="1"/>
                        <wps:spPr>
                          <a:xfrm>
                            <a:off x="1831000" y="1983400"/>
                            <a:ext cx="1356700" cy="448310"/>
                          </a:xfrm>
                          <a:prstGeom prst="rect">
                            <a:avLst/>
                          </a:prstGeom>
                          <a:solidFill>
                            <a:schemeClr val="lt1"/>
                          </a:solidFill>
                          <a:ln w="6350">
                            <a:solidFill>
                              <a:prstClr val="black"/>
                            </a:solidFill>
                          </a:ln>
                        </wps:spPr>
                        <wps:txbx>
                          <w:txbxContent>
                            <w:p w14:paraId="5BE2C71A" w14:textId="77777777"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Records screened</w:t>
                              </w:r>
                            </w:p>
                            <w:p w14:paraId="25FD08B6" w14:textId="2F4F08D9"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(n=6</w:t>
                              </w:r>
                              <w:r>
                                <w:rPr>
                                  <w:rFonts w:asciiTheme="minorHAnsi" w:hAnsiTheme="minorHAnsi" w:cstheme="minorHAnsi"/>
                                  <w:sz w:val="20"/>
                                  <w:szCs w:val="20"/>
                                </w:rPr>
                                <w:t>41</w:t>
                              </w:r>
                              <w:r w:rsidRPr="009362B7">
                                <w:rPr>
                                  <w:rFonts w:asciiTheme="minorHAnsi" w:hAnsiTheme="minorHAnsi" w:cstheme="minorHAnsi"/>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Straight Arrow Connector 43"/>
                        <wps:cNvCnPr>
                          <a:stCxn id="39" idx="2"/>
                          <a:endCxn id="42" idx="0"/>
                        </wps:cNvCnPr>
                        <wps:spPr>
                          <a:xfrm>
                            <a:off x="2498725" y="1682750"/>
                            <a:ext cx="10625" cy="300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 name="Text Box 18"/>
                        <wps:cNvSpPr txBox="1"/>
                        <wps:spPr>
                          <a:xfrm>
                            <a:off x="3774100" y="1989750"/>
                            <a:ext cx="1356360" cy="448310"/>
                          </a:xfrm>
                          <a:prstGeom prst="rect">
                            <a:avLst/>
                          </a:prstGeom>
                          <a:solidFill>
                            <a:schemeClr val="lt1"/>
                          </a:solidFill>
                          <a:ln w="6350">
                            <a:solidFill>
                              <a:prstClr val="black"/>
                            </a:solidFill>
                          </a:ln>
                        </wps:spPr>
                        <wps:txbx>
                          <w:txbxContent>
                            <w:p w14:paraId="07C9D57D" w14:textId="77777777"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Records excluded</w:t>
                              </w:r>
                            </w:p>
                            <w:p w14:paraId="650FE2C4" w14:textId="77777777"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(n=555)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 name="Straight Arrow Connector 45"/>
                        <wps:cNvCnPr>
                          <a:stCxn id="42" idx="3"/>
                          <a:endCxn id="44" idx="1"/>
                        </wps:cNvCnPr>
                        <wps:spPr>
                          <a:xfrm>
                            <a:off x="3187700" y="2207555"/>
                            <a:ext cx="5864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 name="Text Box 18"/>
                        <wps:cNvSpPr txBox="1"/>
                        <wps:spPr>
                          <a:xfrm>
                            <a:off x="1831000" y="2739050"/>
                            <a:ext cx="1356360" cy="601050"/>
                          </a:xfrm>
                          <a:prstGeom prst="rect">
                            <a:avLst/>
                          </a:prstGeom>
                          <a:solidFill>
                            <a:schemeClr val="lt1"/>
                          </a:solidFill>
                          <a:ln w="6350">
                            <a:solidFill>
                              <a:prstClr val="black"/>
                            </a:solidFill>
                          </a:ln>
                        </wps:spPr>
                        <wps:txbx>
                          <w:txbxContent>
                            <w:p w14:paraId="7266998C" w14:textId="77777777"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 xml:space="preserve">Full text articles </w:t>
                              </w:r>
                              <w:r>
                                <w:rPr>
                                  <w:rFonts w:asciiTheme="minorHAnsi" w:hAnsiTheme="minorHAnsi" w:cstheme="minorHAnsi"/>
                                  <w:sz w:val="20"/>
                                  <w:szCs w:val="20"/>
                                </w:rPr>
                                <w:t>assessed</w:t>
                              </w:r>
                            </w:p>
                            <w:p w14:paraId="651D9621" w14:textId="5509E45D"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(n=8</w:t>
                              </w:r>
                              <w:r>
                                <w:rPr>
                                  <w:rFonts w:asciiTheme="minorHAnsi" w:hAnsiTheme="minorHAnsi" w:cstheme="minorHAnsi"/>
                                  <w:sz w:val="20"/>
                                  <w:szCs w:val="20"/>
                                </w:rPr>
                                <w:t>6</w:t>
                              </w:r>
                              <w:r w:rsidRPr="009362B7">
                                <w:rPr>
                                  <w:rFonts w:asciiTheme="minorHAnsi" w:hAnsiTheme="minorHAnsi" w:cstheme="minorHAnsi"/>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Text Box 18"/>
                        <wps:cNvSpPr txBox="1"/>
                        <wps:spPr>
                          <a:xfrm>
                            <a:off x="3793150" y="2739050"/>
                            <a:ext cx="1356360" cy="1661500"/>
                          </a:xfrm>
                          <a:prstGeom prst="rect">
                            <a:avLst/>
                          </a:prstGeom>
                          <a:solidFill>
                            <a:schemeClr val="lt1"/>
                          </a:solidFill>
                          <a:ln w="6350">
                            <a:solidFill>
                              <a:prstClr val="black"/>
                            </a:solidFill>
                          </a:ln>
                        </wps:spPr>
                        <wps:txbx>
                          <w:txbxContent>
                            <w:p w14:paraId="3D9DFA95" w14:textId="77777777"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Records excluded</w:t>
                              </w:r>
                            </w:p>
                            <w:p w14:paraId="70A2EC56" w14:textId="77777777" w:rsidR="008B4499" w:rsidRPr="009362B7" w:rsidRDefault="008B4499" w:rsidP="00DF1B05">
                              <w:pPr>
                                <w:pStyle w:val="NormalWeb"/>
                                <w:spacing w:before="0" w:beforeAutospacing="0" w:after="0" w:afterAutospacing="0"/>
                                <w:jc w:val="center"/>
                                <w:rPr>
                                  <w:rFonts w:asciiTheme="minorHAnsi" w:hAnsiTheme="minorHAnsi" w:cstheme="minorHAnsi"/>
                                  <w:sz w:val="20"/>
                                  <w:szCs w:val="20"/>
                                </w:rPr>
                              </w:pPr>
                              <w:r w:rsidRPr="009362B7">
                                <w:rPr>
                                  <w:rFonts w:asciiTheme="minorHAnsi" w:hAnsiTheme="minorHAnsi" w:cstheme="minorHAnsi"/>
                                  <w:sz w:val="20"/>
                                  <w:szCs w:val="20"/>
                                </w:rPr>
                                <w:t>(n=53)</w:t>
                              </w:r>
                            </w:p>
                            <w:p w14:paraId="355180A6" w14:textId="77777777" w:rsidR="008B4499" w:rsidRPr="009362B7" w:rsidRDefault="008B4499" w:rsidP="00DF1B05">
                              <w:pPr>
                                <w:pStyle w:val="NormalWeb"/>
                                <w:spacing w:before="0" w:beforeAutospacing="0" w:after="0" w:afterAutospacing="0"/>
                                <w:jc w:val="center"/>
                                <w:rPr>
                                  <w:rFonts w:asciiTheme="minorHAnsi" w:hAnsiTheme="minorHAnsi" w:cstheme="minorHAnsi"/>
                                  <w:sz w:val="20"/>
                                  <w:szCs w:val="20"/>
                                </w:rPr>
                              </w:pPr>
                            </w:p>
                            <w:p w14:paraId="12C13F3E" w14:textId="77777777" w:rsidR="008B4499" w:rsidRPr="009362B7" w:rsidRDefault="008B4499" w:rsidP="00DF1B05">
                              <w:pPr>
                                <w:pStyle w:val="NormalWeb"/>
                                <w:spacing w:before="0" w:beforeAutospacing="0" w:after="0" w:afterAutospacing="0"/>
                                <w:jc w:val="left"/>
                                <w:rPr>
                                  <w:rFonts w:asciiTheme="minorHAnsi" w:hAnsiTheme="minorHAnsi" w:cstheme="minorHAnsi"/>
                                  <w:sz w:val="20"/>
                                </w:rPr>
                              </w:pPr>
                              <w:r w:rsidRPr="009362B7">
                                <w:rPr>
                                  <w:rFonts w:asciiTheme="minorHAnsi" w:hAnsiTheme="minorHAnsi" w:cstheme="minorHAnsi"/>
                                  <w:sz w:val="20"/>
                                </w:rPr>
                                <w:t>No Taser or MH information n=40</w:t>
                              </w:r>
                            </w:p>
                            <w:p w14:paraId="1AA3E652" w14:textId="77777777" w:rsidR="008B4499" w:rsidRPr="009362B7" w:rsidRDefault="008B4499" w:rsidP="00DF1B05">
                              <w:pPr>
                                <w:pStyle w:val="NormalWeb"/>
                                <w:spacing w:before="0" w:beforeAutospacing="0" w:after="0" w:afterAutospacing="0"/>
                                <w:jc w:val="left"/>
                                <w:rPr>
                                  <w:rFonts w:asciiTheme="minorHAnsi" w:hAnsiTheme="minorHAnsi" w:cstheme="minorHAnsi"/>
                                  <w:sz w:val="20"/>
                                </w:rPr>
                              </w:pPr>
                              <w:r w:rsidRPr="009362B7">
                                <w:rPr>
                                  <w:rFonts w:asciiTheme="minorHAnsi" w:hAnsiTheme="minorHAnsi" w:cstheme="minorHAnsi"/>
                                  <w:sz w:val="20"/>
                                </w:rPr>
                                <w:t>Wrong type of paper n=7</w:t>
                              </w:r>
                            </w:p>
                            <w:p w14:paraId="1CC7A57E" w14:textId="77777777" w:rsidR="008B4499" w:rsidRDefault="008B4499" w:rsidP="00DF1B05">
                              <w:pPr>
                                <w:pStyle w:val="NormalWeb"/>
                                <w:spacing w:before="0" w:beforeAutospacing="0" w:after="0" w:afterAutospacing="0"/>
                                <w:jc w:val="left"/>
                                <w:rPr>
                                  <w:rFonts w:asciiTheme="minorHAnsi" w:hAnsiTheme="minorHAnsi" w:cstheme="minorHAnsi"/>
                                  <w:sz w:val="20"/>
                                </w:rPr>
                              </w:pPr>
                              <w:r>
                                <w:rPr>
                                  <w:rFonts w:asciiTheme="minorHAnsi" w:hAnsiTheme="minorHAnsi" w:cstheme="minorHAnsi"/>
                                  <w:sz w:val="20"/>
                                </w:rPr>
                                <w:t>PhD thesis can’t access n=2</w:t>
                              </w:r>
                            </w:p>
                            <w:p w14:paraId="3224941D" w14:textId="77777777" w:rsidR="008B4499" w:rsidRPr="00531461" w:rsidRDefault="008B4499" w:rsidP="00DF1B05">
                              <w:pPr>
                                <w:pStyle w:val="NormalWeb"/>
                                <w:spacing w:before="0" w:beforeAutospacing="0" w:after="0" w:afterAutospacing="0"/>
                                <w:jc w:val="left"/>
                                <w:rPr>
                                  <w:rFonts w:asciiTheme="minorHAnsi" w:hAnsiTheme="minorHAnsi" w:cstheme="minorHAnsi"/>
                                  <w:sz w:val="20"/>
                                </w:rPr>
                              </w:pPr>
                              <w:r>
                                <w:rPr>
                                  <w:rFonts w:asciiTheme="minorHAnsi" w:hAnsiTheme="minorHAnsi" w:cstheme="minorHAnsi"/>
                                  <w:sz w:val="20"/>
                                </w:rPr>
                                <w:t>Other n=4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 name="Straight Arrow Connector 48"/>
                        <wps:cNvCnPr>
                          <a:stCxn id="42" idx="2"/>
                          <a:endCxn id="46" idx="0"/>
                        </wps:cNvCnPr>
                        <wps:spPr>
                          <a:xfrm flipH="1">
                            <a:off x="2509180" y="2431710"/>
                            <a:ext cx="170" cy="3073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9"/>
                        <wps:cNvCnPr>
                          <a:stCxn id="46" idx="3"/>
                        </wps:cNvCnPr>
                        <wps:spPr>
                          <a:xfrm>
                            <a:off x="3187360" y="3039575"/>
                            <a:ext cx="6057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Text Box 18"/>
                        <wps:cNvSpPr txBox="1"/>
                        <wps:spPr>
                          <a:xfrm>
                            <a:off x="1831340" y="3672500"/>
                            <a:ext cx="1356360" cy="569300"/>
                          </a:xfrm>
                          <a:prstGeom prst="rect">
                            <a:avLst/>
                          </a:prstGeom>
                          <a:solidFill>
                            <a:schemeClr val="lt1"/>
                          </a:solidFill>
                          <a:ln w="6350">
                            <a:solidFill>
                              <a:prstClr val="black"/>
                            </a:solidFill>
                          </a:ln>
                        </wps:spPr>
                        <wps:txbx>
                          <w:txbxContent>
                            <w:p w14:paraId="4641BAE5" w14:textId="77777777"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Studies included in narrative synthesis</w:t>
                              </w:r>
                            </w:p>
                            <w:p w14:paraId="62ABD05C" w14:textId="5507492D"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(n=3</w:t>
                              </w:r>
                              <w:r>
                                <w:rPr>
                                  <w:rFonts w:asciiTheme="minorHAnsi" w:hAnsiTheme="minorHAnsi" w:cstheme="minorHAnsi"/>
                                  <w:sz w:val="20"/>
                                  <w:szCs w:val="20"/>
                                </w:rPr>
                                <w:t>3</w:t>
                              </w:r>
                              <w:r w:rsidRPr="009362B7">
                                <w:rPr>
                                  <w:rFonts w:asciiTheme="minorHAnsi" w:hAnsiTheme="minorHAnsi" w:cstheme="minorHAnsi"/>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Straight Arrow Connector 51"/>
                        <wps:cNvCnPr>
                          <a:stCxn id="46" idx="2"/>
                          <a:endCxn id="50" idx="0"/>
                        </wps:cNvCnPr>
                        <wps:spPr>
                          <a:xfrm>
                            <a:off x="2509180" y="3340100"/>
                            <a:ext cx="340" cy="33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 name="Elbow Connector 1"/>
                        <wps:cNvCnPr>
                          <a:stCxn id="37" idx="2"/>
                          <a:endCxn id="39" idx="0"/>
                        </wps:cNvCnPr>
                        <wps:spPr>
                          <a:xfrm rot="16200000" flipH="1">
                            <a:off x="1737212" y="472587"/>
                            <a:ext cx="402250" cy="11207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2" name="Elbow Connector 2"/>
                        <wps:cNvCnPr>
                          <a:stCxn id="38" idx="2"/>
                          <a:endCxn id="39" idx="0"/>
                        </wps:cNvCnPr>
                        <wps:spPr>
                          <a:xfrm rot="5400000">
                            <a:off x="2843213" y="487363"/>
                            <a:ext cx="402250" cy="10912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xmlns:w16se="http://schemas.microsoft.com/office/word/2015/wordml/symex" xmlns:cx1="http://schemas.microsoft.com/office/drawing/2015/9/8/chartex" xmlns:cx="http://schemas.microsoft.com/office/drawing/2014/chartex">
            <w:pict>
              <v:group w14:anchorId="116C4ACA" id="Canvas 52" o:spid="_x0000_s1026" editas="canvas" style="width:6in;height:362.5pt;mso-position-horizontal-relative:char;mso-position-vertical-relative:line" coordsize="54864,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46037;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889;top:2476;width:17780;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3A8D1B77" w14:textId="77777777" w:rsidR="008B4499" w:rsidRDefault="008B4499" w:rsidP="00DF1B05">
                        <w:pPr>
                          <w:spacing w:after="0" w:line="240" w:lineRule="auto"/>
                          <w:jc w:val="center"/>
                          <w:rPr>
                            <w:sz w:val="20"/>
                            <w:szCs w:val="20"/>
                          </w:rPr>
                        </w:pPr>
                        <w:r>
                          <w:rPr>
                            <w:sz w:val="20"/>
                            <w:szCs w:val="20"/>
                          </w:rPr>
                          <w:t>Records identified through database searching</w:t>
                        </w:r>
                      </w:p>
                      <w:p w14:paraId="52638676" w14:textId="77777777" w:rsidR="008B4499" w:rsidRPr="00C74F94" w:rsidRDefault="008B4499" w:rsidP="00DF1B05">
                        <w:pPr>
                          <w:spacing w:after="0" w:line="240" w:lineRule="auto"/>
                          <w:jc w:val="center"/>
                          <w:rPr>
                            <w:sz w:val="20"/>
                            <w:szCs w:val="20"/>
                          </w:rPr>
                        </w:pPr>
                        <w:r>
                          <w:rPr>
                            <w:sz w:val="20"/>
                            <w:szCs w:val="20"/>
                          </w:rPr>
                          <w:t>(n=915)</w:t>
                        </w:r>
                      </w:p>
                    </w:txbxContent>
                  </v:textbox>
                </v:shape>
                <v:shape id="Text Box 18" o:spid="_x0000_s1029" type="#_x0000_t202" style="position:absolute;left:27009;top:2476;width:17780;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14:paraId="224226C3" w14:textId="77777777"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Records identified through hand searching</w:t>
                        </w:r>
                      </w:p>
                      <w:p w14:paraId="5ED5D8A9" w14:textId="51C8790F" w:rsidR="008B4499" w:rsidRPr="009362B7" w:rsidRDefault="008B4499" w:rsidP="00DF1B05">
                        <w:pPr>
                          <w:pStyle w:val="NormalWeb"/>
                          <w:spacing w:before="0" w:beforeAutospacing="0" w:after="0" w:afterAutospacing="0"/>
                          <w:jc w:val="center"/>
                          <w:rPr>
                            <w:rFonts w:asciiTheme="minorHAnsi" w:hAnsiTheme="minorHAnsi" w:cstheme="minorHAnsi"/>
                          </w:rPr>
                        </w:pPr>
                        <w:r>
                          <w:rPr>
                            <w:rFonts w:asciiTheme="minorHAnsi" w:hAnsiTheme="minorHAnsi" w:cstheme="minorHAnsi"/>
                            <w:sz w:val="20"/>
                            <w:szCs w:val="20"/>
                          </w:rPr>
                          <w:t>(n=11</w:t>
                        </w:r>
                        <w:r w:rsidRPr="009362B7">
                          <w:rPr>
                            <w:rFonts w:asciiTheme="minorHAnsi" w:hAnsiTheme="minorHAnsi" w:cstheme="minorHAnsi"/>
                            <w:sz w:val="20"/>
                            <w:szCs w:val="20"/>
                          </w:rPr>
                          <w:t>)</w:t>
                        </w:r>
                      </w:p>
                    </w:txbxContent>
                  </v:textbox>
                </v:shape>
                <v:shape id="Text Box 18" o:spid="_x0000_s1030" type="#_x0000_t202" style="position:absolute;left:12573;top:12341;width:24828;height:4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23062931" w14:textId="77777777" w:rsidR="008B4499" w:rsidRPr="009362B7" w:rsidRDefault="008B4499" w:rsidP="00DF1B05">
                        <w:pPr>
                          <w:pStyle w:val="NormalWeb"/>
                          <w:spacing w:before="0" w:beforeAutospacing="0" w:after="0" w:afterAutospacing="0"/>
                          <w:jc w:val="center"/>
                          <w:rPr>
                            <w:rFonts w:asciiTheme="minorHAnsi" w:hAnsiTheme="minorHAnsi" w:cstheme="minorHAnsi"/>
                            <w:sz w:val="20"/>
                            <w:szCs w:val="20"/>
                          </w:rPr>
                        </w:pPr>
                        <w:r w:rsidRPr="009362B7">
                          <w:rPr>
                            <w:rFonts w:asciiTheme="minorHAnsi" w:hAnsiTheme="minorHAnsi" w:cstheme="minorHAnsi"/>
                            <w:sz w:val="20"/>
                            <w:szCs w:val="20"/>
                          </w:rPr>
                          <w:t>Records after duplicates removed</w:t>
                        </w:r>
                      </w:p>
                      <w:p w14:paraId="3E67094E" w14:textId="292682EC" w:rsidR="008B4499" w:rsidRPr="009362B7" w:rsidRDefault="008B4499" w:rsidP="00DF1B05">
                        <w:pPr>
                          <w:pStyle w:val="NormalWeb"/>
                          <w:spacing w:before="0" w:beforeAutospacing="0" w:after="0" w:afterAutospacing="0"/>
                          <w:jc w:val="center"/>
                          <w:rPr>
                            <w:rFonts w:asciiTheme="minorHAnsi" w:hAnsiTheme="minorHAnsi" w:cstheme="minorHAnsi"/>
                          </w:rPr>
                        </w:pPr>
                        <w:r>
                          <w:rPr>
                            <w:rFonts w:asciiTheme="minorHAnsi" w:hAnsiTheme="minorHAnsi" w:cstheme="minorHAnsi"/>
                            <w:sz w:val="20"/>
                            <w:szCs w:val="20"/>
                          </w:rPr>
                          <w:t>(n=641</w:t>
                        </w:r>
                        <w:r w:rsidRPr="009362B7">
                          <w:rPr>
                            <w:rFonts w:asciiTheme="minorHAnsi" w:hAnsiTheme="minorHAnsi" w:cstheme="minorHAnsi"/>
                            <w:sz w:val="20"/>
                            <w:szCs w:val="20"/>
                          </w:rPr>
                          <w:t>)</w:t>
                        </w:r>
                      </w:p>
                    </w:txbxContent>
                  </v:textbox>
                </v:shape>
                <v:shape id="Text Box 18" o:spid="_x0000_s1031" type="#_x0000_t202" style="position:absolute;left:18310;top:19834;width:13567;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14:paraId="5BE2C71A" w14:textId="77777777"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Records screened</w:t>
                        </w:r>
                      </w:p>
                      <w:p w14:paraId="25FD08B6" w14:textId="2F4F08D9"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(n=6</w:t>
                        </w:r>
                        <w:r>
                          <w:rPr>
                            <w:rFonts w:asciiTheme="minorHAnsi" w:hAnsiTheme="minorHAnsi" w:cstheme="minorHAnsi"/>
                            <w:sz w:val="20"/>
                            <w:szCs w:val="20"/>
                          </w:rPr>
                          <w:t>41</w:t>
                        </w:r>
                        <w:r w:rsidRPr="009362B7">
                          <w:rPr>
                            <w:rFonts w:asciiTheme="minorHAnsi" w:hAnsiTheme="minorHAnsi" w:cstheme="minorHAnsi"/>
                            <w:sz w:val="20"/>
                            <w:szCs w:val="20"/>
                          </w:rPr>
                          <w:t>)</w:t>
                        </w:r>
                      </w:p>
                    </w:txbxContent>
                  </v:textbox>
                </v:shape>
                <v:shapetype id="_x0000_t32" coordsize="21600,21600" o:spt="32" o:oned="t" path="m,l21600,21600e" filled="f">
                  <v:path arrowok="t" fillok="f" o:connecttype="none"/>
                  <o:lock v:ext="edit" shapetype="t"/>
                </v:shapetype>
                <v:shape id="Straight Arrow Connector 43" o:spid="_x0000_s1032" type="#_x0000_t32" style="position:absolute;left:24987;top:16827;width:106;height:30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" strokecolor="black [3200]" strokeweight=".5pt">
                  <v:stroke endarrow="block" joinstyle="miter"/>
                </v:shape>
                <v:shape id="Text Box 18" o:spid="_x0000_s1033" type="#_x0000_t202" style="position:absolute;left:37741;top:19897;width:13563;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J8wgAAANsAAAAPAAAAZHJzL2Rvd25yZXYueG1sRI9BawIx&#10;FITvhf6H8ArearZF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AL30J8wgAAANsAAAAPAAAA&#10;AAAAAAAAAAAAAAcCAABkcnMvZG93bnJldi54bWxQSwUGAAAAAAMAAwC3AAAA9gIAAAAA&#10;" fillcolor="white [3201]" strokeweight=".5pt">
                  <v:textbox>
                    <w:txbxContent>
                      <w:p w14:paraId="07C9D57D" w14:textId="77777777"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Records excluded</w:t>
                        </w:r>
                      </w:p>
                      <w:p w14:paraId="650FE2C4" w14:textId="77777777"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(n=555)</w:t>
                        </w:r>
                      </w:p>
                    </w:txbxContent>
                  </v:textbox>
                </v:shape>
                <v:shape id="Straight Arrow Connector 45" o:spid="_x0000_s1034" type="#_x0000_t32" style="position:absolute;left:31877;top:22075;width:5864;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" strokecolor="black [3200]" strokeweight=".5pt">
                  <v:stroke endarrow="block" joinstyle="miter"/>
                </v:shape>
                <v:shape id="Text Box 18" o:spid="_x0000_s1035" type="#_x0000_t202" style="position:absolute;left:18310;top:27390;width:13563;height:6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mQwgAAANsAAAAPAAAAZHJzL2Rvd25yZXYueG1sRI9BawIx&#10;FITvhf6H8Aq91WyL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CUQXmQwgAAANsAAAAPAAAA&#10;AAAAAAAAAAAAAAcCAABkcnMvZG93bnJldi54bWxQSwUGAAAAAAMAAwC3AAAA9gIAAAAA&#10;" fillcolor="white [3201]" strokeweight=".5pt">
                  <v:textbox>
                    <w:txbxContent>
                      <w:p w14:paraId="7266998C" w14:textId="77777777"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 xml:space="preserve">Full text articles </w:t>
                        </w:r>
                        <w:r>
                          <w:rPr>
                            <w:rFonts w:asciiTheme="minorHAnsi" w:hAnsiTheme="minorHAnsi" w:cstheme="minorHAnsi"/>
                            <w:sz w:val="20"/>
                            <w:szCs w:val="20"/>
                          </w:rPr>
                          <w:t>assessed</w:t>
                        </w:r>
                      </w:p>
                      <w:p w14:paraId="651D9621" w14:textId="5509E45D"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(n=8</w:t>
                        </w:r>
                        <w:r>
                          <w:rPr>
                            <w:rFonts w:asciiTheme="minorHAnsi" w:hAnsiTheme="minorHAnsi" w:cstheme="minorHAnsi"/>
                            <w:sz w:val="20"/>
                            <w:szCs w:val="20"/>
                          </w:rPr>
                          <w:t>6</w:t>
                        </w:r>
                        <w:r w:rsidRPr="009362B7">
                          <w:rPr>
                            <w:rFonts w:asciiTheme="minorHAnsi" w:hAnsiTheme="minorHAnsi" w:cstheme="minorHAnsi"/>
                            <w:sz w:val="20"/>
                            <w:szCs w:val="20"/>
                          </w:rPr>
                          <w:t>)</w:t>
                        </w:r>
                      </w:p>
                    </w:txbxContent>
                  </v:textbox>
                </v:shape>
                <v:shape id="Text Box 18" o:spid="_x0000_s1036" type="#_x0000_t202" style="position:absolute;left:37931;top:27390;width:13564;height:16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fillcolor="white [3201]" strokeweight=".5pt">
                  <v:textbox>
                    <w:txbxContent>
                      <w:p w14:paraId="3D9DFA95" w14:textId="77777777"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Records excluded</w:t>
                        </w:r>
                      </w:p>
                      <w:p w14:paraId="70A2EC56" w14:textId="77777777" w:rsidR="008B4499" w:rsidRPr="009362B7" w:rsidRDefault="008B4499" w:rsidP="00DF1B05">
                        <w:pPr>
                          <w:pStyle w:val="NormalWeb"/>
                          <w:spacing w:before="0" w:beforeAutospacing="0" w:after="0" w:afterAutospacing="0"/>
                          <w:jc w:val="center"/>
                          <w:rPr>
                            <w:rFonts w:asciiTheme="minorHAnsi" w:hAnsiTheme="minorHAnsi" w:cstheme="minorHAnsi"/>
                            <w:sz w:val="20"/>
                            <w:szCs w:val="20"/>
                          </w:rPr>
                        </w:pPr>
                        <w:r w:rsidRPr="009362B7">
                          <w:rPr>
                            <w:rFonts w:asciiTheme="minorHAnsi" w:hAnsiTheme="minorHAnsi" w:cstheme="minorHAnsi"/>
                            <w:sz w:val="20"/>
                            <w:szCs w:val="20"/>
                          </w:rPr>
                          <w:t>(n=53)</w:t>
                        </w:r>
                      </w:p>
                      <w:p w14:paraId="355180A6" w14:textId="77777777" w:rsidR="008B4499" w:rsidRPr="009362B7" w:rsidRDefault="008B4499" w:rsidP="00DF1B05">
                        <w:pPr>
                          <w:pStyle w:val="NormalWeb"/>
                          <w:spacing w:before="0" w:beforeAutospacing="0" w:after="0" w:afterAutospacing="0"/>
                          <w:jc w:val="center"/>
                          <w:rPr>
                            <w:rFonts w:asciiTheme="minorHAnsi" w:hAnsiTheme="minorHAnsi" w:cstheme="minorHAnsi"/>
                            <w:sz w:val="20"/>
                            <w:szCs w:val="20"/>
                          </w:rPr>
                        </w:pPr>
                      </w:p>
                      <w:p w14:paraId="12C13F3E" w14:textId="77777777" w:rsidR="008B4499" w:rsidRPr="009362B7" w:rsidRDefault="008B4499" w:rsidP="00DF1B05">
                        <w:pPr>
                          <w:pStyle w:val="NormalWeb"/>
                          <w:spacing w:before="0" w:beforeAutospacing="0" w:after="0" w:afterAutospacing="0"/>
                          <w:jc w:val="left"/>
                          <w:rPr>
                            <w:rFonts w:asciiTheme="minorHAnsi" w:hAnsiTheme="minorHAnsi" w:cstheme="minorHAnsi"/>
                            <w:sz w:val="20"/>
                          </w:rPr>
                        </w:pPr>
                        <w:r w:rsidRPr="009362B7">
                          <w:rPr>
                            <w:rFonts w:asciiTheme="minorHAnsi" w:hAnsiTheme="minorHAnsi" w:cstheme="minorHAnsi"/>
                            <w:sz w:val="20"/>
                          </w:rPr>
                          <w:t>No Taser or MH information n=40</w:t>
                        </w:r>
                      </w:p>
                      <w:p w14:paraId="1AA3E652" w14:textId="77777777" w:rsidR="008B4499" w:rsidRPr="009362B7" w:rsidRDefault="008B4499" w:rsidP="00DF1B05">
                        <w:pPr>
                          <w:pStyle w:val="NormalWeb"/>
                          <w:spacing w:before="0" w:beforeAutospacing="0" w:after="0" w:afterAutospacing="0"/>
                          <w:jc w:val="left"/>
                          <w:rPr>
                            <w:rFonts w:asciiTheme="minorHAnsi" w:hAnsiTheme="minorHAnsi" w:cstheme="minorHAnsi"/>
                            <w:sz w:val="20"/>
                          </w:rPr>
                        </w:pPr>
                        <w:r w:rsidRPr="009362B7">
                          <w:rPr>
                            <w:rFonts w:asciiTheme="minorHAnsi" w:hAnsiTheme="minorHAnsi" w:cstheme="minorHAnsi"/>
                            <w:sz w:val="20"/>
                          </w:rPr>
                          <w:t>Wrong type of paper n=7</w:t>
                        </w:r>
                      </w:p>
                      <w:p w14:paraId="1CC7A57E" w14:textId="77777777" w:rsidR="008B4499" w:rsidRDefault="008B4499" w:rsidP="00DF1B05">
                        <w:pPr>
                          <w:pStyle w:val="NormalWeb"/>
                          <w:spacing w:before="0" w:beforeAutospacing="0" w:after="0" w:afterAutospacing="0"/>
                          <w:jc w:val="left"/>
                          <w:rPr>
                            <w:rFonts w:asciiTheme="minorHAnsi" w:hAnsiTheme="minorHAnsi" w:cstheme="minorHAnsi"/>
                            <w:sz w:val="20"/>
                          </w:rPr>
                        </w:pPr>
                        <w:r>
                          <w:rPr>
                            <w:rFonts w:asciiTheme="minorHAnsi" w:hAnsiTheme="minorHAnsi" w:cstheme="minorHAnsi"/>
                            <w:sz w:val="20"/>
                          </w:rPr>
                          <w:t>PhD thesis can’t access n=2</w:t>
                        </w:r>
                      </w:p>
                      <w:p w14:paraId="3224941D" w14:textId="77777777" w:rsidR="008B4499" w:rsidRPr="00531461" w:rsidRDefault="008B4499" w:rsidP="00DF1B05">
                        <w:pPr>
                          <w:pStyle w:val="NormalWeb"/>
                          <w:spacing w:before="0" w:beforeAutospacing="0" w:after="0" w:afterAutospacing="0"/>
                          <w:jc w:val="left"/>
                          <w:rPr>
                            <w:rFonts w:asciiTheme="minorHAnsi" w:hAnsiTheme="minorHAnsi" w:cstheme="minorHAnsi"/>
                            <w:sz w:val="20"/>
                          </w:rPr>
                        </w:pPr>
                        <w:r>
                          <w:rPr>
                            <w:rFonts w:asciiTheme="minorHAnsi" w:hAnsiTheme="minorHAnsi" w:cstheme="minorHAnsi"/>
                            <w:sz w:val="20"/>
                          </w:rPr>
                          <w:t>Other n=4</w:t>
                        </w:r>
                      </w:p>
                    </w:txbxContent>
                  </v:textbox>
                </v:shape>
                <v:shape id="Straight Arrow Connector 48" o:spid="_x0000_s1037" type="#_x0000_t32" style="position:absolute;left:25091;top:24317;width:2;height:30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" strokecolor="black [3200]" strokeweight=".5pt">
                  <v:stroke endarrow="block" joinstyle="miter"/>
                </v:shape>
                <v:shape id="Straight Arrow Connector 49" o:spid="_x0000_s1038" type="#_x0000_t32" style="position:absolute;left:31873;top:30395;width:60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" strokecolor="black [3200]" strokeweight=".5pt">
                  <v:stroke endarrow="block" joinstyle="miter"/>
                </v:shape>
                <v:shape id="Text Box 18" o:spid="_x0000_s1039" type="#_x0000_t202" style="position:absolute;left:18313;top:36725;width:13564;height:5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KivwAAANsAAAAPAAAAZHJzL2Rvd25yZXYueG1sRE9NawIx&#10;EL0X+h/CFHqrWQuW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DxPdKivwAAANsAAAAPAAAAAAAA&#10;AAAAAAAAAAcCAABkcnMvZG93bnJldi54bWxQSwUGAAAAAAMAAwC3AAAA8wIAAAAA&#10;" fillcolor="white [3201]" strokeweight=".5pt">
                  <v:textbox>
                    <w:txbxContent>
                      <w:p w14:paraId="4641BAE5" w14:textId="77777777"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Studies included in narrative synthesis</w:t>
                        </w:r>
                      </w:p>
                      <w:p w14:paraId="62ABD05C" w14:textId="5507492D" w:rsidR="008B4499" w:rsidRPr="009362B7" w:rsidRDefault="008B4499" w:rsidP="00DF1B05">
                        <w:pPr>
                          <w:pStyle w:val="NormalWeb"/>
                          <w:spacing w:before="0" w:beforeAutospacing="0" w:after="0" w:afterAutospacing="0"/>
                          <w:jc w:val="center"/>
                          <w:rPr>
                            <w:rFonts w:asciiTheme="minorHAnsi" w:hAnsiTheme="minorHAnsi" w:cstheme="minorHAnsi"/>
                          </w:rPr>
                        </w:pPr>
                        <w:r w:rsidRPr="009362B7">
                          <w:rPr>
                            <w:rFonts w:asciiTheme="minorHAnsi" w:hAnsiTheme="minorHAnsi" w:cstheme="minorHAnsi"/>
                            <w:sz w:val="20"/>
                            <w:szCs w:val="20"/>
                          </w:rPr>
                          <w:t>(n=3</w:t>
                        </w:r>
                        <w:r>
                          <w:rPr>
                            <w:rFonts w:asciiTheme="minorHAnsi" w:hAnsiTheme="minorHAnsi" w:cstheme="minorHAnsi"/>
                            <w:sz w:val="20"/>
                            <w:szCs w:val="20"/>
                          </w:rPr>
                          <w:t>3</w:t>
                        </w:r>
                        <w:r w:rsidRPr="009362B7">
                          <w:rPr>
                            <w:rFonts w:asciiTheme="minorHAnsi" w:hAnsiTheme="minorHAnsi" w:cstheme="minorHAnsi"/>
                            <w:sz w:val="20"/>
                            <w:szCs w:val="20"/>
                          </w:rPr>
                          <w:t>)</w:t>
                        </w:r>
                      </w:p>
                    </w:txbxContent>
                  </v:textbox>
                </v:shape>
                <v:shape id="Straight Arrow Connector 51" o:spid="_x0000_s1040" type="#_x0000_t32" style="position:absolute;left:25091;top:33401;width:4;height:3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" strokecolor="black [3200]"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41" type="#_x0000_t34" style="position:absolute;left:17371;top:4726;width:4023;height:1120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" strokecolor="black [3200]" strokeweight=".5pt">
                  <v:stroke endarrow="block"/>
                </v:shape>
                <v:shape id="Elbow Connector 2" o:spid="_x0000_s1042" type="#_x0000_t34" style="position:absolute;left:28431;top:4874;width:4023;height:109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" strokecolor="black [3200]" strokeweight=".5pt">
                  <v:stroke endarrow="block"/>
                </v:shape>
                <w10:anchorlock/>
              </v:group>
            </w:pict>
          </mc:Fallback>
        </mc:AlternateContent>
      </w:r>
    </w:p>
    <w:p w14:paraId="3BE33AB9" w14:textId="6A6B91DA" w:rsidR="00154B94" w:rsidRPr="005959E7" w:rsidRDefault="00154B94" w:rsidP="00DF1B05">
      <w:pPr>
        <w:pStyle w:val="Caption"/>
      </w:pPr>
      <w:bookmarkStart w:id="6" w:name="_Ref11061317"/>
      <w:r w:rsidRPr="005959E7">
        <w:t xml:space="preserve">Figure </w:t>
      </w:r>
      <w:r w:rsidR="00BB7691">
        <w:rPr>
          <w:noProof/>
        </w:rPr>
        <w:fldChar w:fldCharType="begin"/>
      </w:r>
      <w:r w:rsidR="00BB7691">
        <w:rPr>
          <w:noProof/>
        </w:rPr>
        <w:instrText xml:space="preserve"> SEQ Figure \* ARABIC </w:instrText>
      </w:r>
      <w:r w:rsidR="00BB7691">
        <w:rPr>
          <w:noProof/>
        </w:rPr>
        <w:fldChar w:fldCharType="separate"/>
      </w:r>
      <w:r w:rsidR="00742373">
        <w:rPr>
          <w:noProof/>
        </w:rPr>
        <w:t>1</w:t>
      </w:r>
      <w:r w:rsidR="00BB7691">
        <w:rPr>
          <w:noProof/>
        </w:rPr>
        <w:fldChar w:fldCharType="end"/>
      </w:r>
      <w:bookmarkEnd w:id="6"/>
      <w:r w:rsidRPr="005959E7">
        <w:t xml:space="preserve"> Outcome of literature search</w:t>
      </w:r>
    </w:p>
    <w:p w14:paraId="1750AE0A" w14:textId="77777777" w:rsidR="00154B94" w:rsidRDefault="00154B94" w:rsidP="00DF1B05">
      <w:r>
        <w:br w:type="page"/>
      </w:r>
    </w:p>
    <w:tbl>
      <w:tblPr>
        <w:tblW w:w="4678" w:type="dxa"/>
        <w:tblLook w:val="04A0" w:firstRow="1" w:lastRow="0" w:firstColumn="1" w:lastColumn="0" w:noHBand="0" w:noVBand="1"/>
      </w:tblPr>
      <w:tblGrid>
        <w:gridCol w:w="2835"/>
        <w:gridCol w:w="1843"/>
      </w:tblGrid>
      <w:tr w:rsidR="00154B94" w:rsidRPr="00183370" w14:paraId="705B6D2A" w14:textId="77777777" w:rsidTr="00DF1B05">
        <w:trPr>
          <w:trHeight w:val="290"/>
        </w:trPr>
        <w:tc>
          <w:tcPr>
            <w:tcW w:w="2835" w:type="dxa"/>
            <w:tcBorders>
              <w:top w:val="nil"/>
              <w:left w:val="nil"/>
              <w:bottom w:val="nil"/>
              <w:right w:val="nil"/>
            </w:tcBorders>
            <w:shd w:val="clear" w:color="auto" w:fill="auto"/>
            <w:noWrap/>
            <w:vAlign w:val="bottom"/>
            <w:hideMark/>
          </w:tcPr>
          <w:p w14:paraId="0D317F84" w14:textId="77777777" w:rsidR="00154B94" w:rsidRPr="00FD1B46" w:rsidRDefault="00154B94" w:rsidP="00DF1B05">
            <w:pPr>
              <w:spacing w:after="0" w:line="240" w:lineRule="auto"/>
              <w:rPr>
                <w:rFonts w:ascii="Calibri" w:eastAsia="Times New Roman" w:hAnsi="Calibri" w:cs="Calibri"/>
                <w:b/>
                <w:bCs/>
                <w:sz w:val="22"/>
                <w:lang w:eastAsia="en-GB"/>
              </w:rPr>
            </w:pPr>
            <w:r w:rsidRPr="00FD1B46">
              <w:rPr>
                <w:rFonts w:ascii="Calibri" w:eastAsia="Times New Roman" w:hAnsi="Calibri" w:cs="Calibri"/>
                <w:b/>
                <w:bCs/>
                <w:sz w:val="22"/>
                <w:lang w:eastAsia="en-GB"/>
              </w:rPr>
              <w:lastRenderedPageBreak/>
              <w:t>Reference</w:t>
            </w:r>
          </w:p>
        </w:tc>
        <w:tc>
          <w:tcPr>
            <w:tcW w:w="1843" w:type="dxa"/>
            <w:tcBorders>
              <w:top w:val="nil"/>
              <w:left w:val="nil"/>
              <w:bottom w:val="nil"/>
              <w:right w:val="nil"/>
            </w:tcBorders>
            <w:shd w:val="clear" w:color="auto" w:fill="auto"/>
            <w:noWrap/>
            <w:vAlign w:val="bottom"/>
            <w:hideMark/>
          </w:tcPr>
          <w:p w14:paraId="3EF5A22D" w14:textId="77777777" w:rsidR="00154B94" w:rsidRPr="00FD1B46" w:rsidRDefault="00154B94" w:rsidP="00DF1B05">
            <w:pPr>
              <w:spacing w:after="0" w:line="240" w:lineRule="auto"/>
              <w:rPr>
                <w:rFonts w:ascii="Calibri" w:eastAsia="Times New Roman" w:hAnsi="Calibri" w:cs="Calibri"/>
                <w:b/>
                <w:bCs/>
                <w:color w:val="000000"/>
                <w:sz w:val="22"/>
                <w:lang w:eastAsia="en-GB"/>
              </w:rPr>
            </w:pPr>
            <w:r w:rsidRPr="00FD1B46">
              <w:rPr>
                <w:rFonts w:ascii="Calibri" w:eastAsia="Times New Roman" w:hAnsi="Calibri" w:cs="Calibri"/>
                <w:b/>
                <w:bCs/>
                <w:color w:val="000000"/>
                <w:sz w:val="22"/>
                <w:lang w:eastAsia="en-GB"/>
              </w:rPr>
              <w:t>Rate (95% CI)</w:t>
            </w:r>
          </w:p>
        </w:tc>
      </w:tr>
      <w:tr w:rsidR="00154B94" w:rsidRPr="00183370" w14:paraId="79C5D8E5" w14:textId="77777777" w:rsidTr="00DF1B05">
        <w:trPr>
          <w:trHeight w:val="290"/>
        </w:trPr>
        <w:tc>
          <w:tcPr>
            <w:tcW w:w="2835" w:type="dxa"/>
            <w:tcBorders>
              <w:top w:val="nil"/>
              <w:left w:val="nil"/>
              <w:bottom w:val="nil"/>
              <w:right w:val="nil"/>
            </w:tcBorders>
            <w:shd w:val="clear" w:color="auto" w:fill="auto"/>
            <w:noWrap/>
            <w:vAlign w:val="bottom"/>
            <w:hideMark/>
          </w:tcPr>
          <w:p w14:paraId="7E77D5C5" w14:textId="77777777" w:rsidR="00154B94" w:rsidRPr="00FD1B46" w:rsidRDefault="00154B94" w:rsidP="00DF1B05">
            <w:pPr>
              <w:spacing w:after="0" w:line="240" w:lineRule="auto"/>
              <w:rPr>
                <w:rFonts w:ascii="Calibri" w:eastAsia="Times New Roman" w:hAnsi="Calibri" w:cs="Calibri"/>
                <w:sz w:val="22"/>
                <w:vertAlign w:val="superscript"/>
                <w:lang w:eastAsia="en-GB"/>
              </w:rPr>
            </w:pPr>
            <w:r w:rsidRPr="00FD1B46">
              <w:rPr>
                <w:rFonts w:ascii="Calibri" w:eastAsia="Times New Roman" w:hAnsi="Calibri" w:cs="Calibri"/>
                <w:sz w:val="22"/>
                <w:lang w:eastAsia="en-GB"/>
              </w:rPr>
              <w:t>IPCC 2014</w:t>
            </w:r>
            <w:r w:rsidRPr="00FD1B46">
              <w:rPr>
                <w:rFonts w:ascii="Calibri" w:eastAsia="Times New Roman" w:hAnsi="Calibri" w:cs="Calibri"/>
                <w:sz w:val="22"/>
                <w:vertAlign w:val="superscript"/>
                <w:lang w:eastAsia="en-GB"/>
              </w:rPr>
              <w:t>1</w:t>
            </w:r>
          </w:p>
        </w:tc>
        <w:tc>
          <w:tcPr>
            <w:tcW w:w="1843" w:type="dxa"/>
            <w:tcBorders>
              <w:top w:val="nil"/>
              <w:left w:val="nil"/>
              <w:bottom w:val="nil"/>
              <w:right w:val="nil"/>
            </w:tcBorders>
            <w:shd w:val="clear" w:color="auto" w:fill="auto"/>
            <w:noWrap/>
            <w:vAlign w:val="bottom"/>
            <w:hideMark/>
          </w:tcPr>
          <w:p w14:paraId="5650EDF6" w14:textId="77777777" w:rsidR="00154B94" w:rsidRPr="00FD1B46" w:rsidRDefault="00154B94" w:rsidP="00DF1B05">
            <w:pPr>
              <w:spacing w:after="0" w:line="240" w:lineRule="auto"/>
              <w:rPr>
                <w:rFonts w:ascii="Calibri" w:eastAsia="Times New Roman" w:hAnsi="Calibri" w:cs="Calibri"/>
                <w:color w:val="000000"/>
                <w:sz w:val="22"/>
                <w:lang w:eastAsia="en-GB"/>
              </w:rPr>
            </w:pPr>
            <w:r w:rsidRPr="00FD1B46">
              <w:rPr>
                <w:rFonts w:ascii="Calibri" w:eastAsia="Times New Roman" w:hAnsi="Calibri" w:cs="Calibri"/>
                <w:color w:val="000000"/>
                <w:sz w:val="22"/>
                <w:lang w:eastAsia="en-GB"/>
              </w:rPr>
              <w:t>35.42 (18.6-52.3)</w:t>
            </w:r>
          </w:p>
        </w:tc>
      </w:tr>
      <w:tr w:rsidR="00154B94" w:rsidRPr="00183370" w14:paraId="57FCCBE5" w14:textId="77777777" w:rsidTr="00DF1B05">
        <w:trPr>
          <w:trHeight w:val="290"/>
        </w:trPr>
        <w:tc>
          <w:tcPr>
            <w:tcW w:w="2835" w:type="dxa"/>
            <w:tcBorders>
              <w:top w:val="nil"/>
              <w:left w:val="nil"/>
              <w:bottom w:val="nil"/>
              <w:right w:val="nil"/>
            </w:tcBorders>
            <w:shd w:val="clear" w:color="auto" w:fill="auto"/>
            <w:noWrap/>
            <w:vAlign w:val="bottom"/>
            <w:hideMark/>
          </w:tcPr>
          <w:p w14:paraId="361EC3ED" w14:textId="77777777" w:rsidR="00154B94" w:rsidRPr="00FD1B46" w:rsidRDefault="00154B94" w:rsidP="00DF1B05">
            <w:pPr>
              <w:spacing w:after="0" w:line="240" w:lineRule="auto"/>
              <w:rPr>
                <w:rFonts w:ascii="Calibri" w:eastAsia="Times New Roman" w:hAnsi="Calibri" w:cs="Calibri"/>
                <w:sz w:val="22"/>
                <w:vertAlign w:val="superscript"/>
                <w:lang w:eastAsia="en-GB"/>
              </w:rPr>
            </w:pPr>
            <w:r w:rsidRPr="00FD1B46">
              <w:rPr>
                <w:rFonts w:ascii="Calibri" w:eastAsia="Times New Roman" w:hAnsi="Calibri" w:cs="Calibri"/>
                <w:sz w:val="22"/>
                <w:lang w:eastAsia="en-GB"/>
              </w:rPr>
              <w:t>IPCC 2014</w:t>
            </w:r>
            <w:r w:rsidRPr="00FD1B46">
              <w:rPr>
                <w:rFonts w:ascii="Calibri" w:eastAsia="Times New Roman" w:hAnsi="Calibri" w:cs="Calibri"/>
                <w:sz w:val="22"/>
                <w:vertAlign w:val="superscript"/>
                <w:lang w:eastAsia="en-GB"/>
              </w:rPr>
              <w:t>2</w:t>
            </w:r>
          </w:p>
        </w:tc>
        <w:tc>
          <w:tcPr>
            <w:tcW w:w="1843" w:type="dxa"/>
            <w:tcBorders>
              <w:top w:val="nil"/>
              <w:left w:val="nil"/>
              <w:bottom w:val="nil"/>
              <w:right w:val="nil"/>
            </w:tcBorders>
            <w:shd w:val="clear" w:color="auto" w:fill="auto"/>
            <w:noWrap/>
            <w:vAlign w:val="bottom"/>
            <w:hideMark/>
          </w:tcPr>
          <w:p w14:paraId="554F22F4" w14:textId="77777777" w:rsidR="00154B94" w:rsidRPr="00FD1B46" w:rsidRDefault="00154B94" w:rsidP="00DF1B05">
            <w:pPr>
              <w:spacing w:after="0" w:line="240" w:lineRule="auto"/>
              <w:rPr>
                <w:rFonts w:ascii="Calibri" w:eastAsia="Times New Roman" w:hAnsi="Calibri" w:cs="Calibri"/>
                <w:color w:val="000000"/>
                <w:sz w:val="22"/>
                <w:lang w:eastAsia="en-GB"/>
              </w:rPr>
            </w:pPr>
            <w:r w:rsidRPr="00FD1B46">
              <w:rPr>
                <w:rFonts w:ascii="Calibri" w:eastAsia="Times New Roman" w:hAnsi="Calibri" w:cs="Calibri"/>
                <w:color w:val="000000"/>
                <w:sz w:val="22"/>
                <w:lang w:eastAsia="en-GB"/>
              </w:rPr>
              <w:t>37.50 (26.9-48.1)</w:t>
            </w:r>
          </w:p>
        </w:tc>
      </w:tr>
      <w:tr w:rsidR="00154B94" w:rsidRPr="00183370" w14:paraId="03812E15" w14:textId="77777777" w:rsidTr="00DF1B05">
        <w:trPr>
          <w:trHeight w:val="290"/>
        </w:trPr>
        <w:tc>
          <w:tcPr>
            <w:tcW w:w="2835" w:type="dxa"/>
            <w:tcBorders>
              <w:top w:val="nil"/>
              <w:left w:val="nil"/>
              <w:bottom w:val="nil"/>
              <w:right w:val="nil"/>
            </w:tcBorders>
            <w:shd w:val="clear" w:color="auto" w:fill="auto"/>
            <w:noWrap/>
            <w:vAlign w:val="bottom"/>
            <w:hideMark/>
          </w:tcPr>
          <w:p w14:paraId="1827078E" w14:textId="77777777" w:rsidR="00154B94" w:rsidRPr="00FD1B46" w:rsidRDefault="00154B94" w:rsidP="00DF1B05">
            <w:pPr>
              <w:spacing w:after="0" w:line="240" w:lineRule="auto"/>
              <w:rPr>
                <w:rFonts w:ascii="Calibri" w:eastAsia="Times New Roman" w:hAnsi="Calibri" w:cs="Calibri"/>
                <w:sz w:val="22"/>
                <w:vertAlign w:val="superscript"/>
                <w:lang w:eastAsia="en-GB"/>
              </w:rPr>
            </w:pPr>
            <w:r w:rsidRPr="00FD1B46">
              <w:rPr>
                <w:rFonts w:ascii="Calibri" w:eastAsia="Times New Roman" w:hAnsi="Calibri" w:cs="Calibri"/>
                <w:sz w:val="22"/>
                <w:lang w:eastAsia="en-GB"/>
              </w:rPr>
              <w:t>IPCC 2016</w:t>
            </w:r>
            <w:r w:rsidRPr="00FD1B46">
              <w:rPr>
                <w:rFonts w:ascii="Calibri" w:eastAsia="Times New Roman" w:hAnsi="Calibri" w:cs="Calibri"/>
                <w:sz w:val="22"/>
                <w:vertAlign w:val="superscript"/>
                <w:lang w:eastAsia="en-GB"/>
              </w:rPr>
              <w:t>3</w:t>
            </w:r>
          </w:p>
        </w:tc>
        <w:tc>
          <w:tcPr>
            <w:tcW w:w="1843" w:type="dxa"/>
            <w:tcBorders>
              <w:top w:val="nil"/>
              <w:left w:val="nil"/>
              <w:bottom w:val="nil"/>
              <w:right w:val="nil"/>
            </w:tcBorders>
            <w:shd w:val="clear" w:color="auto" w:fill="auto"/>
            <w:noWrap/>
            <w:vAlign w:val="bottom"/>
            <w:hideMark/>
          </w:tcPr>
          <w:p w14:paraId="2C5993A0" w14:textId="77777777" w:rsidR="00154B94" w:rsidRPr="00396250" w:rsidRDefault="00154B94" w:rsidP="00DF1B05">
            <w:pPr>
              <w:spacing w:after="0" w:line="240" w:lineRule="auto"/>
              <w:rPr>
                <w:rFonts w:ascii="Calibri" w:eastAsia="Times New Roman" w:hAnsi="Calibri" w:cs="Calibri"/>
                <w:color w:val="000000"/>
                <w:sz w:val="22"/>
                <w:lang w:eastAsia="en-GB"/>
              </w:rPr>
            </w:pPr>
            <w:r w:rsidRPr="00396250">
              <w:rPr>
                <w:rFonts w:ascii="Calibri" w:eastAsia="Times New Roman" w:hAnsi="Calibri" w:cs="Calibri"/>
                <w:color w:val="000000"/>
                <w:sz w:val="22"/>
                <w:lang w:eastAsia="en-GB"/>
              </w:rPr>
              <w:t>31.25 (11.9-50.6)</w:t>
            </w:r>
          </w:p>
        </w:tc>
      </w:tr>
      <w:tr w:rsidR="00154B94" w:rsidRPr="00183370" w14:paraId="5413778C" w14:textId="77777777" w:rsidTr="00DF1B05">
        <w:trPr>
          <w:trHeight w:val="290"/>
        </w:trPr>
        <w:tc>
          <w:tcPr>
            <w:tcW w:w="2835" w:type="dxa"/>
            <w:tcBorders>
              <w:top w:val="nil"/>
              <w:left w:val="nil"/>
              <w:bottom w:val="nil"/>
              <w:right w:val="nil"/>
            </w:tcBorders>
            <w:shd w:val="clear" w:color="auto" w:fill="auto"/>
            <w:noWrap/>
            <w:vAlign w:val="bottom"/>
            <w:hideMark/>
          </w:tcPr>
          <w:p w14:paraId="0DD17DA6" w14:textId="77777777" w:rsidR="00154B94" w:rsidRPr="00FD1B46" w:rsidRDefault="00154B94" w:rsidP="00DF1B05">
            <w:pPr>
              <w:spacing w:after="0" w:line="240" w:lineRule="auto"/>
              <w:rPr>
                <w:rFonts w:ascii="Calibri" w:eastAsia="Times New Roman" w:hAnsi="Calibri" w:cs="Calibri"/>
                <w:sz w:val="22"/>
                <w:vertAlign w:val="superscript"/>
                <w:lang w:eastAsia="en-GB"/>
              </w:rPr>
            </w:pPr>
            <w:r w:rsidRPr="00FD1B46">
              <w:rPr>
                <w:rFonts w:ascii="Calibri" w:eastAsia="Times New Roman" w:hAnsi="Calibri" w:cs="Calibri"/>
                <w:sz w:val="22"/>
                <w:lang w:eastAsia="en-GB"/>
              </w:rPr>
              <w:t>IPCC 2016</w:t>
            </w:r>
            <w:r w:rsidRPr="00FD1B46">
              <w:rPr>
                <w:rFonts w:ascii="Calibri" w:eastAsia="Times New Roman" w:hAnsi="Calibri" w:cs="Calibri"/>
                <w:sz w:val="22"/>
                <w:vertAlign w:val="superscript"/>
                <w:lang w:eastAsia="en-GB"/>
              </w:rPr>
              <w:t>4</w:t>
            </w:r>
          </w:p>
        </w:tc>
        <w:tc>
          <w:tcPr>
            <w:tcW w:w="1843" w:type="dxa"/>
            <w:tcBorders>
              <w:top w:val="nil"/>
              <w:left w:val="nil"/>
              <w:bottom w:val="nil"/>
              <w:right w:val="nil"/>
            </w:tcBorders>
            <w:shd w:val="clear" w:color="auto" w:fill="auto"/>
            <w:noWrap/>
            <w:vAlign w:val="bottom"/>
            <w:hideMark/>
          </w:tcPr>
          <w:p w14:paraId="38CE0E9D" w14:textId="77777777" w:rsidR="00154B94" w:rsidRPr="00396250" w:rsidRDefault="00154B94" w:rsidP="00DF1B05">
            <w:pPr>
              <w:spacing w:after="0" w:line="240" w:lineRule="auto"/>
              <w:rPr>
                <w:rFonts w:ascii="Calibri" w:eastAsia="Times New Roman" w:hAnsi="Calibri" w:cs="Calibri"/>
                <w:color w:val="000000"/>
                <w:sz w:val="22"/>
                <w:lang w:eastAsia="en-GB"/>
              </w:rPr>
            </w:pPr>
            <w:r w:rsidRPr="00396250">
              <w:rPr>
                <w:rFonts w:ascii="Calibri" w:eastAsia="Times New Roman" w:hAnsi="Calibri" w:cs="Calibri"/>
                <w:color w:val="000000"/>
                <w:sz w:val="22"/>
                <w:lang w:eastAsia="en-GB"/>
              </w:rPr>
              <w:t>51.92 (32.3-71.5)</w:t>
            </w:r>
          </w:p>
        </w:tc>
      </w:tr>
      <w:tr w:rsidR="00396250" w:rsidRPr="00183370" w14:paraId="6572FDB8" w14:textId="77777777" w:rsidTr="00966727">
        <w:trPr>
          <w:trHeight w:val="290"/>
        </w:trPr>
        <w:tc>
          <w:tcPr>
            <w:tcW w:w="2835" w:type="dxa"/>
            <w:tcBorders>
              <w:top w:val="nil"/>
              <w:left w:val="nil"/>
              <w:bottom w:val="nil"/>
              <w:right w:val="nil"/>
            </w:tcBorders>
            <w:shd w:val="clear" w:color="auto" w:fill="auto"/>
            <w:noWrap/>
            <w:vAlign w:val="bottom"/>
          </w:tcPr>
          <w:p w14:paraId="59BC98DC" w14:textId="03A8D494" w:rsidR="00396250" w:rsidRPr="00FD1B46" w:rsidRDefault="00396250" w:rsidP="00396250">
            <w:pPr>
              <w:spacing w:after="0" w:line="240" w:lineRule="auto"/>
              <w:rPr>
                <w:rFonts w:ascii="Calibri" w:eastAsia="Times New Roman" w:hAnsi="Calibri" w:cs="Calibri"/>
                <w:sz w:val="22"/>
                <w:lang w:eastAsia="en-GB"/>
              </w:rPr>
            </w:pPr>
            <w:proofErr w:type="spellStart"/>
            <w:r>
              <w:rPr>
                <w:rFonts w:ascii="Calibri" w:eastAsia="Times New Roman" w:hAnsi="Calibri" w:cs="Calibri"/>
                <w:sz w:val="22"/>
                <w:lang w:eastAsia="en-GB"/>
              </w:rPr>
              <w:t>Dymond</w:t>
            </w:r>
            <w:proofErr w:type="spellEnd"/>
            <w:r>
              <w:rPr>
                <w:rFonts w:ascii="Calibri" w:eastAsia="Times New Roman" w:hAnsi="Calibri" w:cs="Calibri"/>
                <w:sz w:val="22"/>
                <w:lang w:eastAsia="en-GB"/>
              </w:rPr>
              <w:t xml:space="preserve"> 2018</w:t>
            </w:r>
          </w:p>
        </w:tc>
        <w:tc>
          <w:tcPr>
            <w:tcW w:w="1843" w:type="dxa"/>
            <w:tcBorders>
              <w:top w:val="nil"/>
              <w:left w:val="nil"/>
              <w:bottom w:val="nil"/>
              <w:right w:val="nil"/>
            </w:tcBorders>
            <w:shd w:val="clear" w:color="auto" w:fill="auto"/>
            <w:noWrap/>
          </w:tcPr>
          <w:p w14:paraId="3341269C" w14:textId="0CEDD5CB" w:rsidR="00396250" w:rsidRPr="00396250" w:rsidRDefault="00396250" w:rsidP="00396250">
            <w:pPr>
              <w:spacing w:after="0" w:line="240" w:lineRule="auto"/>
              <w:rPr>
                <w:rFonts w:ascii="Calibri" w:eastAsia="Times New Roman" w:hAnsi="Calibri" w:cs="Calibri"/>
                <w:color w:val="000000"/>
                <w:sz w:val="22"/>
                <w:lang w:eastAsia="en-GB"/>
              </w:rPr>
            </w:pPr>
            <w:r w:rsidRPr="00396250">
              <w:rPr>
                <w:rFonts w:ascii="Calibri" w:hAnsi="Calibri" w:cs="Calibri"/>
                <w:sz w:val="22"/>
              </w:rPr>
              <w:t>44.49 (36.4-52.5)</w:t>
            </w:r>
          </w:p>
        </w:tc>
      </w:tr>
      <w:tr w:rsidR="00396250" w:rsidRPr="00183370" w14:paraId="2E7BFA73" w14:textId="77777777" w:rsidTr="00966727">
        <w:trPr>
          <w:trHeight w:val="290"/>
        </w:trPr>
        <w:tc>
          <w:tcPr>
            <w:tcW w:w="2835" w:type="dxa"/>
            <w:tcBorders>
              <w:top w:val="nil"/>
              <w:left w:val="nil"/>
              <w:bottom w:val="nil"/>
              <w:right w:val="nil"/>
            </w:tcBorders>
            <w:shd w:val="clear" w:color="auto" w:fill="auto"/>
            <w:noWrap/>
            <w:vAlign w:val="bottom"/>
          </w:tcPr>
          <w:p w14:paraId="2A4DE57B" w14:textId="4704B137" w:rsidR="00396250" w:rsidRPr="00FD1B46" w:rsidRDefault="00396250" w:rsidP="00396250">
            <w:pPr>
              <w:spacing w:after="0" w:line="240" w:lineRule="auto"/>
              <w:rPr>
                <w:rFonts w:ascii="Calibri" w:eastAsia="Times New Roman" w:hAnsi="Calibri" w:cs="Calibri"/>
                <w:sz w:val="22"/>
                <w:lang w:eastAsia="en-GB"/>
              </w:rPr>
            </w:pPr>
            <w:r>
              <w:rPr>
                <w:rFonts w:ascii="Calibri" w:eastAsia="Times New Roman" w:hAnsi="Calibri" w:cs="Calibri"/>
                <w:sz w:val="22"/>
                <w:lang w:eastAsia="en-GB"/>
              </w:rPr>
              <w:t>Home Office 2018</w:t>
            </w:r>
          </w:p>
        </w:tc>
        <w:tc>
          <w:tcPr>
            <w:tcW w:w="1843" w:type="dxa"/>
            <w:tcBorders>
              <w:top w:val="nil"/>
              <w:left w:val="nil"/>
              <w:bottom w:val="nil"/>
              <w:right w:val="nil"/>
            </w:tcBorders>
            <w:shd w:val="clear" w:color="auto" w:fill="auto"/>
            <w:noWrap/>
          </w:tcPr>
          <w:p w14:paraId="09697A0D" w14:textId="1B2F8EE9" w:rsidR="00396250" w:rsidRPr="00396250" w:rsidRDefault="00396250" w:rsidP="00396250">
            <w:pPr>
              <w:spacing w:after="0" w:line="240" w:lineRule="auto"/>
              <w:rPr>
                <w:rFonts w:ascii="Calibri" w:eastAsia="Times New Roman" w:hAnsi="Calibri" w:cs="Calibri"/>
                <w:color w:val="000000"/>
                <w:sz w:val="22"/>
                <w:lang w:eastAsia="en-GB"/>
              </w:rPr>
            </w:pPr>
            <w:r w:rsidRPr="00396250">
              <w:rPr>
                <w:rFonts w:ascii="Calibri" w:hAnsi="Calibri" w:cs="Calibri"/>
                <w:sz w:val="22"/>
              </w:rPr>
              <w:t>18.86 (18.1-19.6)</w:t>
            </w:r>
          </w:p>
        </w:tc>
      </w:tr>
      <w:tr w:rsidR="00396250" w:rsidRPr="00183370" w14:paraId="47BC5FCD" w14:textId="77777777" w:rsidTr="00966727">
        <w:trPr>
          <w:trHeight w:val="290"/>
        </w:trPr>
        <w:tc>
          <w:tcPr>
            <w:tcW w:w="2835" w:type="dxa"/>
            <w:tcBorders>
              <w:top w:val="nil"/>
              <w:left w:val="nil"/>
              <w:bottom w:val="nil"/>
              <w:right w:val="nil"/>
            </w:tcBorders>
            <w:shd w:val="clear" w:color="auto" w:fill="auto"/>
            <w:noWrap/>
            <w:vAlign w:val="bottom"/>
            <w:hideMark/>
          </w:tcPr>
          <w:p w14:paraId="09DE1FE3" w14:textId="77777777" w:rsidR="00396250" w:rsidRPr="00FD1B46" w:rsidRDefault="00396250" w:rsidP="00396250">
            <w:pPr>
              <w:spacing w:after="0" w:line="240" w:lineRule="auto"/>
              <w:rPr>
                <w:rFonts w:ascii="Calibri" w:eastAsia="Times New Roman" w:hAnsi="Calibri" w:cs="Calibri"/>
                <w:i/>
                <w:iCs/>
                <w:sz w:val="22"/>
                <w:lang w:eastAsia="en-GB"/>
              </w:rPr>
            </w:pPr>
            <w:r w:rsidRPr="00FD1B46">
              <w:rPr>
                <w:rFonts w:ascii="Calibri" w:eastAsia="Times New Roman" w:hAnsi="Calibri" w:cs="Calibri"/>
                <w:i/>
                <w:iCs/>
                <w:sz w:val="22"/>
                <w:lang w:eastAsia="en-GB"/>
              </w:rPr>
              <w:t>Random Effect UK studies</w:t>
            </w:r>
          </w:p>
        </w:tc>
        <w:tc>
          <w:tcPr>
            <w:tcW w:w="1843" w:type="dxa"/>
            <w:tcBorders>
              <w:top w:val="nil"/>
              <w:left w:val="nil"/>
              <w:bottom w:val="nil"/>
              <w:right w:val="nil"/>
            </w:tcBorders>
            <w:shd w:val="clear" w:color="auto" w:fill="auto"/>
            <w:noWrap/>
            <w:hideMark/>
          </w:tcPr>
          <w:p w14:paraId="2979FBC4" w14:textId="753A6132" w:rsidR="00396250" w:rsidRPr="00120060" w:rsidRDefault="00396250" w:rsidP="00396250">
            <w:pPr>
              <w:spacing w:after="0" w:line="240" w:lineRule="auto"/>
              <w:rPr>
                <w:rFonts w:ascii="Calibri" w:eastAsia="Times New Roman" w:hAnsi="Calibri" w:cs="Calibri"/>
                <w:i/>
                <w:iCs/>
                <w:color w:val="000000"/>
                <w:sz w:val="22"/>
                <w:lang w:eastAsia="en-GB"/>
              </w:rPr>
            </w:pPr>
            <w:r w:rsidRPr="00120060">
              <w:rPr>
                <w:rFonts w:ascii="Calibri" w:hAnsi="Calibri" w:cs="Calibri"/>
                <w:i/>
                <w:sz w:val="22"/>
              </w:rPr>
              <w:t>35.81 (23.8-34.3)</w:t>
            </w:r>
          </w:p>
        </w:tc>
      </w:tr>
      <w:tr w:rsidR="00154B94" w:rsidRPr="00183370" w14:paraId="486A6583" w14:textId="77777777" w:rsidTr="00DF1B05">
        <w:trPr>
          <w:trHeight w:val="290"/>
        </w:trPr>
        <w:tc>
          <w:tcPr>
            <w:tcW w:w="2835" w:type="dxa"/>
            <w:tcBorders>
              <w:top w:val="nil"/>
              <w:left w:val="nil"/>
              <w:bottom w:val="nil"/>
              <w:right w:val="nil"/>
            </w:tcBorders>
            <w:shd w:val="clear" w:color="auto" w:fill="auto"/>
            <w:noWrap/>
            <w:vAlign w:val="bottom"/>
            <w:hideMark/>
          </w:tcPr>
          <w:p w14:paraId="20B40DE5" w14:textId="77777777" w:rsidR="00154B94" w:rsidRPr="00FD1B46" w:rsidRDefault="00154B94" w:rsidP="00DF1B05">
            <w:pPr>
              <w:spacing w:after="0" w:line="240" w:lineRule="auto"/>
              <w:rPr>
                <w:rFonts w:ascii="Calibri" w:eastAsia="Times New Roman" w:hAnsi="Calibri" w:cs="Calibri"/>
                <w:sz w:val="22"/>
                <w:lang w:eastAsia="en-GB"/>
              </w:rPr>
            </w:pPr>
            <w:proofErr w:type="spellStart"/>
            <w:r w:rsidRPr="00FD1B46">
              <w:rPr>
                <w:rFonts w:ascii="Calibri" w:eastAsia="Times New Roman" w:hAnsi="Calibri" w:cs="Calibri"/>
                <w:sz w:val="22"/>
                <w:lang w:eastAsia="en-GB"/>
              </w:rPr>
              <w:t>Ho</w:t>
            </w:r>
            <w:proofErr w:type="spellEnd"/>
            <w:r w:rsidRPr="00FD1B46">
              <w:rPr>
                <w:rFonts w:ascii="Calibri" w:eastAsia="Times New Roman" w:hAnsi="Calibri" w:cs="Calibri"/>
                <w:sz w:val="22"/>
                <w:lang w:eastAsia="en-GB"/>
              </w:rPr>
              <w:t xml:space="preserve"> et al 2007</w:t>
            </w:r>
          </w:p>
        </w:tc>
        <w:tc>
          <w:tcPr>
            <w:tcW w:w="1843" w:type="dxa"/>
            <w:tcBorders>
              <w:top w:val="nil"/>
              <w:left w:val="nil"/>
              <w:bottom w:val="nil"/>
              <w:right w:val="nil"/>
            </w:tcBorders>
            <w:shd w:val="clear" w:color="auto" w:fill="auto"/>
            <w:noWrap/>
            <w:vAlign w:val="bottom"/>
            <w:hideMark/>
          </w:tcPr>
          <w:p w14:paraId="3685DC8A" w14:textId="77777777" w:rsidR="00154B94" w:rsidRPr="00396250" w:rsidRDefault="00154B94" w:rsidP="00DF1B05">
            <w:pPr>
              <w:spacing w:after="0" w:line="240" w:lineRule="auto"/>
              <w:rPr>
                <w:rFonts w:ascii="Calibri" w:eastAsia="Times New Roman" w:hAnsi="Calibri" w:cs="Calibri"/>
                <w:color w:val="000000"/>
                <w:sz w:val="22"/>
                <w:lang w:eastAsia="en-GB"/>
              </w:rPr>
            </w:pPr>
            <w:r w:rsidRPr="00396250">
              <w:rPr>
                <w:rFonts w:ascii="Calibri" w:eastAsia="Times New Roman" w:hAnsi="Calibri" w:cs="Calibri"/>
                <w:color w:val="000000"/>
                <w:sz w:val="22"/>
                <w:lang w:eastAsia="en-GB"/>
              </w:rPr>
              <w:t>23.11 (22.2-24.0)</w:t>
            </w:r>
          </w:p>
        </w:tc>
      </w:tr>
      <w:tr w:rsidR="00154B94" w:rsidRPr="00183370" w14:paraId="308E9055" w14:textId="77777777" w:rsidTr="00DF1B05">
        <w:trPr>
          <w:trHeight w:val="290"/>
        </w:trPr>
        <w:tc>
          <w:tcPr>
            <w:tcW w:w="2835" w:type="dxa"/>
            <w:tcBorders>
              <w:top w:val="nil"/>
              <w:left w:val="nil"/>
              <w:bottom w:val="nil"/>
              <w:right w:val="nil"/>
            </w:tcBorders>
            <w:shd w:val="clear" w:color="auto" w:fill="auto"/>
            <w:noWrap/>
            <w:vAlign w:val="bottom"/>
            <w:hideMark/>
          </w:tcPr>
          <w:p w14:paraId="34C52217" w14:textId="77777777" w:rsidR="00154B94" w:rsidRPr="00FD1B46" w:rsidRDefault="00154B94" w:rsidP="00DF1B05">
            <w:pPr>
              <w:spacing w:after="0" w:line="240" w:lineRule="auto"/>
              <w:rPr>
                <w:rFonts w:ascii="Calibri" w:eastAsia="Times New Roman" w:hAnsi="Calibri" w:cs="Calibri"/>
                <w:sz w:val="22"/>
                <w:lang w:eastAsia="en-GB"/>
              </w:rPr>
            </w:pPr>
            <w:r w:rsidRPr="00FD1B46">
              <w:rPr>
                <w:rFonts w:ascii="Calibri" w:eastAsia="Times New Roman" w:hAnsi="Calibri" w:cs="Calibri"/>
                <w:sz w:val="22"/>
                <w:lang w:eastAsia="en-GB"/>
              </w:rPr>
              <w:t>White and Ready 2009</w:t>
            </w:r>
          </w:p>
        </w:tc>
        <w:tc>
          <w:tcPr>
            <w:tcW w:w="1843" w:type="dxa"/>
            <w:tcBorders>
              <w:top w:val="nil"/>
              <w:left w:val="nil"/>
              <w:bottom w:val="nil"/>
              <w:right w:val="nil"/>
            </w:tcBorders>
            <w:shd w:val="clear" w:color="auto" w:fill="auto"/>
            <w:noWrap/>
            <w:vAlign w:val="bottom"/>
            <w:hideMark/>
          </w:tcPr>
          <w:p w14:paraId="09B99B7C" w14:textId="77777777" w:rsidR="00154B94" w:rsidRPr="00FD1B46" w:rsidRDefault="00154B94" w:rsidP="00DF1B05">
            <w:pPr>
              <w:spacing w:after="0" w:line="240" w:lineRule="auto"/>
              <w:rPr>
                <w:rFonts w:ascii="Calibri" w:eastAsia="Times New Roman" w:hAnsi="Calibri" w:cs="Calibri"/>
                <w:color w:val="000000"/>
                <w:sz w:val="22"/>
                <w:lang w:eastAsia="en-GB"/>
              </w:rPr>
            </w:pPr>
            <w:r w:rsidRPr="00FD1B46">
              <w:rPr>
                <w:rFonts w:ascii="Calibri" w:eastAsia="Times New Roman" w:hAnsi="Calibri" w:cs="Calibri"/>
                <w:color w:val="000000"/>
                <w:sz w:val="22"/>
                <w:lang w:eastAsia="en-GB"/>
              </w:rPr>
              <w:t>22.89 (17.7-28.0)</w:t>
            </w:r>
          </w:p>
        </w:tc>
      </w:tr>
      <w:tr w:rsidR="00154B94" w:rsidRPr="00183370" w14:paraId="1E2ACDC1" w14:textId="77777777" w:rsidTr="00DF1B05">
        <w:trPr>
          <w:trHeight w:val="290"/>
        </w:trPr>
        <w:tc>
          <w:tcPr>
            <w:tcW w:w="2835" w:type="dxa"/>
            <w:tcBorders>
              <w:top w:val="nil"/>
              <w:left w:val="nil"/>
              <w:bottom w:val="nil"/>
              <w:right w:val="nil"/>
            </w:tcBorders>
            <w:shd w:val="clear" w:color="auto" w:fill="auto"/>
            <w:noWrap/>
            <w:vAlign w:val="bottom"/>
            <w:hideMark/>
          </w:tcPr>
          <w:p w14:paraId="6843CDC4" w14:textId="77777777" w:rsidR="00154B94" w:rsidRPr="00FD1B46" w:rsidRDefault="00154B94" w:rsidP="00DF1B05">
            <w:pPr>
              <w:spacing w:after="0" w:line="240" w:lineRule="auto"/>
              <w:rPr>
                <w:rFonts w:ascii="Calibri" w:eastAsia="Times New Roman" w:hAnsi="Calibri" w:cs="Calibri"/>
                <w:sz w:val="22"/>
                <w:lang w:eastAsia="en-GB"/>
              </w:rPr>
            </w:pPr>
            <w:proofErr w:type="spellStart"/>
            <w:r w:rsidRPr="00FD1B46">
              <w:rPr>
                <w:rFonts w:ascii="Calibri" w:eastAsia="Times New Roman" w:hAnsi="Calibri" w:cs="Calibri"/>
                <w:sz w:val="22"/>
                <w:lang w:eastAsia="en-GB"/>
              </w:rPr>
              <w:t>Strote</w:t>
            </w:r>
            <w:proofErr w:type="spellEnd"/>
            <w:r w:rsidRPr="00FD1B46">
              <w:rPr>
                <w:rFonts w:ascii="Calibri" w:eastAsia="Times New Roman" w:hAnsi="Calibri" w:cs="Calibri"/>
                <w:sz w:val="22"/>
                <w:lang w:eastAsia="en-GB"/>
              </w:rPr>
              <w:t xml:space="preserve"> et al 2010</w:t>
            </w:r>
          </w:p>
        </w:tc>
        <w:tc>
          <w:tcPr>
            <w:tcW w:w="1843" w:type="dxa"/>
            <w:tcBorders>
              <w:top w:val="nil"/>
              <w:left w:val="nil"/>
              <w:bottom w:val="nil"/>
              <w:right w:val="nil"/>
            </w:tcBorders>
            <w:shd w:val="clear" w:color="auto" w:fill="auto"/>
            <w:noWrap/>
            <w:vAlign w:val="bottom"/>
            <w:hideMark/>
          </w:tcPr>
          <w:p w14:paraId="0C39BD96" w14:textId="77777777" w:rsidR="00154B94" w:rsidRPr="00FD1B46" w:rsidRDefault="00154B94" w:rsidP="00DF1B05">
            <w:pPr>
              <w:spacing w:after="0" w:line="240" w:lineRule="auto"/>
              <w:rPr>
                <w:rFonts w:ascii="Calibri" w:eastAsia="Times New Roman" w:hAnsi="Calibri" w:cs="Calibri"/>
                <w:color w:val="000000"/>
                <w:sz w:val="22"/>
                <w:lang w:eastAsia="en-GB"/>
              </w:rPr>
            </w:pPr>
            <w:r w:rsidRPr="00FD1B46">
              <w:rPr>
                <w:rFonts w:ascii="Calibri" w:eastAsia="Times New Roman" w:hAnsi="Calibri" w:cs="Calibri"/>
                <w:color w:val="000000"/>
                <w:sz w:val="22"/>
                <w:lang w:eastAsia="en-GB"/>
              </w:rPr>
              <w:t>37.69 (34.1-41.3)</w:t>
            </w:r>
          </w:p>
        </w:tc>
      </w:tr>
      <w:tr w:rsidR="00154B94" w:rsidRPr="00183370" w14:paraId="1DB2A5A8" w14:textId="77777777" w:rsidTr="00DF1B05">
        <w:trPr>
          <w:trHeight w:val="290"/>
        </w:trPr>
        <w:tc>
          <w:tcPr>
            <w:tcW w:w="2835" w:type="dxa"/>
            <w:tcBorders>
              <w:top w:val="nil"/>
              <w:left w:val="nil"/>
              <w:bottom w:val="nil"/>
              <w:right w:val="nil"/>
            </w:tcBorders>
            <w:shd w:val="clear" w:color="auto" w:fill="auto"/>
            <w:noWrap/>
            <w:vAlign w:val="bottom"/>
            <w:hideMark/>
          </w:tcPr>
          <w:p w14:paraId="6B2429AC" w14:textId="77777777" w:rsidR="00154B94" w:rsidRPr="00FD1B46" w:rsidRDefault="00154B94" w:rsidP="00DF1B05">
            <w:pPr>
              <w:spacing w:after="0" w:line="240" w:lineRule="auto"/>
              <w:rPr>
                <w:rFonts w:ascii="Calibri" w:eastAsia="Times New Roman" w:hAnsi="Calibri" w:cs="Calibri"/>
                <w:sz w:val="22"/>
                <w:lang w:eastAsia="en-GB"/>
              </w:rPr>
            </w:pPr>
            <w:r w:rsidRPr="00FD1B46">
              <w:rPr>
                <w:rFonts w:ascii="Calibri" w:eastAsia="Times New Roman" w:hAnsi="Calibri" w:cs="Calibri"/>
                <w:sz w:val="22"/>
                <w:lang w:eastAsia="en-GB"/>
              </w:rPr>
              <w:t>Bailey et al 2016</w:t>
            </w:r>
          </w:p>
        </w:tc>
        <w:tc>
          <w:tcPr>
            <w:tcW w:w="1843" w:type="dxa"/>
            <w:tcBorders>
              <w:top w:val="nil"/>
              <w:left w:val="nil"/>
              <w:bottom w:val="nil"/>
              <w:right w:val="nil"/>
            </w:tcBorders>
            <w:shd w:val="clear" w:color="auto" w:fill="auto"/>
            <w:noWrap/>
            <w:vAlign w:val="bottom"/>
            <w:hideMark/>
          </w:tcPr>
          <w:p w14:paraId="655F8D0A" w14:textId="77777777" w:rsidR="00154B94" w:rsidRPr="00FD1B46" w:rsidRDefault="00154B94" w:rsidP="00DF1B05">
            <w:pPr>
              <w:spacing w:after="0" w:line="240" w:lineRule="auto"/>
              <w:rPr>
                <w:rFonts w:ascii="Calibri" w:eastAsia="Times New Roman" w:hAnsi="Calibri" w:cs="Calibri"/>
                <w:color w:val="000000"/>
                <w:sz w:val="22"/>
                <w:lang w:eastAsia="en-GB"/>
              </w:rPr>
            </w:pPr>
            <w:r w:rsidRPr="00FD1B46">
              <w:rPr>
                <w:rFonts w:ascii="Calibri" w:eastAsia="Times New Roman" w:hAnsi="Calibri" w:cs="Calibri"/>
                <w:color w:val="000000"/>
                <w:sz w:val="22"/>
                <w:lang w:eastAsia="en-GB"/>
              </w:rPr>
              <w:t>16.31 (11.1-21.5)</w:t>
            </w:r>
          </w:p>
        </w:tc>
      </w:tr>
      <w:tr w:rsidR="00154B94" w:rsidRPr="00183370" w14:paraId="1F23D3E0" w14:textId="77777777" w:rsidTr="00DF1B05">
        <w:trPr>
          <w:trHeight w:val="290"/>
        </w:trPr>
        <w:tc>
          <w:tcPr>
            <w:tcW w:w="2835" w:type="dxa"/>
            <w:tcBorders>
              <w:top w:val="nil"/>
              <w:left w:val="nil"/>
              <w:bottom w:val="nil"/>
              <w:right w:val="nil"/>
            </w:tcBorders>
            <w:shd w:val="clear" w:color="auto" w:fill="auto"/>
            <w:noWrap/>
            <w:vAlign w:val="bottom"/>
            <w:hideMark/>
          </w:tcPr>
          <w:p w14:paraId="6989DC85" w14:textId="77777777" w:rsidR="00154B94" w:rsidRPr="00FD1B46" w:rsidRDefault="00154B94" w:rsidP="00DF1B05">
            <w:pPr>
              <w:spacing w:after="0" w:line="240" w:lineRule="auto"/>
              <w:rPr>
                <w:rFonts w:ascii="Calibri" w:eastAsia="Times New Roman" w:hAnsi="Calibri" w:cs="Calibri"/>
                <w:sz w:val="22"/>
                <w:lang w:eastAsia="en-GB"/>
              </w:rPr>
            </w:pPr>
            <w:proofErr w:type="spellStart"/>
            <w:r w:rsidRPr="00FD1B46">
              <w:rPr>
                <w:rFonts w:ascii="Calibri" w:eastAsia="Times New Roman" w:hAnsi="Calibri" w:cs="Calibri"/>
                <w:sz w:val="22"/>
                <w:lang w:eastAsia="en-GB"/>
              </w:rPr>
              <w:t>Morabito</w:t>
            </w:r>
            <w:proofErr w:type="spellEnd"/>
            <w:r w:rsidRPr="00FD1B46">
              <w:rPr>
                <w:rFonts w:ascii="Calibri" w:eastAsia="Times New Roman" w:hAnsi="Calibri" w:cs="Calibri"/>
                <w:sz w:val="22"/>
                <w:lang w:eastAsia="en-GB"/>
              </w:rPr>
              <w:t xml:space="preserve"> et al 2017</w:t>
            </w:r>
          </w:p>
        </w:tc>
        <w:tc>
          <w:tcPr>
            <w:tcW w:w="1843" w:type="dxa"/>
            <w:tcBorders>
              <w:top w:val="nil"/>
              <w:left w:val="nil"/>
              <w:bottom w:val="nil"/>
              <w:right w:val="nil"/>
            </w:tcBorders>
            <w:shd w:val="clear" w:color="auto" w:fill="auto"/>
            <w:noWrap/>
            <w:vAlign w:val="bottom"/>
            <w:hideMark/>
          </w:tcPr>
          <w:p w14:paraId="68DDC6E3" w14:textId="77777777" w:rsidR="00154B94" w:rsidRPr="00FD1B46" w:rsidRDefault="00154B94" w:rsidP="00DF1B05">
            <w:pPr>
              <w:spacing w:after="0" w:line="240" w:lineRule="auto"/>
              <w:rPr>
                <w:rFonts w:ascii="Calibri" w:eastAsia="Times New Roman" w:hAnsi="Calibri" w:cs="Calibri"/>
                <w:color w:val="000000"/>
                <w:sz w:val="22"/>
                <w:lang w:eastAsia="en-GB"/>
              </w:rPr>
            </w:pPr>
            <w:r w:rsidRPr="00FD1B46">
              <w:rPr>
                <w:rFonts w:ascii="Calibri" w:eastAsia="Times New Roman" w:hAnsi="Calibri" w:cs="Calibri"/>
                <w:color w:val="000000"/>
                <w:sz w:val="22"/>
                <w:lang w:eastAsia="en-GB"/>
              </w:rPr>
              <w:t>25.83 (22.3-29.4)</w:t>
            </w:r>
          </w:p>
        </w:tc>
      </w:tr>
      <w:tr w:rsidR="00154B94" w:rsidRPr="00183370" w14:paraId="42E2CD9A" w14:textId="77777777" w:rsidTr="00DF1B05">
        <w:trPr>
          <w:trHeight w:val="290"/>
        </w:trPr>
        <w:tc>
          <w:tcPr>
            <w:tcW w:w="2835" w:type="dxa"/>
            <w:tcBorders>
              <w:top w:val="nil"/>
              <w:left w:val="nil"/>
              <w:bottom w:val="nil"/>
              <w:right w:val="nil"/>
            </w:tcBorders>
            <w:shd w:val="clear" w:color="auto" w:fill="auto"/>
            <w:noWrap/>
            <w:vAlign w:val="bottom"/>
            <w:hideMark/>
          </w:tcPr>
          <w:p w14:paraId="3C83F0F2" w14:textId="77777777" w:rsidR="00154B94" w:rsidRPr="00FD1B46" w:rsidRDefault="00154B94" w:rsidP="00DF1B05">
            <w:pPr>
              <w:spacing w:after="0" w:line="240" w:lineRule="auto"/>
              <w:rPr>
                <w:rFonts w:ascii="Calibri" w:eastAsia="Times New Roman" w:hAnsi="Calibri" w:cs="Calibri"/>
                <w:i/>
                <w:iCs/>
                <w:sz w:val="22"/>
                <w:lang w:eastAsia="en-GB"/>
              </w:rPr>
            </w:pPr>
            <w:r w:rsidRPr="00FD1B46">
              <w:rPr>
                <w:rFonts w:ascii="Calibri" w:eastAsia="Times New Roman" w:hAnsi="Calibri" w:cs="Calibri"/>
                <w:i/>
                <w:iCs/>
                <w:sz w:val="22"/>
                <w:lang w:eastAsia="en-GB"/>
              </w:rPr>
              <w:t>Random Effect US studies</w:t>
            </w:r>
          </w:p>
        </w:tc>
        <w:tc>
          <w:tcPr>
            <w:tcW w:w="1843" w:type="dxa"/>
            <w:tcBorders>
              <w:top w:val="nil"/>
              <w:left w:val="nil"/>
              <w:bottom w:val="nil"/>
              <w:right w:val="nil"/>
            </w:tcBorders>
            <w:shd w:val="clear" w:color="auto" w:fill="auto"/>
            <w:noWrap/>
            <w:vAlign w:val="bottom"/>
            <w:hideMark/>
          </w:tcPr>
          <w:p w14:paraId="2CBF5313" w14:textId="77777777" w:rsidR="00154B94" w:rsidRPr="00FD1B46" w:rsidRDefault="00154B94" w:rsidP="00DF1B05">
            <w:pPr>
              <w:spacing w:after="0" w:line="240" w:lineRule="auto"/>
              <w:rPr>
                <w:rFonts w:ascii="Calibri" w:eastAsia="Times New Roman" w:hAnsi="Calibri" w:cs="Calibri"/>
                <w:i/>
                <w:iCs/>
                <w:color w:val="000000"/>
                <w:sz w:val="22"/>
                <w:lang w:eastAsia="en-GB"/>
              </w:rPr>
            </w:pPr>
            <w:r w:rsidRPr="00FD1B46">
              <w:rPr>
                <w:rFonts w:ascii="Calibri" w:eastAsia="Times New Roman" w:hAnsi="Calibri" w:cs="Calibri"/>
                <w:i/>
                <w:iCs/>
                <w:color w:val="000000"/>
                <w:sz w:val="22"/>
                <w:lang w:eastAsia="en-GB"/>
              </w:rPr>
              <w:t>25.02 (19.0-31.5)</w:t>
            </w:r>
          </w:p>
        </w:tc>
      </w:tr>
      <w:tr w:rsidR="00154B94" w:rsidRPr="00183370" w14:paraId="28072B77" w14:textId="77777777" w:rsidTr="00DF1B05">
        <w:trPr>
          <w:trHeight w:val="290"/>
        </w:trPr>
        <w:tc>
          <w:tcPr>
            <w:tcW w:w="2835" w:type="dxa"/>
            <w:tcBorders>
              <w:top w:val="nil"/>
              <w:left w:val="nil"/>
              <w:bottom w:val="nil"/>
              <w:right w:val="nil"/>
            </w:tcBorders>
            <w:shd w:val="clear" w:color="auto" w:fill="auto"/>
            <w:noWrap/>
            <w:vAlign w:val="bottom"/>
            <w:hideMark/>
          </w:tcPr>
          <w:p w14:paraId="11F674A6" w14:textId="77777777" w:rsidR="00154B94" w:rsidRPr="00FD1B46" w:rsidRDefault="00154B94" w:rsidP="00DF1B05">
            <w:pPr>
              <w:spacing w:after="0" w:line="240" w:lineRule="auto"/>
              <w:rPr>
                <w:rFonts w:ascii="Calibri" w:eastAsia="Times New Roman" w:hAnsi="Calibri" w:cs="Calibri"/>
                <w:sz w:val="22"/>
                <w:lang w:eastAsia="en-GB"/>
              </w:rPr>
            </w:pPr>
            <w:r w:rsidRPr="00FD1B46">
              <w:rPr>
                <w:rFonts w:ascii="Calibri" w:eastAsia="Times New Roman" w:hAnsi="Calibri" w:cs="Calibri"/>
                <w:sz w:val="22"/>
                <w:lang w:eastAsia="en-GB"/>
              </w:rPr>
              <w:t>NZ Police 2008</w:t>
            </w:r>
          </w:p>
        </w:tc>
        <w:tc>
          <w:tcPr>
            <w:tcW w:w="1843" w:type="dxa"/>
            <w:tcBorders>
              <w:top w:val="nil"/>
              <w:left w:val="nil"/>
              <w:bottom w:val="nil"/>
              <w:right w:val="nil"/>
            </w:tcBorders>
            <w:shd w:val="clear" w:color="auto" w:fill="auto"/>
            <w:noWrap/>
            <w:vAlign w:val="bottom"/>
            <w:hideMark/>
          </w:tcPr>
          <w:p w14:paraId="36E5C6C4" w14:textId="77777777" w:rsidR="00154B94" w:rsidRPr="00FD1B46" w:rsidRDefault="00154B94" w:rsidP="00DF1B05">
            <w:pPr>
              <w:spacing w:after="0" w:line="240" w:lineRule="auto"/>
              <w:rPr>
                <w:rFonts w:ascii="Calibri" w:eastAsia="Times New Roman" w:hAnsi="Calibri" w:cs="Calibri"/>
                <w:color w:val="000000"/>
                <w:sz w:val="22"/>
                <w:lang w:eastAsia="en-GB"/>
              </w:rPr>
            </w:pPr>
            <w:r w:rsidRPr="00FD1B46">
              <w:rPr>
                <w:rFonts w:ascii="Calibri" w:eastAsia="Times New Roman" w:hAnsi="Calibri" w:cs="Calibri"/>
                <w:color w:val="000000"/>
                <w:sz w:val="22"/>
                <w:lang w:eastAsia="en-GB"/>
              </w:rPr>
              <w:t>21.26 (13.2-29.3)</w:t>
            </w:r>
          </w:p>
        </w:tc>
      </w:tr>
      <w:tr w:rsidR="00154B94" w:rsidRPr="00183370" w14:paraId="297912C8" w14:textId="77777777" w:rsidTr="00DF1B05">
        <w:trPr>
          <w:trHeight w:val="290"/>
        </w:trPr>
        <w:tc>
          <w:tcPr>
            <w:tcW w:w="2835" w:type="dxa"/>
            <w:tcBorders>
              <w:top w:val="nil"/>
              <w:left w:val="nil"/>
              <w:bottom w:val="nil"/>
              <w:right w:val="nil"/>
            </w:tcBorders>
            <w:shd w:val="clear" w:color="auto" w:fill="auto"/>
            <w:noWrap/>
            <w:vAlign w:val="bottom"/>
          </w:tcPr>
          <w:p w14:paraId="361B3B0A" w14:textId="77777777" w:rsidR="00154B94" w:rsidRPr="00FD1B46" w:rsidRDefault="00154B94" w:rsidP="00DF1B05">
            <w:pPr>
              <w:spacing w:after="0" w:line="240" w:lineRule="auto"/>
              <w:rPr>
                <w:rFonts w:ascii="Calibri" w:eastAsia="Times New Roman" w:hAnsi="Calibri" w:cs="Calibri"/>
                <w:sz w:val="22"/>
                <w:lang w:eastAsia="en-GB"/>
              </w:rPr>
            </w:pPr>
            <w:r w:rsidRPr="00FD1B46">
              <w:rPr>
                <w:rFonts w:ascii="Calibri" w:eastAsia="Times New Roman" w:hAnsi="Calibri" w:cs="Calibri"/>
                <w:sz w:val="22"/>
                <w:lang w:eastAsia="en-GB"/>
              </w:rPr>
              <w:t>O’Brien et al. 2011</w:t>
            </w:r>
          </w:p>
        </w:tc>
        <w:tc>
          <w:tcPr>
            <w:tcW w:w="1843" w:type="dxa"/>
            <w:tcBorders>
              <w:top w:val="nil"/>
              <w:left w:val="nil"/>
              <w:bottom w:val="nil"/>
              <w:right w:val="nil"/>
            </w:tcBorders>
            <w:shd w:val="clear" w:color="auto" w:fill="auto"/>
            <w:noWrap/>
            <w:vAlign w:val="bottom"/>
          </w:tcPr>
          <w:p w14:paraId="4DB4BB0F" w14:textId="77777777" w:rsidR="00154B94" w:rsidRPr="00FD1B46" w:rsidRDefault="00154B94" w:rsidP="00DF1B05">
            <w:pPr>
              <w:spacing w:after="0" w:line="240" w:lineRule="auto"/>
              <w:rPr>
                <w:rFonts w:ascii="Calibri" w:eastAsia="Times New Roman" w:hAnsi="Calibri" w:cs="Calibri"/>
                <w:color w:val="000000"/>
                <w:sz w:val="22"/>
                <w:lang w:eastAsia="en-GB"/>
              </w:rPr>
            </w:pPr>
            <w:r w:rsidRPr="00FD1B46">
              <w:rPr>
                <w:rFonts w:ascii="Calibri" w:eastAsia="Times New Roman" w:hAnsi="Calibri" w:cs="Calibri"/>
                <w:color w:val="000000"/>
                <w:sz w:val="22"/>
                <w:lang w:eastAsia="en-GB"/>
              </w:rPr>
              <w:t>21.28 (13.7-28.9)</w:t>
            </w:r>
          </w:p>
        </w:tc>
      </w:tr>
      <w:tr w:rsidR="00154B94" w:rsidRPr="00183370" w14:paraId="4EBE116F" w14:textId="77777777" w:rsidTr="00DF1B05">
        <w:trPr>
          <w:trHeight w:val="290"/>
        </w:trPr>
        <w:tc>
          <w:tcPr>
            <w:tcW w:w="2835" w:type="dxa"/>
            <w:tcBorders>
              <w:top w:val="nil"/>
              <w:left w:val="nil"/>
              <w:bottom w:val="nil"/>
              <w:right w:val="nil"/>
            </w:tcBorders>
            <w:shd w:val="clear" w:color="auto" w:fill="auto"/>
            <w:noWrap/>
            <w:vAlign w:val="bottom"/>
            <w:hideMark/>
          </w:tcPr>
          <w:p w14:paraId="24D23E73" w14:textId="3D5E13F7" w:rsidR="00154B94" w:rsidRPr="00FD1B46" w:rsidRDefault="00154B94" w:rsidP="00DF1B05">
            <w:pPr>
              <w:spacing w:after="0" w:line="240" w:lineRule="auto"/>
              <w:rPr>
                <w:rFonts w:ascii="Calibri" w:eastAsia="Times New Roman" w:hAnsi="Calibri" w:cs="Calibri"/>
                <w:i/>
                <w:iCs/>
                <w:sz w:val="22"/>
                <w:lang w:eastAsia="en-GB"/>
              </w:rPr>
            </w:pPr>
            <w:r w:rsidRPr="00FD1B46">
              <w:rPr>
                <w:rFonts w:ascii="Calibri" w:eastAsia="Times New Roman" w:hAnsi="Calibri" w:cs="Calibri"/>
                <w:i/>
                <w:iCs/>
                <w:sz w:val="22"/>
                <w:lang w:eastAsia="en-GB"/>
              </w:rPr>
              <w:t>Random Effect</w:t>
            </w:r>
            <w:r w:rsidR="008B3EC1">
              <w:rPr>
                <w:rFonts w:ascii="Calibri" w:eastAsia="Times New Roman" w:hAnsi="Calibri" w:cs="Calibri"/>
                <w:i/>
                <w:iCs/>
                <w:sz w:val="22"/>
                <w:lang w:eastAsia="en-GB"/>
              </w:rPr>
              <w:t xml:space="preserve"> Total</w:t>
            </w:r>
          </w:p>
        </w:tc>
        <w:tc>
          <w:tcPr>
            <w:tcW w:w="1843" w:type="dxa"/>
            <w:tcBorders>
              <w:top w:val="nil"/>
              <w:left w:val="nil"/>
              <w:bottom w:val="nil"/>
              <w:right w:val="nil"/>
            </w:tcBorders>
            <w:shd w:val="clear" w:color="auto" w:fill="auto"/>
            <w:noWrap/>
            <w:vAlign w:val="bottom"/>
            <w:hideMark/>
          </w:tcPr>
          <w:p w14:paraId="30B299AB" w14:textId="162622B4" w:rsidR="00154B94" w:rsidRPr="00FD1B46" w:rsidRDefault="00120060" w:rsidP="00120060">
            <w:pPr>
              <w:spacing w:after="0" w:line="240" w:lineRule="auto"/>
              <w:rPr>
                <w:rFonts w:ascii="Calibri" w:eastAsia="Times New Roman" w:hAnsi="Calibri" w:cs="Calibri"/>
                <w:i/>
                <w:iCs/>
                <w:color w:val="000000"/>
                <w:sz w:val="22"/>
                <w:lang w:eastAsia="en-GB"/>
              </w:rPr>
            </w:pPr>
            <w:r>
              <w:rPr>
                <w:rFonts w:ascii="Calibri" w:eastAsia="Times New Roman" w:hAnsi="Calibri" w:cs="Calibri"/>
                <w:i/>
                <w:iCs/>
                <w:color w:val="000000"/>
                <w:sz w:val="22"/>
                <w:lang w:eastAsia="en-GB"/>
              </w:rPr>
              <w:t>28.30</w:t>
            </w:r>
            <w:r w:rsidR="00154B94" w:rsidRPr="00FD1B46">
              <w:rPr>
                <w:rFonts w:ascii="Calibri" w:eastAsia="Times New Roman" w:hAnsi="Calibri" w:cs="Calibri"/>
                <w:i/>
                <w:iCs/>
                <w:color w:val="000000"/>
                <w:sz w:val="22"/>
                <w:lang w:eastAsia="en-GB"/>
              </w:rPr>
              <w:t xml:space="preserve"> (</w:t>
            </w:r>
            <w:r>
              <w:rPr>
                <w:rFonts w:ascii="Calibri" w:eastAsia="Times New Roman" w:hAnsi="Calibri" w:cs="Calibri"/>
                <w:i/>
                <w:iCs/>
                <w:color w:val="000000"/>
                <w:sz w:val="22"/>
                <w:lang w:eastAsia="en-GB"/>
              </w:rPr>
              <w:t>24.5</w:t>
            </w:r>
            <w:r w:rsidR="00154B94" w:rsidRPr="00FD1B46">
              <w:rPr>
                <w:rFonts w:ascii="Calibri" w:eastAsia="Times New Roman" w:hAnsi="Calibri" w:cs="Calibri"/>
                <w:i/>
                <w:iCs/>
                <w:color w:val="000000"/>
                <w:sz w:val="22"/>
                <w:lang w:eastAsia="en-GB"/>
              </w:rPr>
              <w:t>-3</w:t>
            </w:r>
            <w:r>
              <w:rPr>
                <w:rFonts w:ascii="Calibri" w:eastAsia="Times New Roman" w:hAnsi="Calibri" w:cs="Calibri"/>
                <w:i/>
                <w:iCs/>
                <w:color w:val="000000"/>
                <w:sz w:val="22"/>
                <w:lang w:eastAsia="en-GB"/>
              </w:rPr>
              <w:t>4.3</w:t>
            </w:r>
            <w:r w:rsidR="00154B94" w:rsidRPr="00FD1B46">
              <w:rPr>
                <w:rFonts w:ascii="Calibri" w:eastAsia="Times New Roman" w:hAnsi="Calibri" w:cs="Calibri"/>
                <w:i/>
                <w:iCs/>
                <w:color w:val="000000"/>
                <w:sz w:val="22"/>
                <w:lang w:eastAsia="en-GB"/>
              </w:rPr>
              <w:t>)</w:t>
            </w:r>
          </w:p>
        </w:tc>
      </w:tr>
    </w:tbl>
    <w:p w14:paraId="6CAFA0C5" w14:textId="1D2DE6F6" w:rsidR="00154B94" w:rsidRDefault="003A57BA" w:rsidP="00DF1B05">
      <w:r>
        <w:rPr>
          <w:noProof/>
          <w:lang w:eastAsia="en-GB"/>
        </w:rPr>
        <w:drawing>
          <wp:anchor distT="0" distB="0" distL="114300" distR="114300" simplePos="0" relativeHeight="251661312" behindDoc="1" locked="0" layoutInCell="1" allowOverlap="1" wp14:anchorId="28E85098" wp14:editId="69404F0A">
            <wp:simplePos x="0" y="0"/>
            <wp:positionH relativeFrom="column">
              <wp:posOffset>2668385</wp:posOffset>
            </wp:positionH>
            <wp:positionV relativeFrom="paragraph">
              <wp:posOffset>-3321743</wp:posOffset>
            </wp:positionV>
            <wp:extent cx="3225165" cy="3732415"/>
            <wp:effectExtent l="0" t="0" r="0" b="190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154B94">
        <w:rPr>
          <w:noProof/>
          <w:lang w:eastAsia="en-GB"/>
        </w:rPr>
        <mc:AlternateContent>
          <mc:Choice Requires="wps">
            <w:drawing>
              <wp:anchor distT="0" distB="0" distL="114300" distR="114300" simplePos="0" relativeHeight="251660288" behindDoc="0" locked="0" layoutInCell="1" allowOverlap="1" wp14:anchorId="32616EAA" wp14:editId="5EDF2CAD">
                <wp:simplePos x="0" y="0"/>
                <wp:positionH relativeFrom="margin">
                  <wp:align>right</wp:align>
                </wp:positionH>
                <wp:positionV relativeFrom="paragraph">
                  <wp:posOffset>-1169973</wp:posOffset>
                </wp:positionV>
                <wp:extent cx="1295400" cy="886264"/>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295400" cy="886264"/>
                        </a:xfrm>
                        <a:prstGeom prst="rect">
                          <a:avLst/>
                        </a:prstGeom>
                        <a:solidFill>
                          <a:schemeClr val="lt1"/>
                        </a:solidFill>
                        <a:ln w="6350">
                          <a:solidFill>
                            <a:prstClr val="black"/>
                          </a:solidFill>
                        </a:ln>
                      </wps:spPr>
                      <wps:txbx>
                        <w:txbxContent>
                          <w:p w14:paraId="6D2997F2" w14:textId="77777777" w:rsidR="008B4499" w:rsidRDefault="008B4499" w:rsidP="00DF1B05">
                            <w:pPr>
                              <w:spacing w:after="0" w:line="240" w:lineRule="auto"/>
                              <w:rPr>
                                <w:rFonts w:cstheme="minorHAnsi"/>
                              </w:rPr>
                            </w:pPr>
                            <w:r>
                              <w:rPr>
                                <w:rFonts w:cstheme="minorHAnsi"/>
                              </w:rPr>
                              <w:t>KEY</w:t>
                            </w:r>
                          </w:p>
                          <w:p w14:paraId="6FB70124" w14:textId="77777777" w:rsidR="008B4499" w:rsidRDefault="008B4499" w:rsidP="00DF1B05">
                            <w:pPr>
                              <w:spacing w:after="0" w:line="240" w:lineRule="auto"/>
                              <w:rPr>
                                <w:rFonts w:cstheme="minorHAnsi"/>
                              </w:rPr>
                            </w:pPr>
                            <w:r>
                              <w:rPr>
                                <w:rFonts w:ascii="Arial" w:hAnsi="Arial" w:cs="Arial"/>
                              </w:rPr>
                              <w:t>■</w:t>
                            </w:r>
                            <w:r>
                              <w:rPr>
                                <w:rFonts w:cstheme="minorHAnsi"/>
                              </w:rPr>
                              <w:t xml:space="preserve"> </w:t>
                            </w:r>
                            <w:r w:rsidRPr="00E65AA8">
                              <w:rPr>
                                <w:rFonts w:cstheme="minorHAnsi"/>
                                <w:sz w:val="18"/>
                              </w:rPr>
                              <w:t>UK study</w:t>
                            </w:r>
                          </w:p>
                          <w:p w14:paraId="5AB3C760" w14:textId="77777777" w:rsidR="008B4499" w:rsidRDefault="008B4499" w:rsidP="00DF1B05">
                            <w:pPr>
                              <w:spacing w:after="0" w:line="240" w:lineRule="auto"/>
                              <w:rPr>
                                <w:rFonts w:cstheme="minorHAnsi"/>
                              </w:rPr>
                            </w:pPr>
                            <w:r w:rsidRPr="00E65AA8">
                              <w:rPr>
                                <w:rFonts w:ascii="Arial" w:hAnsi="Arial" w:cs="Arial"/>
                                <w:sz w:val="18"/>
                              </w:rPr>
                              <w:t>▲</w:t>
                            </w:r>
                            <w:r>
                              <w:rPr>
                                <w:rFonts w:cstheme="minorHAnsi"/>
                                <w:sz w:val="18"/>
                              </w:rPr>
                              <w:t xml:space="preserve"> </w:t>
                            </w:r>
                            <w:r w:rsidRPr="00E65AA8">
                              <w:rPr>
                                <w:rFonts w:cstheme="minorHAnsi"/>
                                <w:sz w:val="18"/>
                              </w:rPr>
                              <w:t>US study</w:t>
                            </w:r>
                          </w:p>
                          <w:p w14:paraId="3DF48D1C" w14:textId="77777777" w:rsidR="008B4499" w:rsidRPr="00E65AA8" w:rsidRDefault="008B4499" w:rsidP="00DF1B05">
                            <w:pPr>
                              <w:spacing w:after="0" w:line="240" w:lineRule="auto"/>
                              <w:rPr>
                                <w:sz w:val="18"/>
                              </w:rPr>
                            </w:pPr>
                            <w:r w:rsidRPr="00E65AA8">
                              <w:rPr>
                                <w:sz w:val="18"/>
                              </w:rPr>
                              <w:sym w:font="Wingdings" w:char="F06C"/>
                            </w:r>
                            <w:r>
                              <w:rPr>
                                <w:sz w:val="18"/>
                              </w:rPr>
                              <w:t xml:space="preserve"> NZ study</w:t>
                            </w:r>
                          </w:p>
                          <w:p w14:paraId="69D63FD7" w14:textId="77777777" w:rsidR="008B4499" w:rsidRDefault="008B4499" w:rsidP="00DF1B05">
                            <w:pPr>
                              <w:spacing w:after="0" w:line="240" w:lineRule="auto"/>
                              <w:rPr>
                                <w:sz w:val="18"/>
                              </w:rPr>
                            </w:pPr>
                            <w:r w:rsidRPr="00C237FA">
                              <w:rPr>
                                <w:sz w:val="20"/>
                              </w:rPr>
                              <w:sym w:font="Wingdings" w:char="F075"/>
                            </w:r>
                            <w:r>
                              <w:rPr>
                                <w:sz w:val="20"/>
                              </w:rPr>
                              <w:t xml:space="preserve"> </w:t>
                            </w:r>
                            <w:r>
                              <w:rPr>
                                <w:sz w:val="18"/>
                              </w:rPr>
                              <w:t>Overall prevalence</w:t>
                            </w:r>
                          </w:p>
                          <w:p w14:paraId="5B5BFEAF" w14:textId="77777777" w:rsidR="008B4499" w:rsidRPr="00E65AA8" w:rsidRDefault="008B4499" w:rsidP="00DF1B05">
                            <w:pPr>
                              <w:spacing w:after="0" w:line="240"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2616EAA" id="Text Box 3" o:spid="_x0000_s1043" type="#_x0000_t202" style="position:absolute;left:0;text-align:left;margin-left:50.8pt;margin-top:-92.1pt;width:102pt;height:69.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" fillcolor="white [3201]" strokeweight=".5pt">
                <v:textbox>
                  <w:txbxContent>
                    <w:p w14:paraId="6D2997F2" w14:textId="77777777" w:rsidR="008B4499" w:rsidRDefault="008B4499" w:rsidP="00DF1B05">
                      <w:pPr>
                        <w:spacing w:after="0" w:line="240" w:lineRule="auto"/>
                        <w:rPr>
                          <w:rFonts w:cstheme="minorHAnsi"/>
                        </w:rPr>
                      </w:pPr>
                      <w:r>
                        <w:rPr>
                          <w:rFonts w:cstheme="minorHAnsi"/>
                        </w:rPr>
                        <w:t>KEY</w:t>
                      </w:r>
                    </w:p>
                    <w:p w14:paraId="6FB70124" w14:textId="77777777" w:rsidR="008B4499" w:rsidRDefault="008B4499" w:rsidP="00DF1B05">
                      <w:pPr>
                        <w:spacing w:after="0" w:line="240" w:lineRule="auto"/>
                        <w:rPr>
                          <w:rFonts w:cstheme="minorHAnsi"/>
                        </w:rPr>
                      </w:pPr>
                      <w:r>
                        <w:rPr>
                          <w:rFonts w:ascii="Arial" w:hAnsi="Arial" w:cs="Arial"/>
                        </w:rPr>
                        <w:t>■</w:t>
                      </w:r>
                      <w:r>
                        <w:rPr>
                          <w:rFonts w:cstheme="minorHAnsi"/>
                        </w:rPr>
                        <w:t xml:space="preserve"> </w:t>
                      </w:r>
                      <w:r w:rsidRPr="00E65AA8">
                        <w:rPr>
                          <w:rFonts w:cstheme="minorHAnsi"/>
                          <w:sz w:val="18"/>
                        </w:rPr>
                        <w:t>UK study</w:t>
                      </w:r>
                    </w:p>
                    <w:p w14:paraId="5AB3C760" w14:textId="77777777" w:rsidR="008B4499" w:rsidRDefault="008B4499" w:rsidP="00DF1B05">
                      <w:pPr>
                        <w:spacing w:after="0" w:line="240" w:lineRule="auto"/>
                        <w:rPr>
                          <w:rFonts w:cstheme="minorHAnsi"/>
                        </w:rPr>
                      </w:pPr>
                      <w:r w:rsidRPr="00E65AA8">
                        <w:rPr>
                          <w:rFonts w:ascii="Arial" w:hAnsi="Arial" w:cs="Arial"/>
                          <w:sz w:val="18"/>
                        </w:rPr>
                        <w:t>▲</w:t>
                      </w:r>
                      <w:r>
                        <w:rPr>
                          <w:rFonts w:cstheme="minorHAnsi"/>
                          <w:sz w:val="18"/>
                        </w:rPr>
                        <w:t xml:space="preserve"> </w:t>
                      </w:r>
                      <w:r w:rsidRPr="00E65AA8">
                        <w:rPr>
                          <w:rFonts w:cstheme="minorHAnsi"/>
                          <w:sz w:val="18"/>
                        </w:rPr>
                        <w:t>US study</w:t>
                      </w:r>
                    </w:p>
                    <w:p w14:paraId="3DF48D1C" w14:textId="77777777" w:rsidR="008B4499" w:rsidRPr="00E65AA8" w:rsidRDefault="008B4499" w:rsidP="00DF1B05">
                      <w:pPr>
                        <w:spacing w:after="0" w:line="240" w:lineRule="auto"/>
                        <w:rPr>
                          <w:sz w:val="18"/>
                        </w:rPr>
                      </w:pPr>
                      <w:r w:rsidRPr="00E65AA8">
                        <w:rPr>
                          <w:sz w:val="18"/>
                        </w:rPr>
                        <w:sym w:font="Wingdings" w:char="F06C"/>
                      </w:r>
                      <w:r>
                        <w:rPr>
                          <w:sz w:val="18"/>
                        </w:rPr>
                        <w:t xml:space="preserve"> NZ study</w:t>
                      </w:r>
                    </w:p>
                    <w:p w14:paraId="69D63FD7" w14:textId="77777777" w:rsidR="008B4499" w:rsidRDefault="008B4499" w:rsidP="00DF1B05">
                      <w:pPr>
                        <w:spacing w:after="0" w:line="240" w:lineRule="auto"/>
                        <w:rPr>
                          <w:sz w:val="18"/>
                        </w:rPr>
                      </w:pPr>
                      <w:r w:rsidRPr="00C237FA">
                        <w:rPr>
                          <w:sz w:val="20"/>
                        </w:rPr>
                        <w:sym w:font="Wingdings" w:char="F075"/>
                      </w:r>
                      <w:r>
                        <w:rPr>
                          <w:sz w:val="20"/>
                        </w:rPr>
                        <w:t xml:space="preserve"> </w:t>
                      </w:r>
                      <w:r>
                        <w:rPr>
                          <w:sz w:val="18"/>
                        </w:rPr>
                        <w:t>Overall prevalence</w:t>
                      </w:r>
                    </w:p>
                    <w:p w14:paraId="5B5BFEAF" w14:textId="77777777" w:rsidR="008B4499" w:rsidRPr="00E65AA8" w:rsidRDefault="008B4499" w:rsidP="00DF1B05">
                      <w:pPr>
                        <w:spacing w:after="0" w:line="240" w:lineRule="auto"/>
                        <w:rPr>
                          <w:sz w:val="18"/>
                        </w:rPr>
                      </w:pPr>
                    </w:p>
                  </w:txbxContent>
                </v:textbox>
                <w10:wrap anchorx="margin"/>
              </v:shape>
            </w:pict>
          </mc:Fallback>
        </mc:AlternateContent>
      </w:r>
      <w:r w:rsidRPr="003A57BA">
        <w:rPr>
          <w:noProof/>
          <w:lang w:eastAsia="en-GB"/>
        </w:rPr>
        <w:t xml:space="preserve"> </w:t>
      </w:r>
    </w:p>
    <w:p w14:paraId="28B7906A" w14:textId="3A4F6A74" w:rsidR="00154B94" w:rsidRDefault="00154B94" w:rsidP="00DF1B05">
      <w:pPr>
        <w:pStyle w:val="Caption"/>
      </w:pPr>
      <w:bookmarkStart w:id="7" w:name="_Ref21347862"/>
      <w:r>
        <w:t xml:space="preserve">Figure </w:t>
      </w:r>
      <w:r w:rsidR="00BB7691">
        <w:rPr>
          <w:noProof/>
        </w:rPr>
        <w:fldChar w:fldCharType="begin"/>
      </w:r>
      <w:r w:rsidR="00BB7691">
        <w:rPr>
          <w:noProof/>
        </w:rPr>
        <w:instrText xml:space="preserve"> SEQ Figure \* ARABIC </w:instrText>
      </w:r>
      <w:r w:rsidR="00BB7691">
        <w:rPr>
          <w:noProof/>
        </w:rPr>
        <w:fldChar w:fldCharType="separate"/>
      </w:r>
      <w:r w:rsidR="00742373">
        <w:rPr>
          <w:noProof/>
        </w:rPr>
        <w:t>2</w:t>
      </w:r>
      <w:r w:rsidR="00BB7691">
        <w:rPr>
          <w:noProof/>
        </w:rPr>
        <w:fldChar w:fldCharType="end"/>
      </w:r>
      <w:bookmarkEnd w:id="7"/>
      <w:r>
        <w:t>. Forest plot of the prevalence of Taser use on people experiencing mental distress</w:t>
      </w:r>
    </w:p>
    <w:p w14:paraId="7A9DC3C5" w14:textId="6D88E2ED" w:rsidR="00F26EA3" w:rsidRPr="00671B1C" w:rsidRDefault="00154B94">
      <w:pPr>
        <w:rPr>
          <w:sz w:val="20"/>
        </w:rPr>
      </w:pPr>
      <w:r w:rsidRPr="009A2B2E">
        <w:rPr>
          <w:sz w:val="20"/>
          <w:vertAlign w:val="superscript"/>
        </w:rPr>
        <w:t>1</w:t>
      </w:r>
      <w:r w:rsidRPr="009A2B2E">
        <w:rPr>
          <w:sz w:val="20"/>
        </w:rPr>
        <w:t xml:space="preserve">2004-2007; </w:t>
      </w:r>
      <w:r w:rsidRPr="009A2B2E">
        <w:rPr>
          <w:sz w:val="20"/>
          <w:vertAlign w:val="superscript"/>
        </w:rPr>
        <w:t>2</w:t>
      </w:r>
      <w:r w:rsidRPr="009A2B2E">
        <w:rPr>
          <w:sz w:val="20"/>
        </w:rPr>
        <w:t xml:space="preserve">2007-2013; </w:t>
      </w:r>
      <w:r w:rsidRPr="009A2B2E">
        <w:rPr>
          <w:sz w:val="20"/>
          <w:vertAlign w:val="superscript"/>
        </w:rPr>
        <w:t>3</w:t>
      </w:r>
      <w:r w:rsidRPr="009A2B2E">
        <w:rPr>
          <w:sz w:val="20"/>
        </w:rPr>
        <w:t xml:space="preserve">2009/10-2013/14; </w:t>
      </w:r>
      <w:r w:rsidRPr="009A2B2E">
        <w:rPr>
          <w:sz w:val="20"/>
          <w:vertAlign w:val="superscript"/>
        </w:rPr>
        <w:t>4</w:t>
      </w:r>
      <w:r w:rsidRPr="009A2B2E">
        <w:rPr>
          <w:sz w:val="20"/>
        </w:rPr>
        <w:t>April 2014-July 2014</w:t>
      </w:r>
      <w:r w:rsidRPr="00A10E46">
        <w:rPr>
          <w:noProof/>
          <w:lang w:eastAsia="en-GB"/>
        </w:rPr>
        <w:t xml:space="preserve"> </w:t>
      </w:r>
    </w:p>
    <w:sectPr w:rsidR="00F26EA3" w:rsidRPr="00671B1C" w:rsidSect="00DF1B05">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5EF634" w16cid:durableId="21A3D3BE"/>
  <w16cid:commentId w16cid:paraId="5B1370D4" w16cid:durableId="21A3BA2F"/>
  <w16cid:commentId w16cid:paraId="17134362" w16cid:durableId="21A3BA30"/>
  <w16cid:commentId w16cid:paraId="7E882986" w16cid:durableId="21A3D451"/>
  <w16cid:commentId w16cid:paraId="7B48C28B" w16cid:durableId="21A3D499"/>
  <w16cid:commentId w16cid:paraId="7D3526D9" w16cid:durableId="21A3D292"/>
  <w16cid:commentId w16cid:paraId="242F28E8" w16cid:durableId="21A3D77A"/>
  <w16cid:commentId w16cid:paraId="4A9B869D" w16cid:durableId="21A3D7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55FA2" w14:textId="77777777" w:rsidR="00A4597F" w:rsidRDefault="00A4597F">
      <w:pPr>
        <w:spacing w:after="0" w:line="240" w:lineRule="auto"/>
      </w:pPr>
      <w:r>
        <w:separator/>
      </w:r>
    </w:p>
  </w:endnote>
  <w:endnote w:type="continuationSeparator" w:id="0">
    <w:p w14:paraId="73AB17C4" w14:textId="77777777" w:rsidR="00A4597F" w:rsidRDefault="00A45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158295"/>
      <w:docPartObj>
        <w:docPartGallery w:val="Page Numbers (Bottom of Page)"/>
        <w:docPartUnique/>
      </w:docPartObj>
    </w:sdtPr>
    <w:sdtEndPr>
      <w:rPr>
        <w:noProof/>
      </w:rPr>
    </w:sdtEndPr>
    <w:sdtContent>
      <w:p w14:paraId="090BA21E" w14:textId="0CBB9138" w:rsidR="008B4499" w:rsidRDefault="008B4499">
        <w:pPr>
          <w:pStyle w:val="Footer"/>
          <w:jc w:val="center"/>
        </w:pPr>
        <w:r>
          <w:fldChar w:fldCharType="begin"/>
        </w:r>
        <w:r>
          <w:instrText xml:space="preserve"> PAGE   \* MERGEFORMAT </w:instrText>
        </w:r>
        <w:r>
          <w:fldChar w:fldCharType="separate"/>
        </w:r>
        <w:r w:rsidR="009144CC">
          <w:rPr>
            <w:noProof/>
          </w:rPr>
          <w:t>32</w:t>
        </w:r>
        <w:r>
          <w:rPr>
            <w:noProof/>
          </w:rPr>
          <w:fldChar w:fldCharType="end"/>
        </w:r>
      </w:p>
    </w:sdtContent>
  </w:sdt>
  <w:p w14:paraId="1E57014A" w14:textId="77777777" w:rsidR="008B4499" w:rsidRDefault="008B4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38E06" w14:textId="77777777" w:rsidR="00A4597F" w:rsidRDefault="00A4597F">
      <w:pPr>
        <w:spacing w:after="0" w:line="240" w:lineRule="auto"/>
      </w:pPr>
      <w:r>
        <w:separator/>
      </w:r>
    </w:p>
  </w:footnote>
  <w:footnote w:type="continuationSeparator" w:id="0">
    <w:p w14:paraId="20D06DF4" w14:textId="77777777" w:rsidR="00A4597F" w:rsidRDefault="00A459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1CA3"/>
    <w:multiLevelType w:val="hybridMultilevel"/>
    <w:tmpl w:val="A9C67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A37E3F"/>
    <w:multiLevelType w:val="hybridMultilevel"/>
    <w:tmpl w:val="2576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5A7129"/>
    <w:multiLevelType w:val="hybridMultilevel"/>
    <w:tmpl w:val="6172A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F92789"/>
    <w:multiLevelType w:val="hybridMultilevel"/>
    <w:tmpl w:val="DF86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022F8C"/>
    <w:multiLevelType w:val="hybridMultilevel"/>
    <w:tmpl w:val="70BA03C2"/>
    <w:lvl w:ilvl="0" w:tplc="785E4C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432538"/>
    <w:multiLevelType w:val="hybridMultilevel"/>
    <w:tmpl w:val="A596DBA2"/>
    <w:lvl w:ilvl="0" w:tplc="785E4C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7E02DE"/>
    <w:multiLevelType w:val="hybridMultilevel"/>
    <w:tmpl w:val="38E8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787C60"/>
    <w:multiLevelType w:val="hybridMultilevel"/>
    <w:tmpl w:val="951843C8"/>
    <w:lvl w:ilvl="0" w:tplc="785E4C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5A36CA"/>
    <w:multiLevelType w:val="hybridMultilevel"/>
    <w:tmpl w:val="4882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A640957"/>
    <w:multiLevelType w:val="hybridMultilevel"/>
    <w:tmpl w:val="E4B6B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1443093"/>
    <w:multiLevelType w:val="hybridMultilevel"/>
    <w:tmpl w:val="813689D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nsid w:val="722F3AC0"/>
    <w:multiLevelType w:val="hybridMultilevel"/>
    <w:tmpl w:val="4558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5"/>
  </w:num>
  <w:num w:numId="7">
    <w:abstractNumId w:val="4"/>
  </w:num>
  <w:num w:numId="8">
    <w:abstractNumId w:val="7"/>
  </w:num>
  <w:num w:numId="9">
    <w:abstractNumId w:val="9"/>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54B94"/>
    <w:rsid w:val="000139C2"/>
    <w:rsid w:val="000256B9"/>
    <w:rsid w:val="0003166B"/>
    <w:rsid w:val="00033AA2"/>
    <w:rsid w:val="00077DD6"/>
    <w:rsid w:val="000834DD"/>
    <w:rsid w:val="00083752"/>
    <w:rsid w:val="00090A46"/>
    <w:rsid w:val="000A7736"/>
    <w:rsid w:val="000D0A93"/>
    <w:rsid w:val="000E3E5F"/>
    <w:rsid w:val="000F275E"/>
    <w:rsid w:val="00115B22"/>
    <w:rsid w:val="00120060"/>
    <w:rsid w:val="00126ED1"/>
    <w:rsid w:val="00130D5B"/>
    <w:rsid w:val="00143702"/>
    <w:rsid w:val="00154B94"/>
    <w:rsid w:val="001575E3"/>
    <w:rsid w:val="001609E4"/>
    <w:rsid w:val="00160E6D"/>
    <w:rsid w:val="001C01B6"/>
    <w:rsid w:val="001C27BA"/>
    <w:rsid w:val="001D165D"/>
    <w:rsid w:val="002564F3"/>
    <w:rsid w:val="00277030"/>
    <w:rsid w:val="00281A76"/>
    <w:rsid w:val="00290B8B"/>
    <w:rsid w:val="00294B7D"/>
    <w:rsid w:val="002A5A60"/>
    <w:rsid w:val="002C0701"/>
    <w:rsid w:val="002D6CBC"/>
    <w:rsid w:val="002F1E88"/>
    <w:rsid w:val="00300B02"/>
    <w:rsid w:val="003055D1"/>
    <w:rsid w:val="00317E25"/>
    <w:rsid w:val="00343E6C"/>
    <w:rsid w:val="00365D77"/>
    <w:rsid w:val="00396250"/>
    <w:rsid w:val="003A57BA"/>
    <w:rsid w:val="003C14A9"/>
    <w:rsid w:val="003C5925"/>
    <w:rsid w:val="003E093E"/>
    <w:rsid w:val="00405261"/>
    <w:rsid w:val="004370E5"/>
    <w:rsid w:val="004455BF"/>
    <w:rsid w:val="004517AD"/>
    <w:rsid w:val="00472D38"/>
    <w:rsid w:val="004C2C5D"/>
    <w:rsid w:val="004E0F20"/>
    <w:rsid w:val="004E7AD2"/>
    <w:rsid w:val="00513AD7"/>
    <w:rsid w:val="00532C82"/>
    <w:rsid w:val="00534DAF"/>
    <w:rsid w:val="00547EC2"/>
    <w:rsid w:val="005720B8"/>
    <w:rsid w:val="0057742B"/>
    <w:rsid w:val="005D39EB"/>
    <w:rsid w:val="005D7CC6"/>
    <w:rsid w:val="005E242D"/>
    <w:rsid w:val="005E63D0"/>
    <w:rsid w:val="00620415"/>
    <w:rsid w:val="00636430"/>
    <w:rsid w:val="00644B92"/>
    <w:rsid w:val="00664E83"/>
    <w:rsid w:val="00667E93"/>
    <w:rsid w:val="00671B1C"/>
    <w:rsid w:val="00671C34"/>
    <w:rsid w:val="00673AA2"/>
    <w:rsid w:val="00684149"/>
    <w:rsid w:val="0069467D"/>
    <w:rsid w:val="006A68F0"/>
    <w:rsid w:val="006D54C2"/>
    <w:rsid w:val="00742373"/>
    <w:rsid w:val="0074341A"/>
    <w:rsid w:val="00743708"/>
    <w:rsid w:val="007665F0"/>
    <w:rsid w:val="00776360"/>
    <w:rsid w:val="00781479"/>
    <w:rsid w:val="007D76F1"/>
    <w:rsid w:val="008506B7"/>
    <w:rsid w:val="00850D28"/>
    <w:rsid w:val="00851E4D"/>
    <w:rsid w:val="008539BC"/>
    <w:rsid w:val="00873C09"/>
    <w:rsid w:val="008B3EC1"/>
    <w:rsid w:val="008B4499"/>
    <w:rsid w:val="008C0CF4"/>
    <w:rsid w:val="00900210"/>
    <w:rsid w:val="00903CF1"/>
    <w:rsid w:val="009144CC"/>
    <w:rsid w:val="00915A34"/>
    <w:rsid w:val="00932267"/>
    <w:rsid w:val="00966727"/>
    <w:rsid w:val="0097111F"/>
    <w:rsid w:val="009732D4"/>
    <w:rsid w:val="009C1DC0"/>
    <w:rsid w:val="009C30FC"/>
    <w:rsid w:val="009E0C02"/>
    <w:rsid w:val="009F1E4E"/>
    <w:rsid w:val="00A072FE"/>
    <w:rsid w:val="00A25492"/>
    <w:rsid w:val="00A43A90"/>
    <w:rsid w:val="00A4597F"/>
    <w:rsid w:val="00A504DE"/>
    <w:rsid w:val="00A75274"/>
    <w:rsid w:val="00A8450F"/>
    <w:rsid w:val="00A8772A"/>
    <w:rsid w:val="00A930B0"/>
    <w:rsid w:val="00AB065D"/>
    <w:rsid w:val="00AB4EFC"/>
    <w:rsid w:val="00AC07E2"/>
    <w:rsid w:val="00AC2F5C"/>
    <w:rsid w:val="00B0438E"/>
    <w:rsid w:val="00B33CA3"/>
    <w:rsid w:val="00B457CA"/>
    <w:rsid w:val="00B70C3A"/>
    <w:rsid w:val="00B83FDF"/>
    <w:rsid w:val="00BA2FF5"/>
    <w:rsid w:val="00BA3E9C"/>
    <w:rsid w:val="00BB7691"/>
    <w:rsid w:val="00BC7099"/>
    <w:rsid w:val="00C1321F"/>
    <w:rsid w:val="00C21E0F"/>
    <w:rsid w:val="00C30FD8"/>
    <w:rsid w:val="00C56B59"/>
    <w:rsid w:val="00C77AB6"/>
    <w:rsid w:val="00CA16DD"/>
    <w:rsid w:val="00CC13B0"/>
    <w:rsid w:val="00CC2240"/>
    <w:rsid w:val="00D10E57"/>
    <w:rsid w:val="00D23707"/>
    <w:rsid w:val="00D24DF6"/>
    <w:rsid w:val="00D60F86"/>
    <w:rsid w:val="00D64FE6"/>
    <w:rsid w:val="00D7059C"/>
    <w:rsid w:val="00D7079D"/>
    <w:rsid w:val="00D76C46"/>
    <w:rsid w:val="00D876A6"/>
    <w:rsid w:val="00DB7339"/>
    <w:rsid w:val="00DD2E44"/>
    <w:rsid w:val="00DE0694"/>
    <w:rsid w:val="00DE46D4"/>
    <w:rsid w:val="00DF1B05"/>
    <w:rsid w:val="00E26C35"/>
    <w:rsid w:val="00E31B37"/>
    <w:rsid w:val="00E73FEB"/>
    <w:rsid w:val="00E910D5"/>
    <w:rsid w:val="00E91FA0"/>
    <w:rsid w:val="00EC621F"/>
    <w:rsid w:val="00F022BE"/>
    <w:rsid w:val="00F159C2"/>
    <w:rsid w:val="00F17F27"/>
    <w:rsid w:val="00F2067D"/>
    <w:rsid w:val="00F26EA3"/>
    <w:rsid w:val="00F674FF"/>
    <w:rsid w:val="00FB16B3"/>
    <w:rsid w:val="00FB1A62"/>
    <w:rsid w:val="00FC113D"/>
    <w:rsid w:val="00FD41F0"/>
    <w:rsid w:val="00FE7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E42F"/>
  <w15:chartTrackingRefBased/>
  <w15:docId w15:val="{50312719-D93B-4100-8966-C7A7CFED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B94"/>
    <w:pPr>
      <w:spacing w:line="360" w:lineRule="auto"/>
      <w:jc w:val="both"/>
    </w:pPr>
    <w:rPr>
      <w:rFonts w:eastAsiaTheme="minorEastAsia"/>
      <w:sz w:val="24"/>
    </w:rPr>
  </w:style>
  <w:style w:type="paragraph" w:styleId="Heading1">
    <w:name w:val="heading 1"/>
    <w:basedOn w:val="Normal"/>
    <w:next w:val="Normal"/>
    <w:link w:val="Heading1Char"/>
    <w:uiPriority w:val="9"/>
    <w:qFormat/>
    <w:rsid w:val="00154B94"/>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4B94"/>
    <w:pPr>
      <w:keepNext/>
      <w:keepLines/>
      <w:spacing w:before="120" w:after="12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154B94"/>
    <w:pPr>
      <w:keepNext/>
      <w:keepLines/>
      <w:spacing w:before="120" w:after="120"/>
      <w:outlineLvl w:val="2"/>
    </w:pPr>
    <w:rPr>
      <w:rFonts w:asciiTheme="majorHAnsi" w:eastAsiaTheme="majorEastAsia" w:hAnsiTheme="majorHAnsi" w:cstheme="majorBidi"/>
      <w:i/>
      <w:spacing w:val="4"/>
      <w:szCs w:val="24"/>
    </w:rPr>
  </w:style>
  <w:style w:type="paragraph" w:styleId="Heading4">
    <w:name w:val="heading 4"/>
    <w:basedOn w:val="Normal"/>
    <w:next w:val="Normal"/>
    <w:link w:val="Heading4Char"/>
    <w:uiPriority w:val="9"/>
    <w:semiHidden/>
    <w:unhideWhenUsed/>
    <w:qFormat/>
    <w:rsid w:val="00154B94"/>
    <w:pPr>
      <w:keepNext/>
      <w:keepLines/>
      <w:spacing w:before="120" w:after="0"/>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semiHidden/>
    <w:unhideWhenUsed/>
    <w:qFormat/>
    <w:rsid w:val="00154B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54B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54B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154B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154B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B9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54B94"/>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154B94"/>
    <w:rPr>
      <w:rFonts w:asciiTheme="majorHAnsi" w:eastAsiaTheme="majorEastAsia" w:hAnsiTheme="majorHAnsi" w:cstheme="majorBidi"/>
      <w:i/>
      <w:spacing w:val="4"/>
      <w:sz w:val="24"/>
      <w:szCs w:val="24"/>
    </w:rPr>
  </w:style>
  <w:style w:type="character" w:customStyle="1" w:styleId="Heading4Char">
    <w:name w:val="Heading 4 Char"/>
    <w:basedOn w:val="DefaultParagraphFont"/>
    <w:link w:val="Heading4"/>
    <w:uiPriority w:val="9"/>
    <w:semiHidden/>
    <w:rsid w:val="00154B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54B94"/>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154B94"/>
    <w:rPr>
      <w:rFonts w:asciiTheme="majorHAnsi" w:eastAsiaTheme="majorEastAsia" w:hAnsiTheme="majorHAnsi" w:cstheme="majorBidi"/>
      <w:b/>
      <w:bCs/>
      <w:i/>
      <w:iCs/>
      <w:sz w:val="24"/>
    </w:rPr>
  </w:style>
  <w:style w:type="character" w:customStyle="1" w:styleId="Heading7Char">
    <w:name w:val="Heading 7 Char"/>
    <w:basedOn w:val="DefaultParagraphFont"/>
    <w:link w:val="Heading7"/>
    <w:uiPriority w:val="9"/>
    <w:semiHidden/>
    <w:rsid w:val="00154B94"/>
    <w:rPr>
      <w:rFonts w:eastAsiaTheme="minorEastAsia"/>
      <w:i/>
      <w:iCs/>
      <w:sz w:val="24"/>
    </w:rPr>
  </w:style>
  <w:style w:type="character" w:customStyle="1" w:styleId="Heading8Char">
    <w:name w:val="Heading 8 Char"/>
    <w:basedOn w:val="DefaultParagraphFont"/>
    <w:link w:val="Heading8"/>
    <w:uiPriority w:val="9"/>
    <w:semiHidden/>
    <w:rsid w:val="00154B94"/>
    <w:rPr>
      <w:rFonts w:eastAsiaTheme="minorEastAsia"/>
      <w:b/>
      <w:bCs/>
      <w:sz w:val="24"/>
    </w:rPr>
  </w:style>
  <w:style w:type="character" w:customStyle="1" w:styleId="Heading9Char">
    <w:name w:val="Heading 9 Char"/>
    <w:basedOn w:val="DefaultParagraphFont"/>
    <w:link w:val="Heading9"/>
    <w:uiPriority w:val="9"/>
    <w:semiHidden/>
    <w:rsid w:val="00154B94"/>
    <w:rPr>
      <w:rFonts w:eastAsiaTheme="minorEastAsia"/>
      <w:i/>
      <w:iCs/>
      <w:sz w:val="24"/>
    </w:rPr>
  </w:style>
  <w:style w:type="character" w:styleId="Hyperlink">
    <w:name w:val="Hyperlink"/>
    <w:basedOn w:val="DefaultParagraphFont"/>
    <w:uiPriority w:val="99"/>
    <w:unhideWhenUsed/>
    <w:rsid w:val="00154B94"/>
    <w:rPr>
      <w:color w:val="0563C1" w:themeColor="hyperlink"/>
      <w:u w:val="single"/>
    </w:rPr>
  </w:style>
  <w:style w:type="paragraph" w:styleId="PlainText">
    <w:name w:val="Plain Text"/>
    <w:basedOn w:val="Normal"/>
    <w:link w:val="PlainTextChar"/>
    <w:uiPriority w:val="99"/>
    <w:semiHidden/>
    <w:unhideWhenUsed/>
    <w:rsid w:val="00154B9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54B94"/>
    <w:rPr>
      <w:rFonts w:ascii="Calibri" w:eastAsiaTheme="minorEastAsia" w:hAnsi="Calibri"/>
      <w:sz w:val="24"/>
      <w:szCs w:val="21"/>
    </w:rPr>
  </w:style>
  <w:style w:type="table" w:styleId="TableGrid">
    <w:name w:val="Table Grid"/>
    <w:basedOn w:val="TableNormal"/>
    <w:uiPriority w:val="39"/>
    <w:rsid w:val="00154B94"/>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B94"/>
    <w:pPr>
      <w:ind w:left="720"/>
      <w:contextualSpacing/>
    </w:pPr>
  </w:style>
  <w:style w:type="character" w:customStyle="1" w:styleId="apple-converted-space">
    <w:name w:val="apple-converted-space"/>
    <w:basedOn w:val="DefaultParagraphFont"/>
    <w:rsid w:val="00154B94"/>
  </w:style>
  <w:style w:type="paragraph" w:styleId="Footer">
    <w:name w:val="footer"/>
    <w:basedOn w:val="Normal"/>
    <w:link w:val="FooterChar"/>
    <w:uiPriority w:val="99"/>
    <w:unhideWhenUsed/>
    <w:rsid w:val="00154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B94"/>
    <w:rPr>
      <w:rFonts w:eastAsiaTheme="minorEastAsia"/>
      <w:sz w:val="24"/>
    </w:rPr>
  </w:style>
  <w:style w:type="paragraph" w:styleId="NormalWeb">
    <w:name w:val="Normal (Web)"/>
    <w:basedOn w:val="Normal"/>
    <w:uiPriority w:val="99"/>
    <w:semiHidden/>
    <w:unhideWhenUsed/>
    <w:rsid w:val="00154B9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EndNoteBibliography">
    <w:name w:val="EndNote Bibliography"/>
    <w:basedOn w:val="Normal"/>
    <w:link w:val="EndNoteBibliographyChar"/>
    <w:rsid w:val="00154B94"/>
    <w:pPr>
      <w:spacing w:after="0" w:line="240" w:lineRule="auto"/>
    </w:pPr>
    <w:rPr>
      <w:rFonts w:ascii="Calibri" w:hAnsi="Calibri" w:cs="Calibri"/>
      <w:szCs w:val="24"/>
    </w:rPr>
  </w:style>
  <w:style w:type="character" w:styleId="CommentReference">
    <w:name w:val="annotation reference"/>
    <w:basedOn w:val="DefaultParagraphFont"/>
    <w:uiPriority w:val="99"/>
    <w:semiHidden/>
    <w:unhideWhenUsed/>
    <w:rsid w:val="00154B94"/>
    <w:rPr>
      <w:sz w:val="16"/>
      <w:szCs w:val="16"/>
    </w:rPr>
  </w:style>
  <w:style w:type="paragraph" w:styleId="CommentText">
    <w:name w:val="annotation text"/>
    <w:basedOn w:val="Normal"/>
    <w:link w:val="CommentTextChar"/>
    <w:uiPriority w:val="99"/>
    <w:semiHidden/>
    <w:unhideWhenUsed/>
    <w:rsid w:val="00154B94"/>
    <w:pPr>
      <w:spacing w:line="240" w:lineRule="auto"/>
    </w:pPr>
    <w:rPr>
      <w:sz w:val="20"/>
      <w:szCs w:val="20"/>
    </w:rPr>
  </w:style>
  <w:style w:type="character" w:customStyle="1" w:styleId="CommentTextChar">
    <w:name w:val="Comment Text Char"/>
    <w:basedOn w:val="DefaultParagraphFont"/>
    <w:link w:val="CommentText"/>
    <w:uiPriority w:val="99"/>
    <w:semiHidden/>
    <w:rsid w:val="00154B9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54B94"/>
    <w:rPr>
      <w:b/>
      <w:bCs/>
    </w:rPr>
  </w:style>
  <w:style w:type="character" w:customStyle="1" w:styleId="CommentSubjectChar">
    <w:name w:val="Comment Subject Char"/>
    <w:basedOn w:val="CommentTextChar"/>
    <w:link w:val="CommentSubject"/>
    <w:uiPriority w:val="99"/>
    <w:semiHidden/>
    <w:rsid w:val="00154B94"/>
    <w:rPr>
      <w:rFonts w:eastAsiaTheme="minorEastAsia"/>
      <w:b/>
      <w:bCs/>
      <w:sz w:val="20"/>
      <w:szCs w:val="20"/>
    </w:rPr>
  </w:style>
  <w:style w:type="paragraph" w:styleId="BalloonText">
    <w:name w:val="Balloon Text"/>
    <w:basedOn w:val="Normal"/>
    <w:link w:val="BalloonTextChar"/>
    <w:uiPriority w:val="99"/>
    <w:semiHidden/>
    <w:unhideWhenUsed/>
    <w:rsid w:val="00154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B94"/>
    <w:rPr>
      <w:rFonts w:ascii="Segoe UI" w:eastAsiaTheme="minorEastAsia" w:hAnsi="Segoe UI" w:cs="Segoe UI"/>
      <w:sz w:val="18"/>
      <w:szCs w:val="18"/>
    </w:rPr>
  </w:style>
  <w:style w:type="paragraph" w:styleId="Caption">
    <w:name w:val="caption"/>
    <w:basedOn w:val="Normal"/>
    <w:next w:val="Normal"/>
    <w:uiPriority w:val="35"/>
    <w:unhideWhenUsed/>
    <w:qFormat/>
    <w:rsid w:val="00154B94"/>
    <w:pPr>
      <w:spacing w:before="120" w:after="60"/>
    </w:pPr>
    <w:rPr>
      <w:bCs/>
      <w:sz w:val="20"/>
      <w:szCs w:val="18"/>
    </w:rPr>
  </w:style>
  <w:style w:type="paragraph" w:styleId="Title">
    <w:name w:val="Title"/>
    <w:basedOn w:val="Normal"/>
    <w:next w:val="Normal"/>
    <w:link w:val="TitleChar"/>
    <w:uiPriority w:val="10"/>
    <w:qFormat/>
    <w:rsid w:val="00154B94"/>
    <w:pPr>
      <w:spacing w:after="48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54B94"/>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154B94"/>
    <w:pPr>
      <w:numPr>
        <w:ilvl w:val="1"/>
      </w:numPr>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154B94"/>
    <w:rPr>
      <w:rFonts w:asciiTheme="majorHAnsi" w:eastAsiaTheme="majorEastAsia" w:hAnsiTheme="majorHAnsi" w:cstheme="majorBidi"/>
      <w:sz w:val="24"/>
      <w:szCs w:val="24"/>
    </w:rPr>
  </w:style>
  <w:style w:type="character" w:styleId="Strong">
    <w:name w:val="Strong"/>
    <w:basedOn w:val="DefaultParagraphFont"/>
    <w:uiPriority w:val="22"/>
    <w:qFormat/>
    <w:rsid w:val="00154B94"/>
    <w:rPr>
      <w:b/>
      <w:bCs/>
      <w:color w:val="auto"/>
    </w:rPr>
  </w:style>
  <w:style w:type="character" w:styleId="Emphasis">
    <w:name w:val="Emphasis"/>
    <w:basedOn w:val="DefaultParagraphFont"/>
    <w:uiPriority w:val="20"/>
    <w:qFormat/>
    <w:rsid w:val="00154B94"/>
    <w:rPr>
      <w:i/>
      <w:iCs/>
      <w:color w:val="auto"/>
    </w:rPr>
  </w:style>
  <w:style w:type="paragraph" w:styleId="NoSpacing">
    <w:name w:val="No Spacing"/>
    <w:uiPriority w:val="1"/>
    <w:qFormat/>
    <w:rsid w:val="00154B94"/>
    <w:pPr>
      <w:spacing w:after="0" w:line="240" w:lineRule="auto"/>
      <w:jc w:val="both"/>
    </w:pPr>
    <w:rPr>
      <w:rFonts w:eastAsiaTheme="minorEastAsia"/>
    </w:rPr>
  </w:style>
  <w:style w:type="paragraph" w:styleId="Quote">
    <w:name w:val="Quote"/>
    <w:basedOn w:val="Normal"/>
    <w:next w:val="Normal"/>
    <w:link w:val="QuoteChar"/>
    <w:uiPriority w:val="29"/>
    <w:qFormat/>
    <w:rsid w:val="00154B94"/>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154B94"/>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154B94"/>
    <w:pPr>
      <w:spacing w:before="100" w:beforeAutospacing="1"/>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54B94"/>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154B94"/>
    <w:rPr>
      <w:i/>
      <w:iCs/>
      <w:color w:val="auto"/>
    </w:rPr>
  </w:style>
  <w:style w:type="character" w:styleId="IntenseEmphasis">
    <w:name w:val="Intense Emphasis"/>
    <w:basedOn w:val="DefaultParagraphFont"/>
    <w:uiPriority w:val="21"/>
    <w:qFormat/>
    <w:rsid w:val="00154B94"/>
    <w:rPr>
      <w:b/>
      <w:bCs/>
      <w:i/>
      <w:iCs/>
      <w:color w:val="auto"/>
    </w:rPr>
  </w:style>
  <w:style w:type="character" w:styleId="SubtleReference">
    <w:name w:val="Subtle Reference"/>
    <w:basedOn w:val="DefaultParagraphFont"/>
    <w:uiPriority w:val="31"/>
    <w:qFormat/>
    <w:rsid w:val="00154B94"/>
    <w:rPr>
      <w:smallCaps/>
      <w:color w:val="auto"/>
      <w:u w:val="single" w:color="7F7F7F" w:themeColor="text1" w:themeTint="80"/>
    </w:rPr>
  </w:style>
  <w:style w:type="character" w:styleId="IntenseReference">
    <w:name w:val="Intense Reference"/>
    <w:basedOn w:val="DefaultParagraphFont"/>
    <w:uiPriority w:val="32"/>
    <w:qFormat/>
    <w:rsid w:val="00154B94"/>
    <w:rPr>
      <w:b/>
      <w:bCs/>
      <w:smallCaps/>
      <w:color w:val="auto"/>
      <w:u w:val="single"/>
    </w:rPr>
  </w:style>
  <w:style w:type="character" w:styleId="BookTitle">
    <w:name w:val="Book Title"/>
    <w:basedOn w:val="DefaultParagraphFont"/>
    <w:uiPriority w:val="33"/>
    <w:qFormat/>
    <w:rsid w:val="00154B94"/>
    <w:rPr>
      <w:b/>
      <w:bCs/>
      <w:smallCaps/>
      <w:color w:val="auto"/>
    </w:rPr>
  </w:style>
  <w:style w:type="paragraph" w:styleId="TOCHeading">
    <w:name w:val="TOC Heading"/>
    <w:basedOn w:val="Heading1"/>
    <w:next w:val="Normal"/>
    <w:uiPriority w:val="39"/>
    <w:semiHidden/>
    <w:unhideWhenUsed/>
    <w:qFormat/>
    <w:rsid w:val="00154B94"/>
    <w:pPr>
      <w:spacing w:before="320" w:after="160"/>
      <w:outlineLvl w:val="9"/>
    </w:pPr>
    <w:rPr>
      <w:b/>
      <w:bCs/>
      <w:caps/>
      <w:color w:val="auto"/>
      <w:spacing w:val="4"/>
      <w:sz w:val="28"/>
      <w:szCs w:val="28"/>
    </w:rPr>
  </w:style>
  <w:style w:type="paragraph" w:styleId="Header">
    <w:name w:val="header"/>
    <w:basedOn w:val="Normal"/>
    <w:link w:val="HeaderChar"/>
    <w:uiPriority w:val="99"/>
    <w:unhideWhenUsed/>
    <w:rsid w:val="00154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B94"/>
    <w:rPr>
      <w:rFonts w:eastAsiaTheme="minorEastAsia"/>
      <w:sz w:val="24"/>
    </w:rPr>
  </w:style>
  <w:style w:type="paragraph" w:customStyle="1" w:styleId="EndNoteBibliographyTitle">
    <w:name w:val="EndNote Bibliography Title"/>
    <w:basedOn w:val="Normal"/>
    <w:link w:val="EndNoteBibliographyTitleChar"/>
    <w:rsid w:val="00154B9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54B94"/>
    <w:rPr>
      <w:rFonts w:ascii="Calibri" w:eastAsiaTheme="minorEastAsia" w:hAnsi="Calibri" w:cs="Calibri"/>
      <w:noProof/>
      <w:sz w:val="24"/>
      <w:lang w:val="en-US"/>
    </w:rPr>
  </w:style>
  <w:style w:type="character" w:customStyle="1" w:styleId="UnresolvedMention1">
    <w:name w:val="Unresolved Mention1"/>
    <w:basedOn w:val="DefaultParagraphFont"/>
    <w:uiPriority w:val="99"/>
    <w:semiHidden/>
    <w:unhideWhenUsed/>
    <w:rsid w:val="00154B94"/>
    <w:rPr>
      <w:color w:val="605E5C"/>
      <w:shd w:val="clear" w:color="auto" w:fill="E1DFDD"/>
    </w:rPr>
  </w:style>
  <w:style w:type="character" w:styleId="FollowedHyperlink">
    <w:name w:val="FollowedHyperlink"/>
    <w:basedOn w:val="DefaultParagraphFont"/>
    <w:uiPriority w:val="99"/>
    <w:semiHidden/>
    <w:unhideWhenUsed/>
    <w:rsid w:val="00154B94"/>
    <w:rPr>
      <w:color w:val="954F72" w:themeColor="followedHyperlink"/>
      <w:u w:val="single"/>
    </w:rPr>
  </w:style>
  <w:style w:type="character" w:customStyle="1" w:styleId="UnresolvedMention2">
    <w:name w:val="Unresolved Mention2"/>
    <w:basedOn w:val="DefaultParagraphFont"/>
    <w:uiPriority w:val="99"/>
    <w:semiHidden/>
    <w:unhideWhenUsed/>
    <w:rsid w:val="00154B94"/>
    <w:rPr>
      <w:color w:val="605E5C"/>
      <w:shd w:val="clear" w:color="auto" w:fill="E1DFDD"/>
    </w:rPr>
  </w:style>
  <w:style w:type="paragraph" w:customStyle="1" w:styleId="Endnotebibliography0">
    <w:name w:val="Endnote bibliography"/>
    <w:basedOn w:val="EndNoteBibliography"/>
    <w:link w:val="EndnotebibliographyChar0"/>
    <w:qFormat/>
    <w:rsid w:val="00154B94"/>
    <w:pPr>
      <w:ind w:left="720" w:hanging="720"/>
      <w:jc w:val="left"/>
    </w:pPr>
    <w:rPr>
      <w:noProof/>
    </w:rPr>
  </w:style>
  <w:style w:type="character" w:customStyle="1" w:styleId="EndNoteBibliographyChar">
    <w:name w:val="EndNote Bibliography Char"/>
    <w:basedOn w:val="DefaultParagraphFont"/>
    <w:link w:val="EndNoteBibliography"/>
    <w:rsid w:val="00154B94"/>
    <w:rPr>
      <w:rFonts w:ascii="Calibri" w:eastAsiaTheme="minorEastAsia" w:hAnsi="Calibri" w:cs="Calibri"/>
      <w:sz w:val="24"/>
      <w:szCs w:val="24"/>
    </w:rPr>
  </w:style>
  <w:style w:type="character" w:customStyle="1" w:styleId="EndnotebibliographyChar0">
    <w:name w:val="Endnote bibliography Char"/>
    <w:basedOn w:val="EndNoteBibliographyChar"/>
    <w:link w:val="Endnotebibliography0"/>
    <w:rsid w:val="00154B94"/>
    <w:rPr>
      <w:rFonts w:ascii="Calibri" w:eastAsiaTheme="minorEastAsia" w:hAnsi="Calibri" w:cs="Calibri"/>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790302">
      <w:bodyDiv w:val="1"/>
      <w:marLeft w:val="0"/>
      <w:marRight w:val="0"/>
      <w:marTop w:val="0"/>
      <w:marBottom w:val="0"/>
      <w:divBdr>
        <w:top w:val="none" w:sz="0" w:space="0" w:color="auto"/>
        <w:left w:val="none" w:sz="0" w:space="0" w:color="auto"/>
        <w:bottom w:val="none" w:sz="0" w:space="0" w:color="auto"/>
        <w:right w:val="none" w:sz="0" w:space="0" w:color="auto"/>
      </w:divBdr>
    </w:div>
    <w:div w:id="15445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55133052\Dropbox\TASER%20review\TASER%20meta%20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Meta2!$J$1</c:f>
              <c:strCache>
                <c:ptCount val="1"/>
                <c:pt idx="0">
                  <c:v>Rate</c:v>
                </c:pt>
              </c:strCache>
            </c:strRef>
          </c:tx>
          <c:spPr>
            <a:ln w="25400" cap="rnd">
              <a:noFill/>
              <a:round/>
            </a:ln>
            <a:effectLst/>
          </c:spPr>
          <c:marker>
            <c:symbol val="square"/>
            <c:size val="5"/>
            <c:spPr>
              <a:solidFill>
                <a:schemeClr val="tx1"/>
              </a:solidFill>
              <a:ln w="9525">
                <a:noFill/>
              </a:ln>
              <a:effectLst/>
            </c:spPr>
          </c:marker>
          <c:dPt>
            <c:idx val="0"/>
            <c:marker>
              <c:symbol val="triangle"/>
              <c:size val="6"/>
              <c:spPr>
                <a:solidFill>
                  <a:schemeClr val="tx1"/>
                </a:solidFill>
                <a:ln w="9525">
                  <a:noFill/>
                </a:ln>
                <a:effectLst/>
              </c:spPr>
            </c:marker>
            <c:bubble3D val="0"/>
            <c:extLst xmlns:c16r2="http://schemas.microsoft.com/office/drawing/2015/06/chart">
              <c:ext xmlns:c16="http://schemas.microsoft.com/office/drawing/2014/chart" uri="{C3380CC4-5D6E-409C-BE32-E72D297353CC}">
                <c16:uniqueId val="{00000000-E4BF-49EE-9BB8-17B4BB029FD9}"/>
              </c:ext>
            </c:extLst>
          </c:dPt>
          <c:dPt>
            <c:idx val="1"/>
            <c:marker>
              <c:symbol val="circle"/>
              <c:size val="5"/>
              <c:spPr>
                <a:solidFill>
                  <a:schemeClr val="tx1"/>
                </a:solidFill>
                <a:ln w="9525">
                  <a:noFill/>
                </a:ln>
                <a:effectLst/>
              </c:spPr>
            </c:marker>
            <c:bubble3D val="0"/>
            <c:extLst xmlns:c16r2="http://schemas.microsoft.com/office/drawing/2015/06/chart">
              <c:ext xmlns:c16="http://schemas.microsoft.com/office/drawing/2014/chart" uri="{C3380CC4-5D6E-409C-BE32-E72D297353CC}">
                <c16:uniqueId val="{00000001-E4BF-49EE-9BB8-17B4BB029FD9}"/>
              </c:ext>
            </c:extLst>
          </c:dPt>
          <c:dPt>
            <c:idx val="2"/>
            <c:marker>
              <c:symbol val="triangle"/>
              <c:size val="6"/>
              <c:spPr>
                <a:solidFill>
                  <a:schemeClr val="tx1"/>
                </a:solidFill>
                <a:ln w="9525">
                  <a:noFill/>
                </a:ln>
                <a:effectLst/>
              </c:spPr>
            </c:marker>
            <c:bubble3D val="0"/>
            <c:extLst xmlns:c16r2="http://schemas.microsoft.com/office/drawing/2015/06/chart">
              <c:ext xmlns:c16="http://schemas.microsoft.com/office/drawing/2014/chart" uri="{C3380CC4-5D6E-409C-BE32-E72D297353CC}">
                <c16:uniqueId val="{00000002-E4BF-49EE-9BB8-17B4BB029FD9}"/>
              </c:ext>
            </c:extLst>
          </c:dPt>
          <c:dPt>
            <c:idx val="3"/>
            <c:marker>
              <c:symbol val="triangle"/>
              <c:size val="6"/>
              <c:spPr>
                <a:solidFill>
                  <a:schemeClr val="tx1"/>
                </a:solidFill>
                <a:ln w="9525">
                  <a:noFill/>
                </a:ln>
                <a:effectLst/>
              </c:spPr>
            </c:marker>
            <c:bubble3D val="0"/>
            <c:extLst xmlns:c16r2="http://schemas.microsoft.com/office/drawing/2015/06/chart">
              <c:ext xmlns:c16="http://schemas.microsoft.com/office/drawing/2014/chart" uri="{C3380CC4-5D6E-409C-BE32-E72D297353CC}">
                <c16:uniqueId val="{00000003-E4BF-49EE-9BB8-17B4BB029FD9}"/>
              </c:ext>
            </c:extLst>
          </c:dPt>
          <c:dPt>
            <c:idx val="4"/>
            <c:marker>
              <c:symbol val="circle"/>
              <c:size val="5"/>
              <c:spPr>
                <a:solidFill>
                  <a:schemeClr val="tx1"/>
                </a:solidFill>
                <a:ln w="9525">
                  <a:noFill/>
                </a:ln>
                <a:effectLst/>
              </c:spPr>
            </c:marker>
            <c:bubble3D val="0"/>
            <c:extLst xmlns:c16r2="http://schemas.microsoft.com/office/drawing/2015/06/chart">
              <c:ext xmlns:c16="http://schemas.microsoft.com/office/drawing/2014/chart" uri="{C3380CC4-5D6E-409C-BE32-E72D297353CC}">
                <c16:uniqueId val="{00000004-E4BF-49EE-9BB8-17B4BB029FD9}"/>
              </c:ext>
            </c:extLst>
          </c:dPt>
          <c:dPt>
            <c:idx val="7"/>
            <c:marker>
              <c:symbol val="triangle"/>
              <c:size val="6"/>
              <c:spPr>
                <a:solidFill>
                  <a:schemeClr val="tx1"/>
                </a:solidFill>
                <a:ln w="9525">
                  <a:noFill/>
                </a:ln>
                <a:effectLst/>
              </c:spPr>
            </c:marker>
            <c:bubble3D val="0"/>
            <c:extLst xmlns:c16r2="http://schemas.microsoft.com/office/drawing/2015/06/chart">
              <c:ext xmlns:c16="http://schemas.microsoft.com/office/drawing/2014/chart" uri="{C3380CC4-5D6E-409C-BE32-E72D297353CC}">
                <c16:uniqueId val="{00000005-E4BF-49EE-9BB8-17B4BB029FD9}"/>
              </c:ext>
            </c:extLst>
          </c:dPt>
          <c:dPt>
            <c:idx val="10"/>
            <c:marker>
              <c:symbol val="triangle"/>
              <c:size val="6"/>
              <c:spPr>
                <a:solidFill>
                  <a:schemeClr val="tx1"/>
                </a:solidFill>
                <a:ln w="9525">
                  <a:noFill/>
                </a:ln>
                <a:effectLst/>
              </c:spPr>
            </c:marker>
            <c:bubble3D val="0"/>
            <c:extLst xmlns:c16r2="http://schemas.microsoft.com/office/drawing/2015/06/chart">
              <c:ext xmlns:c16="http://schemas.microsoft.com/office/drawing/2014/chart" uri="{C3380CC4-5D6E-409C-BE32-E72D297353CC}">
                <c16:uniqueId val="{00000006-E4BF-49EE-9BB8-17B4BB029FD9}"/>
              </c:ext>
            </c:extLst>
          </c:dPt>
          <c:dPt>
            <c:idx val="13"/>
            <c:marker>
              <c:symbol val="diamond"/>
              <c:size val="9"/>
              <c:spPr>
                <a:solidFill>
                  <a:schemeClr val="tx1"/>
                </a:solidFill>
                <a:ln w="9525">
                  <a:noFill/>
                </a:ln>
                <a:effectLst/>
              </c:spPr>
            </c:marker>
            <c:bubble3D val="0"/>
            <c:extLst xmlns:c16r2="http://schemas.microsoft.com/office/drawing/2015/06/chart">
              <c:ext xmlns:c16="http://schemas.microsoft.com/office/drawing/2014/chart" uri="{C3380CC4-5D6E-409C-BE32-E72D297353CC}">
                <c16:uniqueId val="{00000007-E4BF-49EE-9BB8-17B4BB029FD9}"/>
              </c:ext>
            </c:extLst>
          </c:dPt>
          <c:dPt>
            <c:idx val="14"/>
            <c:marker>
              <c:symbol val="square"/>
              <c:size val="7"/>
              <c:spPr>
                <a:solidFill>
                  <a:schemeClr val="tx1"/>
                </a:solidFill>
                <a:ln w="9525">
                  <a:noFill/>
                </a:ln>
                <a:effectLst/>
              </c:spPr>
            </c:marker>
            <c:bubble3D val="0"/>
            <c:extLst xmlns:c16r2="http://schemas.microsoft.com/office/drawing/2015/06/chart">
              <c:ext xmlns:c16="http://schemas.microsoft.com/office/drawing/2014/chart" uri="{C3380CC4-5D6E-409C-BE32-E72D297353CC}">
                <c16:uniqueId val="{00000008-E4BF-49EE-9BB8-17B4BB029FD9}"/>
              </c:ext>
            </c:extLst>
          </c:dPt>
          <c:dPt>
            <c:idx val="15"/>
            <c:marker>
              <c:symbol val="triangle"/>
              <c:size val="8"/>
              <c:spPr>
                <a:solidFill>
                  <a:schemeClr val="tx1"/>
                </a:solidFill>
                <a:ln w="9525">
                  <a:noFill/>
                </a:ln>
                <a:effectLst/>
              </c:spPr>
            </c:marker>
            <c:bubble3D val="0"/>
            <c:extLst xmlns:c16r2="http://schemas.microsoft.com/office/drawing/2015/06/chart">
              <c:ext xmlns:c16="http://schemas.microsoft.com/office/drawing/2014/chart" uri="{C3380CC4-5D6E-409C-BE32-E72D297353CC}">
                <c16:uniqueId val="{00000009-E4BF-49EE-9BB8-17B4BB029FD9}"/>
              </c:ext>
            </c:extLst>
          </c:dPt>
          <c:errBars>
            <c:errDir val="x"/>
            <c:errBarType val="both"/>
            <c:errValType val="cust"/>
            <c:noEndCap val="1"/>
            <c:plus>
              <c:numRef>
                <c:f>Meta2!$N$2:$N$17</c:f>
                <c:numCache>
                  <c:formatCode>General</c:formatCode>
                  <c:ptCount val="16"/>
                  <c:pt idx="0">
                    <c:v>0.91491930882934724</c:v>
                  </c:pt>
                  <c:pt idx="1">
                    <c:v>8.0192588570905503</c:v>
                  </c:pt>
                  <c:pt idx="2">
                    <c:v>5.146651764662483</c:v>
                  </c:pt>
                  <c:pt idx="3">
                    <c:v>3.6265427450888481</c:v>
                  </c:pt>
                  <c:pt idx="4">
                    <c:v>7.6137320050363524</c:v>
                  </c:pt>
                  <c:pt idx="5">
                    <c:v>16.836014637938785</c:v>
                  </c:pt>
                  <c:pt idx="6">
                    <c:v>10.608811196359376</c:v>
                  </c:pt>
                  <c:pt idx="7">
                    <c:v>5.185515641982489</c:v>
                  </c:pt>
                  <c:pt idx="8">
                    <c:v>19.368950668531319</c:v>
                  </c:pt>
                  <c:pt idx="9">
                    <c:v>19.585497593278845</c:v>
                  </c:pt>
                  <c:pt idx="10">
                    <c:v>3.5622549860564838</c:v>
                  </c:pt>
                  <c:pt idx="11">
                    <c:v>8.0610804181476254</c:v>
                  </c:pt>
                  <c:pt idx="12">
                    <c:v>0.75358656768542076</c:v>
                  </c:pt>
                  <c:pt idx="13">
                    <c:v>3.8536392023930226</c:v>
                  </c:pt>
                  <c:pt idx="14">
                    <c:v>12.057424311029703</c:v>
                  </c:pt>
                  <c:pt idx="15">
                    <c:v>6.0048406120804181</c:v>
                  </c:pt>
                </c:numCache>
              </c:numRef>
            </c:plus>
            <c:minus>
              <c:numRef>
                <c:f>Meta2!$N$2:$N$17</c:f>
                <c:numCache>
                  <c:formatCode>General</c:formatCode>
                  <c:ptCount val="16"/>
                  <c:pt idx="0">
                    <c:v>0.91491930882934724</c:v>
                  </c:pt>
                  <c:pt idx="1">
                    <c:v>8.0192588570905503</c:v>
                  </c:pt>
                  <c:pt idx="2">
                    <c:v>5.146651764662483</c:v>
                  </c:pt>
                  <c:pt idx="3">
                    <c:v>3.6265427450888481</c:v>
                  </c:pt>
                  <c:pt idx="4">
                    <c:v>7.6137320050363524</c:v>
                  </c:pt>
                  <c:pt idx="5">
                    <c:v>16.836014637938785</c:v>
                  </c:pt>
                  <c:pt idx="6">
                    <c:v>10.608811196359376</c:v>
                  </c:pt>
                  <c:pt idx="7">
                    <c:v>5.185515641982489</c:v>
                  </c:pt>
                  <c:pt idx="8">
                    <c:v>19.368950668531319</c:v>
                  </c:pt>
                  <c:pt idx="9">
                    <c:v>19.585497593278845</c:v>
                  </c:pt>
                  <c:pt idx="10">
                    <c:v>3.5622549860564838</c:v>
                  </c:pt>
                  <c:pt idx="11">
                    <c:v>8.0610804181476254</c:v>
                  </c:pt>
                  <c:pt idx="12">
                    <c:v>0.75358656768542076</c:v>
                  </c:pt>
                  <c:pt idx="13">
                    <c:v>3.8536392023930226</c:v>
                  </c:pt>
                  <c:pt idx="14">
                    <c:v>12.057424311029703</c:v>
                  </c:pt>
                  <c:pt idx="15">
                    <c:v>6.0048406120804181</c:v>
                  </c:pt>
                </c:numCache>
              </c:numRef>
            </c:minus>
            <c:spPr>
              <a:noFill/>
              <a:ln w="9525" cap="flat" cmpd="sng" algn="ctr">
                <a:solidFill>
                  <a:schemeClr val="tx1">
                    <a:lumMod val="65000"/>
                    <a:lumOff val="35000"/>
                  </a:schemeClr>
                </a:solidFill>
                <a:round/>
              </a:ln>
              <a:effectLst/>
            </c:spPr>
          </c:errBars>
          <c:xVal>
            <c:numRef>
              <c:f>Meta2!$J$2:$J$17</c:f>
              <c:numCache>
                <c:formatCode>General</c:formatCode>
                <c:ptCount val="16"/>
                <c:pt idx="0">
                  <c:v>23.114630467571644</c:v>
                </c:pt>
                <c:pt idx="1">
                  <c:v>21.259842519685041</c:v>
                </c:pt>
                <c:pt idx="2">
                  <c:v>22.891566265060241</c:v>
                </c:pt>
                <c:pt idx="3">
                  <c:v>37.693006357856497</c:v>
                </c:pt>
                <c:pt idx="4">
                  <c:v>21.276595744680851</c:v>
                </c:pt>
                <c:pt idx="5">
                  <c:v>35.416666666666671</c:v>
                </c:pt>
                <c:pt idx="6">
                  <c:v>37.5</c:v>
                </c:pt>
                <c:pt idx="7">
                  <c:v>16.309012875536482</c:v>
                </c:pt>
                <c:pt idx="8">
                  <c:v>31.25</c:v>
                </c:pt>
                <c:pt idx="9">
                  <c:v>51.923076923076927</c:v>
                </c:pt>
                <c:pt idx="10">
                  <c:v>25.831202046035806</c:v>
                </c:pt>
                <c:pt idx="11">
                  <c:v>44.486692015209123</c:v>
                </c:pt>
                <c:pt idx="12">
                  <c:v>18.855350842806743</c:v>
                </c:pt>
                <c:pt idx="13">
                  <c:v>28.304816851498728</c:v>
                </c:pt>
                <c:pt idx="14">
                  <c:v>35.808970598025581</c:v>
                </c:pt>
                <c:pt idx="15">
                  <c:v>25.024236366962626</c:v>
                </c:pt>
              </c:numCache>
            </c:numRef>
          </c:xVal>
          <c:yVal>
            <c:numRef>
              <c:f>Meta2!$I$2:$I$17</c:f>
              <c:numCache>
                <c:formatCode>General</c:formatCode>
                <c:ptCount val="16"/>
                <c:pt idx="0">
                  <c:v>9</c:v>
                </c:pt>
                <c:pt idx="1">
                  <c:v>3</c:v>
                </c:pt>
                <c:pt idx="2">
                  <c:v>8</c:v>
                </c:pt>
                <c:pt idx="3">
                  <c:v>7</c:v>
                </c:pt>
                <c:pt idx="4">
                  <c:v>2</c:v>
                </c:pt>
                <c:pt idx="5">
                  <c:v>16</c:v>
                </c:pt>
                <c:pt idx="6">
                  <c:v>15</c:v>
                </c:pt>
                <c:pt idx="7">
                  <c:v>6</c:v>
                </c:pt>
                <c:pt idx="8">
                  <c:v>14</c:v>
                </c:pt>
                <c:pt idx="9">
                  <c:v>13</c:v>
                </c:pt>
                <c:pt idx="10">
                  <c:v>5</c:v>
                </c:pt>
                <c:pt idx="11">
                  <c:v>12</c:v>
                </c:pt>
                <c:pt idx="12">
                  <c:v>11</c:v>
                </c:pt>
                <c:pt idx="13">
                  <c:v>1</c:v>
                </c:pt>
                <c:pt idx="14">
                  <c:v>10</c:v>
                </c:pt>
                <c:pt idx="15">
                  <c:v>4</c:v>
                </c:pt>
              </c:numCache>
            </c:numRef>
          </c:yVal>
          <c:smooth val="0"/>
          <c:extLst xmlns:c16r2="http://schemas.microsoft.com/office/drawing/2015/06/chart">
            <c:ext xmlns:c16="http://schemas.microsoft.com/office/drawing/2014/chart" uri="{C3380CC4-5D6E-409C-BE32-E72D297353CC}">
              <c16:uniqueId val="{0000000A-E4BF-49EE-9BB8-17B4BB029FD9}"/>
            </c:ext>
          </c:extLst>
        </c:ser>
        <c:ser>
          <c:idx val="1"/>
          <c:order val="1"/>
          <c:spPr>
            <a:ln w="12700" cap="rnd">
              <a:solidFill>
                <a:schemeClr val="tx1"/>
              </a:solidFill>
              <a:round/>
            </a:ln>
            <a:effectLst/>
          </c:spPr>
          <c:marker>
            <c:symbol val="none"/>
          </c:marker>
          <c:xVal>
            <c:numRef>
              <c:f>Meta2!$E$20:$E$37</c:f>
              <c:numCache>
                <c:formatCode>General</c:formatCode>
                <c:ptCount val="18"/>
                <c:pt idx="0">
                  <c:v>28.304816851498728</c:v>
                </c:pt>
                <c:pt idx="1">
                  <c:v>28.304816851498728</c:v>
                </c:pt>
                <c:pt idx="2">
                  <c:v>28.304816851498728</c:v>
                </c:pt>
                <c:pt idx="3">
                  <c:v>28.304816851498728</c:v>
                </c:pt>
                <c:pt idx="4">
                  <c:v>28.304816851498728</c:v>
                </c:pt>
                <c:pt idx="5">
                  <c:v>28.304816851498728</c:v>
                </c:pt>
                <c:pt idx="6">
                  <c:v>28.304816851498728</c:v>
                </c:pt>
                <c:pt idx="7">
                  <c:v>28.304816851498728</c:v>
                </c:pt>
                <c:pt idx="8">
                  <c:v>28.304816851498728</c:v>
                </c:pt>
                <c:pt idx="9">
                  <c:v>28.304816851498728</c:v>
                </c:pt>
                <c:pt idx="10">
                  <c:v>28.304816851498728</c:v>
                </c:pt>
                <c:pt idx="11">
                  <c:v>28.304816851498728</c:v>
                </c:pt>
                <c:pt idx="12">
                  <c:v>28.304816851498728</c:v>
                </c:pt>
                <c:pt idx="13">
                  <c:v>28.304816851498728</c:v>
                </c:pt>
                <c:pt idx="14">
                  <c:v>28.304816851498728</c:v>
                </c:pt>
                <c:pt idx="15">
                  <c:v>28.304816851498728</c:v>
                </c:pt>
                <c:pt idx="16">
                  <c:v>28.304816851498728</c:v>
                </c:pt>
                <c:pt idx="17">
                  <c:v>28.304816851498728</c:v>
                </c:pt>
              </c:numCache>
            </c:numRef>
          </c:xVal>
          <c:yVal>
            <c:numRef>
              <c:f>Meta2!$D$20:$D$37</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yVal>
          <c:smooth val="0"/>
          <c:extLst xmlns:c16r2="http://schemas.microsoft.com/office/drawing/2015/06/chart">
            <c:ext xmlns:c16="http://schemas.microsoft.com/office/drawing/2014/chart" uri="{C3380CC4-5D6E-409C-BE32-E72D297353CC}">
              <c16:uniqueId val="{0000000B-E4BF-49EE-9BB8-17B4BB029FD9}"/>
            </c:ext>
          </c:extLst>
        </c:ser>
        <c:ser>
          <c:idx val="2"/>
          <c:order val="2"/>
          <c:spPr>
            <a:ln w="12700" cap="rnd">
              <a:solidFill>
                <a:schemeClr val="tx1"/>
              </a:solidFill>
              <a:prstDash val="sysDot"/>
              <a:round/>
            </a:ln>
            <a:effectLst/>
          </c:spPr>
          <c:marker>
            <c:symbol val="none"/>
          </c:marker>
          <c:xVal>
            <c:numRef>
              <c:f>Meta2!$H$20:$H$37</c:f>
              <c:numCache>
                <c:formatCode>General</c:formatCode>
                <c:ptCount val="18"/>
                <c:pt idx="0">
                  <c:v>35.808970598025581</c:v>
                </c:pt>
                <c:pt idx="1">
                  <c:v>35.808970598025581</c:v>
                </c:pt>
                <c:pt idx="2">
                  <c:v>35.808970598025581</c:v>
                </c:pt>
                <c:pt idx="3">
                  <c:v>35.808970598025581</c:v>
                </c:pt>
                <c:pt idx="4">
                  <c:v>35.808970598025581</c:v>
                </c:pt>
                <c:pt idx="5">
                  <c:v>35.808970598025581</c:v>
                </c:pt>
                <c:pt idx="6">
                  <c:v>35.808970598025581</c:v>
                </c:pt>
                <c:pt idx="7">
                  <c:v>35.808970598025581</c:v>
                </c:pt>
                <c:pt idx="8">
                  <c:v>35.808970598025581</c:v>
                </c:pt>
                <c:pt idx="9">
                  <c:v>35.808970598025581</c:v>
                </c:pt>
                <c:pt idx="10">
                  <c:v>35.808970598025581</c:v>
                </c:pt>
                <c:pt idx="11">
                  <c:v>35.808970598025581</c:v>
                </c:pt>
                <c:pt idx="12">
                  <c:v>35.808970598025581</c:v>
                </c:pt>
                <c:pt idx="13">
                  <c:v>35.808970598025581</c:v>
                </c:pt>
                <c:pt idx="14">
                  <c:v>35.808970598025581</c:v>
                </c:pt>
                <c:pt idx="15">
                  <c:v>35.808970598025581</c:v>
                </c:pt>
                <c:pt idx="16">
                  <c:v>35.808970598025581</c:v>
                </c:pt>
                <c:pt idx="17">
                  <c:v>35.808970598025581</c:v>
                </c:pt>
              </c:numCache>
            </c:numRef>
          </c:xVal>
          <c:yVal>
            <c:numRef>
              <c:f>Meta2!$G$20:$G$37</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yVal>
          <c:smooth val="0"/>
          <c:extLst xmlns:c16r2="http://schemas.microsoft.com/office/drawing/2015/06/chart">
            <c:ext xmlns:c16="http://schemas.microsoft.com/office/drawing/2014/chart" uri="{C3380CC4-5D6E-409C-BE32-E72D297353CC}">
              <c16:uniqueId val="{0000000C-E4BF-49EE-9BB8-17B4BB029FD9}"/>
            </c:ext>
          </c:extLst>
        </c:ser>
        <c:ser>
          <c:idx val="3"/>
          <c:order val="3"/>
          <c:spPr>
            <a:ln w="12700" cap="rnd">
              <a:solidFill>
                <a:schemeClr val="tx1">
                  <a:alpha val="99000"/>
                </a:schemeClr>
              </a:solidFill>
              <a:prstDash val="dashDot"/>
              <a:round/>
            </a:ln>
            <a:effectLst/>
          </c:spPr>
          <c:marker>
            <c:symbol val="none"/>
          </c:marker>
          <c:xVal>
            <c:numRef>
              <c:f>Meta2!$K$20:$K$37</c:f>
              <c:numCache>
                <c:formatCode>General</c:formatCode>
                <c:ptCount val="18"/>
                <c:pt idx="0">
                  <c:v>25.024236366962626</c:v>
                </c:pt>
                <c:pt idx="1">
                  <c:v>25.024236366962626</c:v>
                </c:pt>
                <c:pt idx="2">
                  <c:v>25.024236366962626</c:v>
                </c:pt>
                <c:pt idx="3">
                  <c:v>25.024236366962626</c:v>
                </c:pt>
                <c:pt idx="4">
                  <c:v>25.024236366962626</c:v>
                </c:pt>
                <c:pt idx="5">
                  <c:v>25.024236366962626</c:v>
                </c:pt>
                <c:pt idx="6">
                  <c:v>25.024236366962626</c:v>
                </c:pt>
                <c:pt idx="7">
                  <c:v>25.024236366962626</c:v>
                </c:pt>
                <c:pt idx="8">
                  <c:v>25.024236366962626</c:v>
                </c:pt>
                <c:pt idx="9">
                  <c:v>25.024236366962626</c:v>
                </c:pt>
                <c:pt idx="10">
                  <c:v>25.024236366962626</c:v>
                </c:pt>
                <c:pt idx="11">
                  <c:v>25.024236366962626</c:v>
                </c:pt>
                <c:pt idx="12">
                  <c:v>25.024236366962626</c:v>
                </c:pt>
                <c:pt idx="13">
                  <c:v>25.024236366962626</c:v>
                </c:pt>
                <c:pt idx="14">
                  <c:v>25.024236366962626</c:v>
                </c:pt>
                <c:pt idx="15">
                  <c:v>25.024236366962626</c:v>
                </c:pt>
                <c:pt idx="16">
                  <c:v>25.024236366962626</c:v>
                </c:pt>
                <c:pt idx="17">
                  <c:v>25.024236366962626</c:v>
                </c:pt>
              </c:numCache>
            </c:numRef>
          </c:xVal>
          <c:yVal>
            <c:numRef>
              <c:f>Meta2!$J$20:$J$37</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yVal>
          <c:smooth val="0"/>
          <c:extLst xmlns:c16r2="http://schemas.microsoft.com/office/drawing/2015/06/chart">
            <c:ext xmlns:c16="http://schemas.microsoft.com/office/drawing/2014/chart" uri="{C3380CC4-5D6E-409C-BE32-E72D297353CC}">
              <c16:uniqueId val="{0000000D-E4BF-49EE-9BB8-17B4BB029FD9}"/>
            </c:ext>
          </c:extLst>
        </c:ser>
        <c:dLbls>
          <c:showLegendKey val="0"/>
          <c:showVal val="0"/>
          <c:showCatName val="0"/>
          <c:showSerName val="0"/>
          <c:showPercent val="0"/>
          <c:showBubbleSize val="0"/>
        </c:dLbls>
        <c:axId val="492349544"/>
        <c:axId val="492352288"/>
      </c:scatterChart>
      <c:valAx>
        <c:axId val="492349544"/>
        <c:scaling>
          <c:orientation val="minMax"/>
          <c:min val="10"/>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352288"/>
        <c:crosses val="autoZero"/>
        <c:crossBetween val="midCat"/>
        <c:majorUnit val="5"/>
      </c:valAx>
      <c:valAx>
        <c:axId val="492352288"/>
        <c:scaling>
          <c:orientation val="minMax"/>
          <c:max val="18"/>
        </c:scaling>
        <c:delete val="1"/>
        <c:axPos val="l"/>
        <c:numFmt formatCode="General" sourceLinked="1"/>
        <c:majorTickMark val="out"/>
        <c:minorTickMark val="none"/>
        <c:tickLblPos val="nextTo"/>
        <c:crossAx val="49234954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9D1E0-3A40-4669-8AF3-60D0875B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11051</Words>
  <Characters>62993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73897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Nutmeg Hallett (Institute of Clinical Sciences)</dc:creator>
  <cp:keywords/>
  <dc:description/>
  <cp:lastModifiedBy>Nutmeg Hallett (Institute of Clinical Sciences)</cp:lastModifiedBy>
  <cp:revision>3</cp:revision>
  <cp:lastPrinted>2019-12-17T07:35:00Z</cp:lastPrinted>
  <dcterms:created xsi:type="dcterms:W3CDTF">2020-01-15T09:29:00Z</dcterms:created>
  <dcterms:modified xsi:type="dcterms:W3CDTF">2020-01-15T09:32:00Z</dcterms:modified>
</cp:coreProperties>
</file>