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E54B6" w14:textId="1F6485D7" w:rsidR="00FC3CCF" w:rsidRPr="005935E2" w:rsidRDefault="00FC3CCF" w:rsidP="005935E2">
      <w:pPr>
        <w:spacing w:after="240" w:line="240" w:lineRule="auto"/>
        <w:rPr>
          <w:rFonts w:cs="Arial"/>
          <w:b/>
          <w:color w:val="000000" w:themeColor="text1"/>
          <w:sz w:val="36"/>
          <w:szCs w:val="36"/>
        </w:rPr>
      </w:pPr>
      <w:r w:rsidRPr="005935E2">
        <w:rPr>
          <w:rFonts w:cs="Arial"/>
          <w:b/>
          <w:color w:val="000000" w:themeColor="text1"/>
          <w:sz w:val="36"/>
          <w:szCs w:val="36"/>
        </w:rPr>
        <w:t xml:space="preserve">Academic </w:t>
      </w:r>
      <w:r w:rsidR="005935E2" w:rsidRPr="005935E2">
        <w:rPr>
          <w:rFonts w:cs="Arial"/>
          <w:b/>
          <w:color w:val="000000" w:themeColor="text1"/>
          <w:sz w:val="36"/>
          <w:szCs w:val="36"/>
        </w:rPr>
        <w:t>Writing: Anxiety, Confusion and</w:t>
      </w:r>
      <w:r w:rsidR="005935E2">
        <w:rPr>
          <w:rFonts w:cs="Arial"/>
          <w:b/>
          <w:color w:val="000000" w:themeColor="text1"/>
          <w:sz w:val="36"/>
          <w:szCs w:val="36"/>
        </w:rPr>
        <w:t xml:space="preserve"> t</w:t>
      </w:r>
      <w:r w:rsidR="005935E2" w:rsidRPr="005935E2">
        <w:rPr>
          <w:rFonts w:cs="Arial"/>
          <w:b/>
          <w:color w:val="000000" w:themeColor="text1"/>
          <w:sz w:val="36"/>
          <w:szCs w:val="36"/>
        </w:rPr>
        <w:t xml:space="preserve">he Affective Domain:  Why Should Subject Lecturers Acknowledge </w:t>
      </w:r>
      <w:r w:rsidR="005935E2">
        <w:rPr>
          <w:rFonts w:cs="Arial"/>
          <w:b/>
          <w:color w:val="000000" w:themeColor="text1"/>
          <w:sz w:val="36"/>
          <w:szCs w:val="36"/>
        </w:rPr>
        <w:t>the Social a</w:t>
      </w:r>
      <w:r w:rsidR="005935E2" w:rsidRPr="005935E2">
        <w:rPr>
          <w:rFonts w:cs="Arial"/>
          <w:b/>
          <w:color w:val="000000" w:themeColor="text1"/>
          <w:sz w:val="36"/>
          <w:szCs w:val="36"/>
        </w:rPr>
        <w:t xml:space="preserve">nd Emotional Aspects </w:t>
      </w:r>
      <w:r w:rsidR="005935E2">
        <w:rPr>
          <w:rFonts w:cs="Arial"/>
          <w:b/>
          <w:color w:val="000000" w:themeColor="text1"/>
          <w:sz w:val="36"/>
          <w:szCs w:val="36"/>
        </w:rPr>
        <w:t>o</w:t>
      </w:r>
      <w:r w:rsidR="005935E2" w:rsidRPr="005935E2">
        <w:rPr>
          <w:rFonts w:cs="Arial"/>
          <w:b/>
          <w:color w:val="000000" w:themeColor="text1"/>
          <w:sz w:val="36"/>
          <w:szCs w:val="36"/>
        </w:rPr>
        <w:t>f Writing Development P</w:t>
      </w:r>
      <w:bookmarkStart w:id="0" w:name="_GoBack"/>
      <w:bookmarkEnd w:id="0"/>
      <w:r w:rsidR="005935E2" w:rsidRPr="005935E2">
        <w:rPr>
          <w:rFonts w:cs="Arial"/>
          <w:b/>
          <w:color w:val="000000" w:themeColor="text1"/>
          <w:sz w:val="36"/>
          <w:szCs w:val="36"/>
        </w:rPr>
        <w:t xml:space="preserve">rocesses? </w:t>
      </w:r>
    </w:p>
    <w:p w14:paraId="5F92CED8" w14:textId="4A533196" w:rsidR="005935E2" w:rsidRPr="005935E2" w:rsidRDefault="005935E2" w:rsidP="005935E2">
      <w:pPr>
        <w:spacing w:after="0"/>
        <w:rPr>
          <w:rFonts w:cs="Arial"/>
          <w:color w:val="000000" w:themeColor="text1"/>
          <w:szCs w:val="24"/>
        </w:rPr>
      </w:pPr>
      <w:r w:rsidRPr="005935E2">
        <w:rPr>
          <w:rFonts w:cs="Arial"/>
          <w:color w:val="000000" w:themeColor="text1"/>
          <w:szCs w:val="24"/>
        </w:rPr>
        <w:t>Amanda French</w:t>
      </w:r>
    </w:p>
    <w:p w14:paraId="1A91FC57" w14:textId="021FD49B" w:rsidR="005935E2" w:rsidRDefault="005935E2" w:rsidP="005935E2">
      <w:pPr>
        <w:rPr>
          <w:i/>
          <w:shd w:val="clear" w:color="auto" w:fill="FFFFFF"/>
          <w:lang w:val="en-GB"/>
        </w:rPr>
      </w:pPr>
      <w:r w:rsidRPr="005935E2">
        <w:rPr>
          <w:i/>
          <w:shd w:val="clear" w:color="auto" w:fill="FFFFFF"/>
          <w:lang w:val="en-GB"/>
        </w:rPr>
        <w:t>Birmingham City University</w:t>
      </w:r>
    </w:p>
    <w:p w14:paraId="1A2BFE4D" w14:textId="77777777" w:rsidR="005935E2" w:rsidRPr="005935E2" w:rsidRDefault="005935E2" w:rsidP="005935E2">
      <w:pPr>
        <w:rPr>
          <w:rFonts w:ascii="Times New Roman" w:hAnsi="Times New Roman"/>
          <w:i/>
          <w:szCs w:val="24"/>
          <w:lang w:val="en-GB"/>
        </w:rPr>
      </w:pPr>
    </w:p>
    <w:p w14:paraId="17E69C09" w14:textId="04FCB90D" w:rsidR="0035021C" w:rsidRPr="005935E2" w:rsidRDefault="0035021C" w:rsidP="005935E2">
      <w:pPr>
        <w:pStyle w:val="Heading1"/>
        <w:jc w:val="left"/>
        <w:rPr>
          <w:sz w:val="22"/>
        </w:rPr>
      </w:pPr>
      <w:r w:rsidRPr="005935E2">
        <w:rPr>
          <w:sz w:val="22"/>
        </w:rPr>
        <w:t>Abstract</w:t>
      </w:r>
    </w:p>
    <w:p w14:paraId="6B758E72" w14:textId="3548E26E" w:rsidR="0035021C" w:rsidRDefault="00403031" w:rsidP="00DC60CA">
      <w:pPr>
        <w:rPr>
          <w:rFonts w:cs="Arial"/>
          <w:szCs w:val="24"/>
        </w:rPr>
      </w:pPr>
      <w:r w:rsidRPr="00D70EF1">
        <w:rPr>
          <w:rFonts w:cs="Arial"/>
          <w:szCs w:val="24"/>
        </w:rPr>
        <w:t>H</w:t>
      </w:r>
      <w:r w:rsidR="00E26CB4" w:rsidRPr="00D70EF1">
        <w:rPr>
          <w:rFonts w:cs="Arial"/>
          <w:szCs w:val="24"/>
        </w:rPr>
        <w:t>aving worked in</w:t>
      </w:r>
      <w:r w:rsidR="008149D9" w:rsidRPr="00D70EF1">
        <w:rPr>
          <w:rFonts w:cs="Arial"/>
          <w:szCs w:val="24"/>
        </w:rPr>
        <w:t xml:space="preserve"> </w:t>
      </w:r>
      <w:r w:rsidRPr="00D70EF1">
        <w:rPr>
          <w:rFonts w:cs="Arial"/>
          <w:szCs w:val="24"/>
        </w:rPr>
        <w:t xml:space="preserve">FE and HE </w:t>
      </w:r>
      <w:r w:rsidR="00716827" w:rsidRPr="00D70EF1">
        <w:rPr>
          <w:rFonts w:cs="Arial"/>
          <w:szCs w:val="24"/>
        </w:rPr>
        <w:t xml:space="preserve">in the United Kingdom </w:t>
      </w:r>
      <w:r w:rsidRPr="00D70EF1">
        <w:rPr>
          <w:rFonts w:cs="Arial"/>
          <w:szCs w:val="24"/>
        </w:rPr>
        <w:t xml:space="preserve">for over thirty years it </w:t>
      </w:r>
      <w:r w:rsidR="007E64DE" w:rsidRPr="00D70EF1">
        <w:rPr>
          <w:rFonts w:cs="Arial"/>
          <w:szCs w:val="24"/>
        </w:rPr>
        <w:t>and</w:t>
      </w:r>
      <w:r w:rsidR="008149D9" w:rsidRPr="00D70EF1">
        <w:rPr>
          <w:rFonts w:cs="Arial"/>
          <w:szCs w:val="24"/>
        </w:rPr>
        <w:t xml:space="preserve"> written</w:t>
      </w:r>
      <w:r w:rsidR="007E64DE" w:rsidRPr="00D70EF1">
        <w:rPr>
          <w:rFonts w:cs="Arial"/>
          <w:szCs w:val="24"/>
        </w:rPr>
        <w:t xml:space="preserve"> a</w:t>
      </w:r>
      <w:r w:rsidR="008149D9" w:rsidRPr="00D70EF1">
        <w:rPr>
          <w:rFonts w:cs="Arial"/>
          <w:szCs w:val="24"/>
        </w:rPr>
        <w:t xml:space="preserve"> PhD on the subject of</w:t>
      </w:r>
      <w:r w:rsidR="007E64DE" w:rsidRPr="00D70EF1">
        <w:rPr>
          <w:rFonts w:cs="Arial"/>
          <w:szCs w:val="24"/>
        </w:rPr>
        <w:t xml:space="preserve"> lecturers’ perceptions on</w:t>
      </w:r>
      <w:r w:rsidR="008149D9" w:rsidRPr="00D70EF1">
        <w:rPr>
          <w:rFonts w:cs="Arial"/>
          <w:szCs w:val="24"/>
        </w:rPr>
        <w:t xml:space="preserve"> academic writing</w:t>
      </w:r>
      <w:r w:rsidR="00DC60CA" w:rsidRPr="00D70EF1">
        <w:rPr>
          <w:rFonts w:cs="Arial"/>
          <w:szCs w:val="24"/>
        </w:rPr>
        <w:t xml:space="preserve"> in higher education</w:t>
      </w:r>
      <w:r w:rsidR="006942A1" w:rsidRPr="00D70EF1">
        <w:t xml:space="preserve"> </w:t>
      </w:r>
      <w:r w:rsidR="00214CA3" w:rsidRPr="00D70EF1">
        <w:t>(</w:t>
      </w:r>
      <w:r w:rsidR="00D70EF1" w:rsidRPr="00D70EF1">
        <w:rPr>
          <w:rFonts w:cs="Arial"/>
          <w:szCs w:val="24"/>
        </w:rPr>
        <w:t>French</w:t>
      </w:r>
      <w:r w:rsidR="00214CA3" w:rsidRPr="00D70EF1">
        <w:rPr>
          <w:rFonts w:cs="Arial"/>
          <w:szCs w:val="24"/>
        </w:rPr>
        <w:t xml:space="preserve">, </w:t>
      </w:r>
      <w:r w:rsidR="006942A1" w:rsidRPr="00D70EF1">
        <w:rPr>
          <w:rFonts w:cs="Arial"/>
          <w:szCs w:val="24"/>
        </w:rPr>
        <w:t>2014</w:t>
      </w:r>
      <w:r w:rsidR="00214CA3" w:rsidRPr="00D70EF1">
        <w:rPr>
          <w:rFonts w:cs="Arial"/>
          <w:szCs w:val="24"/>
        </w:rPr>
        <w:t>),</w:t>
      </w:r>
      <w:r w:rsidR="008149D9" w:rsidRPr="00D70EF1">
        <w:rPr>
          <w:rFonts w:cs="Arial"/>
          <w:szCs w:val="24"/>
        </w:rPr>
        <w:t xml:space="preserve"> </w:t>
      </w:r>
      <w:r w:rsidR="00D70EF1" w:rsidRPr="00D70EF1">
        <w:rPr>
          <w:rFonts w:cs="Arial"/>
          <w:szCs w:val="24"/>
        </w:rPr>
        <w:t>it became</w:t>
      </w:r>
      <w:r w:rsidRPr="00D70EF1">
        <w:rPr>
          <w:rFonts w:cs="Arial"/>
          <w:szCs w:val="24"/>
        </w:rPr>
        <w:t xml:space="preserve"> very clear to me that many student</w:t>
      </w:r>
      <w:r w:rsidR="007E64DE" w:rsidRPr="00D70EF1">
        <w:rPr>
          <w:rFonts w:cs="Arial"/>
          <w:szCs w:val="24"/>
        </w:rPr>
        <w:t>s</w:t>
      </w:r>
      <w:r w:rsidRPr="00D70EF1">
        <w:rPr>
          <w:rFonts w:cs="Arial"/>
          <w:szCs w:val="24"/>
        </w:rPr>
        <w:t xml:space="preserve"> </w:t>
      </w:r>
      <w:r w:rsidR="00C6003F" w:rsidRPr="00D70EF1">
        <w:rPr>
          <w:rFonts w:cs="Arial"/>
          <w:szCs w:val="24"/>
        </w:rPr>
        <w:t>(</w:t>
      </w:r>
      <w:r w:rsidRPr="00D70EF1">
        <w:rPr>
          <w:rFonts w:cs="Arial"/>
          <w:szCs w:val="24"/>
        </w:rPr>
        <w:t>and lecturers</w:t>
      </w:r>
      <w:r w:rsidR="007E64DE" w:rsidRPr="00D70EF1">
        <w:rPr>
          <w:rFonts w:cs="Arial"/>
          <w:szCs w:val="24"/>
        </w:rPr>
        <w:t>,</w:t>
      </w:r>
      <w:r w:rsidR="00C6003F" w:rsidRPr="00D70EF1">
        <w:rPr>
          <w:rFonts w:cs="Arial"/>
          <w:szCs w:val="24"/>
        </w:rPr>
        <w:t xml:space="preserve"> although that is a subject of another paper)</w:t>
      </w:r>
      <w:r w:rsidRPr="00D70EF1">
        <w:rPr>
          <w:rFonts w:cs="Arial"/>
          <w:szCs w:val="24"/>
        </w:rPr>
        <w:t xml:space="preserve">, </w:t>
      </w:r>
      <w:r w:rsidR="0035021C" w:rsidRPr="00D70EF1">
        <w:rPr>
          <w:rFonts w:cs="Arial"/>
          <w:szCs w:val="24"/>
        </w:rPr>
        <w:t>experienc</w:t>
      </w:r>
      <w:r w:rsidRPr="00D70EF1">
        <w:rPr>
          <w:rFonts w:cs="Arial"/>
          <w:szCs w:val="24"/>
        </w:rPr>
        <w:t>e</w:t>
      </w:r>
      <w:r w:rsidR="0035021C" w:rsidRPr="00D70EF1">
        <w:rPr>
          <w:rFonts w:cs="Arial"/>
          <w:szCs w:val="24"/>
        </w:rPr>
        <w:t xml:space="preserve"> the processes of producing academic writing in ver</w:t>
      </w:r>
      <w:r w:rsidR="008A350C" w:rsidRPr="00D70EF1">
        <w:rPr>
          <w:rFonts w:cs="Arial"/>
          <w:szCs w:val="24"/>
        </w:rPr>
        <w:t xml:space="preserve">y physical and emotional ways. </w:t>
      </w:r>
      <w:r w:rsidRPr="00D70EF1">
        <w:rPr>
          <w:rFonts w:cs="Arial"/>
          <w:szCs w:val="24"/>
        </w:rPr>
        <w:t xml:space="preserve"> In </w:t>
      </w:r>
      <w:proofErr w:type="gramStart"/>
      <w:r w:rsidR="00CC303D" w:rsidRPr="00D70EF1">
        <w:rPr>
          <w:rFonts w:cs="Arial"/>
          <w:szCs w:val="24"/>
        </w:rPr>
        <w:t xml:space="preserve">this </w:t>
      </w:r>
      <w:r w:rsidR="00AF4010" w:rsidRPr="00D70EF1">
        <w:rPr>
          <w:rFonts w:cs="Arial"/>
          <w:szCs w:val="24"/>
        </w:rPr>
        <w:t xml:space="preserve"> paper</w:t>
      </w:r>
      <w:proofErr w:type="gramEnd"/>
      <w:r w:rsidR="00AF4010" w:rsidRPr="00D70EF1">
        <w:rPr>
          <w:rFonts w:cs="Arial"/>
          <w:szCs w:val="24"/>
        </w:rPr>
        <w:t xml:space="preserve"> I  </w:t>
      </w:r>
      <w:r w:rsidR="00CC303D" w:rsidRPr="00D70EF1">
        <w:rPr>
          <w:rFonts w:cs="Arial"/>
          <w:szCs w:val="24"/>
        </w:rPr>
        <w:t xml:space="preserve">will be discussing </w:t>
      </w:r>
      <w:r w:rsidRPr="00D70EF1">
        <w:rPr>
          <w:rFonts w:cs="Arial"/>
          <w:szCs w:val="24"/>
        </w:rPr>
        <w:t xml:space="preserve"> how </w:t>
      </w:r>
      <w:r w:rsidR="005202B9" w:rsidRPr="00D70EF1">
        <w:rPr>
          <w:rFonts w:cs="Arial"/>
          <w:szCs w:val="24"/>
        </w:rPr>
        <w:t xml:space="preserve">my </w:t>
      </w:r>
      <w:r w:rsidRPr="00D70EF1">
        <w:rPr>
          <w:rFonts w:cs="Arial"/>
          <w:szCs w:val="24"/>
        </w:rPr>
        <w:t xml:space="preserve">students often </w:t>
      </w:r>
      <w:r w:rsidR="0035021C" w:rsidRPr="00D70EF1">
        <w:rPr>
          <w:rFonts w:cs="Arial"/>
          <w:szCs w:val="24"/>
        </w:rPr>
        <w:t>articulated the intensity and emotional</w:t>
      </w:r>
      <w:r w:rsidR="0035021C" w:rsidRPr="008A350C">
        <w:rPr>
          <w:rFonts w:cs="Arial"/>
          <w:szCs w:val="24"/>
        </w:rPr>
        <w:t xml:space="preserve"> nature of their academic writing experiences using words like ‘fear’, ‘frustration’, ‘outrage’ ‘exhaustion’ and ‘yearning’. </w:t>
      </w:r>
      <w:r w:rsidRPr="008A350C">
        <w:rPr>
          <w:rFonts w:cs="Arial"/>
          <w:szCs w:val="24"/>
        </w:rPr>
        <w:t xml:space="preserve"> This emotion and strength</w:t>
      </w:r>
      <w:r w:rsidR="00C6003F" w:rsidRPr="008A350C">
        <w:rPr>
          <w:rFonts w:cs="Arial"/>
          <w:szCs w:val="24"/>
        </w:rPr>
        <w:t xml:space="preserve"> of feeling drew me to consider</w:t>
      </w:r>
      <w:r w:rsidRPr="008A350C">
        <w:rPr>
          <w:rFonts w:cs="Arial"/>
          <w:szCs w:val="24"/>
        </w:rPr>
        <w:t xml:space="preserve"> </w:t>
      </w:r>
      <w:r w:rsidR="00E14AD8" w:rsidRPr="008A350C">
        <w:rPr>
          <w:rFonts w:cs="Arial"/>
          <w:szCs w:val="24"/>
        </w:rPr>
        <w:t>the relationship</w:t>
      </w:r>
      <w:r w:rsidR="00C6003F" w:rsidRPr="008A350C">
        <w:rPr>
          <w:rFonts w:cs="Arial"/>
          <w:szCs w:val="24"/>
        </w:rPr>
        <w:t xml:space="preserve"> between </w:t>
      </w:r>
      <w:r w:rsidRPr="008A350C">
        <w:rPr>
          <w:rFonts w:cs="Arial"/>
          <w:szCs w:val="24"/>
        </w:rPr>
        <w:t>the development o</w:t>
      </w:r>
      <w:r w:rsidR="00D70EF1">
        <w:rPr>
          <w:rFonts w:cs="Arial"/>
          <w:szCs w:val="24"/>
        </w:rPr>
        <w:t>f a positive writing identity</w:t>
      </w:r>
      <w:r w:rsidRPr="008A350C">
        <w:rPr>
          <w:rFonts w:cs="Arial"/>
          <w:szCs w:val="24"/>
        </w:rPr>
        <w:t xml:space="preserve"> </w:t>
      </w:r>
      <w:r w:rsidR="00C6003F" w:rsidRPr="008A350C">
        <w:rPr>
          <w:rFonts w:cs="Arial"/>
          <w:szCs w:val="24"/>
        </w:rPr>
        <w:t xml:space="preserve">and </w:t>
      </w:r>
      <w:r w:rsidR="00C579B2" w:rsidRPr="008A350C">
        <w:rPr>
          <w:rFonts w:cs="Arial"/>
          <w:szCs w:val="24"/>
        </w:rPr>
        <w:t>the</w:t>
      </w:r>
      <w:r w:rsidR="00CC303D" w:rsidRPr="008A350C">
        <w:rPr>
          <w:rFonts w:cs="Arial"/>
          <w:szCs w:val="24"/>
        </w:rPr>
        <w:t xml:space="preserve"> </w:t>
      </w:r>
      <w:r w:rsidR="0035021C" w:rsidRPr="008A350C">
        <w:rPr>
          <w:rFonts w:cs="Arial"/>
          <w:szCs w:val="24"/>
        </w:rPr>
        <w:t xml:space="preserve">affective </w:t>
      </w:r>
      <w:r w:rsidR="00C579B2" w:rsidRPr="008A350C">
        <w:rPr>
          <w:rFonts w:cs="Arial"/>
          <w:szCs w:val="24"/>
        </w:rPr>
        <w:t>domain</w:t>
      </w:r>
      <w:r w:rsidR="0035021C" w:rsidRPr="008A350C">
        <w:rPr>
          <w:rFonts w:cs="Arial"/>
          <w:szCs w:val="24"/>
        </w:rPr>
        <w:t>.</w:t>
      </w:r>
      <w:r w:rsidR="0035021C" w:rsidRPr="008663E6">
        <w:rPr>
          <w:rFonts w:cs="Arial"/>
          <w:szCs w:val="24"/>
        </w:rPr>
        <w:t xml:space="preserve"> Subsequently,</w:t>
      </w:r>
      <w:r w:rsidR="00AF4010" w:rsidRPr="008663E6">
        <w:rPr>
          <w:rFonts w:cs="Arial"/>
          <w:szCs w:val="24"/>
        </w:rPr>
        <w:t xml:space="preserve"> </w:t>
      </w:r>
      <w:r w:rsidR="00732872" w:rsidRPr="008663E6">
        <w:rPr>
          <w:rFonts w:cs="Arial"/>
          <w:szCs w:val="24"/>
        </w:rPr>
        <w:t>in my practice as a tutor in higher education</w:t>
      </w:r>
      <w:r w:rsidR="00567805">
        <w:rPr>
          <w:rFonts w:cs="Arial"/>
          <w:szCs w:val="24"/>
        </w:rPr>
        <w:t xml:space="preserve"> I have incorporated</w:t>
      </w:r>
      <w:r w:rsidR="0035021C" w:rsidRPr="008663E6">
        <w:rPr>
          <w:rFonts w:cs="Arial"/>
          <w:szCs w:val="24"/>
        </w:rPr>
        <w:t xml:space="preserve"> </w:t>
      </w:r>
      <w:r w:rsidR="0035021C" w:rsidRPr="008A350C">
        <w:rPr>
          <w:rFonts w:cs="Arial"/>
          <w:szCs w:val="24"/>
        </w:rPr>
        <w:t>the</w:t>
      </w:r>
      <w:r w:rsidR="009E5DE3" w:rsidRPr="008A350C">
        <w:rPr>
          <w:rFonts w:cs="Arial"/>
          <w:szCs w:val="24"/>
        </w:rPr>
        <w:t xml:space="preserve"> </w:t>
      </w:r>
      <w:r w:rsidR="0035021C" w:rsidRPr="008A350C">
        <w:rPr>
          <w:rFonts w:cs="Arial"/>
          <w:szCs w:val="24"/>
        </w:rPr>
        <w:t xml:space="preserve">affective domain </w:t>
      </w:r>
      <w:r w:rsidR="00E14AD8" w:rsidRPr="008A350C">
        <w:rPr>
          <w:rFonts w:cs="Arial"/>
          <w:szCs w:val="24"/>
        </w:rPr>
        <w:t>on such earlier</w:t>
      </w:r>
      <w:r w:rsidR="009E5DE3" w:rsidRPr="008A350C">
        <w:rPr>
          <w:rFonts w:cs="Arial"/>
          <w:szCs w:val="24"/>
        </w:rPr>
        <w:t xml:space="preserve"> work and seeks to </w:t>
      </w:r>
      <w:r w:rsidR="0035021C" w:rsidRPr="008A350C">
        <w:rPr>
          <w:rFonts w:cs="Arial"/>
          <w:szCs w:val="24"/>
        </w:rPr>
        <w:t>stimulate debate</w:t>
      </w:r>
      <w:r w:rsidR="007E64DE">
        <w:rPr>
          <w:rFonts w:cs="Arial"/>
          <w:szCs w:val="24"/>
        </w:rPr>
        <w:t xml:space="preserve"> with subject</w:t>
      </w:r>
      <w:r w:rsidR="00E14AD8" w:rsidRPr="008A350C">
        <w:rPr>
          <w:rFonts w:cs="Arial"/>
          <w:szCs w:val="24"/>
        </w:rPr>
        <w:t xml:space="preserve"> lecturers </w:t>
      </w:r>
      <w:r w:rsidR="0035021C" w:rsidRPr="008A350C">
        <w:rPr>
          <w:rFonts w:cs="Arial"/>
          <w:szCs w:val="24"/>
        </w:rPr>
        <w:t>about how important emotions</w:t>
      </w:r>
      <w:r w:rsidR="00672F91">
        <w:rPr>
          <w:rFonts w:cs="Arial"/>
          <w:szCs w:val="24"/>
        </w:rPr>
        <w:t>, even negative emotions</w:t>
      </w:r>
      <w:r w:rsidR="00A36521" w:rsidRPr="008A350C">
        <w:rPr>
          <w:rFonts w:cs="Arial"/>
          <w:szCs w:val="24"/>
        </w:rPr>
        <w:t xml:space="preserve"> </w:t>
      </w:r>
      <w:r w:rsidR="00E14AD8" w:rsidRPr="008A350C">
        <w:rPr>
          <w:rFonts w:cs="Arial"/>
          <w:szCs w:val="24"/>
        </w:rPr>
        <w:t>like</w:t>
      </w:r>
      <w:r w:rsidR="00C6003F" w:rsidRPr="008A350C">
        <w:rPr>
          <w:rFonts w:cs="Arial"/>
          <w:szCs w:val="24"/>
        </w:rPr>
        <w:t xml:space="preserve"> </w:t>
      </w:r>
      <w:r w:rsidR="00E14AD8" w:rsidRPr="008A350C">
        <w:rPr>
          <w:rFonts w:cs="Arial"/>
          <w:szCs w:val="24"/>
        </w:rPr>
        <w:t>confusion and anxiety</w:t>
      </w:r>
      <w:r w:rsidR="00672F91">
        <w:rPr>
          <w:rFonts w:cs="Arial"/>
          <w:szCs w:val="24"/>
        </w:rPr>
        <w:t>,</w:t>
      </w:r>
      <w:r w:rsidR="00E14AD8" w:rsidRPr="008A350C">
        <w:rPr>
          <w:rFonts w:cs="Arial"/>
          <w:szCs w:val="24"/>
        </w:rPr>
        <w:t xml:space="preserve"> can be to </w:t>
      </w:r>
      <w:r w:rsidR="00D70EF1">
        <w:rPr>
          <w:rFonts w:cs="Arial"/>
          <w:szCs w:val="24"/>
        </w:rPr>
        <w:t>the development of</w:t>
      </w:r>
      <w:r w:rsidR="00E14AD8" w:rsidRPr="008A350C">
        <w:rPr>
          <w:rFonts w:cs="Arial"/>
          <w:szCs w:val="24"/>
        </w:rPr>
        <w:t xml:space="preserve"> a </w:t>
      </w:r>
      <w:r w:rsidR="00A36521" w:rsidRPr="008A350C">
        <w:rPr>
          <w:rFonts w:cs="Arial"/>
          <w:szCs w:val="24"/>
        </w:rPr>
        <w:t>positive</w:t>
      </w:r>
      <w:r w:rsidR="0035021C" w:rsidRPr="008A350C">
        <w:rPr>
          <w:rFonts w:cs="Arial"/>
          <w:szCs w:val="24"/>
        </w:rPr>
        <w:t xml:space="preserve"> academic writing</w:t>
      </w:r>
      <w:r w:rsidR="00E14AD8" w:rsidRPr="008A350C">
        <w:rPr>
          <w:rFonts w:cs="Arial"/>
          <w:szCs w:val="24"/>
        </w:rPr>
        <w:t xml:space="preserve"> identity for </w:t>
      </w:r>
      <w:r w:rsidR="00D70EF1" w:rsidRPr="008A350C">
        <w:rPr>
          <w:rFonts w:cs="Arial"/>
          <w:szCs w:val="24"/>
        </w:rPr>
        <w:t>students</w:t>
      </w:r>
      <w:r w:rsidR="00D70EF1">
        <w:rPr>
          <w:rFonts w:cs="Arial"/>
          <w:szCs w:val="24"/>
        </w:rPr>
        <w:t>.</w:t>
      </w:r>
      <w:r w:rsidR="00732872" w:rsidRPr="008A350C">
        <w:rPr>
          <w:rFonts w:cs="Arial"/>
          <w:szCs w:val="24"/>
        </w:rPr>
        <w:t xml:space="preserve">  </w:t>
      </w:r>
      <w:r w:rsidR="00A36521" w:rsidRPr="008A350C">
        <w:rPr>
          <w:rFonts w:cs="Arial"/>
          <w:szCs w:val="24"/>
        </w:rPr>
        <w:t xml:space="preserve"> </w:t>
      </w:r>
      <w:r w:rsidR="00D70EF1">
        <w:rPr>
          <w:rFonts w:cs="Arial"/>
          <w:szCs w:val="24"/>
        </w:rPr>
        <w:t xml:space="preserve">Finally, </w:t>
      </w:r>
      <w:r w:rsidR="00732872" w:rsidRPr="008A350C">
        <w:rPr>
          <w:rFonts w:cs="Arial"/>
          <w:szCs w:val="24"/>
        </w:rPr>
        <w:t>I</w:t>
      </w:r>
      <w:r w:rsidR="00A36521" w:rsidRPr="008A350C">
        <w:rPr>
          <w:rFonts w:cs="Arial"/>
          <w:szCs w:val="24"/>
        </w:rPr>
        <w:t xml:space="preserve"> argue </w:t>
      </w:r>
      <w:r w:rsidR="00C6003F" w:rsidRPr="008A350C">
        <w:rPr>
          <w:rFonts w:cs="Arial"/>
          <w:szCs w:val="24"/>
        </w:rPr>
        <w:t>that using the affective</w:t>
      </w:r>
      <w:r w:rsidR="00A36521" w:rsidRPr="008A350C">
        <w:rPr>
          <w:rFonts w:cs="Arial"/>
          <w:szCs w:val="24"/>
        </w:rPr>
        <w:t xml:space="preserve"> domain</w:t>
      </w:r>
      <w:r w:rsidR="00E14AD8" w:rsidRPr="008A350C">
        <w:rPr>
          <w:rFonts w:cs="Arial"/>
          <w:szCs w:val="24"/>
        </w:rPr>
        <w:t xml:space="preserve"> as </w:t>
      </w:r>
      <w:r w:rsidR="00672F91">
        <w:rPr>
          <w:rFonts w:cs="Arial"/>
          <w:szCs w:val="24"/>
        </w:rPr>
        <w:t xml:space="preserve">a </w:t>
      </w:r>
      <w:r w:rsidR="00E14AD8" w:rsidRPr="008A350C">
        <w:rPr>
          <w:rFonts w:cs="Arial"/>
          <w:szCs w:val="24"/>
        </w:rPr>
        <w:t xml:space="preserve">pedagogic springboard, </w:t>
      </w:r>
      <w:r w:rsidR="00672F91">
        <w:rPr>
          <w:rFonts w:cs="Arial"/>
          <w:szCs w:val="24"/>
        </w:rPr>
        <w:t>subject lecturers</w:t>
      </w:r>
      <w:r w:rsidR="00C6003F" w:rsidRPr="008A350C">
        <w:rPr>
          <w:rFonts w:cs="Arial"/>
          <w:szCs w:val="24"/>
        </w:rPr>
        <w:t xml:space="preserve"> can formulate more collaborative, supportive and emotionally sensitive </w:t>
      </w:r>
      <w:r w:rsidR="00E14AD8" w:rsidRPr="008A350C">
        <w:rPr>
          <w:rFonts w:cs="Arial"/>
          <w:szCs w:val="24"/>
        </w:rPr>
        <w:t>communities</w:t>
      </w:r>
      <w:r w:rsidR="00C6003F" w:rsidRPr="008A350C">
        <w:rPr>
          <w:rFonts w:cs="Arial"/>
          <w:szCs w:val="24"/>
        </w:rPr>
        <w:t xml:space="preserve"> of writing </w:t>
      </w:r>
      <w:proofErr w:type="gramStart"/>
      <w:r w:rsidR="00C6003F" w:rsidRPr="008A350C">
        <w:rPr>
          <w:rFonts w:cs="Arial"/>
          <w:szCs w:val="24"/>
        </w:rPr>
        <w:t>practice</w:t>
      </w:r>
      <w:proofErr w:type="gramEnd"/>
      <w:r w:rsidR="00672F91">
        <w:rPr>
          <w:rFonts w:cs="Arial"/>
          <w:szCs w:val="24"/>
        </w:rPr>
        <w:t xml:space="preserve">.  </w:t>
      </w:r>
      <w:r w:rsidR="0035021C" w:rsidRPr="008A350C">
        <w:rPr>
          <w:rFonts w:cs="Arial"/>
          <w:szCs w:val="24"/>
        </w:rPr>
        <w:t>(</w:t>
      </w:r>
      <w:r w:rsidR="00D70EF1">
        <w:rPr>
          <w:rFonts w:cs="Arial"/>
          <w:szCs w:val="24"/>
        </w:rPr>
        <w:t>200</w:t>
      </w:r>
      <w:r w:rsidR="0035021C" w:rsidRPr="008A350C">
        <w:rPr>
          <w:rFonts w:cs="Arial"/>
          <w:szCs w:val="24"/>
        </w:rPr>
        <w:t xml:space="preserve">) </w:t>
      </w:r>
    </w:p>
    <w:p w14:paraId="1D1F0639" w14:textId="77777777" w:rsidR="0035021C" w:rsidRPr="008663E6" w:rsidRDefault="0035021C" w:rsidP="001E4760">
      <w:pPr>
        <w:rPr>
          <w:rFonts w:cs="Arial"/>
          <w:b/>
          <w:color w:val="000000" w:themeColor="text1"/>
          <w:szCs w:val="24"/>
        </w:rPr>
      </w:pPr>
    </w:p>
    <w:p w14:paraId="5C08FDCE" w14:textId="3CAA9C96" w:rsidR="00214CA3" w:rsidRDefault="001E4760" w:rsidP="005935E2">
      <w:pPr>
        <w:pStyle w:val="Heading1"/>
      </w:pPr>
      <w:r w:rsidRPr="008663E6">
        <w:t>Why are students so anxious</w:t>
      </w:r>
      <w:r w:rsidR="00E14AD8" w:rsidRPr="008663E6">
        <w:t xml:space="preserve"> </w:t>
      </w:r>
      <w:r w:rsidRPr="008663E6">
        <w:t xml:space="preserve">about </w:t>
      </w:r>
      <w:r w:rsidR="00E14AD8" w:rsidRPr="008663E6">
        <w:t xml:space="preserve">academic </w:t>
      </w:r>
      <w:r w:rsidRPr="008663E6">
        <w:t>writing?</w:t>
      </w:r>
    </w:p>
    <w:p w14:paraId="58C91F38" w14:textId="1E06030A" w:rsidR="00214CA3" w:rsidRDefault="00214CA3" w:rsidP="007E64DE">
      <w:pPr>
        <w:jc w:val="both"/>
        <w:rPr>
          <w:rFonts w:cs="Arial"/>
          <w:color w:val="000000" w:themeColor="text1"/>
          <w:szCs w:val="24"/>
        </w:rPr>
      </w:pPr>
      <w:r w:rsidRPr="00D70EF1">
        <w:rPr>
          <w:rFonts w:cs="Arial"/>
          <w:color w:val="000000" w:themeColor="text1"/>
          <w:szCs w:val="24"/>
        </w:rPr>
        <w:t xml:space="preserve">I have </w:t>
      </w:r>
      <w:r w:rsidR="00D70EF1">
        <w:rPr>
          <w:rFonts w:cs="Arial"/>
          <w:color w:val="000000" w:themeColor="text1"/>
          <w:szCs w:val="24"/>
        </w:rPr>
        <w:t>worked in the</w:t>
      </w:r>
      <w:r w:rsidR="00E26CB4" w:rsidRPr="00D70EF1">
        <w:rPr>
          <w:rFonts w:cs="Arial"/>
          <w:color w:val="000000" w:themeColor="text1"/>
          <w:szCs w:val="24"/>
        </w:rPr>
        <w:t xml:space="preserve"> UK, in FE and HE for over thirty years it and </w:t>
      </w:r>
      <w:r w:rsidR="007E64DE" w:rsidRPr="00D70EF1">
        <w:rPr>
          <w:rFonts w:cs="Arial"/>
          <w:color w:val="000000" w:themeColor="text1"/>
          <w:szCs w:val="24"/>
        </w:rPr>
        <w:t xml:space="preserve">wrote </w:t>
      </w:r>
      <w:r w:rsidR="00E26CB4" w:rsidRPr="00D70EF1">
        <w:rPr>
          <w:rFonts w:cs="Arial"/>
          <w:color w:val="000000" w:themeColor="text1"/>
          <w:szCs w:val="24"/>
        </w:rPr>
        <w:t xml:space="preserve">my PhD on the subject </w:t>
      </w:r>
      <w:r w:rsidR="00D70EF1" w:rsidRPr="00D70EF1">
        <w:rPr>
          <w:rFonts w:cs="Arial"/>
          <w:color w:val="000000" w:themeColor="text1"/>
          <w:szCs w:val="24"/>
        </w:rPr>
        <w:t>of lecturers’</w:t>
      </w:r>
      <w:r w:rsidR="007E64DE" w:rsidRPr="00D70EF1">
        <w:rPr>
          <w:rFonts w:cs="Arial"/>
          <w:color w:val="000000" w:themeColor="text1"/>
          <w:szCs w:val="24"/>
        </w:rPr>
        <w:t xml:space="preserve"> perceptions on </w:t>
      </w:r>
      <w:r w:rsidR="00E26CB4" w:rsidRPr="00D70EF1">
        <w:rPr>
          <w:rFonts w:cs="Arial"/>
          <w:color w:val="000000" w:themeColor="text1"/>
          <w:szCs w:val="24"/>
        </w:rPr>
        <w:t>academic writing</w:t>
      </w:r>
      <w:r w:rsidR="007E64DE" w:rsidRPr="00D70EF1">
        <w:rPr>
          <w:rFonts w:cs="Arial"/>
          <w:color w:val="000000" w:themeColor="text1"/>
          <w:szCs w:val="24"/>
        </w:rPr>
        <w:t xml:space="preserve"> in higher education</w:t>
      </w:r>
      <w:r w:rsidRPr="00D70EF1">
        <w:rPr>
          <w:rFonts w:cs="Arial"/>
          <w:color w:val="000000" w:themeColor="text1"/>
          <w:szCs w:val="24"/>
        </w:rPr>
        <w:t xml:space="preserve"> (</w:t>
      </w:r>
      <w:r w:rsidR="00D70EF1" w:rsidRPr="00D70EF1">
        <w:rPr>
          <w:rFonts w:cs="Arial"/>
          <w:color w:val="000000" w:themeColor="text1"/>
          <w:szCs w:val="24"/>
        </w:rPr>
        <w:t>French</w:t>
      </w:r>
      <w:r w:rsidRPr="00D70EF1">
        <w:rPr>
          <w:rFonts w:cs="Arial"/>
          <w:color w:val="000000" w:themeColor="text1"/>
          <w:szCs w:val="24"/>
        </w:rPr>
        <w:t>, 2014)</w:t>
      </w:r>
      <w:r w:rsidR="00672F91" w:rsidRPr="00D70EF1">
        <w:rPr>
          <w:rFonts w:cs="Arial"/>
          <w:color w:val="000000" w:themeColor="text1"/>
          <w:szCs w:val="24"/>
        </w:rPr>
        <w:t>. Over this</w:t>
      </w:r>
      <w:r w:rsidR="007E64DE" w:rsidRPr="00D70EF1">
        <w:rPr>
          <w:rFonts w:cs="Arial"/>
          <w:color w:val="000000" w:themeColor="text1"/>
          <w:szCs w:val="24"/>
        </w:rPr>
        <w:t xml:space="preserve"> time</w:t>
      </w:r>
      <w:r w:rsidR="00E26CB4" w:rsidRPr="00D70EF1">
        <w:rPr>
          <w:rFonts w:cs="Arial"/>
          <w:color w:val="000000" w:themeColor="text1"/>
          <w:szCs w:val="24"/>
        </w:rPr>
        <w:t xml:space="preserve"> i</w:t>
      </w:r>
      <w:r w:rsidR="007E64DE" w:rsidRPr="00D70EF1">
        <w:rPr>
          <w:rFonts w:cs="Arial"/>
          <w:color w:val="000000" w:themeColor="text1"/>
          <w:szCs w:val="24"/>
        </w:rPr>
        <w:t>t</w:t>
      </w:r>
      <w:r w:rsidR="00672F91" w:rsidRPr="00D70EF1">
        <w:rPr>
          <w:rFonts w:cs="Arial"/>
          <w:color w:val="000000" w:themeColor="text1"/>
          <w:szCs w:val="24"/>
        </w:rPr>
        <w:t xml:space="preserve"> beca</w:t>
      </w:r>
      <w:r w:rsidR="00E26CB4" w:rsidRPr="00D70EF1">
        <w:rPr>
          <w:rFonts w:cs="Arial"/>
          <w:color w:val="000000" w:themeColor="text1"/>
          <w:szCs w:val="24"/>
        </w:rPr>
        <w:t>me very c</w:t>
      </w:r>
      <w:r w:rsidR="00672F91" w:rsidRPr="00D70EF1">
        <w:rPr>
          <w:rFonts w:cs="Arial"/>
          <w:color w:val="000000" w:themeColor="text1"/>
          <w:szCs w:val="24"/>
        </w:rPr>
        <w:t xml:space="preserve">lear to me that many students, </w:t>
      </w:r>
      <w:r w:rsidR="00E26CB4" w:rsidRPr="00D70EF1">
        <w:rPr>
          <w:rFonts w:cs="Arial"/>
          <w:color w:val="000000" w:themeColor="text1"/>
          <w:szCs w:val="24"/>
        </w:rPr>
        <w:t xml:space="preserve">and lecturers, </w:t>
      </w:r>
      <w:r w:rsidR="00672F91" w:rsidRPr="00D70EF1">
        <w:rPr>
          <w:rFonts w:cs="Arial"/>
          <w:color w:val="000000" w:themeColor="text1"/>
          <w:szCs w:val="24"/>
        </w:rPr>
        <w:t>(</w:t>
      </w:r>
      <w:r w:rsidR="00E26CB4" w:rsidRPr="00D70EF1">
        <w:rPr>
          <w:rFonts w:cs="Arial"/>
          <w:color w:val="000000" w:themeColor="text1"/>
          <w:szCs w:val="24"/>
        </w:rPr>
        <w:t>although that is a subject of another paper)</w:t>
      </w:r>
      <w:proofErr w:type="gramStart"/>
      <w:r w:rsidR="00E26CB4" w:rsidRPr="00D70EF1">
        <w:rPr>
          <w:rFonts w:cs="Arial"/>
          <w:color w:val="000000" w:themeColor="text1"/>
          <w:szCs w:val="24"/>
        </w:rPr>
        <w:t>,</w:t>
      </w:r>
      <w:proofErr w:type="gramEnd"/>
      <w:r w:rsidR="00E26CB4" w:rsidRPr="00D70EF1">
        <w:rPr>
          <w:rFonts w:cs="Arial"/>
          <w:color w:val="000000" w:themeColor="text1"/>
          <w:szCs w:val="24"/>
        </w:rPr>
        <w:t xml:space="preserve"> experience the processes of producing academic writing in very physical and emotional ways. </w:t>
      </w:r>
      <w:r w:rsidR="007E64DE" w:rsidRPr="00D70EF1">
        <w:rPr>
          <w:rFonts w:cs="Arial"/>
          <w:color w:val="000000" w:themeColor="text1"/>
          <w:szCs w:val="24"/>
        </w:rPr>
        <w:t xml:space="preserve"> </w:t>
      </w:r>
      <w:r w:rsidR="00672F91" w:rsidRPr="00D70EF1">
        <w:rPr>
          <w:rFonts w:cs="Arial"/>
          <w:color w:val="000000" w:themeColor="text1"/>
          <w:szCs w:val="24"/>
        </w:rPr>
        <w:t>This I because h</w:t>
      </w:r>
      <w:r w:rsidR="005D343E" w:rsidRPr="00D70EF1">
        <w:rPr>
          <w:rFonts w:cs="Arial"/>
          <w:color w:val="000000" w:themeColor="text1"/>
          <w:szCs w:val="24"/>
        </w:rPr>
        <w:t>igher education is a domain saturated in very particular, ‘high-stakes’</w:t>
      </w:r>
      <w:r w:rsidR="00672F91" w:rsidRPr="00D70EF1">
        <w:rPr>
          <w:rFonts w:cs="Arial"/>
          <w:color w:val="000000" w:themeColor="text1"/>
          <w:szCs w:val="24"/>
        </w:rPr>
        <w:t>,</w:t>
      </w:r>
      <w:r w:rsidR="005D343E" w:rsidRPr="00D70EF1">
        <w:rPr>
          <w:rFonts w:cs="Arial"/>
          <w:color w:val="000000" w:themeColor="text1"/>
          <w:szCs w:val="24"/>
        </w:rPr>
        <w:t xml:space="preserve"> academic writing practices for students. Moreover, academic writing processes form part of the web of social and pedagogic interactions through which students create their academic identities. </w:t>
      </w:r>
      <w:r w:rsidR="007E64DE" w:rsidRPr="00D70EF1">
        <w:rPr>
          <w:rFonts w:cs="Arial"/>
          <w:color w:val="000000" w:themeColor="text1"/>
          <w:szCs w:val="24"/>
        </w:rPr>
        <w:t xml:space="preserve">This </w:t>
      </w:r>
      <w:proofErr w:type="gramStart"/>
      <w:r w:rsidR="007E64DE" w:rsidRPr="00D70EF1">
        <w:rPr>
          <w:rFonts w:cs="Arial"/>
          <w:color w:val="000000" w:themeColor="text1"/>
          <w:szCs w:val="24"/>
        </w:rPr>
        <w:t>paper ,</w:t>
      </w:r>
      <w:proofErr w:type="gramEnd"/>
      <w:r w:rsidR="007E64DE" w:rsidRPr="00D70EF1">
        <w:rPr>
          <w:rFonts w:cs="Arial"/>
          <w:color w:val="000000" w:themeColor="text1"/>
          <w:szCs w:val="24"/>
        </w:rPr>
        <w:t xml:space="preserve"> </w:t>
      </w:r>
      <w:r w:rsidR="00672F91" w:rsidRPr="00D70EF1">
        <w:rPr>
          <w:rFonts w:cs="Arial"/>
          <w:color w:val="000000" w:themeColor="text1"/>
          <w:szCs w:val="24"/>
        </w:rPr>
        <w:t xml:space="preserve">drawing on the data </w:t>
      </w:r>
      <w:r w:rsidR="007E64DE" w:rsidRPr="00D70EF1">
        <w:rPr>
          <w:rFonts w:cs="Arial"/>
          <w:color w:val="000000" w:themeColor="text1"/>
          <w:szCs w:val="24"/>
        </w:rPr>
        <w:t xml:space="preserve">collected </w:t>
      </w:r>
      <w:r w:rsidR="005D343E" w:rsidRPr="00D70EF1">
        <w:rPr>
          <w:rFonts w:cs="Arial"/>
          <w:color w:val="000000" w:themeColor="text1"/>
          <w:szCs w:val="24"/>
        </w:rPr>
        <w:t>for</w:t>
      </w:r>
      <w:r w:rsidR="007E64DE" w:rsidRPr="00D70EF1">
        <w:rPr>
          <w:rFonts w:cs="Arial"/>
          <w:color w:val="000000" w:themeColor="text1"/>
          <w:szCs w:val="24"/>
        </w:rPr>
        <w:t xml:space="preserve"> my PhD thesis, explores how academic writing </w:t>
      </w:r>
      <w:r w:rsidR="007E64DE" w:rsidRPr="00D70EF1">
        <w:rPr>
          <w:rFonts w:cs="Arial"/>
          <w:color w:val="000000" w:themeColor="text1"/>
          <w:szCs w:val="24"/>
        </w:rPr>
        <w:lastRenderedPageBreak/>
        <w:t>creates anxiety precisely because it is</w:t>
      </w:r>
      <w:r w:rsidR="001E4760" w:rsidRPr="00D70EF1">
        <w:rPr>
          <w:rFonts w:cs="Arial"/>
          <w:color w:val="000000" w:themeColor="text1"/>
          <w:szCs w:val="24"/>
        </w:rPr>
        <w:t xml:space="preserve"> a necessary, ever </w:t>
      </w:r>
      <w:r w:rsidR="00B9229E" w:rsidRPr="00D70EF1">
        <w:rPr>
          <w:rFonts w:cs="Arial"/>
          <w:color w:val="000000" w:themeColor="text1"/>
          <w:szCs w:val="24"/>
        </w:rPr>
        <w:t>present</w:t>
      </w:r>
      <w:r w:rsidR="00426043" w:rsidRPr="00D70EF1">
        <w:rPr>
          <w:rFonts w:cs="Arial"/>
          <w:color w:val="000000" w:themeColor="text1"/>
          <w:szCs w:val="24"/>
        </w:rPr>
        <w:t xml:space="preserve"> </w:t>
      </w:r>
      <w:r w:rsidR="008149D9" w:rsidRPr="00D70EF1">
        <w:rPr>
          <w:rFonts w:cs="Arial"/>
          <w:color w:val="000000" w:themeColor="text1"/>
          <w:szCs w:val="24"/>
        </w:rPr>
        <w:t>‘thing’</w:t>
      </w:r>
      <w:r w:rsidR="00426043" w:rsidRPr="00D70EF1">
        <w:rPr>
          <w:rFonts w:cs="Arial"/>
          <w:color w:val="000000" w:themeColor="text1"/>
          <w:szCs w:val="24"/>
        </w:rPr>
        <w:t xml:space="preserve"> </w:t>
      </w:r>
      <w:r w:rsidR="00732872" w:rsidRPr="00D70EF1">
        <w:rPr>
          <w:rFonts w:cs="Arial"/>
          <w:color w:val="000000" w:themeColor="text1"/>
          <w:szCs w:val="24"/>
        </w:rPr>
        <w:t>(Bennett</w:t>
      </w:r>
      <w:r w:rsidR="00E1017C" w:rsidRPr="00D70EF1">
        <w:rPr>
          <w:rFonts w:cs="Arial"/>
          <w:color w:val="000000" w:themeColor="text1"/>
          <w:szCs w:val="24"/>
        </w:rPr>
        <w:t>, 2010</w:t>
      </w:r>
      <w:r w:rsidR="00426043" w:rsidRPr="00D70EF1">
        <w:rPr>
          <w:rFonts w:cs="Arial"/>
          <w:color w:val="000000" w:themeColor="text1"/>
          <w:szCs w:val="24"/>
        </w:rPr>
        <w:t>)</w:t>
      </w:r>
      <w:r w:rsidR="001E4760" w:rsidRPr="00D70EF1">
        <w:rPr>
          <w:rFonts w:cs="Arial"/>
          <w:color w:val="000000" w:themeColor="text1"/>
          <w:szCs w:val="24"/>
        </w:rPr>
        <w:t xml:space="preserve">, in students’ lives, which they often, not surprisingly, </w:t>
      </w:r>
      <w:r w:rsidR="00426043" w:rsidRPr="00D70EF1">
        <w:rPr>
          <w:rFonts w:cs="Arial"/>
          <w:color w:val="000000" w:themeColor="text1"/>
          <w:szCs w:val="24"/>
        </w:rPr>
        <w:t xml:space="preserve">get </w:t>
      </w:r>
      <w:r w:rsidR="001E4760" w:rsidRPr="00D70EF1">
        <w:rPr>
          <w:rFonts w:cs="Arial"/>
          <w:color w:val="000000" w:themeColor="text1"/>
          <w:szCs w:val="24"/>
        </w:rPr>
        <w:t>emotional about.</w:t>
      </w:r>
      <w:r w:rsidR="00426043" w:rsidRPr="00214CA3">
        <w:rPr>
          <w:rFonts w:cs="Arial"/>
          <w:color w:val="000000" w:themeColor="text1"/>
          <w:szCs w:val="24"/>
        </w:rPr>
        <w:t xml:space="preserve">  In her book ‘</w:t>
      </w:r>
      <w:r w:rsidR="00426043" w:rsidRPr="00214CA3">
        <w:rPr>
          <w:rFonts w:cs="Arial"/>
          <w:i/>
          <w:color w:val="000000" w:themeColor="text1"/>
          <w:szCs w:val="24"/>
        </w:rPr>
        <w:t>Vibrant Matters’</w:t>
      </w:r>
      <w:r w:rsidRPr="00214CA3">
        <w:rPr>
          <w:rFonts w:cs="Arial"/>
          <w:color w:val="000000" w:themeColor="text1"/>
          <w:szCs w:val="24"/>
        </w:rPr>
        <w:t xml:space="preserve">, </w:t>
      </w:r>
      <w:r w:rsidR="00426043" w:rsidRPr="00214CA3">
        <w:rPr>
          <w:rFonts w:cs="Arial"/>
          <w:color w:val="000000" w:themeColor="text1"/>
          <w:szCs w:val="24"/>
        </w:rPr>
        <w:t>Bennet</w:t>
      </w:r>
      <w:r w:rsidR="005D5A07" w:rsidRPr="00214CA3">
        <w:rPr>
          <w:rFonts w:cs="Arial"/>
          <w:color w:val="000000" w:themeColor="text1"/>
          <w:szCs w:val="24"/>
        </w:rPr>
        <w:t>t</w:t>
      </w:r>
      <w:r w:rsidR="00672F91">
        <w:rPr>
          <w:rFonts w:cs="Arial"/>
          <w:color w:val="000000" w:themeColor="text1"/>
          <w:szCs w:val="24"/>
        </w:rPr>
        <w:t xml:space="preserve"> talks about how </w:t>
      </w:r>
      <w:r w:rsidR="00426043" w:rsidRPr="00214CA3">
        <w:rPr>
          <w:rFonts w:cs="Arial"/>
          <w:color w:val="000000" w:themeColor="text1"/>
          <w:szCs w:val="24"/>
        </w:rPr>
        <w:t xml:space="preserve">she wants </w:t>
      </w:r>
      <w:proofErr w:type="gramStart"/>
      <w:r w:rsidR="00426043" w:rsidRPr="00214CA3">
        <w:rPr>
          <w:rFonts w:cs="Arial"/>
          <w:color w:val="000000" w:themeColor="text1"/>
          <w:szCs w:val="24"/>
        </w:rPr>
        <w:t>to  explore</w:t>
      </w:r>
      <w:proofErr w:type="gramEnd"/>
      <w:r w:rsidR="00426043" w:rsidRPr="00214CA3">
        <w:rPr>
          <w:rFonts w:cs="Arial"/>
          <w:color w:val="000000" w:themeColor="text1"/>
          <w:szCs w:val="24"/>
        </w:rPr>
        <w:t xml:space="preserve"> how objects</w:t>
      </w:r>
      <w:r w:rsidR="005D5A07" w:rsidRPr="00214CA3">
        <w:rPr>
          <w:rFonts w:cs="Arial"/>
          <w:color w:val="000000" w:themeColor="text1"/>
          <w:szCs w:val="24"/>
        </w:rPr>
        <w:t>, such as</w:t>
      </w:r>
      <w:r w:rsidR="00426043" w:rsidRPr="00214CA3">
        <w:rPr>
          <w:rFonts w:cs="Arial"/>
          <w:color w:val="000000" w:themeColor="text1"/>
          <w:szCs w:val="24"/>
        </w:rPr>
        <w:t xml:space="preserve"> academic</w:t>
      </w:r>
      <w:r w:rsidR="008149D9" w:rsidRPr="00214CA3">
        <w:rPr>
          <w:rFonts w:cs="Arial"/>
          <w:color w:val="000000" w:themeColor="text1"/>
          <w:szCs w:val="24"/>
        </w:rPr>
        <w:t xml:space="preserve"> writing texts</w:t>
      </w:r>
      <w:r w:rsidR="00426043" w:rsidRPr="00214CA3">
        <w:rPr>
          <w:rFonts w:cs="Arial"/>
          <w:color w:val="000000" w:themeColor="text1"/>
          <w:szCs w:val="24"/>
        </w:rPr>
        <w:t xml:space="preserve"> (</w:t>
      </w:r>
      <w:r w:rsidRPr="00214CA3">
        <w:rPr>
          <w:rFonts w:cs="Arial"/>
          <w:color w:val="000000" w:themeColor="text1"/>
          <w:szCs w:val="24"/>
        </w:rPr>
        <w:t xml:space="preserve">which are </w:t>
      </w:r>
      <w:r w:rsidR="00426043" w:rsidRPr="00214CA3">
        <w:rPr>
          <w:rFonts w:cs="Arial"/>
          <w:color w:val="000000" w:themeColor="text1"/>
          <w:szCs w:val="24"/>
        </w:rPr>
        <w:t>both produce</w:t>
      </w:r>
      <w:r w:rsidR="008149D9" w:rsidRPr="00214CA3">
        <w:rPr>
          <w:rFonts w:cs="Arial"/>
          <w:color w:val="000000" w:themeColor="text1"/>
          <w:szCs w:val="24"/>
        </w:rPr>
        <w:t>d and consumed in the Academy</w:t>
      </w:r>
      <w:r w:rsidR="005202B9" w:rsidRPr="00214CA3">
        <w:rPr>
          <w:rFonts w:cs="Arial"/>
          <w:color w:val="000000" w:themeColor="text1"/>
          <w:szCs w:val="24"/>
        </w:rPr>
        <w:t xml:space="preserve">) </w:t>
      </w:r>
      <w:r w:rsidR="00426043" w:rsidRPr="00214CA3">
        <w:rPr>
          <w:rFonts w:cs="Arial"/>
          <w:color w:val="000000" w:themeColor="text1"/>
          <w:szCs w:val="24"/>
        </w:rPr>
        <w:t>have the capacity to ‘animate’, that is</w:t>
      </w:r>
      <w:r w:rsidR="00E14AD8" w:rsidRPr="00214CA3">
        <w:rPr>
          <w:rFonts w:cs="Arial"/>
          <w:color w:val="000000" w:themeColor="text1"/>
          <w:szCs w:val="24"/>
        </w:rPr>
        <w:t>,</w:t>
      </w:r>
      <w:r w:rsidR="00426043" w:rsidRPr="00214CA3">
        <w:rPr>
          <w:rFonts w:cs="Arial"/>
          <w:color w:val="000000" w:themeColor="text1"/>
          <w:szCs w:val="24"/>
        </w:rPr>
        <w:t xml:space="preserve"> affect</w:t>
      </w:r>
      <w:r w:rsidR="005D5A07" w:rsidRPr="00214CA3">
        <w:rPr>
          <w:rFonts w:cs="Arial"/>
          <w:color w:val="000000" w:themeColor="text1"/>
          <w:szCs w:val="24"/>
        </w:rPr>
        <w:t>,</w:t>
      </w:r>
      <w:r w:rsidR="00426043" w:rsidRPr="00214CA3">
        <w:rPr>
          <w:rFonts w:cs="Arial"/>
          <w:color w:val="000000" w:themeColor="text1"/>
          <w:szCs w:val="24"/>
        </w:rPr>
        <w:t xml:space="preserve"> those who come into contact with them</w:t>
      </w:r>
      <w:r w:rsidR="005671DA" w:rsidRPr="00214CA3">
        <w:rPr>
          <w:rFonts w:cs="Arial"/>
          <w:color w:val="000000" w:themeColor="text1"/>
          <w:szCs w:val="24"/>
        </w:rPr>
        <w:t xml:space="preserve">. </w:t>
      </w:r>
      <w:r w:rsidR="007E64DE">
        <w:rPr>
          <w:rFonts w:cs="Arial"/>
          <w:color w:val="000000" w:themeColor="text1"/>
          <w:szCs w:val="24"/>
        </w:rPr>
        <w:t xml:space="preserve">This paper seeks to </w:t>
      </w:r>
      <w:r w:rsidR="007E64DE" w:rsidRPr="007E64DE">
        <w:rPr>
          <w:rFonts w:cs="Arial"/>
          <w:color w:val="000000" w:themeColor="text1"/>
          <w:szCs w:val="24"/>
        </w:rPr>
        <w:t>encourage subje</w:t>
      </w:r>
      <w:r w:rsidR="007E64DE">
        <w:rPr>
          <w:rFonts w:cs="Arial"/>
          <w:color w:val="000000" w:themeColor="text1"/>
          <w:szCs w:val="24"/>
        </w:rPr>
        <w:t xml:space="preserve">ct lecturers </w:t>
      </w:r>
      <w:r w:rsidR="00DD204D">
        <w:rPr>
          <w:rFonts w:cs="Arial"/>
          <w:color w:val="000000" w:themeColor="text1"/>
          <w:szCs w:val="24"/>
        </w:rPr>
        <w:t>to</w:t>
      </w:r>
      <w:r w:rsidR="007E64DE">
        <w:rPr>
          <w:rFonts w:cs="Arial"/>
          <w:color w:val="000000" w:themeColor="text1"/>
          <w:szCs w:val="24"/>
        </w:rPr>
        <w:t xml:space="preserve"> acknowledge</w:t>
      </w:r>
      <w:r w:rsidR="00DD204D">
        <w:rPr>
          <w:rFonts w:cs="Arial"/>
          <w:color w:val="000000" w:themeColor="text1"/>
          <w:szCs w:val="24"/>
        </w:rPr>
        <w:t xml:space="preserve"> and work with </w:t>
      </w:r>
      <w:r w:rsidR="007E64DE">
        <w:rPr>
          <w:rFonts w:cs="Arial"/>
          <w:color w:val="000000" w:themeColor="text1"/>
          <w:szCs w:val="24"/>
        </w:rPr>
        <w:t>the</w:t>
      </w:r>
      <w:r w:rsidR="007E64DE" w:rsidRPr="007E64DE">
        <w:rPr>
          <w:rFonts w:cs="Arial"/>
          <w:color w:val="000000" w:themeColor="text1"/>
          <w:szCs w:val="24"/>
        </w:rPr>
        <w:t xml:space="preserve"> soc</w:t>
      </w:r>
      <w:r w:rsidR="00DD204D">
        <w:rPr>
          <w:rFonts w:cs="Arial"/>
          <w:color w:val="000000" w:themeColor="text1"/>
          <w:szCs w:val="24"/>
        </w:rPr>
        <w:t xml:space="preserve">ial and emotional aspects of </w:t>
      </w:r>
      <w:r w:rsidR="005D343E">
        <w:rPr>
          <w:rFonts w:cs="Arial"/>
          <w:color w:val="000000" w:themeColor="text1"/>
          <w:szCs w:val="24"/>
        </w:rPr>
        <w:t>academic</w:t>
      </w:r>
      <w:r w:rsidR="007E64DE" w:rsidRPr="007E64DE">
        <w:rPr>
          <w:rFonts w:cs="Arial"/>
          <w:color w:val="000000" w:themeColor="text1"/>
          <w:szCs w:val="24"/>
        </w:rPr>
        <w:t xml:space="preserve"> writing development process</w:t>
      </w:r>
      <w:r w:rsidR="00DD204D">
        <w:rPr>
          <w:rFonts w:cs="Arial"/>
          <w:color w:val="000000" w:themeColor="text1"/>
          <w:szCs w:val="24"/>
        </w:rPr>
        <w:t>es</w:t>
      </w:r>
      <w:r w:rsidR="00672F91">
        <w:rPr>
          <w:rFonts w:cs="Arial"/>
          <w:color w:val="000000" w:themeColor="text1"/>
          <w:szCs w:val="24"/>
        </w:rPr>
        <w:t>.</w:t>
      </w:r>
    </w:p>
    <w:p w14:paraId="09FF8363" w14:textId="7F959682" w:rsidR="00845A0D" w:rsidRPr="00214CA3" w:rsidRDefault="00672F91" w:rsidP="00214CA3">
      <w:pPr>
        <w:jc w:val="both"/>
        <w:rPr>
          <w:rFonts w:cs="Arial"/>
          <w:b/>
          <w:color w:val="000000" w:themeColor="text1"/>
          <w:szCs w:val="24"/>
        </w:rPr>
      </w:pPr>
      <w:r>
        <w:rPr>
          <w:rFonts w:cs="Arial"/>
          <w:color w:val="000000" w:themeColor="text1"/>
          <w:szCs w:val="24"/>
        </w:rPr>
        <w:t>A</w:t>
      </w:r>
      <w:r w:rsidR="005671DA" w:rsidRPr="00214CA3">
        <w:rPr>
          <w:rFonts w:cs="Arial"/>
          <w:color w:val="000000" w:themeColor="text1"/>
          <w:szCs w:val="24"/>
        </w:rPr>
        <w:t>cademic writing practices and conventi</w:t>
      </w:r>
      <w:r w:rsidR="00214CA3" w:rsidRPr="00214CA3">
        <w:rPr>
          <w:rFonts w:cs="Arial"/>
          <w:color w:val="000000" w:themeColor="text1"/>
          <w:szCs w:val="24"/>
        </w:rPr>
        <w:t>ons have long been acknowledged</w:t>
      </w:r>
      <w:r w:rsidR="005671DA" w:rsidRPr="00214CA3">
        <w:rPr>
          <w:rFonts w:cs="Arial"/>
          <w:color w:val="000000" w:themeColor="text1"/>
          <w:szCs w:val="24"/>
        </w:rPr>
        <w:t xml:space="preserve"> as one of the principle means by which the Academy produces, defines and polices itself as a distinct and </w:t>
      </w:r>
      <w:r w:rsidR="00AC6767" w:rsidRPr="00214CA3">
        <w:rPr>
          <w:rFonts w:cs="Arial"/>
          <w:color w:val="000000" w:themeColor="text1"/>
          <w:szCs w:val="24"/>
        </w:rPr>
        <w:t>privileged social institution</w:t>
      </w:r>
      <w:r w:rsidR="005671DA" w:rsidRPr="00214CA3">
        <w:rPr>
          <w:rFonts w:cs="Arial"/>
          <w:color w:val="000000" w:themeColor="text1"/>
          <w:szCs w:val="24"/>
        </w:rPr>
        <w:t xml:space="preserve"> </w:t>
      </w:r>
      <w:r w:rsidR="00655694" w:rsidRPr="00214CA3">
        <w:rPr>
          <w:rFonts w:cs="Arial"/>
          <w:color w:val="000000" w:themeColor="text1"/>
          <w:szCs w:val="24"/>
        </w:rPr>
        <w:t xml:space="preserve">(Lea </w:t>
      </w:r>
      <w:r w:rsidR="009C3C28" w:rsidRPr="00214CA3">
        <w:rPr>
          <w:rFonts w:cs="Arial"/>
          <w:color w:val="000000" w:themeColor="text1"/>
          <w:szCs w:val="24"/>
        </w:rPr>
        <w:t xml:space="preserve">&amp; Street, 1998; </w:t>
      </w:r>
      <w:r w:rsidR="008149D9" w:rsidRPr="00214CA3">
        <w:rPr>
          <w:rFonts w:cs="Arial"/>
          <w:color w:val="000000" w:themeColor="text1"/>
          <w:szCs w:val="24"/>
        </w:rPr>
        <w:t>Lillis, 2001</w:t>
      </w:r>
      <w:r w:rsidR="00214CA3" w:rsidRPr="00214CA3">
        <w:rPr>
          <w:rFonts w:cs="Arial"/>
          <w:color w:val="000000" w:themeColor="text1"/>
          <w:szCs w:val="24"/>
        </w:rPr>
        <w:t xml:space="preserve">; </w:t>
      </w:r>
      <w:r w:rsidR="008149D9" w:rsidRPr="00214CA3">
        <w:rPr>
          <w:rFonts w:cs="Arial"/>
          <w:color w:val="000000" w:themeColor="text1"/>
          <w:szCs w:val="24"/>
        </w:rPr>
        <w:t>Lillis</w:t>
      </w:r>
      <w:r w:rsidR="00655694" w:rsidRPr="00214CA3">
        <w:rPr>
          <w:rFonts w:cs="Arial"/>
          <w:color w:val="000000" w:themeColor="text1"/>
          <w:szCs w:val="24"/>
        </w:rPr>
        <w:t xml:space="preserve"> </w:t>
      </w:r>
      <w:r w:rsidRPr="00214CA3">
        <w:rPr>
          <w:rFonts w:cs="Arial"/>
          <w:color w:val="000000" w:themeColor="text1"/>
          <w:szCs w:val="24"/>
        </w:rPr>
        <w:t>&amp; Turner</w:t>
      </w:r>
      <w:r w:rsidR="00655694" w:rsidRPr="00214CA3">
        <w:rPr>
          <w:rFonts w:cs="Arial"/>
          <w:color w:val="000000" w:themeColor="text1"/>
          <w:szCs w:val="24"/>
        </w:rPr>
        <w:t>, 2001</w:t>
      </w:r>
      <w:r>
        <w:rPr>
          <w:rFonts w:cs="Arial"/>
          <w:color w:val="000000" w:themeColor="text1"/>
          <w:szCs w:val="24"/>
        </w:rPr>
        <w:t xml:space="preserve">, </w:t>
      </w:r>
      <w:r w:rsidR="00D70EF1" w:rsidRPr="00D70EF1">
        <w:rPr>
          <w:rFonts w:cs="Arial"/>
          <w:color w:val="000000" w:themeColor="text1"/>
          <w:szCs w:val="24"/>
        </w:rPr>
        <w:t>French</w:t>
      </w:r>
      <w:r w:rsidRPr="00D70EF1">
        <w:rPr>
          <w:rFonts w:cs="Arial"/>
          <w:color w:val="000000" w:themeColor="text1"/>
          <w:szCs w:val="24"/>
        </w:rPr>
        <w:t>, 2014</w:t>
      </w:r>
      <w:r w:rsidR="00CF5C97" w:rsidRPr="00D70EF1">
        <w:rPr>
          <w:rFonts w:cs="Arial"/>
          <w:color w:val="000000" w:themeColor="text1"/>
          <w:szCs w:val="24"/>
        </w:rPr>
        <w:t>, 2017</w:t>
      </w:r>
      <w:r w:rsidR="00655694" w:rsidRPr="00D70EF1">
        <w:rPr>
          <w:rFonts w:cs="Arial"/>
          <w:color w:val="000000" w:themeColor="text1"/>
          <w:szCs w:val="24"/>
        </w:rPr>
        <w:t>)</w:t>
      </w:r>
      <w:r w:rsidR="00BA7C5A" w:rsidRPr="00D70EF1">
        <w:rPr>
          <w:rFonts w:cs="Arial"/>
          <w:color w:val="000000" w:themeColor="text1"/>
          <w:szCs w:val="24"/>
        </w:rPr>
        <w:t xml:space="preserve">.  </w:t>
      </w:r>
      <w:r w:rsidRPr="00D70EF1">
        <w:rPr>
          <w:rFonts w:cs="Arial"/>
          <w:color w:val="000000" w:themeColor="text1"/>
          <w:szCs w:val="24"/>
        </w:rPr>
        <w:t>S</w:t>
      </w:r>
      <w:r w:rsidR="005671DA" w:rsidRPr="00D70EF1">
        <w:rPr>
          <w:rFonts w:cs="Arial"/>
          <w:color w:val="000000" w:themeColor="text1"/>
          <w:szCs w:val="24"/>
        </w:rPr>
        <w:t>tudents’</w:t>
      </w:r>
      <w:r w:rsidR="00C579B2" w:rsidRPr="00D70EF1">
        <w:rPr>
          <w:rFonts w:cs="Arial"/>
          <w:color w:val="000000" w:themeColor="text1"/>
          <w:szCs w:val="24"/>
        </w:rPr>
        <w:t xml:space="preserve"> academic </w:t>
      </w:r>
      <w:r w:rsidR="001E4760" w:rsidRPr="00D70EF1">
        <w:rPr>
          <w:rFonts w:cs="Arial"/>
          <w:color w:val="000000" w:themeColor="text1"/>
          <w:szCs w:val="24"/>
        </w:rPr>
        <w:t>writing</w:t>
      </w:r>
      <w:r w:rsidRPr="00D70EF1">
        <w:rPr>
          <w:rFonts w:cs="Arial"/>
          <w:color w:val="000000" w:themeColor="text1"/>
          <w:szCs w:val="24"/>
        </w:rPr>
        <w:t>,</w:t>
      </w:r>
      <w:r w:rsidR="001E4760" w:rsidRPr="00D70EF1">
        <w:rPr>
          <w:rFonts w:cs="Arial"/>
          <w:color w:val="000000" w:themeColor="text1"/>
          <w:szCs w:val="24"/>
        </w:rPr>
        <w:t xml:space="preserve"> </w:t>
      </w:r>
      <w:r w:rsidRPr="00D70EF1">
        <w:rPr>
          <w:rFonts w:cs="Arial"/>
          <w:color w:val="000000" w:themeColor="text1"/>
          <w:szCs w:val="24"/>
        </w:rPr>
        <w:t>th</w:t>
      </w:r>
      <w:r>
        <w:rPr>
          <w:rFonts w:cs="Arial"/>
          <w:color w:val="000000" w:themeColor="text1"/>
          <w:szCs w:val="24"/>
        </w:rPr>
        <w:t xml:space="preserve">erefore, </w:t>
      </w:r>
      <w:r w:rsidR="001E4760" w:rsidRPr="00214CA3">
        <w:rPr>
          <w:rFonts w:cs="Arial"/>
          <w:color w:val="000000" w:themeColor="text1"/>
          <w:szCs w:val="24"/>
        </w:rPr>
        <w:t xml:space="preserve">constitutes the primary means </w:t>
      </w:r>
      <w:r w:rsidR="00C579B2" w:rsidRPr="00214CA3">
        <w:rPr>
          <w:rFonts w:cs="Arial"/>
          <w:color w:val="000000" w:themeColor="text1"/>
          <w:szCs w:val="24"/>
        </w:rPr>
        <w:t>by which they</w:t>
      </w:r>
      <w:r w:rsidR="001E4760" w:rsidRPr="00214CA3">
        <w:rPr>
          <w:rFonts w:cs="Arial"/>
          <w:color w:val="000000" w:themeColor="text1"/>
          <w:szCs w:val="24"/>
        </w:rPr>
        <w:t xml:space="preserve">, across all disciplines, present their learning and understanding in higher education and how they are most often </w:t>
      </w:r>
      <w:r w:rsidRPr="00214CA3">
        <w:rPr>
          <w:rFonts w:cs="Arial"/>
          <w:color w:val="000000" w:themeColor="text1"/>
          <w:szCs w:val="24"/>
        </w:rPr>
        <w:t>assessed</w:t>
      </w:r>
      <w:r>
        <w:rPr>
          <w:rFonts w:cs="Arial"/>
          <w:color w:val="000000" w:themeColor="text1"/>
          <w:szCs w:val="24"/>
        </w:rPr>
        <w:t xml:space="preserve"> </w:t>
      </w:r>
      <w:r w:rsidRPr="00214CA3">
        <w:rPr>
          <w:rFonts w:cs="Arial"/>
          <w:color w:val="000000" w:themeColor="text1"/>
          <w:szCs w:val="24"/>
        </w:rPr>
        <w:t>on</w:t>
      </w:r>
      <w:r w:rsidR="00C579B2" w:rsidRPr="00214CA3">
        <w:rPr>
          <w:rFonts w:cs="Arial"/>
          <w:color w:val="000000" w:themeColor="text1"/>
          <w:szCs w:val="24"/>
        </w:rPr>
        <w:t xml:space="preserve"> their</w:t>
      </w:r>
      <w:r w:rsidR="001E4760" w:rsidRPr="00214CA3">
        <w:rPr>
          <w:rFonts w:cs="Arial"/>
          <w:color w:val="000000" w:themeColor="text1"/>
          <w:szCs w:val="24"/>
        </w:rPr>
        <w:t xml:space="preserve"> learning and understanding by the su</w:t>
      </w:r>
      <w:r>
        <w:rPr>
          <w:rFonts w:cs="Arial"/>
          <w:color w:val="000000" w:themeColor="text1"/>
          <w:szCs w:val="24"/>
        </w:rPr>
        <w:t>bject</w:t>
      </w:r>
      <w:r w:rsidR="001E4760" w:rsidRPr="00214CA3">
        <w:rPr>
          <w:rFonts w:cs="Arial"/>
          <w:color w:val="000000" w:themeColor="text1"/>
          <w:szCs w:val="24"/>
        </w:rPr>
        <w:t xml:space="preserve"> lecturers who mark their</w:t>
      </w:r>
      <w:r w:rsidR="00C579B2" w:rsidRPr="00214CA3">
        <w:rPr>
          <w:rFonts w:cs="Arial"/>
          <w:color w:val="000000" w:themeColor="text1"/>
          <w:szCs w:val="24"/>
        </w:rPr>
        <w:t xml:space="preserve"> written</w:t>
      </w:r>
      <w:r w:rsidR="001E4760" w:rsidRPr="00214CA3">
        <w:rPr>
          <w:rFonts w:cs="Arial"/>
          <w:color w:val="000000" w:themeColor="text1"/>
          <w:szCs w:val="24"/>
        </w:rPr>
        <w:t xml:space="preserve"> work. The personal stakes around</w:t>
      </w:r>
      <w:r w:rsidR="00C579B2" w:rsidRPr="00214CA3">
        <w:rPr>
          <w:rFonts w:cs="Arial"/>
          <w:color w:val="000000" w:themeColor="text1"/>
          <w:szCs w:val="24"/>
        </w:rPr>
        <w:t xml:space="preserve"> producing ‘good’</w:t>
      </w:r>
      <w:r w:rsidR="001E4760" w:rsidRPr="00214CA3">
        <w:rPr>
          <w:rFonts w:cs="Arial"/>
          <w:color w:val="000000" w:themeColor="text1"/>
          <w:szCs w:val="24"/>
        </w:rPr>
        <w:t xml:space="preserve"> academic writing in higher education are, therefore, high for </w:t>
      </w:r>
      <w:r>
        <w:rPr>
          <w:rFonts w:cs="Arial"/>
          <w:color w:val="000000" w:themeColor="text1"/>
          <w:szCs w:val="24"/>
        </w:rPr>
        <w:t xml:space="preserve">all </w:t>
      </w:r>
      <w:r w:rsidR="001E4760" w:rsidRPr="00214CA3">
        <w:rPr>
          <w:rFonts w:cs="Arial"/>
          <w:color w:val="000000" w:themeColor="text1"/>
          <w:szCs w:val="24"/>
        </w:rPr>
        <w:t>students</w:t>
      </w:r>
      <w:r w:rsidR="005671DA" w:rsidRPr="00214CA3">
        <w:rPr>
          <w:rFonts w:cs="Arial"/>
          <w:color w:val="000000" w:themeColor="text1"/>
          <w:szCs w:val="24"/>
        </w:rPr>
        <w:t>,</w:t>
      </w:r>
      <w:r w:rsidR="001E4760" w:rsidRPr="00214CA3">
        <w:rPr>
          <w:rFonts w:cs="Arial"/>
          <w:color w:val="000000" w:themeColor="text1"/>
          <w:szCs w:val="24"/>
        </w:rPr>
        <w:t xml:space="preserve"> who have a lot invested in</w:t>
      </w:r>
      <w:r w:rsidR="00845A0D" w:rsidRPr="00214CA3">
        <w:rPr>
          <w:rFonts w:cs="Arial"/>
          <w:color w:val="000000" w:themeColor="text1"/>
          <w:szCs w:val="24"/>
        </w:rPr>
        <w:t xml:space="preserve"> doing well at university</w:t>
      </w:r>
      <w:r w:rsidR="001E4760" w:rsidRPr="00214CA3">
        <w:rPr>
          <w:rFonts w:cs="Arial"/>
          <w:color w:val="000000" w:themeColor="text1"/>
          <w:szCs w:val="24"/>
        </w:rPr>
        <w:t xml:space="preserve">. </w:t>
      </w:r>
    </w:p>
    <w:p w14:paraId="2F6101B9" w14:textId="2C86819B" w:rsidR="001E4760" w:rsidRPr="008663E6" w:rsidRDefault="001E4760" w:rsidP="001E4760">
      <w:pPr>
        <w:jc w:val="both"/>
        <w:rPr>
          <w:rFonts w:cs="Arial"/>
          <w:color w:val="000000" w:themeColor="text1"/>
          <w:szCs w:val="24"/>
        </w:rPr>
      </w:pPr>
      <w:r w:rsidRPr="00AC6767">
        <w:rPr>
          <w:rFonts w:cs="Arial"/>
          <w:color w:val="000000" w:themeColor="text1"/>
          <w:szCs w:val="24"/>
        </w:rPr>
        <w:t>The approach to academic writing developmen</w:t>
      </w:r>
      <w:r w:rsidR="003B6F73" w:rsidRPr="00AC6767">
        <w:rPr>
          <w:rFonts w:cs="Arial"/>
          <w:color w:val="000000" w:themeColor="text1"/>
          <w:szCs w:val="24"/>
        </w:rPr>
        <w:t xml:space="preserve">t explored in this </w:t>
      </w:r>
      <w:r w:rsidR="00EC48CC" w:rsidRPr="00AC6767">
        <w:rPr>
          <w:rFonts w:cs="Arial"/>
          <w:color w:val="000000" w:themeColor="text1"/>
          <w:szCs w:val="24"/>
        </w:rPr>
        <w:t>pape</w:t>
      </w:r>
      <w:r w:rsidR="003B6F73" w:rsidRPr="00AC6767">
        <w:rPr>
          <w:rFonts w:cs="Arial"/>
          <w:color w:val="000000" w:themeColor="text1"/>
          <w:szCs w:val="24"/>
        </w:rPr>
        <w:t>r focu</w:t>
      </w:r>
      <w:r w:rsidR="00C579B2" w:rsidRPr="00AC6767">
        <w:rPr>
          <w:rFonts w:cs="Arial"/>
          <w:color w:val="000000" w:themeColor="text1"/>
          <w:szCs w:val="24"/>
        </w:rPr>
        <w:t>ses o</w:t>
      </w:r>
      <w:r w:rsidR="0028625F">
        <w:rPr>
          <w:rFonts w:cs="Arial"/>
          <w:color w:val="000000" w:themeColor="text1"/>
          <w:szCs w:val="24"/>
        </w:rPr>
        <w:t xml:space="preserve">n the affective domain.  This was </w:t>
      </w:r>
      <w:r w:rsidR="00C579B2" w:rsidRPr="00AC6767">
        <w:rPr>
          <w:rFonts w:cs="Arial"/>
          <w:color w:val="000000" w:themeColor="text1"/>
          <w:szCs w:val="24"/>
        </w:rPr>
        <w:t>first identified in Bloom’s taxonomy and then further revised in (</w:t>
      </w:r>
      <w:proofErr w:type="spellStart"/>
      <w:r w:rsidR="00C579B2" w:rsidRPr="00AC6767">
        <w:rPr>
          <w:rFonts w:cs="Arial"/>
          <w:color w:val="000000" w:themeColor="text1"/>
          <w:szCs w:val="24"/>
        </w:rPr>
        <w:t>Krathwohl</w:t>
      </w:r>
      <w:proofErr w:type="spellEnd"/>
      <w:r w:rsidR="00C579B2" w:rsidRPr="00AC6767">
        <w:rPr>
          <w:rFonts w:cs="Arial"/>
          <w:color w:val="000000" w:themeColor="text1"/>
          <w:szCs w:val="24"/>
        </w:rPr>
        <w:t xml:space="preserve">, Bloom and </w:t>
      </w:r>
      <w:proofErr w:type="spellStart"/>
      <w:r w:rsidR="00C579B2" w:rsidRPr="00AC6767">
        <w:rPr>
          <w:rFonts w:cs="Arial"/>
          <w:color w:val="000000" w:themeColor="text1"/>
          <w:szCs w:val="24"/>
        </w:rPr>
        <w:t>Masia</w:t>
      </w:r>
      <w:proofErr w:type="spellEnd"/>
      <w:r w:rsidR="00C579B2" w:rsidRPr="00AC6767">
        <w:rPr>
          <w:rFonts w:cs="Arial"/>
          <w:color w:val="000000" w:themeColor="text1"/>
          <w:szCs w:val="24"/>
        </w:rPr>
        <w:t>, 1964) as the domain of feelings, emotions and attitudes that affects learning processes.</w:t>
      </w:r>
      <w:r w:rsidRPr="00AC6767">
        <w:rPr>
          <w:rFonts w:cs="Arial"/>
          <w:color w:val="000000" w:themeColor="text1"/>
          <w:szCs w:val="24"/>
        </w:rPr>
        <w:t xml:space="preserve">  It suggest</w:t>
      </w:r>
      <w:r w:rsidR="003B6F73" w:rsidRPr="00AC6767">
        <w:rPr>
          <w:rFonts w:cs="Arial"/>
          <w:color w:val="000000" w:themeColor="text1"/>
          <w:szCs w:val="24"/>
        </w:rPr>
        <w:t xml:space="preserve">s </w:t>
      </w:r>
      <w:r w:rsidR="00876D6A" w:rsidRPr="00AC6767">
        <w:rPr>
          <w:rFonts w:cs="Arial"/>
          <w:color w:val="000000" w:themeColor="text1"/>
          <w:szCs w:val="24"/>
        </w:rPr>
        <w:t>that subject</w:t>
      </w:r>
      <w:r w:rsidR="00EC48CC" w:rsidRPr="00AC6767">
        <w:rPr>
          <w:rFonts w:cs="Arial"/>
          <w:color w:val="000000" w:themeColor="text1"/>
          <w:szCs w:val="24"/>
        </w:rPr>
        <w:t xml:space="preserve"> </w:t>
      </w:r>
      <w:r w:rsidR="00845A0D" w:rsidRPr="00AC6767">
        <w:rPr>
          <w:rFonts w:cs="Arial"/>
          <w:color w:val="000000" w:themeColor="text1"/>
          <w:szCs w:val="24"/>
        </w:rPr>
        <w:t xml:space="preserve">lecturers, not just specialist writing developers, could usefully </w:t>
      </w:r>
      <w:r w:rsidR="00BA209B">
        <w:rPr>
          <w:rFonts w:cs="Arial"/>
          <w:color w:val="000000" w:themeColor="text1"/>
          <w:szCs w:val="24"/>
        </w:rPr>
        <w:t>explore</w:t>
      </w:r>
      <w:r w:rsidRPr="00AC6767">
        <w:rPr>
          <w:rFonts w:cs="Arial"/>
          <w:color w:val="000000" w:themeColor="text1"/>
          <w:szCs w:val="24"/>
        </w:rPr>
        <w:t xml:space="preserve">, </w:t>
      </w:r>
      <w:r w:rsidR="002344B7" w:rsidRPr="00AC6767">
        <w:rPr>
          <w:rFonts w:cs="Arial"/>
          <w:color w:val="000000" w:themeColor="text1"/>
          <w:szCs w:val="24"/>
        </w:rPr>
        <w:t>how</w:t>
      </w:r>
      <w:r w:rsidR="00EC48CC" w:rsidRPr="00AC6767">
        <w:rPr>
          <w:rFonts w:cs="Arial"/>
          <w:color w:val="000000" w:themeColor="text1"/>
          <w:szCs w:val="24"/>
        </w:rPr>
        <w:t xml:space="preserve"> </w:t>
      </w:r>
      <w:r w:rsidR="00704207" w:rsidRPr="00AC6767">
        <w:rPr>
          <w:rFonts w:cs="Arial"/>
          <w:color w:val="000000" w:themeColor="text1"/>
          <w:szCs w:val="24"/>
        </w:rPr>
        <w:t xml:space="preserve">students </w:t>
      </w:r>
      <w:r w:rsidRPr="00AC6767">
        <w:rPr>
          <w:rFonts w:cs="Arial"/>
          <w:b/>
          <w:color w:val="000000" w:themeColor="text1"/>
          <w:szCs w:val="24"/>
        </w:rPr>
        <w:t>feel</w:t>
      </w:r>
      <w:r w:rsidRPr="00AC6767">
        <w:rPr>
          <w:rFonts w:cs="Arial"/>
          <w:color w:val="000000" w:themeColor="text1"/>
          <w:szCs w:val="24"/>
        </w:rPr>
        <w:t xml:space="preserve"> about </w:t>
      </w:r>
      <w:r w:rsidR="00EC48CC" w:rsidRPr="00AC6767">
        <w:rPr>
          <w:rFonts w:cs="Arial"/>
          <w:color w:val="000000" w:themeColor="text1"/>
          <w:szCs w:val="24"/>
        </w:rPr>
        <w:t xml:space="preserve">academic </w:t>
      </w:r>
      <w:r w:rsidRPr="00AC6767">
        <w:rPr>
          <w:rFonts w:cs="Arial"/>
          <w:color w:val="000000" w:themeColor="text1"/>
          <w:szCs w:val="24"/>
        </w:rPr>
        <w:t>writing</w:t>
      </w:r>
      <w:r w:rsidR="00845A0D" w:rsidRPr="00AC6767">
        <w:rPr>
          <w:rFonts w:cs="Arial"/>
          <w:color w:val="000000" w:themeColor="text1"/>
          <w:szCs w:val="24"/>
        </w:rPr>
        <w:t>.</w:t>
      </w:r>
      <w:r w:rsidR="00FD2718" w:rsidRPr="00AC6767">
        <w:rPr>
          <w:szCs w:val="24"/>
        </w:rPr>
        <w:t xml:space="preserve"> In doing so it draws on the work </w:t>
      </w:r>
      <w:r w:rsidR="00C579B2" w:rsidRPr="00AC6767">
        <w:rPr>
          <w:szCs w:val="24"/>
        </w:rPr>
        <w:t xml:space="preserve">of </w:t>
      </w:r>
      <w:proofErr w:type="spellStart"/>
      <w:r w:rsidR="00C579B2" w:rsidRPr="00AC6767">
        <w:rPr>
          <w:szCs w:val="24"/>
        </w:rPr>
        <w:t>Clughen</w:t>
      </w:r>
      <w:proofErr w:type="spellEnd"/>
      <w:r w:rsidR="00672F91">
        <w:rPr>
          <w:rFonts w:cs="Arial"/>
          <w:color w:val="000000" w:themeColor="text1"/>
          <w:szCs w:val="24"/>
        </w:rPr>
        <w:t xml:space="preserve"> (2014).  She</w:t>
      </w:r>
      <w:r w:rsidR="00655694" w:rsidRPr="00AC6767">
        <w:rPr>
          <w:rFonts w:cs="Arial"/>
          <w:color w:val="000000" w:themeColor="text1"/>
          <w:szCs w:val="24"/>
        </w:rPr>
        <w:t xml:space="preserve"> writes of how authors, more commonly than academic writers,</w:t>
      </w:r>
      <w:r w:rsidR="005202B9" w:rsidRPr="00AC6767">
        <w:rPr>
          <w:rFonts w:cs="Arial"/>
          <w:color w:val="000000" w:themeColor="text1"/>
          <w:szCs w:val="24"/>
        </w:rPr>
        <w:t xml:space="preserve"> </w:t>
      </w:r>
      <w:r w:rsidR="00655694" w:rsidRPr="00AC6767">
        <w:rPr>
          <w:rFonts w:cs="Arial"/>
          <w:color w:val="000000" w:themeColor="text1"/>
          <w:szCs w:val="24"/>
        </w:rPr>
        <w:t xml:space="preserve">have written about the intense physicality and emotionalism of writing as a process or form of </w:t>
      </w:r>
      <w:proofErr w:type="spellStart"/>
      <w:r w:rsidR="00655694" w:rsidRPr="00AC6767">
        <w:rPr>
          <w:rFonts w:cs="Arial"/>
          <w:color w:val="000000" w:themeColor="text1"/>
          <w:szCs w:val="24"/>
        </w:rPr>
        <w:t>labour</w:t>
      </w:r>
      <w:proofErr w:type="spellEnd"/>
      <w:r w:rsidR="00655694" w:rsidRPr="00AC6767">
        <w:rPr>
          <w:rFonts w:cs="Arial"/>
          <w:color w:val="000000" w:themeColor="text1"/>
          <w:szCs w:val="24"/>
        </w:rPr>
        <w:t xml:space="preserve">. </w:t>
      </w:r>
      <w:r w:rsidR="00FA2171" w:rsidRPr="00AC6767">
        <w:rPr>
          <w:rFonts w:cs="Arial"/>
          <w:color w:val="000000" w:themeColor="text1"/>
          <w:szCs w:val="24"/>
        </w:rPr>
        <w:t>Within</w:t>
      </w:r>
      <w:r w:rsidR="00FA2171" w:rsidRPr="008663E6">
        <w:rPr>
          <w:rFonts w:cs="Arial"/>
          <w:color w:val="000000" w:themeColor="text1"/>
          <w:szCs w:val="24"/>
        </w:rPr>
        <w:t xml:space="preserve"> disciplinary-based learning in higher education</w:t>
      </w:r>
      <w:r w:rsidR="00FA2171">
        <w:rPr>
          <w:rFonts w:cs="Arial"/>
          <w:color w:val="000000" w:themeColor="text1"/>
          <w:szCs w:val="24"/>
        </w:rPr>
        <w:t>,</w:t>
      </w:r>
      <w:r w:rsidR="00FA2171" w:rsidRPr="008663E6">
        <w:rPr>
          <w:rFonts w:cs="Arial"/>
          <w:color w:val="000000" w:themeColor="text1"/>
          <w:szCs w:val="24"/>
        </w:rPr>
        <w:t xml:space="preserve"> thinking about the role emotion plays in the production </w:t>
      </w:r>
      <w:r w:rsidR="00672F91" w:rsidRPr="008663E6">
        <w:rPr>
          <w:rFonts w:cs="Arial"/>
          <w:color w:val="000000" w:themeColor="text1"/>
          <w:szCs w:val="24"/>
        </w:rPr>
        <w:t>of academic</w:t>
      </w:r>
      <w:r w:rsidR="00FA2171" w:rsidRPr="008663E6">
        <w:rPr>
          <w:rFonts w:cs="Arial"/>
          <w:color w:val="000000" w:themeColor="text1"/>
          <w:szCs w:val="24"/>
        </w:rPr>
        <w:t xml:space="preserve"> writing can</w:t>
      </w:r>
      <w:r w:rsidR="00FA2171">
        <w:rPr>
          <w:rFonts w:cs="Arial"/>
          <w:color w:val="000000" w:themeColor="text1"/>
          <w:szCs w:val="24"/>
        </w:rPr>
        <w:t xml:space="preserve">, this paper maintains, </w:t>
      </w:r>
      <w:r w:rsidR="00FA2171" w:rsidRPr="008663E6">
        <w:rPr>
          <w:rFonts w:cs="Arial"/>
          <w:color w:val="000000" w:themeColor="text1"/>
          <w:szCs w:val="24"/>
        </w:rPr>
        <w:t>reposition subject-specific academic writing development more holistically</w:t>
      </w:r>
      <w:r w:rsidR="00672F91">
        <w:rPr>
          <w:rFonts w:cs="Arial"/>
          <w:color w:val="000000" w:themeColor="text1"/>
          <w:szCs w:val="24"/>
        </w:rPr>
        <w:t xml:space="preserve">.  It does this </w:t>
      </w:r>
      <w:r w:rsidR="00672F91" w:rsidRPr="008663E6">
        <w:rPr>
          <w:rFonts w:cs="Arial"/>
          <w:color w:val="000000" w:themeColor="text1"/>
          <w:szCs w:val="24"/>
        </w:rPr>
        <w:t>by</w:t>
      </w:r>
      <w:r w:rsidR="00FA2171" w:rsidRPr="008663E6">
        <w:rPr>
          <w:rFonts w:cs="Arial"/>
          <w:color w:val="000000" w:themeColor="text1"/>
          <w:szCs w:val="24"/>
        </w:rPr>
        <w:t xml:space="preserve"> insisting o</w:t>
      </w:r>
      <w:r w:rsidR="003A4846">
        <w:rPr>
          <w:rFonts w:cs="Arial"/>
          <w:color w:val="000000" w:themeColor="text1"/>
          <w:szCs w:val="24"/>
        </w:rPr>
        <w:t xml:space="preserve">n an, </w:t>
      </w:r>
      <w:r w:rsidR="00FA2171" w:rsidRPr="008663E6">
        <w:rPr>
          <w:rFonts w:cs="Arial"/>
          <w:color w:val="000000" w:themeColor="text1"/>
          <w:szCs w:val="24"/>
        </w:rPr>
        <w:t>albei</w:t>
      </w:r>
      <w:r w:rsidR="003A4846">
        <w:rPr>
          <w:rFonts w:cs="Arial"/>
          <w:color w:val="000000" w:themeColor="text1"/>
          <w:szCs w:val="24"/>
        </w:rPr>
        <w:t>t, complex,</w:t>
      </w:r>
      <w:r w:rsidR="00FA2171" w:rsidRPr="008663E6">
        <w:rPr>
          <w:rFonts w:cs="Arial"/>
          <w:color w:val="000000" w:themeColor="text1"/>
          <w:szCs w:val="24"/>
        </w:rPr>
        <w:t xml:space="preserve"> relationship between learning </w:t>
      </w:r>
      <w:r w:rsidR="00FA2171" w:rsidRPr="008663E6">
        <w:rPr>
          <w:rFonts w:cs="Arial"/>
          <w:i/>
          <w:color w:val="000000" w:themeColor="text1"/>
          <w:szCs w:val="24"/>
        </w:rPr>
        <w:t>and</w:t>
      </w:r>
      <w:r w:rsidR="00FA2171" w:rsidRPr="008663E6">
        <w:rPr>
          <w:rFonts w:cs="Arial"/>
          <w:color w:val="000000" w:themeColor="text1"/>
          <w:szCs w:val="24"/>
        </w:rPr>
        <w:t xml:space="preserve"> forms of academic writing and students’ established emotional </w:t>
      </w:r>
      <w:r w:rsidR="00FA2171" w:rsidRPr="008663E6">
        <w:rPr>
          <w:rFonts w:cs="Arial"/>
          <w:i/>
          <w:color w:val="000000" w:themeColor="text1"/>
          <w:szCs w:val="24"/>
        </w:rPr>
        <w:t xml:space="preserve">and </w:t>
      </w:r>
      <w:r w:rsidR="00FA2171" w:rsidRPr="008663E6">
        <w:rPr>
          <w:rFonts w:cs="Arial"/>
          <w:color w:val="000000" w:themeColor="text1"/>
          <w:szCs w:val="24"/>
        </w:rPr>
        <w:t>intellectual r</w:t>
      </w:r>
      <w:r w:rsidR="000D7D16">
        <w:rPr>
          <w:rFonts w:cs="Arial"/>
          <w:color w:val="000000" w:themeColor="text1"/>
          <w:szCs w:val="24"/>
        </w:rPr>
        <w:t xml:space="preserve">esources.  </w:t>
      </w:r>
      <w:r w:rsidR="00FA2171" w:rsidRPr="008663E6">
        <w:rPr>
          <w:rFonts w:cs="Arial"/>
          <w:color w:val="000000" w:themeColor="text1"/>
          <w:szCs w:val="24"/>
        </w:rPr>
        <w:t xml:space="preserve"> </w:t>
      </w:r>
      <w:proofErr w:type="spellStart"/>
      <w:r w:rsidR="00FA2171" w:rsidRPr="008663E6">
        <w:rPr>
          <w:rFonts w:cs="Arial"/>
          <w:color w:val="000000" w:themeColor="text1"/>
          <w:szCs w:val="24"/>
        </w:rPr>
        <w:t>Ingold</w:t>
      </w:r>
      <w:proofErr w:type="spellEnd"/>
      <w:r w:rsidR="000D7D16">
        <w:rPr>
          <w:rFonts w:cs="Arial"/>
          <w:color w:val="000000" w:themeColor="text1"/>
          <w:szCs w:val="24"/>
        </w:rPr>
        <w:t xml:space="preserve"> asserts </w:t>
      </w:r>
      <w:r w:rsidR="00672F91">
        <w:rPr>
          <w:rFonts w:cs="Arial"/>
          <w:color w:val="000000" w:themeColor="text1"/>
          <w:szCs w:val="24"/>
        </w:rPr>
        <w:t>that</w:t>
      </w:r>
      <w:r w:rsidR="00672F91" w:rsidRPr="008663E6">
        <w:rPr>
          <w:rFonts w:cs="Arial"/>
          <w:color w:val="000000" w:themeColor="text1"/>
          <w:szCs w:val="24"/>
        </w:rPr>
        <w:t>:</w:t>
      </w:r>
      <w:r w:rsidRPr="008663E6">
        <w:rPr>
          <w:rFonts w:cs="Arial"/>
          <w:color w:val="000000" w:themeColor="text1"/>
          <w:szCs w:val="24"/>
        </w:rPr>
        <w:t xml:space="preserve"> </w:t>
      </w:r>
    </w:p>
    <w:p w14:paraId="378BE662" w14:textId="50B18E55" w:rsidR="001E4760" w:rsidRPr="008663E6" w:rsidRDefault="00B9229E" w:rsidP="001E4760">
      <w:pPr>
        <w:ind w:left="720" w:firstLine="110"/>
        <w:jc w:val="both"/>
        <w:rPr>
          <w:rFonts w:cs="Arial"/>
          <w:color w:val="000000" w:themeColor="text1"/>
          <w:szCs w:val="24"/>
        </w:rPr>
      </w:pPr>
      <w:r>
        <w:rPr>
          <w:rFonts w:cs="Arial"/>
          <w:color w:val="000000" w:themeColor="text1"/>
          <w:szCs w:val="24"/>
        </w:rPr>
        <w:t xml:space="preserve">[…] </w:t>
      </w:r>
      <w:proofErr w:type="gramStart"/>
      <w:r w:rsidR="001E4760" w:rsidRPr="008663E6">
        <w:rPr>
          <w:rFonts w:cs="Arial"/>
          <w:color w:val="000000" w:themeColor="text1"/>
          <w:szCs w:val="24"/>
        </w:rPr>
        <w:t>there</w:t>
      </w:r>
      <w:proofErr w:type="gramEnd"/>
      <w:r w:rsidR="001E4760" w:rsidRPr="008663E6">
        <w:rPr>
          <w:rFonts w:cs="Arial"/>
          <w:color w:val="000000" w:themeColor="text1"/>
          <w:szCs w:val="24"/>
        </w:rPr>
        <w:t xml:space="preserve"> is no division, in practice, between work and life… a practice [like academic writing] involves the whole person, continually drawing on past experience as it is projected into the future. (</w:t>
      </w:r>
      <w:proofErr w:type="spellStart"/>
      <w:r w:rsidR="001E4760" w:rsidRPr="008663E6">
        <w:rPr>
          <w:rFonts w:cs="Arial"/>
          <w:color w:val="000000" w:themeColor="text1"/>
          <w:szCs w:val="24"/>
        </w:rPr>
        <w:t>Ingold</w:t>
      </w:r>
      <w:proofErr w:type="spellEnd"/>
      <w:r w:rsidR="001E4760" w:rsidRPr="008663E6">
        <w:rPr>
          <w:rFonts w:cs="Arial"/>
          <w:color w:val="000000" w:themeColor="text1"/>
          <w:szCs w:val="24"/>
        </w:rPr>
        <w:t xml:space="preserve">, p.240, in </w:t>
      </w:r>
      <w:proofErr w:type="spellStart"/>
      <w:r w:rsidR="001E4760" w:rsidRPr="008663E6">
        <w:rPr>
          <w:rFonts w:cs="Arial"/>
          <w:color w:val="000000" w:themeColor="text1"/>
          <w:szCs w:val="24"/>
        </w:rPr>
        <w:t>Brinkmann</w:t>
      </w:r>
      <w:proofErr w:type="spellEnd"/>
      <w:r w:rsidR="001E4760" w:rsidRPr="008663E6">
        <w:rPr>
          <w:rFonts w:cs="Arial"/>
          <w:color w:val="000000" w:themeColor="text1"/>
          <w:szCs w:val="24"/>
        </w:rPr>
        <w:t>, 2012)</w:t>
      </w:r>
    </w:p>
    <w:p w14:paraId="4F6E2EA4" w14:textId="3C1D652A" w:rsidR="00655694" w:rsidRPr="008663E6" w:rsidRDefault="00BD7FEF" w:rsidP="001E4760">
      <w:pPr>
        <w:jc w:val="both"/>
        <w:rPr>
          <w:rFonts w:cs="Arial"/>
          <w:color w:val="000000" w:themeColor="text1"/>
          <w:szCs w:val="24"/>
        </w:rPr>
      </w:pPr>
      <w:r>
        <w:rPr>
          <w:rFonts w:cs="Arial"/>
          <w:color w:val="000000" w:themeColor="text1"/>
          <w:szCs w:val="24"/>
        </w:rPr>
        <w:t xml:space="preserve">In this vein </w:t>
      </w:r>
      <w:r w:rsidR="00C579B2" w:rsidRPr="008663E6">
        <w:rPr>
          <w:rFonts w:cs="Arial"/>
          <w:color w:val="000000" w:themeColor="text1"/>
          <w:szCs w:val="24"/>
        </w:rPr>
        <w:t xml:space="preserve">I also </w:t>
      </w:r>
      <w:r w:rsidR="000D7D16">
        <w:rPr>
          <w:rFonts w:cs="Arial"/>
          <w:color w:val="000000" w:themeColor="text1"/>
          <w:szCs w:val="24"/>
        </w:rPr>
        <w:t>believe</w:t>
      </w:r>
      <w:r w:rsidR="00C579B2" w:rsidRPr="008663E6">
        <w:rPr>
          <w:rFonts w:cs="Arial"/>
          <w:color w:val="000000" w:themeColor="text1"/>
          <w:szCs w:val="24"/>
        </w:rPr>
        <w:t xml:space="preserve"> that students</w:t>
      </w:r>
      <w:r w:rsidR="00655694" w:rsidRPr="008663E6">
        <w:rPr>
          <w:rFonts w:cs="Arial"/>
          <w:color w:val="000000" w:themeColor="text1"/>
          <w:szCs w:val="24"/>
        </w:rPr>
        <w:t xml:space="preserve"> should be encouraged, by</w:t>
      </w:r>
      <w:r w:rsidR="00C579B2" w:rsidRPr="008663E6">
        <w:rPr>
          <w:rFonts w:cs="Arial"/>
          <w:color w:val="000000" w:themeColor="text1"/>
          <w:szCs w:val="24"/>
        </w:rPr>
        <w:t xml:space="preserve"> their </w:t>
      </w:r>
      <w:r w:rsidR="000D7D16">
        <w:rPr>
          <w:rFonts w:cs="Arial"/>
          <w:color w:val="000000" w:themeColor="text1"/>
          <w:szCs w:val="24"/>
        </w:rPr>
        <w:t>subject</w:t>
      </w:r>
      <w:r w:rsidR="00655694" w:rsidRPr="008663E6">
        <w:rPr>
          <w:rFonts w:cs="Arial"/>
          <w:color w:val="000000" w:themeColor="text1"/>
          <w:szCs w:val="24"/>
        </w:rPr>
        <w:t xml:space="preserve"> lecturer</w:t>
      </w:r>
      <w:r w:rsidR="00C579B2" w:rsidRPr="008663E6">
        <w:rPr>
          <w:rFonts w:cs="Arial"/>
          <w:color w:val="000000" w:themeColor="text1"/>
          <w:szCs w:val="24"/>
        </w:rPr>
        <w:t xml:space="preserve">s to think </w:t>
      </w:r>
      <w:r w:rsidR="000A610F" w:rsidRPr="008663E6">
        <w:rPr>
          <w:rFonts w:cs="Arial"/>
          <w:color w:val="000000" w:themeColor="text1"/>
          <w:szCs w:val="24"/>
        </w:rPr>
        <w:t>of writing</w:t>
      </w:r>
      <w:r w:rsidR="00E1017C" w:rsidRPr="008663E6">
        <w:rPr>
          <w:rFonts w:cs="Arial"/>
          <w:color w:val="000000" w:themeColor="text1"/>
          <w:szCs w:val="24"/>
        </w:rPr>
        <w:t xml:space="preserve"> in</w:t>
      </w:r>
      <w:r w:rsidR="0024054D" w:rsidRPr="008663E6">
        <w:rPr>
          <w:rFonts w:cs="Arial"/>
          <w:color w:val="000000" w:themeColor="text1"/>
          <w:szCs w:val="24"/>
        </w:rPr>
        <w:t xml:space="preserve"> higher education as an integral part of their </w:t>
      </w:r>
      <w:r w:rsidR="00655694" w:rsidRPr="008663E6">
        <w:rPr>
          <w:rFonts w:cs="Arial"/>
          <w:color w:val="000000" w:themeColor="text1"/>
          <w:szCs w:val="24"/>
        </w:rPr>
        <w:t xml:space="preserve">wider academic </w:t>
      </w:r>
      <w:proofErr w:type="gramStart"/>
      <w:r w:rsidR="00655694" w:rsidRPr="008663E6">
        <w:rPr>
          <w:rFonts w:cs="Arial"/>
          <w:color w:val="000000" w:themeColor="text1"/>
          <w:szCs w:val="24"/>
        </w:rPr>
        <w:t>identity which</w:t>
      </w:r>
      <w:proofErr w:type="gramEnd"/>
      <w:r w:rsidR="00655694" w:rsidRPr="008663E6">
        <w:rPr>
          <w:rFonts w:cs="Arial"/>
          <w:color w:val="000000" w:themeColor="text1"/>
          <w:szCs w:val="24"/>
        </w:rPr>
        <w:t xml:space="preserve"> draws on</w:t>
      </w:r>
      <w:r w:rsidR="000A610F">
        <w:rPr>
          <w:rFonts w:cs="Arial"/>
          <w:color w:val="000000" w:themeColor="text1"/>
          <w:szCs w:val="24"/>
        </w:rPr>
        <w:t xml:space="preserve"> their</w:t>
      </w:r>
      <w:r w:rsidR="00655694" w:rsidRPr="008663E6">
        <w:rPr>
          <w:rFonts w:cs="Arial"/>
          <w:color w:val="000000" w:themeColor="text1"/>
          <w:szCs w:val="24"/>
        </w:rPr>
        <w:t xml:space="preserve"> personal, w</w:t>
      </w:r>
      <w:r w:rsidR="00C579B2" w:rsidRPr="008663E6">
        <w:rPr>
          <w:rFonts w:cs="Arial"/>
          <w:color w:val="000000" w:themeColor="text1"/>
          <w:szCs w:val="24"/>
        </w:rPr>
        <w:t xml:space="preserve">hole-life experiences of learning. </w:t>
      </w:r>
    </w:p>
    <w:p w14:paraId="0D11FEB8" w14:textId="354FDCCB" w:rsidR="001E4760" w:rsidRPr="008663E6" w:rsidRDefault="001E4760" w:rsidP="001E4760">
      <w:pPr>
        <w:jc w:val="both"/>
        <w:rPr>
          <w:rFonts w:cs="Arial"/>
          <w:color w:val="000000" w:themeColor="text1"/>
          <w:szCs w:val="24"/>
        </w:rPr>
      </w:pPr>
      <w:r w:rsidRPr="008663E6">
        <w:rPr>
          <w:rFonts w:cs="Arial"/>
          <w:color w:val="000000" w:themeColor="text1"/>
          <w:szCs w:val="24"/>
        </w:rPr>
        <w:t xml:space="preserve">Students’ subjective experiences and feelings about academic writing practices, including those they have experienced before they got to university, should, therefore, </w:t>
      </w:r>
      <w:r w:rsidRPr="008663E6">
        <w:rPr>
          <w:rFonts w:cs="Arial"/>
          <w:color w:val="000000" w:themeColor="text1"/>
          <w:szCs w:val="24"/>
        </w:rPr>
        <w:lastRenderedPageBreak/>
        <w:t>be taken ve</w:t>
      </w:r>
      <w:r w:rsidR="000A610F">
        <w:rPr>
          <w:rFonts w:cs="Arial"/>
          <w:color w:val="000000" w:themeColor="text1"/>
          <w:szCs w:val="24"/>
        </w:rPr>
        <w:t>ry seriously. A</w:t>
      </w:r>
      <w:r w:rsidR="00845A0D" w:rsidRPr="008663E6">
        <w:rPr>
          <w:rFonts w:cs="Arial"/>
          <w:color w:val="000000" w:themeColor="text1"/>
          <w:szCs w:val="24"/>
        </w:rPr>
        <w:t>s this paper</w:t>
      </w:r>
      <w:r w:rsidRPr="008663E6">
        <w:rPr>
          <w:rFonts w:cs="Arial"/>
          <w:color w:val="000000" w:themeColor="text1"/>
          <w:szCs w:val="24"/>
        </w:rPr>
        <w:t xml:space="preserve"> argues, all experiences of writing i</w:t>
      </w:r>
      <w:r w:rsidR="000A610F">
        <w:rPr>
          <w:rFonts w:cs="Arial"/>
          <w:color w:val="000000" w:themeColor="text1"/>
          <w:szCs w:val="24"/>
        </w:rPr>
        <w:t>n education</w:t>
      </w:r>
      <w:r w:rsidR="007E0ABA" w:rsidRPr="008663E6">
        <w:rPr>
          <w:rFonts w:cs="Arial"/>
          <w:color w:val="000000" w:themeColor="text1"/>
          <w:szCs w:val="24"/>
        </w:rPr>
        <w:t xml:space="preserve"> </w:t>
      </w:r>
      <w:r w:rsidRPr="008663E6">
        <w:rPr>
          <w:rFonts w:cs="Arial"/>
          <w:color w:val="000000" w:themeColor="text1"/>
          <w:szCs w:val="24"/>
        </w:rPr>
        <w:t xml:space="preserve">form part of a distinctively emotional, </w:t>
      </w:r>
      <w:r w:rsidR="000A610F">
        <w:rPr>
          <w:rFonts w:cs="Arial"/>
          <w:color w:val="000000" w:themeColor="text1"/>
          <w:szCs w:val="24"/>
        </w:rPr>
        <w:t>more often than not</w:t>
      </w:r>
      <w:r w:rsidR="00C579B2" w:rsidRPr="008663E6">
        <w:rPr>
          <w:rFonts w:cs="Arial"/>
          <w:color w:val="000000" w:themeColor="text1"/>
          <w:szCs w:val="24"/>
        </w:rPr>
        <w:t xml:space="preserve"> </w:t>
      </w:r>
      <w:r w:rsidRPr="008663E6">
        <w:rPr>
          <w:rFonts w:cs="Arial"/>
          <w:color w:val="000000" w:themeColor="text1"/>
          <w:szCs w:val="24"/>
        </w:rPr>
        <w:t>social</w:t>
      </w:r>
      <w:r w:rsidR="000A610F">
        <w:rPr>
          <w:rFonts w:cs="Arial"/>
          <w:color w:val="000000" w:themeColor="text1"/>
          <w:szCs w:val="24"/>
        </w:rPr>
        <w:t>ly constructed,</w:t>
      </w:r>
      <w:r w:rsidRPr="008663E6">
        <w:rPr>
          <w:rFonts w:cs="Arial"/>
          <w:color w:val="000000" w:themeColor="text1"/>
          <w:szCs w:val="24"/>
        </w:rPr>
        <w:t xml:space="preserve"> understanding of </w:t>
      </w:r>
      <w:r w:rsidR="00845A0D" w:rsidRPr="008663E6">
        <w:rPr>
          <w:rFonts w:cs="Arial"/>
          <w:color w:val="000000" w:themeColor="text1"/>
          <w:szCs w:val="24"/>
        </w:rPr>
        <w:t>academic writing as a</w:t>
      </w:r>
      <w:r w:rsidR="006748CB" w:rsidRPr="008663E6">
        <w:rPr>
          <w:rFonts w:cs="Arial"/>
          <w:color w:val="000000" w:themeColor="text1"/>
          <w:szCs w:val="24"/>
        </w:rPr>
        <w:t>n inherently</w:t>
      </w:r>
      <w:r w:rsidR="00C579B2" w:rsidRPr="008663E6">
        <w:rPr>
          <w:rFonts w:cs="Arial"/>
          <w:color w:val="000000" w:themeColor="text1"/>
          <w:szCs w:val="24"/>
        </w:rPr>
        <w:t xml:space="preserve"> </w:t>
      </w:r>
      <w:r w:rsidR="00014C68" w:rsidRPr="008663E6">
        <w:rPr>
          <w:rFonts w:cs="Arial"/>
          <w:color w:val="000000" w:themeColor="text1"/>
          <w:szCs w:val="24"/>
        </w:rPr>
        <w:t>communal, specifically disciplinary,</w:t>
      </w:r>
      <w:r w:rsidR="00845A0D" w:rsidRPr="008663E6">
        <w:rPr>
          <w:rFonts w:cs="Arial"/>
          <w:color w:val="000000" w:themeColor="text1"/>
          <w:szCs w:val="24"/>
        </w:rPr>
        <w:t xml:space="preserve"> practice</w:t>
      </w:r>
      <w:r w:rsidRPr="008663E6">
        <w:rPr>
          <w:rFonts w:cs="Arial"/>
          <w:color w:val="000000" w:themeColor="text1"/>
          <w:szCs w:val="24"/>
        </w:rPr>
        <w:t xml:space="preserve">. This emphasis on the </w:t>
      </w:r>
      <w:r w:rsidR="006748CB" w:rsidRPr="008663E6">
        <w:rPr>
          <w:rFonts w:cs="Arial"/>
          <w:color w:val="000000" w:themeColor="text1"/>
          <w:szCs w:val="24"/>
        </w:rPr>
        <w:t xml:space="preserve">emotional </w:t>
      </w:r>
      <w:r w:rsidRPr="008663E6">
        <w:rPr>
          <w:rFonts w:cs="Arial"/>
          <w:color w:val="000000" w:themeColor="text1"/>
          <w:szCs w:val="24"/>
        </w:rPr>
        <w:t>aspects of academic writing</w:t>
      </w:r>
      <w:r w:rsidR="00014C68" w:rsidRPr="008663E6">
        <w:rPr>
          <w:rFonts w:cs="Arial"/>
          <w:color w:val="000000" w:themeColor="text1"/>
          <w:szCs w:val="24"/>
        </w:rPr>
        <w:t xml:space="preserve"> in higher education</w:t>
      </w:r>
      <w:r w:rsidRPr="008663E6">
        <w:rPr>
          <w:rFonts w:cs="Arial"/>
          <w:color w:val="000000" w:themeColor="text1"/>
          <w:szCs w:val="24"/>
        </w:rPr>
        <w:t xml:space="preserve"> is an extension of </w:t>
      </w:r>
      <w:r w:rsidR="00845A0D" w:rsidRPr="008663E6">
        <w:rPr>
          <w:rFonts w:cs="Arial"/>
          <w:color w:val="000000" w:themeColor="text1"/>
          <w:szCs w:val="24"/>
        </w:rPr>
        <w:t xml:space="preserve">the </w:t>
      </w:r>
      <w:r w:rsidRPr="008663E6">
        <w:rPr>
          <w:rFonts w:cs="Arial"/>
          <w:color w:val="000000" w:themeColor="text1"/>
          <w:szCs w:val="24"/>
        </w:rPr>
        <w:t>New Literacy Studies (NLS)</w:t>
      </w:r>
      <w:r w:rsidR="006748CB" w:rsidRPr="008663E6">
        <w:rPr>
          <w:rFonts w:cs="Arial"/>
          <w:color w:val="000000" w:themeColor="text1"/>
          <w:szCs w:val="24"/>
        </w:rPr>
        <w:t xml:space="preserve"> situated</w:t>
      </w:r>
      <w:r w:rsidR="00845A0D" w:rsidRPr="008663E6">
        <w:rPr>
          <w:rFonts w:cs="Arial"/>
          <w:color w:val="000000" w:themeColor="text1"/>
          <w:szCs w:val="24"/>
        </w:rPr>
        <w:t xml:space="preserve"> approach</w:t>
      </w:r>
      <w:r w:rsidRPr="008663E6">
        <w:rPr>
          <w:rFonts w:cs="Arial"/>
          <w:color w:val="000000" w:themeColor="text1"/>
          <w:szCs w:val="24"/>
        </w:rPr>
        <w:t>.  In NLS</w:t>
      </w:r>
      <w:proofErr w:type="gramStart"/>
      <w:r w:rsidRPr="008663E6">
        <w:rPr>
          <w:rFonts w:cs="Arial"/>
          <w:color w:val="000000" w:themeColor="text1"/>
          <w:szCs w:val="24"/>
        </w:rPr>
        <w:t>,  theorists</w:t>
      </w:r>
      <w:proofErr w:type="gramEnd"/>
      <w:r w:rsidRPr="008663E6">
        <w:rPr>
          <w:rFonts w:cs="Arial"/>
          <w:color w:val="000000" w:themeColor="text1"/>
          <w:szCs w:val="24"/>
        </w:rPr>
        <w:t xml:space="preserve"> like Ba</w:t>
      </w:r>
      <w:r w:rsidR="00BA209B">
        <w:rPr>
          <w:rFonts w:cs="Arial"/>
          <w:color w:val="000000" w:themeColor="text1"/>
          <w:szCs w:val="24"/>
        </w:rPr>
        <w:t>rton and Hamilton, (1998), Gee</w:t>
      </w:r>
      <w:r w:rsidRPr="008663E6">
        <w:rPr>
          <w:rFonts w:cs="Arial"/>
          <w:color w:val="000000" w:themeColor="text1"/>
          <w:szCs w:val="24"/>
        </w:rPr>
        <w:t>,</w:t>
      </w:r>
      <w:r w:rsidR="00BA209B">
        <w:rPr>
          <w:rFonts w:cs="Arial"/>
          <w:color w:val="000000" w:themeColor="text1"/>
          <w:szCs w:val="24"/>
        </w:rPr>
        <w:t xml:space="preserve"> </w:t>
      </w:r>
      <w:r w:rsidRPr="008663E6">
        <w:rPr>
          <w:rFonts w:cs="Arial"/>
          <w:color w:val="000000" w:themeColor="text1"/>
          <w:szCs w:val="24"/>
        </w:rPr>
        <w:t>(1996)</w:t>
      </w:r>
      <w:r w:rsidR="00BA209B">
        <w:rPr>
          <w:rFonts w:cs="Arial"/>
          <w:color w:val="000000" w:themeColor="text1"/>
          <w:szCs w:val="24"/>
        </w:rPr>
        <w:t xml:space="preserve"> and Street</w:t>
      </w:r>
      <w:r w:rsidRPr="008663E6">
        <w:rPr>
          <w:rFonts w:cs="Arial"/>
          <w:color w:val="000000" w:themeColor="text1"/>
          <w:szCs w:val="24"/>
        </w:rPr>
        <w:t>,</w:t>
      </w:r>
      <w:r w:rsidR="000A610F">
        <w:rPr>
          <w:rFonts w:cs="Arial"/>
          <w:color w:val="000000" w:themeColor="text1"/>
          <w:szCs w:val="24"/>
        </w:rPr>
        <w:t xml:space="preserve"> (1984,</w:t>
      </w:r>
      <w:r w:rsidRPr="008663E6">
        <w:rPr>
          <w:rFonts w:cs="Arial"/>
          <w:color w:val="000000" w:themeColor="text1"/>
          <w:szCs w:val="24"/>
        </w:rPr>
        <w:t>199</w:t>
      </w:r>
      <w:r w:rsidR="00014C68" w:rsidRPr="008663E6">
        <w:rPr>
          <w:rFonts w:cs="Arial"/>
          <w:color w:val="000000" w:themeColor="text1"/>
          <w:szCs w:val="24"/>
        </w:rPr>
        <w:t xml:space="preserve">5), </w:t>
      </w:r>
      <w:r w:rsidRPr="008663E6">
        <w:rPr>
          <w:rFonts w:cs="Arial"/>
          <w:color w:val="000000" w:themeColor="text1"/>
          <w:szCs w:val="24"/>
        </w:rPr>
        <w:t>contend that it is unhelpful and potentially damaging to treat literacy as the product of a unitary, autonomous skill set that can  be taught or learned independently of its context of use.  Rather, S</w:t>
      </w:r>
      <w:r w:rsidR="00BA209B">
        <w:rPr>
          <w:rFonts w:cs="Arial"/>
          <w:color w:val="000000" w:themeColor="text1"/>
          <w:szCs w:val="24"/>
        </w:rPr>
        <w:t>treet’s (1984) emerging</w:t>
      </w:r>
      <w:r w:rsidRPr="008663E6">
        <w:rPr>
          <w:rFonts w:cs="Arial"/>
          <w:color w:val="000000" w:themeColor="text1"/>
          <w:szCs w:val="24"/>
        </w:rPr>
        <w:t xml:space="preserve"> literacy, ‘ideological’ model of literacy:</w:t>
      </w:r>
    </w:p>
    <w:p w14:paraId="06658667" w14:textId="4CD4988A" w:rsidR="001E4760" w:rsidRPr="008663E6" w:rsidRDefault="001E4760" w:rsidP="001E4760">
      <w:pPr>
        <w:ind w:left="720"/>
        <w:jc w:val="both"/>
        <w:rPr>
          <w:rFonts w:cs="Arial"/>
          <w:color w:val="000000" w:themeColor="text1"/>
          <w:szCs w:val="24"/>
        </w:rPr>
      </w:pPr>
      <w:r w:rsidRPr="008663E6">
        <w:rPr>
          <w:rFonts w:cs="Arial"/>
          <w:color w:val="000000" w:themeColor="text1"/>
          <w:szCs w:val="24"/>
        </w:rPr>
        <w:t xml:space="preserve">[...] </w:t>
      </w:r>
      <w:proofErr w:type="gramStart"/>
      <w:r w:rsidRPr="008663E6">
        <w:rPr>
          <w:rFonts w:cs="Arial"/>
          <w:color w:val="000000" w:themeColor="text1"/>
          <w:szCs w:val="24"/>
        </w:rPr>
        <w:t>offers</w:t>
      </w:r>
      <w:proofErr w:type="gramEnd"/>
      <w:r w:rsidRPr="008663E6">
        <w:rPr>
          <w:rFonts w:cs="Arial"/>
          <w:color w:val="000000" w:themeColor="text1"/>
          <w:szCs w:val="24"/>
        </w:rPr>
        <w:t xml:space="preserve"> a more culturally sensitive view of literacy practices as they vary from one context to another. This [ideological] model starts from different premises than the autonomous model – it posits instead that literacy is a social practice, not simply a technical and neutral skill [...]. It is about knowledge: the ways in which people address reading and writing are themselves rooted in conceptions of knowledge, identity, being. (Street, 1984, pp.7-8)</w:t>
      </w:r>
    </w:p>
    <w:p w14:paraId="7FE1E1AD" w14:textId="6709BBEC" w:rsidR="001E4760" w:rsidRPr="008663E6" w:rsidRDefault="000A610F" w:rsidP="001E4760">
      <w:pPr>
        <w:jc w:val="both"/>
        <w:rPr>
          <w:rFonts w:cs="Arial"/>
          <w:color w:val="000000" w:themeColor="text1"/>
          <w:szCs w:val="24"/>
        </w:rPr>
      </w:pPr>
      <w:r>
        <w:rPr>
          <w:rFonts w:cs="Arial"/>
          <w:color w:val="000000" w:themeColor="text1"/>
          <w:szCs w:val="24"/>
        </w:rPr>
        <w:t>In addition,</w:t>
      </w:r>
      <w:r w:rsidR="006748CB" w:rsidRPr="00AC6767">
        <w:rPr>
          <w:rFonts w:cs="Arial"/>
          <w:color w:val="000000" w:themeColor="text1"/>
          <w:szCs w:val="24"/>
        </w:rPr>
        <w:t xml:space="preserve"> the </w:t>
      </w:r>
      <w:r>
        <w:rPr>
          <w:rFonts w:cs="Arial"/>
          <w:color w:val="000000" w:themeColor="text1"/>
          <w:szCs w:val="24"/>
        </w:rPr>
        <w:t>NLS theorists also</w:t>
      </w:r>
      <w:r w:rsidR="00E26CB4">
        <w:rPr>
          <w:rFonts w:cs="Arial"/>
          <w:color w:val="000000" w:themeColor="text1"/>
          <w:szCs w:val="24"/>
        </w:rPr>
        <w:t xml:space="preserve"> insist</w:t>
      </w:r>
      <w:r w:rsidR="001E4760" w:rsidRPr="00AC6767">
        <w:rPr>
          <w:rFonts w:cs="Arial"/>
          <w:color w:val="000000" w:themeColor="text1"/>
          <w:szCs w:val="24"/>
        </w:rPr>
        <w:t xml:space="preserve"> that </w:t>
      </w:r>
      <w:r w:rsidR="0024054D" w:rsidRPr="00AC6767">
        <w:rPr>
          <w:rFonts w:cs="Arial"/>
          <w:color w:val="000000" w:themeColor="text1"/>
          <w:szCs w:val="24"/>
        </w:rPr>
        <w:t xml:space="preserve">specific </w:t>
      </w:r>
      <w:r w:rsidR="00034C22" w:rsidRPr="00AC6767">
        <w:rPr>
          <w:rFonts w:cs="Arial"/>
          <w:color w:val="000000" w:themeColor="text1"/>
          <w:szCs w:val="24"/>
        </w:rPr>
        <w:t>literacy practices</w:t>
      </w:r>
      <w:r w:rsidR="00014C68" w:rsidRPr="00AC6767">
        <w:rPr>
          <w:rFonts w:cs="Arial"/>
          <w:color w:val="000000" w:themeColor="text1"/>
          <w:szCs w:val="24"/>
        </w:rPr>
        <w:t>,</w:t>
      </w:r>
      <w:r w:rsidR="00034C22" w:rsidRPr="00AC6767">
        <w:rPr>
          <w:rFonts w:cs="Arial"/>
          <w:color w:val="000000" w:themeColor="text1"/>
          <w:szCs w:val="24"/>
        </w:rPr>
        <w:t xml:space="preserve"> like writing</w:t>
      </w:r>
      <w:r w:rsidR="0024054D" w:rsidRPr="00AC6767">
        <w:rPr>
          <w:rFonts w:cs="Arial"/>
          <w:color w:val="000000" w:themeColor="text1"/>
          <w:szCs w:val="24"/>
        </w:rPr>
        <w:t xml:space="preserve"> in higher education</w:t>
      </w:r>
      <w:r w:rsidR="00014C68" w:rsidRPr="00AC6767">
        <w:rPr>
          <w:rFonts w:cs="Arial"/>
          <w:color w:val="000000" w:themeColor="text1"/>
          <w:szCs w:val="24"/>
        </w:rPr>
        <w:t>,</w:t>
      </w:r>
      <w:r w:rsidR="0024054D" w:rsidRPr="00AC6767">
        <w:rPr>
          <w:rFonts w:cs="Arial"/>
          <w:color w:val="000000" w:themeColor="text1"/>
          <w:szCs w:val="24"/>
        </w:rPr>
        <w:t xml:space="preserve"> </w:t>
      </w:r>
      <w:r w:rsidR="001E4760" w:rsidRPr="00AC6767">
        <w:rPr>
          <w:rFonts w:cs="Arial"/>
          <w:color w:val="000000" w:themeColor="text1"/>
          <w:szCs w:val="24"/>
        </w:rPr>
        <w:t>are inherentl</w:t>
      </w:r>
      <w:r w:rsidR="0024054D" w:rsidRPr="00AC6767">
        <w:rPr>
          <w:rFonts w:cs="Arial"/>
          <w:color w:val="000000" w:themeColor="text1"/>
          <w:szCs w:val="24"/>
        </w:rPr>
        <w:t xml:space="preserve">y tied up with </w:t>
      </w:r>
      <w:r w:rsidR="00014C68" w:rsidRPr="00AC6767">
        <w:rPr>
          <w:rFonts w:cs="Arial"/>
          <w:color w:val="000000" w:themeColor="text1"/>
          <w:szCs w:val="24"/>
        </w:rPr>
        <w:t xml:space="preserve">personal </w:t>
      </w:r>
      <w:r w:rsidR="00A9352B" w:rsidRPr="00AC6767">
        <w:rPr>
          <w:rFonts w:cs="Arial"/>
          <w:color w:val="000000" w:themeColor="text1"/>
          <w:szCs w:val="24"/>
        </w:rPr>
        <w:t>relationships, identities</w:t>
      </w:r>
      <w:r w:rsidR="00E26CB4">
        <w:rPr>
          <w:rFonts w:cs="Arial"/>
          <w:color w:val="000000" w:themeColor="text1"/>
          <w:szCs w:val="24"/>
        </w:rPr>
        <w:t xml:space="preserve"> and feelings. </w:t>
      </w:r>
      <w:r w:rsidR="001E4760" w:rsidRPr="00AC6767">
        <w:rPr>
          <w:rFonts w:cs="Arial"/>
          <w:color w:val="000000" w:themeColor="text1"/>
          <w:szCs w:val="24"/>
        </w:rPr>
        <w:t xml:space="preserve"> </w:t>
      </w:r>
      <w:r w:rsidR="00E26CB4">
        <w:rPr>
          <w:rFonts w:cs="Arial"/>
          <w:color w:val="000000" w:themeColor="text1"/>
          <w:szCs w:val="24"/>
        </w:rPr>
        <w:t>T</w:t>
      </w:r>
      <w:r w:rsidR="006748CB" w:rsidRPr="00AC6767">
        <w:rPr>
          <w:rFonts w:cs="Arial"/>
          <w:color w:val="000000" w:themeColor="text1"/>
          <w:szCs w:val="24"/>
        </w:rPr>
        <w:t xml:space="preserve">hey also </w:t>
      </w:r>
      <w:r w:rsidR="00BA209B">
        <w:rPr>
          <w:rFonts w:cs="Arial"/>
          <w:color w:val="000000" w:themeColor="text1"/>
          <w:szCs w:val="24"/>
        </w:rPr>
        <w:t>explore how</w:t>
      </w:r>
      <w:r w:rsidR="00014C68" w:rsidRPr="00AC6767">
        <w:rPr>
          <w:rFonts w:cs="Arial"/>
          <w:color w:val="000000" w:themeColor="text1"/>
          <w:szCs w:val="24"/>
        </w:rPr>
        <w:t xml:space="preserve"> the various </w:t>
      </w:r>
      <w:r w:rsidR="002E3E29" w:rsidRPr="00AC6767">
        <w:rPr>
          <w:rFonts w:cs="Arial"/>
          <w:color w:val="000000" w:themeColor="text1"/>
          <w:szCs w:val="24"/>
        </w:rPr>
        <w:t xml:space="preserve">educational </w:t>
      </w:r>
      <w:r w:rsidR="001E4760" w:rsidRPr="00AC6767">
        <w:rPr>
          <w:rFonts w:cs="Arial"/>
          <w:color w:val="000000" w:themeColor="text1"/>
          <w:szCs w:val="24"/>
        </w:rPr>
        <w:t>setting</w:t>
      </w:r>
      <w:r w:rsidR="002E3E29" w:rsidRPr="00AC6767">
        <w:rPr>
          <w:rFonts w:cs="Arial"/>
          <w:color w:val="000000" w:themeColor="text1"/>
          <w:szCs w:val="24"/>
        </w:rPr>
        <w:t>s</w:t>
      </w:r>
      <w:r w:rsidR="001E4760" w:rsidRPr="00AC6767">
        <w:rPr>
          <w:rFonts w:cs="Arial"/>
          <w:color w:val="000000" w:themeColor="text1"/>
          <w:szCs w:val="24"/>
        </w:rPr>
        <w:t xml:space="preserve"> in whi</w:t>
      </w:r>
      <w:r w:rsidR="00845A0D" w:rsidRPr="00AC6767">
        <w:rPr>
          <w:rFonts w:cs="Arial"/>
          <w:color w:val="000000" w:themeColor="text1"/>
          <w:szCs w:val="24"/>
        </w:rPr>
        <w:t xml:space="preserve">ch </w:t>
      </w:r>
      <w:r w:rsidR="00014C68" w:rsidRPr="00AC6767">
        <w:rPr>
          <w:rFonts w:cs="Arial"/>
          <w:color w:val="000000" w:themeColor="text1"/>
          <w:szCs w:val="24"/>
        </w:rPr>
        <w:t>learners operate</w:t>
      </w:r>
      <w:r w:rsidR="001E4760" w:rsidRPr="00AC6767">
        <w:rPr>
          <w:rFonts w:cs="Arial"/>
          <w:color w:val="000000" w:themeColor="text1"/>
          <w:szCs w:val="24"/>
        </w:rPr>
        <w:t>, such</w:t>
      </w:r>
      <w:r w:rsidR="0024054D" w:rsidRPr="00AC6767">
        <w:rPr>
          <w:rFonts w:cs="Arial"/>
          <w:color w:val="000000" w:themeColor="text1"/>
          <w:szCs w:val="24"/>
        </w:rPr>
        <w:t xml:space="preserve"> as universities</w:t>
      </w:r>
      <w:r w:rsidR="005671DA" w:rsidRPr="00AC6767">
        <w:rPr>
          <w:rFonts w:cs="Arial"/>
          <w:color w:val="000000" w:themeColor="text1"/>
          <w:szCs w:val="24"/>
        </w:rPr>
        <w:t>,</w:t>
      </w:r>
      <w:r w:rsidR="00845A0D" w:rsidRPr="00AC6767">
        <w:rPr>
          <w:rFonts w:cs="Arial"/>
          <w:color w:val="000000" w:themeColor="text1"/>
          <w:szCs w:val="24"/>
        </w:rPr>
        <w:t xml:space="preserve"> </w:t>
      </w:r>
      <w:r w:rsidR="002344B7" w:rsidRPr="00AC6767">
        <w:rPr>
          <w:rFonts w:cs="Arial"/>
          <w:color w:val="000000" w:themeColor="text1"/>
          <w:szCs w:val="24"/>
        </w:rPr>
        <w:t xml:space="preserve">are </w:t>
      </w:r>
      <w:proofErr w:type="spellStart"/>
      <w:r w:rsidR="001E4760" w:rsidRPr="00AC6767">
        <w:rPr>
          <w:rFonts w:cs="Arial"/>
          <w:color w:val="000000" w:themeColor="text1"/>
          <w:szCs w:val="24"/>
        </w:rPr>
        <w:t>characterised</w:t>
      </w:r>
      <w:proofErr w:type="spellEnd"/>
      <w:r w:rsidR="001E4760" w:rsidRPr="00AC6767">
        <w:rPr>
          <w:rFonts w:cs="Arial"/>
          <w:color w:val="000000" w:themeColor="text1"/>
          <w:szCs w:val="24"/>
        </w:rPr>
        <w:t xml:space="preserve"> by clearly differentiated sets of literacy practices, texts and events</w:t>
      </w:r>
      <w:r w:rsidR="0024054D" w:rsidRPr="00AC6767">
        <w:rPr>
          <w:rFonts w:cs="Arial"/>
          <w:color w:val="000000" w:themeColor="text1"/>
          <w:szCs w:val="24"/>
        </w:rPr>
        <w:t xml:space="preserve"> (</w:t>
      </w:r>
      <w:r w:rsidR="00BA209B">
        <w:rPr>
          <w:rFonts w:cs="Arial"/>
          <w:color w:val="000000" w:themeColor="text1"/>
          <w:szCs w:val="24"/>
        </w:rPr>
        <w:t>Gee,</w:t>
      </w:r>
      <w:r w:rsidR="0024054D" w:rsidRPr="00AC6767">
        <w:rPr>
          <w:rFonts w:cs="Arial"/>
          <w:color w:val="000000" w:themeColor="text1"/>
          <w:szCs w:val="24"/>
        </w:rPr>
        <w:t xml:space="preserve"> 2014</w:t>
      </w:r>
      <w:r w:rsidR="007E0ABA" w:rsidRPr="00AC6767">
        <w:rPr>
          <w:rFonts w:cs="Arial"/>
          <w:color w:val="000000" w:themeColor="text1"/>
          <w:szCs w:val="24"/>
        </w:rPr>
        <w:t>, Street 1999</w:t>
      </w:r>
      <w:r w:rsidR="002E3E29" w:rsidRPr="00AC6767">
        <w:rPr>
          <w:rFonts w:cs="Arial"/>
          <w:color w:val="000000" w:themeColor="text1"/>
          <w:szCs w:val="24"/>
        </w:rPr>
        <w:t>)</w:t>
      </w:r>
      <w:r w:rsidR="001E4760" w:rsidRPr="00AC6767">
        <w:rPr>
          <w:rFonts w:cs="Arial"/>
          <w:color w:val="000000" w:themeColor="text1"/>
          <w:szCs w:val="24"/>
        </w:rPr>
        <w:t xml:space="preserve">.  </w:t>
      </w:r>
    </w:p>
    <w:p w14:paraId="179B95E6" w14:textId="539C1794" w:rsidR="001E4760" w:rsidRPr="008663E6" w:rsidRDefault="001E4760" w:rsidP="001E4760">
      <w:pPr>
        <w:jc w:val="both"/>
        <w:rPr>
          <w:rFonts w:cs="Arial"/>
          <w:color w:val="000000" w:themeColor="text1"/>
          <w:szCs w:val="24"/>
        </w:rPr>
      </w:pPr>
      <w:r w:rsidRPr="008663E6">
        <w:rPr>
          <w:rFonts w:cs="Arial"/>
          <w:color w:val="000000" w:themeColor="text1"/>
          <w:szCs w:val="24"/>
        </w:rPr>
        <w:t>By acknowledging that the</w:t>
      </w:r>
      <w:r w:rsidR="006748CB" w:rsidRPr="008663E6">
        <w:rPr>
          <w:rFonts w:cs="Arial"/>
          <w:color w:val="000000" w:themeColor="text1"/>
          <w:szCs w:val="24"/>
        </w:rPr>
        <w:t>se</w:t>
      </w:r>
      <w:r w:rsidRPr="008663E6">
        <w:rPr>
          <w:rFonts w:cs="Arial"/>
          <w:color w:val="000000" w:themeColor="text1"/>
          <w:szCs w:val="24"/>
        </w:rPr>
        <w:t xml:space="preserve"> clearly differentiated sets of literacy practices, </w:t>
      </w:r>
      <w:proofErr w:type="gramStart"/>
      <w:r w:rsidRPr="008663E6">
        <w:rPr>
          <w:rFonts w:cs="Arial"/>
          <w:color w:val="000000" w:themeColor="text1"/>
          <w:szCs w:val="24"/>
        </w:rPr>
        <w:t xml:space="preserve">texts and events </w:t>
      </w:r>
      <w:r w:rsidR="00845A0D" w:rsidRPr="008663E6">
        <w:rPr>
          <w:rFonts w:cs="Arial"/>
          <w:color w:val="000000" w:themeColor="text1"/>
          <w:szCs w:val="24"/>
        </w:rPr>
        <w:t>are experienced</w:t>
      </w:r>
      <w:r w:rsidR="00014C68" w:rsidRPr="008663E6">
        <w:rPr>
          <w:rFonts w:cs="Arial"/>
          <w:color w:val="000000" w:themeColor="text1"/>
          <w:szCs w:val="24"/>
        </w:rPr>
        <w:t xml:space="preserve"> by students through </w:t>
      </w:r>
      <w:r w:rsidRPr="008663E6">
        <w:rPr>
          <w:rFonts w:cs="Arial"/>
          <w:color w:val="000000" w:themeColor="text1"/>
          <w:szCs w:val="24"/>
        </w:rPr>
        <w:t>e</w:t>
      </w:r>
      <w:r w:rsidR="005671DA" w:rsidRPr="008663E6">
        <w:rPr>
          <w:rFonts w:cs="Arial"/>
          <w:color w:val="000000" w:themeColor="text1"/>
          <w:szCs w:val="24"/>
        </w:rPr>
        <w:t>motionally charged processes</w:t>
      </w:r>
      <w:proofErr w:type="gramEnd"/>
      <w:r w:rsidR="005671DA" w:rsidRPr="008663E6">
        <w:rPr>
          <w:rFonts w:cs="Arial"/>
          <w:color w:val="000000" w:themeColor="text1"/>
          <w:szCs w:val="24"/>
        </w:rPr>
        <w:t>, it may be possible to</w:t>
      </w:r>
      <w:r w:rsidRPr="008663E6">
        <w:rPr>
          <w:rFonts w:cs="Arial"/>
          <w:color w:val="000000" w:themeColor="text1"/>
          <w:szCs w:val="24"/>
        </w:rPr>
        <w:t xml:space="preserve"> create a new appreciation of the complexities of students’ </w:t>
      </w:r>
      <w:r w:rsidR="00014C68" w:rsidRPr="008663E6">
        <w:rPr>
          <w:rFonts w:cs="Arial"/>
          <w:color w:val="000000" w:themeColor="text1"/>
          <w:szCs w:val="24"/>
        </w:rPr>
        <w:t xml:space="preserve">emotional </w:t>
      </w:r>
      <w:r w:rsidRPr="008663E6">
        <w:rPr>
          <w:rFonts w:cs="Arial"/>
          <w:color w:val="000000" w:themeColor="text1"/>
          <w:szCs w:val="24"/>
        </w:rPr>
        <w:t>entang</w:t>
      </w:r>
      <w:r w:rsidR="00845A0D" w:rsidRPr="008663E6">
        <w:rPr>
          <w:rFonts w:cs="Arial"/>
          <w:color w:val="000000" w:themeColor="text1"/>
          <w:szCs w:val="24"/>
        </w:rPr>
        <w:t xml:space="preserve">lements with those practices.  </w:t>
      </w:r>
      <w:r w:rsidR="000A610F" w:rsidRPr="0081577D">
        <w:rPr>
          <w:rFonts w:cs="Arial"/>
          <w:color w:val="000000" w:themeColor="text1"/>
          <w:szCs w:val="24"/>
        </w:rPr>
        <w:t xml:space="preserve">However, my research suggests </w:t>
      </w:r>
      <w:proofErr w:type="gramStart"/>
      <w:r w:rsidR="000A610F" w:rsidRPr="0081577D">
        <w:rPr>
          <w:rFonts w:cs="Arial"/>
          <w:color w:val="000000" w:themeColor="text1"/>
          <w:szCs w:val="24"/>
        </w:rPr>
        <w:t xml:space="preserve">that </w:t>
      </w:r>
      <w:r w:rsidR="00BD7FEF" w:rsidRPr="0081577D">
        <w:rPr>
          <w:rFonts w:cs="Arial"/>
          <w:color w:val="000000" w:themeColor="text1"/>
          <w:szCs w:val="24"/>
        </w:rPr>
        <w:t>students</w:t>
      </w:r>
      <w:proofErr w:type="gramEnd"/>
      <w:r w:rsidR="00BD7FEF" w:rsidRPr="0081577D">
        <w:rPr>
          <w:rFonts w:cs="Arial"/>
          <w:color w:val="000000" w:themeColor="text1"/>
          <w:szCs w:val="24"/>
        </w:rPr>
        <w:t>’ emotional responses</w:t>
      </w:r>
      <w:r w:rsidR="00014C68" w:rsidRPr="0081577D">
        <w:rPr>
          <w:rFonts w:cs="Arial"/>
          <w:color w:val="000000" w:themeColor="text1"/>
          <w:szCs w:val="24"/>
        </w:rPr>
        <w:t xml:space="preserve"> to academic </w:t>
      </w:r>
      <w:r w:rsidR="00BD7FEF" w:rsidRPr="0081577D">
        <w:rPr>
          <w:rFonts w:cs="Arial"/>
          <w:color w:val="000000" w:themeColor="text1"/>
          <w:szCs w:val="24"/>
        </w:rPr>
        <w:t>writing are</w:t>
      </w:r>
      <w:r w:rsidRPr="0081577D">
        <w:rPr>
          <w:rFonts w:cs="Arial"/>
          <w:color w:val="000000" w:themeColor="text1"/>
          <w:szCs w:val="24"/>
        </w:rPr>
        <w:t xml:space="preserve"> often unappreciated</w:t>
      </w:r>
      <w:r w:rsidR="00BD7FEF" w:rsidRPr="0081577D">
        <w:rPr>
          <w:rFonts w:cs="Arial"/>
          <w:color w:val="000000" w:themeColor="text1"/>
          <w:szCs w:val="24"/>
        </w:rPr>
        <w:t xml:space="preserve"> by their subject lecturers.  Indeed, m</w:t>
      </w:r>
      <w:r w:rsidR="00A6235A" w:rsidRPr="0081577D">
        <w:rPr>
          <w:rFonts w:cs="Arial"/>
          <w:color w:val="000000" w:themeColor="text1"/>
          <w:szCs w:val="24"/>
        </w:rPr>
        <w:t>ost of my</w:t>
      </w:r>
      <w:r w:rsidR="000A610F" w:rsidRPr="0081577D">
        <w:rPr>
          <w:rFonts w:cs="Arial"/>
          <w:color w:val="000000" w:themeColor="text1"/>
          <w:szCs w:val="24"/>
        </w:rPr>
        <w:t xml:space="preserve"> lecturer respondents</w:t>
      </w:r>
      <w:r w:rsidR="00A6235A" w:rsidRPr="0081577D">
        <w:rPr>
          <w:rFonts w:cs="Arial"/>
          <w:color w:val="000000" w:themeColor="text1"/>
          <w:szCs w:val="24"/>
        </w:rPr>
        <w:t xml:space="preserve"> reported that they had </w:t>
      </w:r>
      <w:r w:rsidR="00CC0EAE" w:rsidRPr="0081577D">
        <w:rPr>
          <w:rFonts w:cs="Arial"/>
          <w:color w:val="000000" w:themeColor="text1"/>
          <w:szCs w:val="24"/>
        </w:rPr>
        <w:t>their awareness</w:t>
      </w:r>
      <w:r w:rsidR="00014C68" w:rsidRPr="0081577D">
        <w:rPr>
          <w:rFonts w:cs="Arial"/>
          <w:color w:val="000000" w:themeColor="text1"/>
          <w:szCs w:val="24"/>
        </w:rPr>
        <w:t xml:space="preserve"> of </w:t>
      </w:r>
      <w:r w:rsidR="00581962" w:rsidRPr="0081577D">
        <w:rPr>
          <w:rFonts w:cs="Arial"/>
          <w:color w:val="000000" w:themeColor="text1"/>
          <w:szCs w:val="24"/>
        </w:rPr>
        <w:t>students’ anxiety and confusion</w:t>
      </w:r>
      <w:r w:rsidRPr="0081577D">
        <w:rPr>
          <w:rFonts w:cs="Arial"/>
          <w:color w:val="000000" w:themeColor="text1"/>
          <w:szCs w:val="24"/>
        </w:rPr>
        <w:t xml:space="preserve"> around</w:t>
      </w:r>
      <w:r w:rsidR="006748CB" w:rsidRPr="0081577D">
        <w:rPr>
          <w:rFonts w:cs="Arial"/>
          <w:color w:val="000000" w:themeColor="text1"/>
          <w:szCs w:val="24"/>
        </w:rPr>
        <w:t xml:space="preserve"> academic</w:t>
      </w:r>
      <w:r w:rsidRPr="0081577D">
        <w:rPr>
          <w:rFonts w:cs="Arial"/>
          <w:color w:val="000000" w:themeColor="text1"/>
          <w:szCs w:val="24"/>
        </w:rPr>
        <w:t xml:space="preserve"> </w:t>
      </w:r>
      <w:r w:rsidR="000A610F" w:rsidRPr="0081577D">
        <w:rPr>
          <w:rFonts w:cs="Arial"/>
          <w:color w:val="000000" w:themeColor="text1"/>
          <w:szCs w:val="24"/>
        </w:rPr>
        <w:t>writing blunted</w:t>
      </w:r>
      <w:r w:rsidR="00014C68" w:rsidRPr="0081577D">
        <w:rPr>
          <w:rFonts w:cs="Arial"/>
          <w:color w:val="000000" w:themeColor="text1"/>
          <w:szCs w:val="24"/>
        </w:rPr>
        <w:t xml:space="preserve"> by a </w:t>
      </w:r>
      <w:r w:rsidR="00BD7FEF" w:rsidRPr="0081577D">
        <w:rPr>
          <w:rFonts w:cs="Arial"/>
          <w:color w:val="000000" w:themeColor="text1"/>
          <w:szCs w:val="24"/>
        </w:rPr>
        <w:t>largely institutional pressure</w:t>
      </w:r>
      <w:r w:rsidR="00440B37" w:rsidRPr="0081577D">
        <w:rPr>
          <w:rFonts w:cs="Arial"/>
          <w:color w:val="000000" w:themeColor="text1"/>
          <w:szCs w:val="24"/>
        </w:rPr>
        <w:t xml:space="preserve"> to focus on</w:t>
      </w:r>
      <w:r w:rsidR="00014C68" w:rsidRPr="0081577D">
        <w:rPr>
          <w:rFonts w:cs="Arial"/>
          <w:color w:val="000000" w:themeColor="text1"/>
          <w:szCs w:val="24"/>
        </w:rPr>
        <w:t xml:space="preserve"> academic </w:t>
      </w:r>
      <w:r w:rsidRPr="0081577D">
        <w:rPr>
          <w:rFonts w:cs="Arial"/>
          <w:color w:val="000000" w:themeColor="text1"/>
          <w:szCs w:val="24"/>
        </w:rPr>
        <w:t>writing as</w:t>
      </w:r>
      <w:r w:rsidR="006748CB" w:rsidRPr="0081577D">
        <w:rPr>
          <w:rFonts w:cs="Arial"/>
          <w:color w:val="000000" w:themeColor="text1"/>
          <w:szCs w:val="24"/>
        </w:rPr>
        <w:t xml:space="preserve"> the vehicle through which </w:t>
      </w:r>
      <w:r w:rsidRPr="0081577D">
        <w:rPr>
          <w:rFonts w:cs="Arial"/>
          <w:color w:val="000000" w:themeColor="text1"/>
          <w:szCs w:val="24"/>
        </w:rPr>
        <w:t>students’ learning is</w:t>
      </w:r>
      <w:r w:rsidR="00440B37" w:rsidRPr="0081577D">
        <w:rPr>
          <w:rFonts w:cs="Arial"/>
          <w:color w:val="000000" w:themeColor="text1"/>
          <w:szCs w:val="24"/>
        </w:rPr>
        <w:t xml:space="preserve"> demonstrated via summative assignment</w:t>
      </w:r>
      <w:r w:rsidR="00CC0EAE" w:rsidRPr="0081577D">
        <w:rPr>
          <w:rFonts w:cs="Arial"/>
          <w:color w:val="000000" w:themeColor="text1"/>
          <w:szCs w:val="24"/>
        </w:rPr>
        <w:t>s</w:t>
      </w:r>
      <w:r w:rsidR="00CC0EAE" w:rsidRPr="0081577D">
        <w:rPr>
          <w:szCs w:val="24"/>
        </w:rPr>
        <w:t xml:space="preserve"> (</w:t>
      </w:r>
      <w:proofErr w:type="spellStart"/>
      <w:r w:rsidR="00CC0EAE" w:rsidRPr="0081577D">
        <w:rPr>
          <w:rFonts w:cs="Arial"/>
          <w:color w:val="000000" w:themeColor="text1"/>
          <w:szCs w:val="24"/>
        </w:rPr>
        <w:t>Ivanic</w:t>
      </w:r>
      <w:proofErr w:type="spellEnd"/>
      <w:r w:rsidR="00D70EF1" w:rsidRPr="0081577D">
        <w:rPr>
          <w:rFonts w:cs="Arial"/>
          <w:color w:val="000000" w:themeColor="text1"/>
          <w:szCs w:val="24"/>
        </w:rPr>
        <w:t>, 1998</w:t>
      </w:r>
      <w:r w:rsidR="000A610F" w:rsidRPr="0081577D">
        <w:rPr>
          <w:rFonts w:cs="Arial"/>
          <w:color w:val="000000" w:themeColor="text1"/>
          <w:szCs w:val="24"/>
        </w:rPr>
        <w:t>;</w:t>
      </w:r>
      <w:r w:rsidR="00CC0EAE" w:rsidRPr="0081577D">
        <w:rPr>
          <w:rFonts w:cs="Arial"/>
          <w:color w:val="000000" w:themeColor="text1"/>
          <w:szCs w:val="24"/>
        </w:rPr>
        <w:t xml:space="preserve"> </w:t>
      </w:r>
      <w:proofErr w:type="spellStart"/>
      <w:r w:rsidR="000A610F" w:rsidRPr="0081577D">
        <w:rPr>
          <w:rFonts w:cs="Arial"/>
          <w:color w:val="000000" w:themeColor="text1"/>
          <w:szCs w:val="24"/>
        </w:rPr>
        <w:t>Ivanic</w:t>
      </w:r>
      <w:proofErr w:type="spellEnd"/>
      <w:r w:rsidR="000A610F" w:rsidRPr="0081577D">
        <w:rPr>
          <w:rFonts w:cs="Arial"/>
          <w:color w:val="000000" w:themeColor="text1"/>
          <w:szCs w:val="24"/>
        </w:rPr>
        <w:t xml:space="preserve">, </w:t>
      </w:r>
      <w:r w:rsidR="00CC0EAE" w:rsidRPr="0081577D">
        <w:rPr>
          <w:rFonts w:cs="Arial"/>
          <w:color w:val="000000" w:themeColor="text1"/>
          <w:szCs w:val="24"/>
        </w:rPr>
        <w:t xml:space="preserve">Clark, &amp; </w:t>
      </w:r>
      <w:proofErr w:type="spellStart"/>
      <w:r w:rsidR="00CC0EAE" w:rsidRPr="0081577D">
        <w:rPr>
          <w:rFonts w:cs="Arial"/>
          <w:color w:val="000000" w:themeColor="text1"/>
          <w:szCs w:val="24"/>
        </w:rPr>
        <w:t>Rimmershaw</w:t>
      </w:r>
      <w:proofErr w:type="spellEnd"/>
      <w:r w:rsidR="00CC0EAE" w:rsidRPr="0081577D">
        <w:rPr>
          <w:rFonts w:cs="Arial"/>
          <w:color w:val="000000" w:themeColor="text1"/>
          <w:szCs w:val="24"/>
        </w:rPr>
        <w:t>, 2000</w:t>
      </w:r>
      <w:r w:rsidR="00ED1220" w:rsidRPr="0081577D">
        <w:rPr>
          <w:rFonts w:cs="Arial"/>
          <w:color w:val="000000" w:themeColor="text1"/>
          <w:szCs w:val="24"/>
        </w:rPr>
        <w:t>;</w:t>
      </w:r>
      <w:r w:rsidR="00CC0EAE" w:rsidRPr="0081577D">
        <w:rPr>
          <w:rFonts w:cs="Arial"/>
          <w:color w:val="000000" w:themeColor="text1"/>
          <w:szCs w:val="24"/>
        </w:rPr>
        <w:t xml:space="preserve"> </w:t>
      </w:r>
      <w:proofErr w:type="spellStart"/>
      <w:r w:rsidR="00CC0EAE" w:rsidRPr="00D70EF1">
        <w:rPr>
          <w:rFonts w:cs="Arial"/>
          <w:color w:val="000000" w:themeColor="text1"/>
          <w:szCs w:val="24"/>
        </w:rPr>
        <w:t>Clughen</w:t>
      </w:r>
      <w:proofErr w:type="spellEnd"/>
      <w:r w:rsidR="00DC60CA" w:rsidRPr="00D70EF1">
        <w:rPr>
          <w:rFonts w:cs="Arial"/>
          <w:color w:val="000000" w:themeColor="text1"/>
          <w:szCs w:val="24"/>
        </w:rPr>
        <w:t xml:space="preserve"> and Hardy</w:t>
      </w:r>
      <w:r w:rsidR="00CC0EAE" w:rsidRPr="00D70EF1">
        <w:rPr>
          <w:rFonts w:cs="Arial"/>
          <w:color w:val="000000" w:themeColor="text1"/>
          <w:szCs w:val="24"/>
        </w:rPr>
        <w:t>, 2012)</w:t>
      </w:r>
      <w:r w:rsidRPr="00D70EF1">
        <w:rPr>
          <w:rFonts w:cs="Arial"/>
          <w:color w:val="000000" w:themeColor="text1"/>
          <w:szCs w:val="24"/>
        </w:rPr>
        <w:t>.</w:t>
      </w:r>
      <w:r w:rsidR="005202B9" w:rsidRPr="00D70EF1">
        <w:rPr>
          <w:szCs w:val="24"/>
        </w:rPr>
        <w:t xml:space="preserve"> </w:t>
      </w:r>
      <w:r w:rsidR="00014C68" w:rsidRPr="00D70EF1">
        <w:rPr>
          <w:rFonts w:cs="Arial"/>
          <w:color w:val="000000" w:themeColor="text1"/>
          <w:szCs w:val="24"/>
        </w:rPr>
        <w:t xml:space="preserve"> The eff</w:t>
      </w:r>
      <w:r w:rsidR="00014C68" w:rsidRPr="00AC6767">
        <w:rPr>
          <w:rFonts w:cs="Arial"/>
          <w:color w:val="000000" w:themeColor="text1"/>
          <w:szCs w:val="24"/>
        </w:rPr>
        <w:t xml:space="preserve">ects of subject lecturers’ lack of emotional engagement with student’s feelings about their academic writing can perhaps be seen most clearly </w:t>
      </w:r>
      <w:r w:rsidR="005202B9" w:rsidRPr="00AC6767">
        <w:rPr>
          <w:rFonts w:cs="Arial"/>
          <w:color w:val="000000" w:themeColor="text1"/>
          <w:szCs w:val="24"/>
        </w:rPr>
        <w:t>when</w:t>
      </w:r>
      <w:r w:rsidR="00014C68" w:rsidRPr="00AC6767">
        <w:rPr>
          <w:rFonts w:cs="Arial"/>
          <w:color w:val="000000" w:themeColor="text1"/>
          <w:szCs w:val="24"/>
        </w:rPr>
        <w:t xml:space="preserve"> one explores the issue of </w:t>
      </w:r>
      <w:r w:rsidR="00BA209B">
        <w:rPr>
          <w:rFonts w:cs="Arial"/>
          <w:color w:val="000000" w:themeColor="text1"/>
          <w:szCs w:val="24"/>
        </w:rPr>
        <w:t xml:space="preserve">in </w:t>
      </w:r>
      <w:r w:rsidR="00E26CB4">
        <w:rPr>
          <w:rFonts w:cs="Arial"/>
          <w:color w:val="000000" w:themeColor="text1"/>
          <w:szCs w:val="24"/>
        </w:rPr>
        <w:t xml:space="preserve">their use of </w:t>
      </w:r>
      <w:r w:rsidR="00014C68" w:rsidRPr="00AC6767">
        <w:rPr>
          <w:rFonts w:cs="Arial"/>
          <w:color w:val="000000" w:themeColor="text1"/>
          <w:szCs w:val="24"/>
        </w:rPr>
        <w:t>negative feedba</w:t>
      </w:r>
      <w:r w:rsidR="00616CAA" w:rsidRPr="00AC6767">
        <w:rPr>
          <w:rFonts w:cs="Arial"/>
          <w:color w:val="000000" w:themeColor="text1"/>
          <w:szCs w:val="24"/>
        </w:rPr>
        <w:t>ck on</w:t>
      </w:r>
      <w:r w:rsidR="00BA209B">
        <w:rPr>
          <w:rFonts w:cs="Arial"/>
          <w:color w:val="000000" w:themeColor="text1"/>
          <w:szCs w:val="24"/>
        </w:rPr>
        <w:t xml:space="preserve"> assignments </w:t>
      </w:r>
      <w:r w:rsidR="00616CAA" w:rsidRPr="00AC6767">
        <w:rPr>
          <w:rFonts w:cs="Arial"/>
          <w:color w:val="000000" w:themeColor="text1"/>
          <w:szCs w:val="24"/>
        </w:rPr>
        <w:t xml:space="preserve">that </w:t>
      </w:r>
      <w:proofErr w:type="spellStart"/>
      <w:r w:rsidR="00616CAA" w:rsidRPr="00AC6767">
        <w:rPr>
          <w:rFonts w:cs="Arial"/>
          <w:color w:val="000000" w:themeColor="text1"/>
          <w:szCs w:val="24"/>
        </w:rPr>
        <w:t>characterise</w:t>
      </w:r>
      <w:proofErr w:type="spellEnd"/>
      <w:r w:rsidR="00BA209B">
        <w:rPr>
          <w:rFonts w:cs="Arial"/>
          <w:color w:val="000000" w:themeColor="text1"/>
          <w:szCs w:val="24"/>
        </w:rPr>
        <w:t xml:space="preserve"> </w:t>
      </w:r>
      <w:r w:rsidR="00014C68" w:rsidRPr="00AC6767">
        <w:rPr>
          <w:rFonts w:cs="Arial"/>
          <w:color w:val="000000" w:themeColor="text1"/>
          <w:szCs w:val="24"/>
        </w:rPr>
        <w:t xml:space="preserve">academic writing </w:t>
      </w:r>
      <w:r w:rsidR="00616CAA" w:rsidRPr="00AC6767">
        <w:rPr>
          <w:rFonts w:cs="Arial"/>
          <w:color w:val="000000" w:themeColor="text1"/>
          <w:szCs w:val="24"/>
        </w:rPr>
        <w:t>in very general terms as ‘</w:t>
      </w:r>
      <w:r w:rsidR="00BA209B">
        <w:rPr>
          <w:rFonts w:cs="Arial"/>
          <w:color w:val="000000" w:themeColor="text1"/>
          <w:szCs w:val="24"/>
        </w:rPr>
        <w:t xml:space="preserve">poor’, </w:t>
      </w:r>
      <w:proofErr w:type="gramStart"/>
      <w:r w:rsidR="00BA209B">
        <w:rPr>
          <w:rFonts w:cs="Arial"/>
          <w:color w:val="000000" w:themeColor="text1"/>
          <w:szCs w:val="24"/>
        </w:rPr>
        <w:t>‘undeveloped’  or</w:t>
      </w:r>
      <w:proofErr w:type="gramEnd"/>
      <w:r w:rsidR="00BA209B">
        <w:rPr>
          <w:rFonts w:cs="Arial"/>
          <w:color w:val="000000" w:themeColor="text1"/>
          <w:szCs w:val="24"/>
        </w:rPr>
        <w:t xml:space="preserve"> ‘weak’</w:t>
      </w:r>
      <w:r w:rsidR="00616CAA" w:rsidRPr="00AC6767">
        <w:rPr>
          <w:rFonts w:cs="Arial"/>
          <w:color w:val="000000" w:themeColor="text1"/>
          <w:szCs w:val="24"/>
        </w:rPr>
        <w:t xml:space="preserve"> </w:t>
      </w:r>
      <w:r w:rsidR="00BA209B">
        <w:rPr>
          <w:rFonts w:cs="Arial"/>
          <w:color w:val="000000" w:themeColor="text1"/>
          <w:szCs w:val="24"/>
        </w:rPr>
        <w:t xml:space="preserve">.  When </w:t>
      </w:r>
      <w:r w:rsidR="00616CAA" w:rsidRPr="00AC6767">
        <w:rPr>
          <w:rFonts w:cs="Arial"/>
          <w:color w:val="000000" w:themeColor="text1"/>
          <w:szCs w:val="24"/>
        </w:rPr>
        <w:t>they</w:t>
      </w:r>
      <w:r w:rsidR="005202B9" w:rsidRPr="00AC6767">
        <w:rPr>
          <w:rFonts w:cs="Arial"/>
          <w:color w:val="000000" w:themeColor="text1"/>
          <w:szCs w:val="24"/>
        </w:rPr>
        <w:t xml:space="preserve"> receive</w:t>
      </w:r>
      <w:r w:rsidR="00616CAA" w:rsidRPr="00AC6767">
        <w:rPr>
          <w:rFonts w:cs="Arial"/>
          <w:color w:val="000000" w:themeColor="text1"/>
          <w:szCs w:val="24"/>
        </w:rPr>
        <w:t xml:space="preserve"> this kind of vague, </w:t>
      </w:r>
      <w:r w:rsidR="005202B9" w:rsidRPr="00AC6767">
        <w:rPr>
          <w:rFonts w:cs="Arial"/>
          <w:color w:val="000000" w:themeColor="text1"/>
          <w:szCs w:val="24"/>
        </w:rPr>
        <w:t xml:space="preserve">negative </w:t>
      </w:r>
      <w:r w:rsidR="00616CAA" w:rsidRPr="00AC6767">
        <w:rPr>
          <w:rFonts w:cs="Arial"/>
          <w:color w:val="000000" w:themeColor="text1"/>
          <w:szCs w:val="24"/>
        </w:rPr>
        <w:t>feedback many</w:t>
      </w:r>
      <w:r w:rsidR="00BA209B">
        <w:rPr>
          <w:rFonts w:cs="Arial"/>
          <w:color w:val="000000" w:themeColor="text1"/>
          <w:szCs w:val="24"/>
        </w:rPr>
        <w:t xml:space="preserve"> </w:t>
      </w:r>
      <w:r w:rsidR="00014C68" w:rsidRPr="00AC6767">
        <w:rPr>
          <w:rFonts w:cs="Arial"/>
          <w:color w:val="000000" w:themeColor="text1"/>
          <w:szCs w:val="24"/>
        </w:rPr>
        <w:t xml:space="preserve">students </w:t>
      </w:r>
      <w:r w:rsidR="00616CAA" w:rsidRPr="00AC6767">
        <w:rPr>
          <w:rFonts w:cs="Arial"/>
          <w:color w:val="000000" w:themeColor="text1"/>
          <w:szCs w:val="24"/>
        </w:rPr>
        <w:t>are left</w:t>
      </w:r>
      <w:r w:rsidR="005202B9" w:rsidRPr="00AC6767">
        <w:rPr>
          <w:rFonts w:cs="Arial"/>
          <w:color w:val="000000" w:themeColor="text1"/>
          <w:szCs w:val="24"/>
        </w:rPr>
        <w:t xml:space="preserve"> feeling</w:t>
      </w:r>
      <w:r w:rsidR="00616CAA" w:rsidRPr="00AC6767">
        <w:rPr>
          <w:rFonts w:cs="Arial"/>
          <w:color w:val="000000" w:themeColor="text1"/>
          <w:szCs w:val="24"/>
        </w:rPr>
        <w:t xml:space="preserve"> confused, anxious</w:t>
      </w:r>
      <w:r w:rsidR="005202B9" w:rsidRPr="00AC6767">
        <w:rPr>
          <w:rFonts w:cs="Arial"/>
          <w:color w:val="000000" w:themeColor="text1"/>
          <w:szCs w:val="24"/>
        </w:rPr>
        <w:t xml:space="preserve"> and disenfranchised fr</w:t>
      </w:r>
      <w:r w:rsidR="00BA209B">
        <w:rPr>
          <w:rFonts w:cs="Arial"/>
          <w:color w:val="000000" w:themeColor="text1"/>
          <w:szCs w:val="24"/>
        </w:rPr>
        <w:t xml:space="preserve">om the whole process of </w:t>
      </w:r>
      <w:r w:rsidR="00E26CB4">
        <w:rPr>
          <w:rFonts w:cs="Arial"/>
          <w:color w:val="000000" w:themeColor="text1"/>
          <w:szCs w:val="24"/>
        </w:rPr>
        <w:t xml:space="preserve">academic </w:t>
      </w:r>
      <w:r w:rsidR="00BA209B">
        <w:rPr>
          <w:rFonts w:cs="Arial"/>
          <w:color w:val="000000" w:themeColor="text1"/>
          <w:szCs w:val="24"/>
        </w:rPr>
        <w:t>writing</w:t>
      </w:r>
      <w:r w:rsidR="00BD7FEF">
        <w:rPr>
          <w:rFonts w:cs="Arial"/>
          <w:color w:val="000000" w:themeColor="text1"/>
          <w:szCs w:val="24"/>
        </w:rPr>
        <w:t xml:space="preserve"> (</w:t>
      </w:r>
      <w:proofErr w:type="spellStart"/>
      <w:r w:rsidR="00BD7FEF">
        <w:rPr>
          <w:rFonts w:cs="Arial"/>
          <w:color w:val="000000" w:themeColor="text1"/>
          <w:szCs w:val="24"/>
        </w:rPr>
        <w:t>Northedge</w:t>
      </w:r>
      <w:proofErr w:type="spellEnd"/>
      <w:r w:rsidR="00BD7FEF">
        <w:rPr>
          <w:rFonts w:cs="Arial"/>
          <w:color w:val="000000" w:themeColor="text1"/>
          <w:szCs w:val="24"/>
        </w:rPr>
        <w:t>, 2006; Price</w:t>
      </w:r>
      <w:r w:rsidR="00BD7FEF" w:rsidRPr="00BD7FEF">
        <w:rPr>
          <w:rFonts w:cs="Arial"/>
          <w:color w:val="000000" w:themeColor="text1"/>
          <w:szCs w:val="24"/>
        </w:rPr>
        <w:t>, O'Donovan and Rust, 2007</w:t>
      </w:r>
      <w:r w:rsidR="00BD7FEF">
        <w:rPr>
          <w:rFonts w:cs="Arial"/>
          <w:color w:val="000000" w:themeColor="text1"/>
          <w:szCs w:val="24"/>
        </w:rPr>
        <w:t xml:space="preserve">).  Conversely, this paper maintains that writing development processes </w:t>
      </w:r>
      <w:r w:rsidR="00BD7FEF" w:rsidRPr="00AC6767">
        <w:rPr>
          <w:rFonts w:cs="Arial"/>
          <w:color w:val="000000" w:themeColor="text1"/>
          <w:szCs w:val="24"/>
        </w:rPr>
        <w:t>should</w:t>
      </w:r>
      <w:r w:rsidR="005202B9" w:rsidRPr="00AC6767">
        <w:rPr>
          <w:rFonts w:cs="Arial"/>
          <w:color w:val="000000" w:themeColor="text1"/>
          <w:szCs w:val="24"/>
        </w:rPr>
        <w:t xml:space="preserve"> be presented </w:t>
      </w:r>
      <w:r w:rsidR="00581962" w:rsidRPr="00AC6767">
        <w:rPr>
          <w:rFonts w:cs="Arial"/>
          <w:color w:val="000000" w:themeColor="text1"/>
          <w:szCs w:val="24"/>
        </w:rPr>
        <w:t xml:space="preserve">to </w:t>
      </w:r>
      <w:r w:rsidR="00BD7FEF">
        <w:rPr>
          <w:rFonts w:cs="Arial"/>
          <w:color w:val="000000" w:themeColor="text1"/>
          <w:szCs w:val="24"/>
        </w:rPr>
        <w:t xml:space="preserve">students </w:t>
      </w:r>
      <w:r w:rsidR="00BD7FEF" w:rsidRPr="00AC6767">
        <w:rPr>
          <w:rFonts w:cs="Arial"/>
          <w:color w:val="000000" w:themeColor="text1"/>
          <w:szCs w:val="24"/>
        </w:rPr>
        <w:t>as</w:t>
      </w:r>
      <w:r w:rsidR="005202B9" w:rsidRPr="00AC6767">
        <w:rPr>
          <w:rFonts w:cs="Arial"/>
          <w:color w:val="000000" w:themeColor="text1"/>
          <w:szCs w:val="24"/>
        </w:rPr>
        <w:t xml:space="preserve"> an iterative practice that, more often than not, requires</w:t>
      </w:r>
      <w:r w:rsidR="00014C68" w:rsidRPr="00AC6767">
        <w:rPr>
          <w:rFonts w:cs="Arial"/>
          <w:color w:val="000000" w:themeColor="text1"/>
          <w:szCs w:val="24"/>
        </w:rPr>
        <w:t xml:space="preserve"> </w:t>
      </w:r>
      <w:r w:rsidR="00616CAA" w:rsidRPr="00AC6767">
        <w:rPr>
          <w:rFonts w:cs="Arial"/>
          <w:color w:val="000000" w:themeColor="text1"/>
          <w:szCs w:val="24"/>
        </w:rPr>
        <w:t>sustai</w:t>
      </w:r>
      <w:r w:rsidR="00616CAA" w:rsidRPr="00D70EF1">
        <w:rPr>
          <w:rFonts w:cs="Arial"/>
          <w:color w:val="000000" w:themeColor="text1"/>
          <w:szCs w:val="24"/>
        </w:rPr>
        <w:t>ned trial</w:t>
      </w:r>
      <w:r w:rsidR="005202B9" w:rsidRPr="00D70EF1">
        <w:rPr>
          <w:rFonts w:cs="Arial"/>
          <w:color w:val="000000" w:themeColor="text1"/>
          <w:szCs w:val="24"/>
        </w:rPr>
        <w:t xml:space="preserve"> and error, struggle </w:t>
      </w:r>
      <w:r w:rsidR="00732872" w:rsidRPr="00D70EF1">
        <w:rPr>
          <w:rFonts w:cs="Arial"/>
          <w:color w:val="000000" w:themeColor="text1"/>
          <w:szCs w:val="24"/>
        </w:rPr>
        <w:t>and even</w:t>
      </w:r>
      <w:r w:rsidR="00616CAA" w:rsidRPr="00D70EF1">
        <w:rPr>
          <w:rFonts w:cs="Arial"/>
          <w:color w:val="000000" w:themeColor="text1"/>
          <w:szCs w:val="24"/>
        </w:rPr>
        <w:t xml:space="preserve"> </w:t>
      </w:r>
      <w:r w:rsidR="005202B9" w:rsidRPr="00D70EF1">
        <w:rPr>
          <w:rFonts w:cs="Arial"/>
          <w:color w:val="000000" w:themeColor="text1"/>
          <w:szCs w:val="24"/>
        </w:rPr>
        <w:t>failure, in order to improve</w:t>
      </w:r>
      <w:r w:rsidR="005202B9" w:rsidRPr="00AC6767">
        <w:rPr>
          <w:rFonts w:cs="Arial"/>
          <w:color w:val="000000" w:themeColor="text1"/>
          <w:szCs w:val="24"/>
        </w:rPr>
        <w:t xml:space="preserve"> </w:t>
      </w:r>
      <w:r w:rsidR="00D70EF1">
        <w:rPr>
          <w:rFonts w:cs="Arial"/>
          <w:color w:val="000000" w:themeColor="text1"/>
          <w:szCs w:val="24"/>
          <w:highlight w:val="magenta"/>
        </w:rPr>
        <w:lastRenderedPageBreak/>
        <w:t>(French</w:t>
      </w:r>
      <w:r w:rsidR="005202B9" w:rsidRPr="008F4D37">
        <w:rPr>
          <w:rFonts w:cs="Arial"/>
          <w:color w:val="000000" w:themeColor="text1"/>
          <w:szCs w:val="24"/>
          <w:highlight w:val="magenta"/>
        </w:rPr>
        <w:t>, 201</w:t>
      </w:r>
      <w:r w:rsidR="00CF5C97">
        <w:rPr>
          <w:rFonts w:cs="Arial"/>
          <w:color w:val="000000" w:themeColor="text1"/>
          <w:szCs w:val="24"/>
          <w:highlight w:val="magenta"/>
        </w:rPr>
        <w:t>7</w:t>
      </w:r>
      <w:r w:rsidR="005202B9" w:rsidRPr="008F4D37">
        <w:rPr>
          <w:rFonts w:cs="Arial"/>
          <w:color w:val="000000" w:themeColor="text1"/>
          <w:szCs w:val="24"/>
          <w:highlight w:val="magenta"/>
        </w:rPr>
        <w:t>.</w:t>
      </w:r>
      <w:r w:rsidR="005202B9" w:rsidRPr="00AC6767">
        <w:rPr>
          <w:rFonts w:cs="Arial"/>
          <w:color w:val="000000" w:themeColor="text1"/>
          <w:szCs w:val="24"/>
        </w:rPr>
        <w:t xml:space="preserve"> </w:t>
      </w:r>
      <w:r w:rsidR="00BD7FEF">
        <w:rPr>
          <w:rFonts w:cs="Arial"/>
          <w:color w:val="000000" w:themeColor="text1"/>
          <w:szCs w:val="24"/>
        </w:rPr>
        <w:t>Consequently, there is</w:t>
      </w:r>
      <w:r w:rsidR="00E13BF6" w:rsidRPr="00AC6767">
        <w:rPr>
          <w:rFonts w:cs="Arial"/>
          <w:color w:val="000000" w:themeColor="text1"/>
          <w:szCs w:val="24"/>
        </w:rPr>
        <w:t xml:space="preserve"> a</w:t>
      </w:r>
      <w:r w:rsidR="00CC0EAE" w:rsidRPr="00AC6767">
        <w:rPr>
          <w:rFonts w:cs="Arial"/>
          <w:color w:val="000000" w:themeColor="text1"/>
          <w:szCs w:val="24"/>
        </w:rPr>
        <w:t xml:space="preserve"> continuing</w:t>
      </w:r>
      <w:r w:rsidR="006748CB" w:rsidRPr="00AC6767">
        <w:rPr>
          <w:rFonts w:cs="Arial"/>
          <w:color w:val="000000" w:themeColor="text1"/>
          <w:szCs w:val="24"/>
        </w:rPr>
        <w:t xml:space="preserve"> need to foreground and acknowledge the ways in </w:t>
      </w:r>
      <w:r w:rsidR="00732872" w:rsidRPr="00AC6767">
        <w:rPr>
          <w:rFonts w:cs="Arial"/>
          <w:color w:val="000000" w:themeColor="text1"/>
          <w:szCs w:val="24"/>
        </w:rPr>
        <w:t>which emotions</w:t>
      </w:r>
      <w:r w:rsidR="00BD7FEF">
        <w:rPr>
          <w:rFonts w:cs="Arial"/>
          <w:color w:val="000000" w:themeColor="text1"/>
          <w:szCs w:val="24"/>
        </w:rPr>
        <w:t>,</w:t>
      </w:r>
      <w:r w:rsidR="00732872" w:rsidRPr="00AC6767">
        <w:rPr>
          <w:rFonts w:cs="Arial"/>
          <w:color w:val="000000" w:themeColor="text1"/>
          <w:szCs w:val="24"/>
        </w:rPr>
        <w:t xml:space="preserve"> such as anxiety</w:t>
      </w:r>
      <w:r w:rsidR="00732872" w:rsidRPr="008663E6">
        <w:rPr>
          <w:rFonts w:cs="Arial"/>
          <w:color w:val="000000" w:themeColor="text1"/>
          <w:szCs w:val="24"/>
        </w:rPr>
        <w:t xml:space="preserve"> and confusion</w:t>
      </w:r>
      <w:r w:rsidR="00BD7FEF">
        <w:rPr>
          <w:rFonts w:cs="Arial"/>
          <w:color w:val="000000" w:themeColor="text1"/>
          <w:szCs w:val="24"/>
        </w:rPr>
        <w:t>,</w:t>
      </w:r>
      <w:r w:rsidR="00732872" w:rsidRPr="008663E6">
        <w:rPr>
          <w:rFonts w:cs="Arial"/>
          <w:color w:val="000000" w:themeColor="text1"/>
          <w:szCs w:val="24"/>
        </w:rPr>
        <w:t xml:space="preserve"> come to define </w:t>
      </w:r>
      <w:r w:rsidRPr="008663E6">
        <w:rPr>
          <w:rFonts w:cs="Arial"/>
          <w:color w:val="000000" w:themeColor="text1"/>
          <w:szCs w:val="24"/>
        </w:rPr>
        <w:t>the act of academic writing</w:t>
      </w:r>
      <w:r w:rsidR="00403031" w:rsidRPr="008663E6">
        <w:rPr>
          <w:rFonts w:cs="Arial"/>
          <w:color w:val="000000" w:themeColor="text1"/>
          <w:szCs w:val="24"/>
        </w:rPr>
        <w:t xml:space="preserve"> development and production</w:t>
      </w:r>
      <w:r w:rsidR="00732872" w:rsidRPr="008663E6">
        <w:rPr>
          <w:rFonts w:cs="Arial"/>
          <w:color w:val="000000" w:themeColor="text1"/>
          <w:szCs w:val="24"/>
        </w:rPr>
        <w:t xml:space="preserve"> for many students</w:t>
      </w:r>
      <w:r w:rsidR="006748CB" w:rsidRPr="008663E6">
        <w:rPr>
          <w:rFonts w:cs="Arial"/>
          <w:color w:val="000000" w:themeColor="text1"/>
          <w:szCs w:val="24"/>
        </w:rPr>
        <w:t xml:space="preserve">.  </w:t>
      </w:r>
    </w:p>
    <w:p w14:paraId="46D24955" w14:textId="2DB5509E" w:rsidR="001E4760" w:rsidRPr="008663E6" w:rsidRDefault="00BD7FEF" w:rsidP="005935E2">
      <w:pPr>
        <w:pStyle w:val="Heading1"/>
      </w:pPr>
      <w:r>
        <w:t xml:space="preserve">What does ‘good </w:t>
      </w:r>
      <w:r w:rsidR="001E4760" w:rsidRPr="008663E6">
        <w:t>writing</w:t>
      </w:r>
      <w:r>
        <w:t>’</w:t>
      </w:r>
      <w:r w:rsidR="001E4760" w:rsidRPr="008663E6">
        <w:t xml:space="preserve"> look like in higher education? </w:t>
      </w:r>
    </w:p>
    <w:p w14:paraId="31B9B6A3" w14:textId="676A5A6E" w:rsidR="006748CB" w:rsidRPr="00AC6767" w:rsidRDefault="006748CB" w:rsidP="001E4760">
      <w:pPr>
        <w:jc w:val="both"/>
        <w:rPr>
          <w:rFonts w:cs="Arial"/>
          <w:color w:val="000000" w:themeColor="text1"/>
          <w:szCs w:val="24"/>
        </w:rPr>
      </w:pPr>
      <w:r w:rsidRPr="00AC6767">
        <w:rPr>
          <w:rFonts w:cs="Arial"/>
          <w:color w:val="000000" w:themeColor="text1"/>
          <w:szCs w:val="24"/>
        </w:rPr>
        <w:t xml:space="preserve">Universities have not traditionally embraced academic writing as a form of situated social practice that can play out differently for students with different writing histories and experiences.  </w:t>
      </w:r>
      <w:r w:rsidR="006822BD">
        <w:rPr>
          <w:rFonts w:cs="Arial"/>
          <w:color w:val="000000" w:themeColor="text1"/>
          <w:szCs w:val="24"/>
        </w:rPr>
        <w:t>Rather,</w:t>
      </w:r>
      <w:r w:rsidR="000526E4">
        <w:rPr>
          <w:rFonts w:cs="Arial"/>
          <w:color w:val="000000" w:themeColor="text1"/>
          <w:szCs w:val="24"/>
        </w:rPr>
        <w:t xml:space="preserve"> </w:t>
      </w:r>
      <w:r w:rsidR="00CC0EAE" w:rsidRPr="00AC6767">
        <w:rPr>
          <w:rFonts w:cs="Arial"/>
          <w:color w:val="000000" w:themeColor="text1"/>
          <w:szCs w:val="24"/>
        </w:rPr>
        <w:t>a</w:t>
      </w:r>
      <w:r w:rsidR="00440B37" w:rsidRPr="00AC6767">
        <w:rPr>
          <w:rFonts w:cs="Arial"/>
          <w:color w:val="000000" w:themeColor="text1"/>
          <w:szCs w:val="24"/>
        </w:rPr>
        <w:t xml:space="preserve"> </w:t>
      </w:r>
      <w:r w:rsidR="001E4760" w:rsidRPr="00AC6767">
        <w:rPr>
          <w:rFonts w:cs="Arial"/>
          <w:color w:val="000000" w:themeColor="text1"/>
          <w:szCs w:val="24"/>
        </w:rPr>
        <w:t>powerful</w:t>
      </w:r>
      <w:r w:rsidR="00616CAA" w:rsidRPr="00AC6767">
        <w:rPr>
          <w:rFonts w:cs="Arial"/>
          <w:color w:val="000000" w:themeColor="text1"/>
          <w:szCs w:val="24"/>
        </w:rPr>
        <w:t xml:space="preserve"> utilitarian, skills-based, </w:t>
      </w:r>
      <w:r w:rsidR="001E4760" w:rsidRPr="00AC6767">
        <w:rPr>
          <w:rFonts w:cs="Arial"/>
          <w:color w:val="000000" w:themeColor="text1"/>
          <w:szCs w:val="24"/>
        </w:rPr>
        <w:t>model of ‘</w:t>
      </w:r>
      <w:r w:rsidRPr="00AC6767">
        <w:rPr>
          <w:rFonts w:cs="Arial"/>
          <w:color w:val="000000" w:themeColor="text1"/>
          <w:szCs w:val="24"/>
        </w:rPr>
        <w:t>good writing’ predominates in higher education</w:t>
      </w:r>
      <w:r w:rsidR="00034C22" w:rsidRPr="00AC6767">
        <w:rPr>
          <w:rFonts w:cs="Arial"/>
          <w:color w:val="000000" w:themeColor="text1"/>
          <w:szCs w:val="24"/>
        </w:rPr>
        <w:t xml:space="preserve"> (</w:t>
      </w:r>
      <w:r w:rsidR="00CC0EAE" w:rsidRPr="00AC6767">
        <w:rPr>
          <w:rFonts w:cs="Arial"/>
          <w:color w:val="000000" w:themeColor="text1"/>
          <w:szCs w:val="24"/>
        </w:rPr>
        <w:t>S</w:t>
      </w:r>
      <w:r w:rsidR="00034C22" w:rsidRPr="00AC6767">
        <w:rPr>
          <w:rFonts w:cs="Arial"/>
          <w:color w:val="000000" w:themeColor="text1"/>
          <w:szCs w:val="24"/>
        </w:rPr>
        <w:t>treet and Lea</w:t>
      </w:r>
      <w:r w:rsidR="00CC0EAE" w:rsidRPr="00AC6767">
        <w:rPr>
          <w:rFonts w:cs="Arial"/>
          <w:color w:val="000000" w:themeColor="text1"/>
          <w:szCs w:val="24"/>
        </w:rPr>
        <w:t>, 1998,</w:t>
      </w:r>
      <w:r w:rsidR="00034C22" w:rsidRPr="00AC6767">
        <w:rPr>
          <w:rFonts w:cs="Arial"/>
          <w:color w:val="000000" w:themeColor="text1"/>
          <w:szCs w:val="24"/>
        </w:rPr>
        <w:t xml:space="preserve"> Lillis and Turner, 2001). </w:t>
      </w:r>
      <w:r w:rsidR="00616CAA" w:rsidRPr="00AC6767">
        <w:rPr>
          <w:rFonts w:cs="Arial"/>
          <w:color w:val="000000" w:themeColor="text1"/>
          <w:szCs w:val="24"/>
        </w:rPr>
        <w:t xml:space="preserve"> Termed the ‘autonomous’ model of writing</w:t>
      </w:r>
      <w:r w:rsidR="009C3C28" w:rsidRPr="00AC6767">
        <w:rPr>
          <w:rFonts w:cs="Arial"/>
          <w:color w:val="000000" w:themeColor="text1"/>
          <w:szCs w:val="24"/>
        </w:rPr>
        <w:t xml:space="preserve"> by Street </w:t>
      </w:r>
      <w:proofErr w:type="gramStart"/>
      <w:r w:rsidR="009C3C28" w:rsidRPr="00AC6767">
        <w:rPr>
          <w:rFonts w:cs="Arial"/>
          <w:color w:val="000000" w:themeColor="text1"/>
          <w:szCs w:val="24"/>
        </w:rPr>
        <w:t>in  1994</w:t>
      </w:r>
      <w:proofErr w:type="gramEnd"/>
      <w:r w:rsidR="00616CAA" w:rsidRPr="00AC6767">
        <w:rPr>
          <w:rFonts w:cs="Arial"/>
          <w:color w:val="000000" w:themeColor="text1"/>
          <w:szCs w:val="24"/>
        </w:rPr>
        <w:t xml:space="preserve">,  it  </w:t>
      </w:r>
      <w:r w:rsidR="001E4760" w:rsidRPr="00AC6767">
        <w:rPr>
          <w:rFonts w:cs="Arial"/>
          <w:color w:val="000000" w:themeColor="text1"/>
          <w:szCs w:val="24"/>
        </w:rPr>
        <w:t xml:space="preserve">presupposes that </w:t>
      </w:r>
      <w:r w:rsidRPr="00AC6767">
        <w:rPr>
          <w:rFonts w:cs="Arial"/>
          <w:color w:val="000000" w:themeColor="text1"/>
          <w:szCs w:val="24"/>
        </w:rPr>
        <w:t xml:space="preserve">‘good’ </w:t>
      </w:r>
      <w:r w:rsidR="001E4760" w:rsidRPr="00AC6767">
        <w:rPr>
          <w:rFonts w:cs="Arial"/>
          <w:color w:val="000000" w:themeColor="text1"/>
          <w:szCs w:val="24"/>
        </w:rPr>
        <w:t>writing, once grasped, has universal applications, which are devoid of any ideological or cultural values</w:t>
      </w:r>
      <w:r w:rsidR="00616CAA" w:rsidRPr="00AC6767">
        <w:rPr>
          <w:rFonts w:cs="Arial"/>
          <w:color w:val="000000" w:themeColor="text1"/>
          <w:szCs w:val="24"/>
        </w:rPr>
        <w:t xml:space="preserve">. </w:t>
      </w:r>
      <w:r w:rsidR="001E4760" w:rsidRPr="00AC6767">
        <w:rPr>
          <w:rFonts w:cs="Arial"/>
          <w:color w:val="000000" w:themeColor="text1"/>
          <w:szCs w:val="24"/>
        </w:rPr>
        <w:t xml:space="preserve"> </w:t>
      </w:r>
      <w:r w:rsidRPr="00AC6767">
        <w:rPr>
          <w:rFonts w:cs="Arial"/>
          <w:color w:val="000000" w:themeColor="text1"/>
          <w:szCs w:val="24"/>
        </w:rPr>
        <w:t>In the context of higher education the</w:t>
      </w:r>
      <w:r w:rsidR="00440B37" w:rsidRPr="00AC6767">
        <w:rPr>
          <w:rFonts w:cs="Arial"/>
          <w:color w:val="000000" w:themeColor="text1"/>
          <w:szCs w:val="24"/>
        </w:rPr>
        <w:t xml:space="preserve"> autonomous </w:t>
      </w:r>
      <w:r w:rsidR="002344B7" w:rsidRPr="00AC6767">
        <w:rPr>
          <w:rFonts w:cs="Arial"/>
          <w:color w:val="000000" w:themeColor="text1"/>
          <w:szCs w:val="24"/>
        </w:rPr>
        <w:t>model</w:t>
      </w:r>
      <w:r w:rsidR="00034C22" w:rsidRPr="00AC6767">
        <w:rPr>
          <w:rFonts w:cs="Arial"/>
          <w:color w:val="000000" w:themeColor="text1"/>
          <w:szCs w:val="24"/>
        </w:rPr>
        <w:t xml:space="preserve"> often</w:t>
      </w:r>
      <w:r w:rsidRPr="00AC6767">
        <w:rPr>
          <w:rFonts w:cs="Arial"/>
          <w:color w:val="000000" w:themeColor="text1"/>
          <w:szCs w:val="24"/>
        </w:rPr>
        <w:t xml:space="preserve"> manifests itself</w:t>
      </w:r>
      <w:r w:rsidR="00616CAA" w:rsidRPr="00AC6767">
        <w:rPr>
          <w:rFonts w:cs="Arial"/>
          <w:color w:val="000000" w:themeColor="text1"/>
          <w:szCs w:val="24"/>
        </w:rPr>
        <w:t>,</w:t>
      </w:r>
      <w:r w:rsidR="001E4760" w:rsidRPr="00AC6767">
        <w:rPr>
          <w:rFonts w:cs="Arial"/>
          <w:color w:val="000000" w:themeColor="text1"/>
          <w:szCs w:val="24"/>
        </w:rPr>
        <w:t xml:space="preserve"> simpl</w:t>
      </w:r>
      <w:r w:rsidRPr="00AC6767">
        <w:rPr>
          <w:rFonts w:cs="Arial"/>
          <w:color w:val="000000" w:themeColor="text1"/>
          <w:szCs w:val="24"/>
        </w:rPr>
        <w:t>istically and inacc</w:t>
      </w:r>
      <w:r w:rsidR="00616CAA" w:rsidRPr="00AC6767">
        <w:rPr>
          <w:rFonts w:cs="Arial"/>
          <w:color w:val="000000" w:themeColor="text1"/>
          <w:szCs w:val="24"/>
        </w:rPr>
        <w:t>urately, through the</w:t>
      </w:r>
      <w:r w:rsidR="006822BD">
        <w:rPr>
          <w:rFonts w:cs="Arial"/>
          <w:color w:val="000000" w:themeColor="text1"/>
          <w:szCs w:val="24"/>
        </w:rPr>
        <w:t xml:space="preserve"> assumption by </w:t>
      </w:r>
      <w:proofErr w:type="gramStart"/>
      <w:r w:rsidR="006822BD">
        <w:rPr>
          <w:rFonts w:cs="Arial"/>
          <w:color w:val="000000" w:themeColor="text1"/>
          <w:szCs w:val="24"/>
        </w:rPr>
        <w:t xml:space="preserve">subject </w:t>
      </w:r>
      <w:r w:rsidR="001E4760" w:rsidRPr="00AC6767">
        <w:rPr>
          <w:rFonts w:cs="Arial"/>
          <w:color w:val="000000" w:themeColor="text1"/>
          <w:szCs w:val="24"/>
        </w:rPr>
        <w:t xml:space="preserve"> lecturers</w:t>
      </w:r>
      <w:proofErr w:type="gramEnd"/>
      <w:r w:rsidR="006822BD">
        <w:rPr>
          <w:rFonts w:cs="Arial"/>
          <w:color w:val="000000" w:themeColor="text1"/>
          <w:szCs w:val="24"/>
        </w:rPr>
        <w:t xml:space="preserve"> that they</w:t>
      </w:r>
      <w:r w:rsidR="001E4760" w:rsidRPr="00AC6767">
        <w:rPr>
          <w:rFonts w:cs="Arial"/>
          <w:color w:val="000000" w:themeColor="text1"/>
          <w:szCs w:val="24"/>
        </w:rPr>
        <w:t xml:space="preserve"> can clearly identify and articulate what ‘good’</w:t>
      </w:r>
      <w:r w:rsidRPr="00AC6767">
        <w:rPr>
          <w:rFonts w:cs="Arial"/>
          <w:color w:val="000000" w:themeColor="text1"/>
          <w:szCs w:val="24"/>
        </w:rPr>
        <w:t xml:space="preserve"> academic </w:t>
      </w:r>
      <w:r w:rsidR="001E4760" w:rsidRPr="00AC6767">
        <w:rPr>
          <w:rFonts w:cs="Arial"/>
          <w:color w:val="000000" w:themeColor="text1"/>
          <w:szCs w:val="24"/>
        </w:rPr>
        <w:t>writing’ is</w:t>
      </w:r>
      <w:r w:rsidR="00616CAA" w:rsidRPr="00AC6767">
        <w:rPr>
          <w:rFonts w:cs="Arial"/>
          <w:color w:val="000000" w:themeColor="text1"/>
          <w:szCs w:val="24"/>
        </w:rPr>
        <w:t xml:space="preserve"> for their </w:t>
      </w:r>
      <w:r w:rsidR="00AC6767" w:rsidRPr="00AC6767">
        <w:rPr>
          <w:rFonts w:cs="Arial"/>
          <w:color w:val="000000" w:themeColor="text1"/>
          <w:szCs w:val="24"/>
        </w:rPr>
        <w:t xml:space="preserve">subject. </w:t>
      </w:r>
      <w:r w:rsidR="006822BD">
        <w:rPr>
          <w:rFonts w:cs="Arial"/>
          <w:color w:val="000000" w:themeColor="text1"/>
          <w:szCs w:val="24"/>
        </w:rPr>
        <w:t>However, an</w:t>
      </w:r>
      <w:r w:rsidR="00CC0EAE" w:rsidRPr="00AC6767">
        <w:rPr>
          <w:rFonts w:cs="Arial"/>
          <w:color w:val="000000" w:themeColor="text1"/>
          <w:szCs w:val="24"/>
        </w:rPr>
        <w:t xml:space="preserve"> inability to appreciate the complexity </w:t>
      </w:r>
      <w:r w:rsidR="00732872" w:rsidRPr="00AC6767">
        <w:rPr>
          <w:rFonts w:cs="Arial"/>
          <w:color w:val="000000" w:themeColor="text1"/>
          <w:szCs w:val="24"/>
        </w:rPr>
        <w:t>of academic</w:t>
      </w:r>
      <w:r w:rsidR="00616CAA" w:rsidRPr="00AC6767">
        <w:rPr>
          <w:rFonts w:cs="Arial"/>
          <w:color w:val="000000" w:themeColor="text1"/>
          <w:szCs w:val="24"/>
        </w:rPr>
        <w:t xml:space="preserve"> </w:t>
      </w:r>
      <w:r w:rsidR="00CC0EAE" w:rsidRPr="00AC6767">
        <w:rPr>
          <w:rFonts w:cs="Arial"/>
          <w:color w:val="000000" w:themeColor="text1"/>
          <w:szCs w:val="24"/>
        </w:rPr>
        <w:t xml:space="preserve">writing development has </w:t>
      </w:r>
      <w:r w:rsidR="00616CAA" w:rsidRPr="00AC6767">
        <w:rPr>
          <w:rFonts w:cs="Arial"/>
          <w:color w:val="000000" w:themeColor="text1"/>
          <w:szCs w:val="24"/>
        </w:rPr>
        <w:t xml:space="preserve">repeatedly </w:t>
      </w:r>
      <w:r w:rsidR="00CC0EAE" w:rsidRPr="00AC6767">
        <w:rPr>
          <w:rFonts w:cs="Arial"/>
          <w:color w:val="000000" w:themeColor="text1"/>
          <w:szCs w:val="24"/>
        </w:rPr>
        <w:t>resulted in very negative consequences for students struggling to understand what is required of them as writers in higher education</w:t>
      </w:r>
      <w:r w:rsidR="00034C22" w:rsidRPr="00AC6767">
        <w:rPr>
          <w:rFonts w:cs="Arial"/>
          <w:color w:val="000000" w:themeColor="text1"/>
          <w:szCs w:val="24"/>
        </w:rPr>
        <w:t xml:space="preserve"> </w:t>
      </w:r>
      <w:r w:rsidR="00034C22" w:rsidRPr="00D70EF1">
        <w:rPr>
          <w:rFonts w:cs="Arial"/>
          <w:color w:val="000000" w:themeColor="text1"/>
          <w:szCs w:val="24"/>
        </w:rPr>
        <w:t>(</w:t>
      </w:r>
      <w:r w:rsidR="00D70EF1" w:rsidRPr="00D70EF1">
        <w:rPr>
          <w:rFonts w:cs="Arial"/>
          <w:color w:val="000000" w:themeColor="text1"/>
          <w:szCs w:val="24"/>
        </w:rPr>
        <w:t xml:space="preserve">French, </w:t>
      </w:r>
      <w:r w:rsidR="006822BD" w:rsidRPr="00D70EF1">
        <w:rPr>
          <w:rFonts w:cs="Arial"/>
          <w:color w:val="000000" w:themeColor="text1"/>
          <w:szCs w:val="24"/>
        </w:rPr>
        <w:t>2014, 2017</w:t>
      </w:r>
      <w:r w:rsidR="004D034F" w:rsidRPr="00D70EF1">
        <w:rPr>
          <w:rFonts w:cs="Arial"/>
          <w:color w:val="000000" w:themeColor="text1"/>
          <w:szCs w:val="24"/>
        </w:rPr>
        <w:t>; Lillis an</w:t>
      </w:r>
      <w:r w:rsidR="004D034F">
        <w:rPr>
          <w:rFonts w:cs="Arial"/>
          <w:color w:val="000000" w:themeColor="text1"/>
          <w:szCs w:val="24"/>
        </w:rPr>
        <w:t>d Turner, 2001</w:t>
      </w:r>
      <w:r w:rsidR="00D70EF1">
        <w:rPr>
          <w:rFonts w:cs="Arial"/>
          <w:color w:val="000000" w:themeColor="text1"/>
          <w:szCs w:val="24"/>
        </w:rPr>
        <w:t>;</w:t>
      </w:r>
      <w:r w:rsidR="0081577D">
        <w:rPr>
          <w:rFonts w:cs="Arial"/>
          <w:color w:val="000000" w:themeColor="text1"/>
          <w:szCs w:val="24"/>
        </w:rPr>
        <w:t xml:space="preserve"> Turner and Scott, 2008</w:t>
      </w:r>
      <w:r w:rsidR="00034C22" w:rsidRPr="00AC6767">
        <w:rPr>
          <w:rFonts w:cs="Arial"/>
          <w:color w:val="000000" w:themeColor="text1"/>
          <w:szCs w:val="24"/>
        </w:rPr>
        <w:t>)</w:t>
      </w:r>
      <w:r w:rsidR="00CC0EAE" w:rsidRPr="00AC6767">
        <w:rPr>
          <w:rFonts w:cs="Arial"/>
          <w:color w:val="000000" w:themeColor="text1"/>
          <w:szCs w:val="24"/>
        </w:rPr>
        <w:t>.</w:t>
      </w:r>
    </w:p>
    <w:p w14:paraId="022BD517" w14:textId="466AB8AC" w:rsidR="00440B37" w:rsidRPr="00AC6767" w:rsidRDefault="001E4760" w:rsidP="001E4760">
      <w:pPr>
        <w:jc w:val="both"/>
        <w:rPr>
          <w:rFonts w:cs="Arial"/>
          <w:color w:val="000000" w:themeColor="text1"/>
          <w:szCs w:val="24"/>
          <w:highlight w:val="green"/>
        </w:rPr>
      </w:pPr>
      <w:r w:rsidRPr="00AC6767">
        <w:rPr>
          <w:rFonts w:cs="Arial"/>
          <w:color w:val="000000" w:themeColor="text1"/>
          <w:szCs w:val="24"/>
        </w:rPr>
        <w:t>The ubiquity of autonomous approaches to academic writing</w:t>
      </w:r>
      <w:r w:rsidR="00970197" w:rsidRPr="00AC6767">
        <w:rPr>
          <w:rFonts w:cs="Arial"/>
          <w:color w:val="000000" w:themeColor="text1"/>
          <w:szCs w:val="24"/>
        </w:rPr>
        <w:t xml:space="preserve"> development in</w:t>
      </w:r>
      <w:r w:rsidRPr="00AC6767">
        <w:rPr>
          <w:rFonts w:cs="Arial"/>
          <w:color w:val="000000" w:themeColor="text1"/>
          <w:szCs w:val="24"/>
        </w:rPr>
        <w:t xml:space="preserve"> higher education</w:t>
      </w:r>
      <w:r w:rsidR="006748CB" w:rsidRPr="00AC6767">
        <w:rPr>
          <w:rFonts w:cs="Arial"/>
          <w:color w:val="000000" w:themeColor="text1"/>
          <w:szCs w:val="24"/>
        </w:rPr>
        <w:t>, moreover</w:t>
      </w:r>
      <w:r w:rsidR="002344B7" w:rsidRPr="00AC6767">
        <w:rPr>
          <w:rFonts w:cs="Arial"/>
          <w:color w:val="000000" w:themeColor="text1"/>
          <w:szCs w:val="24"/>
        </w:rPr>
        <w:t xml:space="preserve">, </w:t>
      </w:r>
      <w:r w:rsidRPr="00AC6767">
        <w:rPr>
          <w:rFonts w:cs="Arial"/>
          <w:color w:val="000000" w:themeColor="text1"/>
          <w:szCs w:val="24"/>
        </w:rPr>
        <w:t>means that</w:t>
      </w:r>
      <w:r w:rsidR="002C7ECC">
        <w:rPr>
          <w:rFonts w:cs="Arial"/>
          <w:color w:val="000000" w:themeColor="text1"/>
          <w:szCs w:val="24"/>
        </w:rPr>
        <w:t xml:space="preserve"> they</w:t>
      </w:r>
      <w:r w:rsidR="00403031" w:rsidRPr="00AC6767">
        <w:rPr>
          <w:rFonts w:cs="Arial"/>
          <w:color w:val="000000" w:themeColor="text1"/>
          <w:szCs w:val="24"/>
        </w:rPr>
        <w:t xml:space="preserve"> </w:t>
      </w:r>
      <w:r w:rsidR="00970197" w:rsidRPr="00AC6767">
        <w:rPr>
          <w:rFonts w:cs="Arial"/>
          <w:color w:val="000000" w:themeColor="text1"/>
          <w:szCs w:val="24"/>
        </w:rPr>
        <w:t>constitute</w:t>
      </w:r>
      <w:r w:rsidR="006748CB" w:rsidRPr="00AC6767">
        <w:rPr>
          <w:rFonts w:cs="Arial"/>
          <w:color w:val="000000" w:themeColor="text1"/>
          <w:szCs w:val="24"/>
        </w:rPr>
        <w:t xml:space="preserve"> a ‘given’</w:t>
      </w:r>
      <w:r w:rsidR="00EB6B33" w:rsidRPr="00AC6767">
        <w:rPr>
          <w:rFonts w:cs="Arial"/>
          <w:color w:val="000000" w:themeColor="text1"/>
          <w:szCs w:val="24"/>
        </w:rPr>
        <w:t>, in the sense of something taken for granted</w:t>
      </w:r>
      <w:r w:rsidR="00732872" w:rsidRPr="00AC6767">
        <w:rPr>
          <w:rFonts w:cs="Arial"/>
          <w:color w:val="000000" w:themeColor="text1"/>
          <w:szCs w:val="24"/>
        </w:rPr>
        <w:t>. This means that the attitudes to and expectations around academic writing</w:t>
      </w:r>
      <w:r w:rsidR="00581962" w:rsidRPr="00AC6767">
        <w:rPr>
          <w:rFonts w:cs="Arial"/>
          <w:color w:val="000000" w:themeColor="text1"/>
          <w:szCs w:val="24"/>
        </w:rPr>
        <w:t xml:space="preserve"> development</w:t>
      </w:r>
      <w:r w:rsidR="00732872" w:rsidRPr="00AC6767">
        <w:rPr>
          <w:rFonts w:cs="Arial"/>
          <w:color w:val="000000" w:themeColor="text1"/>
          <w:szCs w:val="24"/>
        </w:rPr>
        <w:t xml:space="preserve"> </w:t>
      </w:r>
      <w:r w:rsidR="006822BD">
        <w:rPr>
          <w:rFonts w:cs="Arial"/>
          <w:color w:val="000000" w:themeColor="text1"/>
          <w:szCs w:val="24"/>
        </w:rPr>
        <w:t xml:space="preserve">often </w:t>
      </w:r>
      <w:r w:rsidR="00732872" w:rsidRPr="00AC6767">
        <w:rPr>
          <w:rFonts w:cs="Arial"/>
          <w:color w:val="000000" w:themeColor="text1"/>
          <w:szCs w:val="24"/>
        </w:rPr>
        <w:t>remain</w:t>
      </w:r>
      <w:r w:rsidR="00970197" w:rsidRPr="00AC6767">
        <w:rPr>
          <w:rFonts w:cs="Arial"/>
          <w:color w:val="000000" w:themeColor="text1"/>
          <w:szCs w:val="24"/>
        </w:rPr>
        <w:t xml:space="preserve"> vague at best and invisible at worst, </w:t>
      </w:r>
      <w:r w:rsidR="00732872" w:rsidRPr="00AC6767">
        <w:rPr>
          <w:rFonts w:cs="Arial"/>
          <w:color w:val="000000" w:themeColor="text1"/>
          <w:szCs w:val="24"/>
        </w:rPr>
        <w:t>whilst</w:t>
      </w:r>
      <w:r w:rsidR="00970197" w:rsidRPr="00AC6767">
        <w:rPr>
          <w:rFonts w:cs="Arial"/>
          <w:color w:val="000000" w:themeColor="text1"/>
          <w:szCs w:val="24"/>
        </w:rPr>
        <w:t xml:space="preserve"> simultaneously </w:t>
      </w:r>
      <w:r w:rsidR="002C7ECC">
        <w:rPr>
          <w:rFonts w:cs="Arial"/>
          <w:color w:val="000000" w:themeColor="text1"/>
          <w:szCs w:val="24"/>
        </w:rPr>
        <w:t>being invoked by lecturers (</w:t>
      </w:r>
      <w:r w:rsidR="00581962" w:rsidRPr="00AC6767">
        <w:rPr>
          <w:rFonts w:cs="Arial"/>
          <w:color w:val="000000" w:themeColor="text1"/>
          <w:szCs w:val="24"/>
        </w:rPr>
        <w:t>‘y</w:t>
      </w:r>
      <w:r w:rsidR="00581962" w:rsidRPr="00AC6767">
        <w:rPr>
          <w:rFonts w:cs="Arial"/>
          <w:i/>
          <w:color w:val="000000" w:themeColor="text1"/>
          <w:szCs w:val="24"/>
        </w:rPr>
        <w:t xml:space="preserve">ou need </w:t>
      </w:r>
      <w:r w:rsidR="00567805" w:rsidRPr="00AC6767">
        <w:rPr>
          <w:rFonts w:cs="Arial"/>
          <w:i/>
          <w:color w:val="000000" w:themeColor="text1"/>
          <w:szCs w:val="24"/>
        </w:rPr>
        <w:t>to</w:t>
      </w:r>
      <w:r w:rsidR="00581962" w:rsidRPr="00AC6767">
        <w:rPr>
          <w:rFonts w:cs="Arial"/>
          <w:i/>
          <w:color w:val="000000" w:themeColor="text1"/>
          <w:szCs w:val="24"/>
        </w:rPr>
        <w:t xml:space="preserve"> improve your writing style</w:t>
      </w:r>
      <w:r w:rsidR="00581962" w:rsidRPr="00AC6767">
        <w:rPr>
          <w:rFonts w:cs="Arial"/>
          <w:color w:val="000000" w:themeColor="text1"/>
          <w:szCs w:val="24"/>
        </w:rPr>
        <w:t>’ or ‘</w:t>
      </w:r>
      <w:r w:rsidR="00581962" w:rsidRPr="00AC6767">
        <w:rPr>
          <w:rFonts w:cs="Arial"/>
          <w:i/>
          <w:color w:val="000000" w:themeColor="text1"/>
          <w:szCs w:val="24"/>
        </w:rPr>
        <w:t xml:space="preserve">find your academic </w:t>
      </w:r>
      <w:proofErr w:type="gramStart"/>
      <w:r w:rsidR="00581962" w:rsidRPr="00AC6767">
        <w:rPr>
          <w:rFonts w:cs="Arial"/>
          <w:i/>
          <w:color w:val="000000" w:themeColor="text1"/>
          <w:szCs w:val="24"/>
        </w:rPr>
        <w:t>voice</w:t>
      </w:r>
      <w:r w:rsidR="00581962" w:rsidRPr="00AC6767">
        <w:rPr>
          <w:rFonts w:cs="Arial"/>
          <w:color w:val="000000" w:themeColor="text1"/>
          <w:szCs w:val="24"/>
        </w:rPr>
        <w:t>’ )</w:t>
      </w:r>
      <w:proofErr w:type="gramEnd"/>
      <w:r w:rsidR="00581962" w:rsidRPr="00AC6767">
        <w:rPr>
          <w:rFonts w:cs="Arial"/>
          <w:color w:val="000000" w:themeColor="text1"/>
          <w:szCs w:val="24"/>
        </w:rPr>
        <w:t xml:space="preserve"> as an obvious</w:t>
      </w:r>
      <w:r w:rsidR="00970197" w:rsidRPr="00AC6767">
        <w:rPr>
          <w:rFonts w:cs="Arial"/>
          <w:color w:val="000000" w:themeColor="text1"/>
          <w:szCs w:val="24"/>
        </w:rPr>
        <w:t xml:space="preserve"> way </w:t>
      </w:r>
      <w:r w:rsidR="00732872" w:rsidRPr="00AC6767">
        <w:rPr>
          <w:rFonts w:cs="Arial"/>
          <w:color w:val="000000" w:themeColor="text1"/>
          <w:szCs w:val="24"/>
        </w:rPr>
        <w:t xml:space="preserve">of </w:t>
      </w:r>
      <w:r w:rsidR="00970197" w:rsidRPr="00AC6767">
        <w:rPr>
          <w:rFonts w:cs="Arial"/>
          <w:color w:val="000000" w:themeColor="text1"/>
          <w:szCs w:val="24"/>
        </w:rPr>
        <w:t>improving</w:t>
      </w:r>
      <w:r w:rsidR="00732872" w:rsidRPr="00AC6767">
        <w:rPr>
          <w:rFonts w:cs="Arial"/>
          <w:color w:val="000000" w:themeColor="text1"/>
          <w:szCs w:val="24"/>
        </w:rPr>
        <w:t xml:space="preserve"> </w:t>
      </w:r>
      <w:r w:rsidR="00581962" w:rsidRPr="00AC6767">
        <w:rPr>
          <w:rFonts w:cs="Arial"/>
          <w:color w:val="000000" w:themeColor="text1"/>
          <w:szCs w:val="24"/>
        </w:rPr>
        <w:t>performance</w:t>
      </w:r>
      <w:r w:rsidR="00732872" w:rsidRPr="00AC6767">
        <w:rPr>
          <w:rFonts w:cs="Arial"/>
          <w:color w:val="000000" w:themeColor="text1"/>
          <w:szCs w:val="24"/>
        </w:rPr>
        <w:t xml:space="preserve">  </w:t>
      </w:r>
      <w:r w:rsidRPr="00AC6767">
        <w:rPr>
          <w:rFonts w:cs="Arial"/>
          <w:color w:val="000000" w:themeColor="text1"/>
          <w:szCs w:val="24"/>
        </w:rPr>
        <w:t>(Lea and Street, 1998; Lillis, 2001).</w:t>
      </w:r>
      <w:r w:rsidR="006748CB" w:rsidRPr="00AC6767">
        <w:rPr>
          <w:rFonts w:cs="Arial"/>
          <w:color w:val="000000" w:themeColor="text1"/>
          <w:szCs w:val="24"/>
        </w:rPr>
        <w:t xml:space="preserve">   </w:t>
      </w:r>
      <w:r w:rsidR="006822BD">
        <w:rPr>
          <w:rFonts w:cs="Arial"/>
          <w:color w:val="000000" w:themeColor="text1"/>
          <w:szCs w:val="24"/>
        </w:rPr>
        <w:t xml:space="preserve">This </w:t>
      </w:r>
      <w:r w:rsidRPr="00AC6767">
        <w:rPr>
          <w:rFonts w:cs="Arial"/>
          <w:color w:val="000000" w:themeColor="text1"/>
          <w:szCs w:val="24"/>
        </w:rPr>
        <w:t xml:space="preserve">approach </w:t>
      </w:r>
      <w:r w:rsidR="006822BD">
        <w:rPr>
          <w:rFonts w:cs="Arial"/>
          <w:color w:val="000000" w:themeColor="text1"/>
          <w:szCs w:val="24"/>
        </w:rPr>
        <w:t xml:space="preserve">has </w:t>
      </w:r>
      <w:r w:rsidR="00440B37" w:rsidRPr="00AC6767">
        <w:rPr>
          <w:rFonts w:cs="Arial"/>
          <w:color w:val="000000" w:themeColor="text1"/>
          <w:szCs w:val="24"/>
        </w:rPr>
        <w:t>created</w:t>
      </w:r>
      <w:r w:rsidRPr="00AC6767">
        <w:rPr>
          <w:rFonts w:cs="Arial"/>
          <w:color w:val="000000" w:themeColor="text1"/>
          <w:szCs w:val="24"/>
        </w:rPr>
        <w:t xml:space="preserve"> entrenched </w:t>
      </w:r>
      <w:proofErr w:type="spellStart"/>
      <w:r w:rsidRPr="00AC6767">
        <w:rPr>
          <w:rFonts w:cs="Arial"/>
          <w:color w:val="000000" w:themeColor="text1"/>
          <w:szCs w:val="24"/>
        </w:rPr>
        <w:t>polarising</w:t>
      </w:r>
      <w:proofErr w:type="spellEnd"/>
      <w:r w:rsidRPr="00AC6767">
        <w:rPr>
          <w:rFonts w:cs="Arial"/>
          <w:color w:val="000000" w:themeColor="text1"/>
          <w:szCs w:val="24"/>
        </w:rPr>
        <w:t xml:space="preserve"> discourses which generate a crude binary</w:t>
      </w:r>
      <w:r w:rsidR="00A9352B" w:rsidRPr="00AC6767">
        <w:rPr>
          <w:rFonts w:cs="Arial"/>
          <w:color w:val="000000" w:themeColor="text1"/>
          <w:szCs w:val="24"/>
        </w:rPr>
        <w:t xml:space="preserve"> for many </w:t>
      </w:r>
      <w:r w:rsidR="006822BD">
        <w:rPr>
          <w:rFonts w:cs="Arial"/>
          <w:color w:val="000000" w:themeColor="text1"/>
          <w:szCs w:val="24"/>
        </w:rPr>
        <w:t xml:space="preserve">subject </w:t>
      </w:r>
      <w:r w:rsidR="006822BD" w:rsidRPr="00AC6767">
        <w:rPr>
          <w:rFonts w:cs="Arial"/>
          <w:color w:val="000000" w:themeColor="text1"/>
          <w:szCs w:val="24"/>
        </w:rPr>
        <w:t>lecturers between</w:t>
      </w:r>
      <w:r w:rsidRPr="00AC6767">
        <w:rPr>
          <w:rFonts w:cs="Arial"/>
          <w:color w:val="000000" w:themeColor="text1"/>
          <w:szCs w:val="24"/>
        </w:rPr>
        <w:t xml:space="preserve"> students who ‘can’ or ‘cannot write’ to </w:t>
      </w:r>
      <w:proofErr w:type="gramStart"/>
      <w:r w:rsidRPr="00AC6767">
        <w:rPr>
          <w:rFonts w:cs="Arial"/>
          <w:color w:val="000000" w:themeColor="text1"/>
          <w:szCs w:val="24"/>
        </w:rPr>
        <w:t>an ‘appropriate</w:t>
      </w:r>
      <w:proofErr w:type="gramEnd"/>
      <w:r w:rsidRPr="00AC6767">
        <w:rPr>
          <w:rFonts w:cs="Arial"/>
          <w:color w:val="000000" w:themeColor="text1"/>
          <w:szCs w:val="24"/>
        </w:rPr>
        <w:t xml:space="preserve"> </w:t>
      </w:r>
      <w:r w:rsidR="006748CB" w:rsidRPr="00AC6767">
        <w:rPr>
          <w:rFonts w:cs="Arial"/>
          <w:color w:val="000000" w:themeColor="text1"/>
          <w:szCs w:val="24"/>
        </w:rPr>
        <w:t>disciplinary</w:t>
      </w:r>
      <w:r w:rsidR="006748CB" w:rsidRPr="008663E6">
        <w:rPr>
          <w:rFonts w:cs="Arial"/>
          <w:color w:val="000000" w:themeColor="text1"/>
          <w:szCs w:val="24"/>
        </w:rPr>
        <w:t xml:space="preserve"> </w:t>
      </w:r>
      <w:r w:rsidR="00EE5801">
        <w:rPr>
          <w:rFonts w:cs="Arial"/>
          <w:color w:val="000000" w:themeColor="text1"/>
          <w:szCs w:val="24"/>
        </w:rPr>
        <w:t>standard’ (Williams, 1997).</w:t>
      </w:r>
      <w:r w:rsidRPr="008663E6">
        <w:rPr>
          <w:rFonts w:cs="Arial"/>
          <w:color w:val="000000" w:themeColor="text1"/>
          <w:szCs w:val="24"/>
        </w:rPr>
        <w:t xml:space="preserve"> </w:t>
      </w:r>
      <w:r w:rsidR="002410A4" w:rsidRPr="0081577D">
        <w:rPr>
          <w:rFonts w:cs="Arial"/>
          <w:color w:val="000000" w:themeColor="text1"/>
          <w:szCs w:val="24"/>
        </w:rPr>
        <w:t xml:space="preserve">This view persists even though </w:t>
      </w:r>
      <w:r w:rsidR="006748CB" w:rsidRPr="0081577D">
        <w:rPr>
          <w:rFonts w:cs="Arial"/>
          <w:color w:val="000000" w:themeColor="text1"/>
          <w:szCs w:val="24"/>
        </w:rPr>
        <w:t>s</w:t>
      </w:r>
      <w:r w:rsidR="00440B37" w:rsidRPr="0081577D">
        <w:rPr>
          <w:rFonts w:cs="Arial"/>
          <w:color w:val="000000" w:themeColor="text1"/>
          <w:szCs w:val="24"/>
        </w:rPr>
        <w:t xml:space="preserve">tudents, </w:t>
      </w:r>
      <w:r w:rsidRPr="0081577D">
        <w:rPr>
          <w:rFonts w:cs="Arial"/>
          <w:color w:val="000000" w:themeColor="text1"/>
          <w:szCs w:val="24"/>
        </w:rPr>
        <w:t>more often than not,</w:t>
      </w:r>
      <w:r w:rsidR="00440B37" w:rsidRPr="0081577D">
        <w:rPr>
          <w:rFonts w:cs="Arial"/>
          <w:color w:val="000000" w:themeColor="text1"/>
          <w:szCs w:val="24"/>
        </w:rPr>
        <w:t xml:space="preserve"> are</w:t>
      </w:r>
      <w:r w:rsidRPr="0081577D">
        <w:rPr>
          <w:rFonts w:cs="Arial"/>
          <w:color w:val="000000" w:themeColor="text1"/>
          <w:szCs w:val="24"/>
        </w:rPr>
        <w:t xml:space="preserve"> taught </w:t>
      </w:r>
      <w:r w:rsidR="002410A4" w:rsidRPr="0081577D">
        <w:rPr>
          <w:rFonts w:cs="Arial"/>
          <w:color w:val="000000" w:themeColor="text1"/>
          <w:szCs w:val="24"/>
        </w:rPr>
        <w:t xml:space="preserve">their </w:t>
      </w:r>
      <w:r w:rsidR="00BE7BA4" w:rsidRPr="0081577D">
        <w:rPr>
          <w:rFonts w:cs="Arial"/>
          <w:color w:val="000000" w:themeColor="text1"/>
          <w:szCs w:val="24"/>
        </w:rPr>
        <w:t>subject</w:t>
      </w:r>
      <w:r w:rsidR="00DC5E60" w:rsidRPr="0081577D">
        <w:rPr>
          <w:rFonts w:cs="Arial"/>
          <w:color w:val="000000" w:themeColor="text1"/>
          <w:szCs w:val="24"/>
        </w:rPr>
        <w:t xml:space="preserve"> </w:t>
      </w:r>
      <w:r w:rsidR="00A17C28" w:rsidRPr="0081577D">
        <w:rPr>
          <w:rFonts w:cs="Arial"/>
          <w:color w:val="000000" w:themeColor="text1"/>
          <w:szCs w:val="24"/>
        </w:rPr>
        <w:t>without any</w:t>
      </w:r>
      <w:r w:rsidR="00DC5E60" w:rsidRPr="0081577D">
        <w:rPr>
          <w:rFonts w:cs="Arial"/>
          <w:color w:val="000000" w:themeColor="text1"/>
          <w:szCs w:val="24"/>
        </w:rPr>
        <w:t xml:space="preserve"> </w:t>
      </w:r>
      <w:r w:rsidR="00A17C28" w:rsidRPr="0081577D">
        <w:rPr>
          <w:rFonts w:cs="Arial"/>
          <w:color w:val="000000" w:themeColor="text1"/>
          <w:szCs w:val="24"/>
        </w:rPr>
        <w:t xml:space="preserve">recognition that there are specific disciplinary writing assumptions and expectations that </w:t>
      </w:r>
      <w:r w:rsidRPr="0081577D">
        <w:rPr>
          <w:rFonts w:cs="Arial"/>
          <w:color w:val="000000" w:themeColor="text1"/>
          <w:szCs w:val="24"/>
        </w:rPr>
        <w:t xml:space="preserve">underpin </w:t>
      </w:r>
      <w:r w:rsidR="00970197" w:rsidRPr="0081577D">
        <w:rPr>
          <w:rFonts w:cs="Arial"/>
          <w:color w:val="000000" w:themeColor="text1"/>
          <w:szCs w:val="24"/>
        </w:rPr>
        <w:t>the presentation</w:t>
      </w:r>
      <w:r w:rsidR="00A17C28" w:rsidRPr="0081577D">
        <w:rPr>
          <w:rFonts w:cs="Arial"/>
          <w:color w:val="000000" w:themeColor="text1"/>
          <w:szCs w:val="24"/>
        </w:rPr>
        <w:t xml:space="preserve"> of learning</w:t>
      </w:r>
      <w:r w:rsidRPr="0081577D">
        <w:rPr>
          <w:rFonts w:cs="Arial"/>
          <w:color w:val="000000" w:themeColor="text1"/>
          <w:szCs w:val="24"/>
        </w:rPr>
        <w:t xml:space="preserve"> </w:t>
      </w:r>
      <w:r w:rsidR="00A17C28" w:rsidRPr="0081577D">
        <w:rPr>
          <w:rFonts w:cs="Arial"/>
          <w:color w:val="000000" w:themeColor="text1"/>
          <w:szCs w:val="24"/>
        </w:rPr>
        <w:t>in that subject</w:t>
      </w:r>
      <w:r w:rsidR="002344B7" w:rsidRPr="0081577D">
        <w:rPr>
          <w:rFonts w:cs="Arial"/>
          <w:color w:val="000000" w:themeColor="text1"/>
          <w:szCs w:val="24"/>
        </w:rPr>
        <w:t xml:space="preserve">. </w:t>
      </w:r>
      <w:r w:rsidR="006748CB" w:rsidRPr="0081577D">
        <w:rPr>
          <w:rFonts w:cs="Arial"/>
          <w:color w:val="000000" w:themeColor="text1"/>
          <w:szCs w:val="24"/>
        </w:rPr>
        <w:t xml:space="preserve"> </w:t>
      </w:r>
      <w:r w:rsidR="00CF5C97" w:rsidRPr="0081577D">
        <w:rPr>
          <w:rFonts w:cs="Arial"/>
          <w:color w:val="000000" w:themeColor="text1"/>
          <w:szCs w:val="24"/>
        </w:rPr>
        <w:t>Academic Literacies research</w:t>
      </w:r>
      <w:r w:rsidR="00CF5C97" w:rsidRPr="00CF5C97">
        <w:rPr>
          <w:rFonts w:cs="Arial"/>
          <w:color w:val="000000" w:themeColor="text1"/>
          <w:szCs w:val="24"/>
        </w:rPr>
        <w:t xml:space="preserve"> has critiqued ‘autonomous’, skills-based models of academic writing, showing how many (though by no means all) subject lecturers are unable or unwilling to address literacy in their teaching.</w:t>
      </w:r>
      <w:r w:rsidR="00BE7BA4" w:rsidRPr="00B9229E">
        <w:rPr>
          <w:rFonts w:cs="Arial"/>
          <w:color w:val="000000" w:themeColor="text1"/>
          <w:szCs w:val="24"/>
          <w:highlight w:val="green"/>
        </w:rPr>
        <w:t xml:space="preserve"> </w:t>
      </w:r>
      <w:r w:rsidR="0081577D" w:rsidRPr="00D70EF1">
        <w:rPr>
          <w:rFonts w:cs="Arial"/>
          <w:color w:val="000000" w:themeColor="text1"/>
          <w:szCs w:val="24"/>
        </w:rPr>
        <w:t>This illustrates</w:t>
      </w:r>
      <w:r w:rsidR="00BE7BA4" w:rsidRPr="00D70EF1">
        <w:rPr>
          <w:rFonts w:cs="Arial"/>
          <w:color w:val="000000" w:themeColor="text1"/>
          <w:szCs w:val="24"/>
        </w:rPr>
        <w:t xml:space="preserve"> how the dominance of </w:t>
      </w:r>
      <w:r w:rsidRPr="00D70EF1">
        <w:rPr>
          <w:rFonts w:cs="Arial"/>
          <w:color w:val="000000" w:themeColor="text1"/>
          <w:szCs w:val="24"/>
        </w:rPr>
        <w:t>the autonomous model of academic writing development</w:t>
      </w:r>
      <w:r w:rsidR="00E04CF0" w:rsidRPr="00D70EF1">
        <w:rPr>
          <w:rFonts w:cs="Arial"/>
          <w:color w:val="000000" w:themeColor="text1"/>
          <w:szCs w:val="24"/>
        </w:rPr>
        <w:t>,</w:t>
      </w:r>
      <w:r w:rsidR="002B3F65" w:rsidRPr="00D70EF1">
        <w:rPr>
          <w:rFonts w:cs="Arial"/>
          <w:color w:val="000000" w:themeColor="text1"/>
          <w:szCs w:val="24"/>
        </w:rPr>
        <w:t xml:space="preserve"> </w:t>
      </w:r>
      <w:r w:rsidR="001B0A46" w:rsidRPr="00D70EF1">
        <w:rPr>
          <w:rFonts w:cs="Arial"/>
          <w:color w:val="000000" w:themeColor="text1"/>
          <w:szCs w:val="24"/>
        </w:rPr>
        <w:t>has created a situation where</w:t>
      </w:r>
      <w:r w:rsidR="002B3F65" w:rsidRPr="00D70EF1">
        <w:rPr>
          <w:rFonts w:cs="Arial"/>
          <w:color w:val="000000" w:themeColor="text1"/>
          <w:szCs w:val="24"/>
        </w:rPr>
        <w:t xml:space="preserve"> it is accepted that</w:t>
      </w:r>
      <w:r w:rsidR="001B0A46" w:rsidRPr="00D70EF1">
        <w:rPr>
          <w:rFonts w:cs="Arial"/>
          <w:color w:val="000000" w:themeColor="text1"/>
          <w:szCs w:val="24"/>
        </w:rPr>
        <w:t xml:space="preserve"> </w:t>
      </w:r>
      <w:r w:rsidR="002B3F65" w:rsidRPr="00D70EF1">
        <w:rPr>
          <w:rFonts w:cs="Arial"/>
          <w:color w:val="000000" w:themeColor="text1"/>
          <w:szCs w:val="24"/>
        </w:rPr>
        <w:t xml:space="preserve">subject-specific </w:t>
      </w:r>
      <w:r w:rsidR="00FD7F5C" w:rsidRPr="00D70EF1">
        <w:rPr>
          <w:rFonts w:cs="Arial"/>
          <w:color w:val="000000" w:themeColor="text1"/>
          <w:szCs w:val="24"/>
        </w:rPr>
        <w:t>lecturers</w:t>
      </w:r>
      <w:r w:rsidR="002B3F65" w:rsidRPr="00D70EF1">
        <w:rPr>
          <w:rFonts w:cs="Arial"/>
          <w:color w:val="000000" w:themeColor="text1"/>
          <w:szCs w:val="24"/>
        </w:rPr>
        <w:t xml:space="preserve"> in higher education</w:t>
      </w:r>
      <w:r w:rsidR="006748CB" w:rsidRPr="00D70EF1">
        <w:rPr>
          <w:rFonts w:cs="Arial"/>
          <w:color w:val="000000" w:themeColor="text1"/>
          <w:szCs w:val="24"/>
        </w:rPr>
        <w:t xml:space="preserve"> are</w:t>
      </w:r>
      <w:r w:rsidR="00FD7F5C" w:rsidRPr="00D70EF1">
        <w:rPr>
          <w:rFonts w:cs="Arial"/>
          <w:color w:val="000000" w:themeColor="text1"/>
          <w:szCs w:val="24"/>
        </w:rPr>
        <w:t xml:space="preserve"> not</w:t>
      </w:r>
      <w:r w:rsidR="006748CB" w:rsidRPr="00D70EF1">
        <w:rPr>
          <w:rFonts w:cs="Arial"/>
          <w:color w:val="000000" w:themeColor="text1"/>
          <w:szCs w:val="24"/>
        </w:rPr>
        <w:t xml:space="preserve"> </w:t>
      </w:r>
      <w:r w:rsidRPr="00D70EF1">
        <w:rPr>
          <w:rFonts w:cs="Arial"/>
          <w:color w:val="000000" w:themeColor="text1"/>
          <w:szCs w:val="24"/>
        </w:rPr>
        <w:t>traditionally</w:t>
      </w:r>
      <w:r w:rsidR="006748CB" w:rsidRPr="00D70EF1">
        <w:rPr>
          <w:rFonts w:cs="Arial"/>
          <w:color w:val="000000" w:themeColor="text1"/>
          <w:szCs w:val="24"/>
        </w:rPr>
        <w:t xml:space="preserve"> expected </w:t>
      </w:r>
      <w:r w:rsidR="00FD7F5C" w:rsidRPr="00D70EF1">
        <w:rPr>
          <w:rFonts w:cs="Arial"/>
          <w:color w:val="000000" w:themeColor="text1"/>
          <w:szCs w:val="24"/>
        </w:rPr>
        <w:t>to</w:t>
      </w:r>
      <w:r w:rsidRPr="00D70EF1">
        <w:rPr>
          <w:rFonts w:cs="Arial"/>
          <w:color w:val="000000" w:themeColor="text1"/>
          <w:szCs w:val="24"/>
        </w:rPr>
        <w:t xml:space="preserve"> spend time ar</w:t>
      </w:r>
      <w:r w:rsidR="00440B37" w:rsidRPr="00D70EF1">
        <w:rPr>
          <w:rFonts w:cs="Arial"/>
          <w:color w:val="000000" w:themeColor="text1"/>
          <w:szCs w:val="24"/>
        </w:rPr>
        <w:t xml:space="preserve">ticulating and demonstrating </w:t>
      </w:r>
      <w:r w:rsidR="00FD7F5C" w:rsidRPr="00D70EF1">
        <w:rPr>
          <w:rFonts w:cs="Arial"/>
          <w:color w:val="000000" w:themeColor="text1"/>
          <w:szCs w:val="24"/>
        </w:rPr>
        <w:t xml:space="preserve">the </w:t>
      </w:r>
      <w:r w:rsidRPr="00D70EF1">
        <w:rPr>
          <w:rFonts w:cs="Arial"/>
          <w:color w:val="000000" w:themeColor="text1"/>
          <w:szCs w:val="24"/>
        </w:rPr>
        <w:t>writing practices</w:t>
      </w:r>
      <w:r w:rsidR="00440B37" w:rsidRPr="00D70EF1">
        <w:rPr>
          <w:rFonts w:cs="Arial"/>
          <w:color w:val="000000" w:themeColor="text1"/>
          <w:szCs w:val="24"/>
        </w:rPr>
        <w:t xml:space="preserve"> specific to their discipline</w:t>
      </w:r>
      <w:r w:rsidR="002B3F65" w:rsidRPr="00D70EF1">
        <w:rPr>
          <w:rFonts w:cs="Arial"/>
          <w:color w:val="000000" w:themeColor="text1"/>
          <w:szCs w:val="24"/>
        </w:rPr>
        <w:t xml:space="preserve"> </w:t>
      </w:r>
      <w:r w:rsidR="006748CB" w:rsidRPr="00D70EF1">
        <w:rPr>
          <w:rFonts w:cs="Arial"/>
          <w:color w:val="000000" w:themeColor="text1"/>
          <w:szCs w:val="24"/>
        </w:rPr>
        <w:t>nor are they</w:t>
      </w:r>
      <w:r w:rsidR="00BE07A0" w:rsidRPr="00D70EF1">
        <w:rPr>
          <w:rFonts w:cs="Arial"/>
          <w:color w:val="000000" w:themeColor="text1"/>
          <w:szCs w:val="24"/>
        </w:rPr>
        <w:t xml:space="preserve"> usually</w:t>
      </w:r>
      <w:r w:rsidR="006748CB" w:rsidRPr="00D70EF1">
        <w:rPr>
          <w:rFonts w:cs="Arial"/>
          <w:color w:val="000000" w:themeColor="text1"/>
          <w:szCs w:val="24"/>
        </w:rPr>
        <w:t xml:space="preserve"> offered </w:t>
      </w:r>
      <w:r w:rsidR="00BE07A0" w:rsidRPr="00D70EF1">
        <w:rPr>
          <w:rFonts w:cs="Arial"/>
          <w:color w:val="000000" w:themeColor="text1"/>
          <w:szCs w:val="24"/>
        </w:rPr>
        <w:t xml:space="preserve">any </w:t>
      </w:r>
      <w:r w:rsidR="006748CB" w:rsidRPr="00D70EF1">
        <w:rPr>
          <w:rFonts w:cs="Arial"/>
          <w:color w:val="000000" w:themeColor="text1"/>
          <w:szCs w:val="24"/>
        </w:rPr>
        <w:t>training</w:t>
      </w:r>
      <w:r w:rsidR="00FD7F5C" w:rsidRPr="00D70EF1">
        <w:rPr>
          <w:rFonts w:cs="Arial"/>
          <w:color w:val="000000" w:themeColor="text1"/>
          <w:szCs w:val="24"/>
        </w:rPr>
        <w:t xml:space="preserve"> or </w:t>
      </w:r>
      <w:r w:rsidR="00BE07A0" w:rsidRPr="00D70EF1">
        <w:rPr>
          <w:rFonts w:cs="Arial"/>
          <w:color w:val="000000" w:themeColor="text1"/>
          <w:szCs w:val="24"/>
        </w:rPr>
        <w:t>encouragement to</w:t>
      </w:r>
      <w:r w:rsidR="002B3F65" w:rsidRPr="00D70EF1">
        <w:rPr>
          <w:rFonts w:cs="Arial"/>
          <w:color w:val="000000" w:themeColor="text1"/>
          <w:szCs w:val="24"/>
        </w:rPr>
        <w:t xml:space="preserve"> do so</w:t>
      </w:r>
      <w:r w:rsidR="00D70EF1">
        <w:rPr>
          <w:rFonts w:cs="Arial"/>
          <w:color w:val="000000" w:themeColor="text1"/>
          <w:szCs w:val="24"/>
        </w:rPr>
        <w:t xml:space="preserve"> (French, 2017;</w:t>
      </w:r>
      <w:r w:rsidR="00CF5C97" w:rsidRPr="00D70EF1">
        <w:rPr>
          <w:rFonts w:cs="Arial"/>
          <w:color w:val="000000" w:themeColor="text1"/>
          <w:szCs w:val="24"/>
        </w:rPr>
        <w:t xml:space="preserve"> Wingate, 2015)</w:t>
      </w:r>
      <w:r w:rsidR="003D2EB7" w:rsidRPr="00D70EF1">
        <w:rPr>
          <w:rFonts w:cs="Arial"/>
          <w:color w:val="000000" w:themeColor="text1"/>
          <w:szCs w:val="24"/>
        </w:rPr>
        <w:t>.</w:t>
      </w:r>
      <w:r w:rsidR="00A9352B" w:rsidRPr="00D70EF1">
        <w:rPr>
          <w:rFonts w:cs="Arial"/>
          <w:color w:val="000000" w:themeColor="text1"/>
          <w:szCs w:val="24"/>
        </w:rPr>
        <w:t xml:space="preserve"> </w:t>
      </w:r>
      <w:r w:rsidR="002B3F65" w:rsidRPr="00D70EF1">
        <w:rPr>
          <w:rFonts w:cs="Arial"/>
          <w:color w:val="000000" w:themeColor="text1"/>
          <w:szCs w:val="24"/>
        </w:rPr>
        <w:t>This is de</w:t>
      </w:r>
      <w:r w:rsidR="00BE7BA4" w:rsidRPr="00D70EF1">
        <w:rPr>
          <w:rFonts w:cs="Arial"/>
          <w:color w:val="000000" w:themeColor="text1"/>
          <w:szCs w:val="24"/>
        </w:rPr>
        <w:t xml:space="preserve">spite evidence to suggest that </w:t>
      </w:r>
      <w:r w:rsidR="002B3F65" w:rsidRPr="00D70EF1">
        <w:rPr>
          <w:rFonts w:cs="Arial"/>
          <w:color w:val="000000" w:themeColor="text1"/>
          <w:szCs w:val="24"/>
        </w:rPr>
        <w:t>academic writing is habitually</w:t>
      </w:r>
      <w:r w:rsidR="002B3F65" w:rsidRPr="008663E6">
        <w:rPr>
          <w:rFonts w:cs="Arial"/>
          <w:color w:val="000000" w:themeColor="text1"/>
          <w:szCs w:val="24"/>
        </w:rPr>
        <w:t xml:space="preserve"> identified by lecturers and </w:t>
      </w:r>
      <w:r w:rsidR="00B9229E">
        <w:rPr>
          <w:rFonts w:cs="Arial"/>
          <w:color w:val="000000" w:themeColor="text1"/>
          <w:szCs w:val="24"/>
        </w:rPr>
        <w:t>students</w:t>
      </w:r>
      <w:r w:rsidR="002B3F65" w:rsidRPr="008663E6">
        <w:rPr>
          <w:rFonts w:cs="Arial"/>
          <w:color w:val="000000" w:themeColor="text1"/>
          <w:szCs w:val="24"/>
        </w:rPr>
        <w:t xml:space="preserve"> </w:t>
      </w:r>
      <w:r w:rsidR="00BE7BA4" w:rsidRPr="008663E6">
        <w:rPr>
          <w:rFonts w:cs="Arial"/>
          <w:color w:val="000000" w:themeColor="text1"/>
          <w:szCs w:val="24"/>
        </w:rPr>
        <w:t>as</w:t>
      </w:r>
      <w:r w:rsidR="002B3F65" w:rsidRPr="008663E6">
        <w:rPr>
          <w:rFonts w:cs="Arial"/>
          <w:color w:val="000000" w:themeColor="text1"/>
          <w:szCs w:val="24"/>
        </w:rPr>
        <w:t xml:space="preserve"> the ‘</w:t>
      </w:r>
      <w:r w:rsidR="00A9352B" w:rsidRPr="008663E6">
        <w:rPr>
          <w:rFonts w:cs="Arial"/>
          <w:color w:val="000000" w:themeColor="text1"/>
          <w:szCs w:val="24"/>
        </w:rPr>
        <w:t>weakest ‘study skill’</w:t>
      </w:r>
      <w:r w:rsidR="002B3F65" w:rsidRPr="008663E6">
        <w:rPr>
          <w:rFonts w:cs="Arial"/>
          <w:color w:val="000000" w:themeColor="text1"/>
          <w:szCs w:val="24"/>
        </w:rPr>
        <w:t>, especially for new undergraduates (Durkin and Main, 2002; Davies</w:t>
      </w:r>
      <w:r w:rsidR="00BE7BA4">
        <w:rPr>
          <w:rFonts w:cs="Arial"/>
          <w:color w:val="000000" w:themeColor="text1"/>
          <w:szCs w:val="24"/>
        </w:rPr>
        <w:t>, Swinburne and Williams, 2006</w:t>
      </w:r>
      <w:r w:rsidR="00B9229E">
        <w:rPr>
          <w:rFonts w:cs="Arial"/>
          <w:color w:val="000000" w:themeColor="text1"/>
          <w:szCs w:val="24"/>
        </w:rPr>
        <w:t>)</w:t>
      </w:r>
      <w:r w:rsidR="00A9352B" w:rsidRPr="008663E6">
        <w:rPr>
          <w:rFonts w:cs="Arial"/>
          <w:color w:val="000000" w:themeColor="text1"/>
          <w:szCs w:val="24"/>
        </w:rPr>
        <w:t>.</w:t>
      </w:r>
    </w:p>
    <w:p w14:paraId="0668D2E2" w14:textId="1244E497" w:rsidR="007E5309" w:rsidRPr="0081577D" w:rsidRDefault="001E4760" w:rsidP="00AC6767">
      <w:pPr>
        <w:pStyle w:val="NoSpacing"/>
        <w:spacing w:line="276" w:lineRule="auto"/>
      </w:pPr>
      <w:r w:rsidRPr="00AC6767">
        <w:lastRenderedPageBreak/>
        <w:t xml:space="preserve">This </w:t>
      </w:r>
      <w:r w:rsidR="002344B7" w:rsidRPr="00AC6767">
        <w:t>paper argues</w:t>
      </w:r>
      <w:r w:rsidR="00440B37" w:rsidRPr="00AC6767">
        <w:t>, conversely</w:t>
      </w:r>
      <w:r w:rsidR="00970197" w:rsidRPr="00AC6767">
        <w:t xml:space="preserve"> that</w:t>
      </w:r>
      <w:r w:rsidR="002344B7" w:rsidRPr="00AC6767">
        <w:t xml:space="preserve"> </w:t>
      </w:r>
      <w:r w:rsidR="00A17C28" w:rsidRPr="00AC6767">
        <w:t xml:space="preserve">a </w:t>
      </w:r>
      <w:r w:rsidR="00E7172C" w:rsidRPr="00AC6767">
        <w:t>m</w:t>
      </w:r>
      <w:r w:rsidR="00A17C28" w:rsidRPr="00AC6767">
        <w:t xml:space="preserve">ore </w:t>
      </w:r>
      <w:r w:rsidR="00E7172C" w:rsidRPr="00AC6767">
        <w:t xml:space="preserve">holistic approach </w:t>
      </w:r>
      <w:r w:rsidR="00A17C28" w:rsidRPr="00AC6767">
        <w:t xml:space="preserve">to </w:t>
      </w:r>
      <w:r w:rsidR="00BE07A0" w:rsidRPr="00AC6767">
        <w:t>academic</w:t>
      </w:r>
      <w:r w:rsidRPr="00AC6767">
        <w:t xml:space="preserve"> writing</w:t>
      </w:r>
      <w:r w:rsidR="00A17C28" w:rsidRPr="00AC6767">
        <w:t xml:space="preserve"> development</w:t>
      </w:r>
      <w:r w:rsidR="006822BD">
        <w:t xml:space="preserve"> is needed</w:t>
      </w:r>
      <w:r w:rsidR="00E04CF0" w:rsidRPr="00AC6767">
        <w:t xml:space="preserve"> which </w:t>
      </w:r>
      <w:proofErr w:type="spellStart"/>
      <w:r w:rsidR="00440B37" w:rsidRPr="00AC6767">
        <w:t>recognises</w:t>
      </w:r>
      <w:proofErr w:type="spellEnd"/>
      <w:r w:rsidR="00440B37" w:rsidRPr="00AC6767">
        <w:t xml:space="preserve"> the role e</w:t>
      </w:r>
      <w:r w:rsidR="001C6EC9" w:rsidRPr="00AC6767">
        <w:t>motion can and does play in</w:t>
      </w:r>
      <w:r w:rsidR="00440B37" w:rsidRPr="00AC6767">
        <w:t xml:space="preserve"> a </w:t>
      </w:r>
      <w:r w:rsidR="00BE07A0" w:rsidRPr="00AC6767">
        <w:t>writing environment</w:t>
      </w:r>
      <w:r w:rsidR="006822BD">
        <w:t xml:space="preserve"> like higher education, not least because </w:t>
      </w:r>
      <w:r w:rsidR="001C6EC9" w:rsidRPr="00AC6767">
        <w:t>written summativ</w:t>
      </w:r>
      <w:r w:rsidR="00864948" w:rsidRPr="00AC6767">
        <w:t>e assignments are so ubiquitous</w:t>
      </w:r>
      <w:r w:rsidR="006822BD">
        <w:t>.  In reality, there is a</w:t>
      </w:r>
      <w:r w:rsidR="001C6EC9" w:rsidRPr="00AC6767">
        <w:t xml:space="preserve"> </w:t>
      </w:r>
      <w:r w:rsidR="00532144" w:rsidRPr="00AC6767">
        <w:t>common</w:t>
      </w:r>
      <w:r w:rsidR="00440B37" w:rsidRPr="00AC6767">
        <w:t xml:space="preserve"> failure</w:t>
      </w:r>
      <w:r w:rsidR="002C7ECC">
        <w:t xml:space="preserve"> by</w:t>
      </w:r>
      <w:r w:rsidR="006822BD">
        <w:t xml:space="preserve"> subject</w:t>
      </w:r>
      <w:r w:rsidR="002C7ECC">
        <w:t xml:space="preserve"> lecturers</w:t>
      </w:r>
      <w:r w:rsidR="00440B37" w:rsidRPr="00AC6767">
        <w:t xml:space="preserve"> to </w:t>
      </w:r>
      <w:r w:rsidR="001C6EC9" w:rsidRPr="00AC6767">
        <w:t>acknowledge</w:t>
      </w:r>
      <w:r w:rsidR="00E7172C" w:rsidRPr="00AC6767">
        <w:t xml:space="preserve"> </w:t>
      </w:r>
      <w:r w:rsidR="00970197" w:rsidRPr="00AC6767">
        <w:t>the</w:t>
      </w:r>
      <w:r w:rsidR="002C7ECC">
        <w:t xml:space="preserve"> connection between emotion and</w:t>
      </w:r>
      <w:r w:rsidR="00970197">
        <w:t xml:space="preserve"> the</w:t>
      </w:r>
      <w:r w:rsidR="002C7ECC">
        <w:t xml:space="preserve"> experience</w:t>
      </w:r>
      <w:r w:rsidR="00532144">
        <w:t xml:space="preserve"> of producing academic</w:t>
      </w:r>
      <w:r w:rsidR="00E7172C">
        <w:t xml:space="preserve"> writing</w:t>
      </w:r>
      <w:r w:rsidR="006822BD">
        <w:t>. This often</w:t>
      </w:r>
      <w:r w:rsidRPr="002155ED">
        <w:t xml:space="preserve"> leads</w:t>
      </w:r>
      <w:r w:rsidR="006822BD">
        <w:t>,</w:t>
      </w:r>
      <w:r w:rsidR="00BE07A0" w:rsidRPr="002155ED">
        <w:t xml:space="preserve"> unnecessarily</w:t>
      </w:r>
      <w:r w:rsidR="006822BD">
        <w:t>,</w:t>
      </w:r>
      <w:r w:rsidRPr="002155ED">
        <w:t xml:space="preserve"> to</w:t>
      </w:r>
      <w:r w:rsidR="00440B37" w:rsidRPr="002155ED">
        <w:t xml:space="preserve"> students’</w:t>
      </w:r>
      <w:r w:rsidRPr="002155ED">
        <w:t xml:space="preserve"> heightened anxiety</w:t>
      </w:r>
      <w:r w:rsidR="00440B37" w:rsidRPr="002155ED">
        <w:t xml:space="preserve"> about</w:t>
      </w:r>
      <w:r w:rsidR="00532144">
        <w:t xml:space="preserve"> their </w:t>
      </w:r>
      <w:r w:rsidR="00970197">
        <w:t>in</w:t>
      </w:r>
      <w:r w:rsidR="00532144">
        <w:t>ability to write</w:t>
      </w:r>
      <w:r w:rsidR="00970197">
        <w:t xml:space="preserve"> in the ‘right’ way</w:t>
      </w:r>
      <w:r w:rsidR="00440B37" w:rsidRPr="002155ED">
        <w:t>, especially when</w:t>
      </w:r>
      <w:r w:rsidRPr="002155ED">
        <w:t xml:space="preserve"> </w:t>
      </w:r>
      <w:r w:rsidR="00440B37" w:rsidRPr="002155ED">
        <w:t xml:space="preserve">they </w:t>
      </w:r>
      <w:r w:rsidRPr="002155ED">
        <w:t>rec</w:t>
      </w:r>
      <w:r w:rsidR="00E04CF0">
        <w:t xml:space="preserve">eive </w:t>
      </w:r>
      <w:r w:rsidR="00E04CF0" w:rsidRPr="00567805">
        <w:rPr>
          <w:rFonts w:cs="Arial"/>
          <w:szCs w:val="24"/>
        </w:rPr>
        <w:t xml:space="preserve">negative </w:t>
      </w:r>
      <w:r w:rsidR="00970197" w:rsidRPr="00567805">
        <w:rPr>
          <w:rFonts w:cs="Arial"/>
          <w:szCs w:val="24"/>
        </w:rPr>
        <w:t xml:space="preserve">feedback focusing on </w:t>
      </w:r>
      <w:r w:rsidR="00E04CF0" w:rsidRPr="00567805">
        <w:rPr>
          <w:rFonts w:cs="Arial"/>
          <w:szCs w:val="24"/>
        </w:rPr>
        <w:t xml:space="preserve">their writing. </w:t>
      </w:r>
      <w:r w:rsidR="006822BD">
        <w:rPr>
          <w:rFonts w:cs="Arial"/>
          <w:szCs w:val="24"/>
        </w:rPr>
        <w:t xml:space="preserve">However, frequently students report that they </w:t>
      </w:r>
      <w:r w:rsidR="00440B37" w:rsidRPr="00567805">
        <w:rPr>
          <w:rFonts w:cs="Arial"/>
          <w:szCs w:val="24"/>
        </w:rPr>
        <w:t xml:space="preserve">do not </w:t>
      </w:r>
      <w:r w:rsidR="00E04CF0" w:rsidRPr="00567805">
        <w:rPr>
          <w:rFonts w:cs="Arial"/>
          <w:szCs w:val="24"/>
        </w:rPr>
        <w:t>understand what</w:t>
      </w:r>
      <w:r w:rsidR="00440B37" w:rsidRPr="00567805">
        <w:rPr>
          <w:rFonts w:cs="Arial"/>
          <w:szCs w:val="24"/>
        </w:rPr>
        <w:t xml:space="preserve"> </w:t>
      </w:r>
      <w:r w:rsidR="001908C5" w:rsidRPr="00567805">
        <w:rPr>
          <w:rFonts w:cs="Arial"/>
          <w:szCs w:val="24"/>
        </w:rPr>
        <w:t>the</w:t>
      </w:r>
      <w:r w:rsidR="006822BD">
        <w:rPr>
          <w:rFonts w:cs="Arial"/>
          <w:szCs w:val="24"/>
        </w:rPr>
        <w:t>ir</w:t>
      </w:r>
      <w:r w:rsidR="00BE07A0" w:rsidRPr="00567805">
        <w:rPr>
          <w:rFonts w:cs="Arial"/>
          <w:szCs w:val="24"/>
        </w:rPr>
        <w:t xml:space="preserve"> lecturers</w:t>
      </w:r>
      <w:r w:rsidR="00E04CF0" w:rsidRPr="00567805">
        <w:rPr>
          <w:rFonts w:cs="Arial"/>
          <w:szCs w:val="24"/>
        </w:rPr>
        <w:t>’</w:t>
      </w:r>
      <w:r w:rsidR="00BE07A0" w:rsidRPr="00567805">
        <w:rPr>
          <w:rFonts w:cs="Arial"/>
          <w:szCs w:val="24"/>
        </w:rPr>
        <w:t xml:space="preserve"> comments</w:t>
      </w:r>
      <w:r w:rsidR="00E04CF0" w:rsidRPr="00567805">
        <w:rPr>
          <w:rFonts w:cs="Arial"/>
          <w:szCs w:val="24"/>
        </w:rPr>
        <w:t xml:space="preserve"> mean or how </w:t>
      </w:r>
      <w:r w:rsidR="001F318E" w:rsidRPr="00567805">
        <w:rPr>
          <w:rFonts w:cs="Arial"/>
          <w:szCs w:val="24"/>
        </w:rPr>
        <w:t>they could</w:t>
      </w:r>
      <w:r w:rsidR="00BE07A0" w:rsidRPr="00567805">
        <w:rPr>
          <w:rFonts w:cs="Arial"/>
          <w:szCs w:val="24"/>
        </w:rPr>
        <w:t xml:space="preserve"> </w:t>
      </w:r>
      <w:r w:rsidR="00440B37" w:rsidRPr="00567805">
        <w:rPr>
          <w:rFonts w:cs="Arial"/>
          <w:szCs w:val="24"/>
        </w:rPr>
        <w:t>be</w:t>
      </w:r>
      <w:r w:rsidR="001908C5" w:rsidRPr="00567805">
        <w:rPr>
          <w:rFonts w:cs="Arial"/>
          <w:szCs w:val="24"/>
        </w:rPr>
        <w:t xml:space="preserve"> used to</w:t>
      </w:r>
      <w:r w:rsidR="00440B37" w:rsidRPr="00567805">
        <w:rPr>
          <w:rFonts w:cs="Arial"/>
          <w:szCs w:val="24"/>
        </w:rPr>
        <w:t xml:space="preserve"> </w:t>
      </w:r>
      <w:r w:rsidR="00BE07A0" w:rsidRPr="00567805">
        <w:rPr>
          <w:rFonts w:cs="Arial"/>
          <w:szCs w:val="24"/>
        </w:rPr>
        <w:t xml:space="preserve">improve </w:t>
      </w:r>
      <w:r w:rsidR="001908C5" w:rsidRPr="00567805">
        <w:rPr>
          <w:rFonts w:cs="Arial"/>
          <w:szCs w:val="24"/>
        </w:rPr>
        <w:t>their writing in</w:t>
      </w:r>
      <w:r w:rsidR="00440B37" w:rsidRPr="00567805">
        <w:rPr>
          <w:rFonts w:cs="Arial"/>
          <w:szCs w:val="24"/>
        </w:rPr>
        <w:t xml:space="preserve"> any practical sense</w:t>
      </w:r>
      <w:r w:rsidR="00E04CF0" w:rsidRPr="00567805">
        <w:rPr>
          <w:rFonts w:cs="Arial"/>
          <w:szCs w:val="24"/>
        </w:rPr>
        <w:t xml:space="preserve"> </w:t>
      </w:r>
      <w:r w:rsidR="00E7172C" w:rsidRPr="00567805">
        <w:rPr>
          <w:rFonts w:cs="Arial"/>
          <w:szCs w:val="24"/>
        </w:rPr>
        <w:t>(</w:t>
      </w:r>
      <w:r w:rsidR="00E04CF0" w:rsidRPr="00567805">
        <w:rPr>
          <w:rFonts w:cs="Arial"/>
          <w:szCs w:val="24"/>
        </w:rPr>
        <w:t xml:space="preserve">Lillis and Turner, 2001, </w:t>
      </w:r>
      <w:r w:rsidR="00E04CF0" w:rsidRPr="00AC6767">
        <w:rPr>
          <w:rFonts w:cs="Arial"/>
          <w:szCs w:val="24"/>
        </w:rPr>
        <w:t>Price</w:t>
      </w:r>
      <w:r w:rsidR="00BD7FEF">
        <w:rPr>
          <w:rFonts w:cs="Arial"/>
          <w:szCs w:val="24"/>
        </w:rPr>
        <w:t xml:space="preserve"> </w:t>
      </w:r>
      <w:r w:rsidR="00BD7FEF" w:rsidRPr="00D70EF1">
        <w:rPr>
          <w:rFonts w:cs="Arial"/>
          <w:i/>
          <w:szCs w:val="24"/>
        </w:rPr>
        <w:t xml:space="preserve">et </w:t>
      </w:r>
      <w:r w:rsidR="00D70EF1" w:rsidRPr="00D70EF1">
        <w:rPr>
          <w:rFonts w:cs="Arial"/>
          <w:i/>
          <w:szCs w:val="24"/>
        </w:rPr>
        <w:t>a</w:t>
      </w:r>
      <w:r w:rsidR="00D70EF1">
        <w:rPr>
          <w:rFonts w:cs="Arial"/>
          <w:szCs w:val="24"/>
        </w:rPr>
        <w:t xml:space="preserve">l., </w:t>
      </w:r>
      <w:r w:rsidR="00D70EF1" w:rsidRPr="00AC6767">
        <w:rPr>
          <w:rFonts w:cs="Arial"/>
          <w:szCs w:val="24"/>
        </w:rPr>
        <w:t>2007</w:t>
      </w:r>
      <w:r w:rsidR="00E7172C" w:rsidRPr="0081577D">
        <w:rPr>
          <w:rFonts w:cs="Arial"/>
          <w:szCs w:val="24"/>
        </w:rPr>
        <w:t>)</w:t>
      </w:r>
      <w:r w:rsidR="001908C5" w:rsidRPr="0081577D">
        <w:rPr>
          <w:rFonts w:cs="Arial"/>
          <w:szCs w:val="24"/>
        </w:rPr>
        <w:t xml:space="preserve">.  </w:t>
      </w:r>
      <w:r w:rsidR="001C6EC9" w:rsidRPr="0081577D">
        <w:rPr>
          <w:rFonts w:eastAsia="SimSun" w:cs="Arial"/>
          <w:color w:val="000000" w:themeColor="text1"/>
          <w:szCs w:val="24"/>
          <w:lang w:val="en-GB" w:eastAsia="zh-CN"/>
        </w:rPr>
        <w:t>In this way</w:t>
      </w:r>
      <w:r w:rsidR="006822BD" w:rsidRPr="0081577D">
        <w:rPr>
          <w:rFonts w:eastAsia="SimSun" w:cs="Arial"/>
          <w:color w:val="000000" w:themeColor="text1"/>
          <w:szCs w:val="24"/>
          <w:lang w:val="en-GB" w:eastAsia="zh-CN"/>
        </w:rPr>
        <w:t xml:space="preserve">, the largely </w:t>
      </w:r>
      <w:r w:rsidR="00BE07A0" w:rsidRPr="0081577D">
        <w:rPr>
          <w:rFonts w:eastAsia="SimSun" w:cs="Arial"/>
          <w:color w:val="000000" w:themeColor="text1"/>
          <w:szCs w:val="24"/>
          <w:lang w:val="en-GB" w:eastAsia="zh-CN"/>
        </w:rPr>
        <w:t xml:space="preserve">uncritical acceptance </w:t>
      </w:r>
      <w:proofErr w:type="gramStart"/>
      <w:r w:rsidR="00BE07A0" w:rsidRPr="0081577D">
        <w:rPr>
          <w:rFonts w:eastAsia="SimSun" w:cs="Arial"/>
          <w:color w:val="000000" w:themeColor="text1"/>
          <w:szCs w:val="24"/>
          <w:lang w:val="en-GB" w:eastAsia="zh-CN"/>
        </w:rPr>
        <w:t xml:space="preserve">of </w:t>
      </w:r>
      <w:r w:rsidR="00864948" w:rsidRPr="0081577D">
        <w:rPr>
          <w:rFonts w:eastAsia="SimSun" w:cs="Arial"/>
          <w:color w:val="000000" w:themeColor="text1"/>
          <w:szCs w:val="24"/>
          <w:lang w:val="en-GB" w:eastAsia="zh-CN"/>
        </w:rPr>
        <w:t xml:space="preserve"> dominant</w:t>
      </w:r>
      <w:proofErr w:type="gramEnd"/>
      <w:r w:rsidR="006822BD" w:rsidRPr="0081577D">
        <w:rPr>
          <w:rFonts w:eastAsia="SimSun" w:cs="Arial"/>
          <w:color w:val="000000" w:themeColor="text1"/>
          <w:szCs w:val="24"/>
          <w:lang w:val="en-GB" w:eastAsia="zh-CN"/>
        </w:rPr>
        <w:t>, yet tacit institutional</w:t>
      </w:r>
      <w:r w:rsidR="00864948" w:rsidRPr="0081577D">
        <w:rPr>
          <w:rFonts w:eastAsia="SimSun" w:cs="Arial"/>
          <w:color w:val="000000" w:themeColor="text1"/>
          <w:szCs w:val="24"/>
          <w:lang w:val="en-GB" w:eastAsia="zh-CN"/>
        </w:rPr>
        <w:t xml:space="preserve">, </w:t>
      </w:r>
      <w:r w:rsidRPr="0081577D">
        <w:rPr>
          <w:rFonts w:eastAsia="SimSun" w:cs="Arial"/>
          <w:color w:val="000000" w:themeColor="text1"/>
          <w:szCs w:val="24"/>
          <w:lang w:val="en-GB" w:eastAsia="zh-CN"/>
        </w:rPr>
        <w:t>utilitarian</w:t>
      </w:r>
      <w:r w:rsidR="00864948" w:rsidRPr="0081577D">
        <w:rPr>
          <w:rFonts w:eastAsia="SimSun" w:cs="Arial"/>
          <w:color w:val="000000" w:themeColor="text1"/>
          <w:szCs w:val="24"/>
          <w:lang w:val="en-GB" w:eastAsia="zh-CN"/>
        </w:rPr>
        <w:t xml:space="preserve">, </w:t>
      </w:r>
      <w:r w:rsidR="00BE07A0" w:rsidRPr="0081577D">
        <w:rPr>
          <w:rFonts w:eastAsia="SimSun" w:cs="Arial"/>
          <w:color w:val="000000" w:themeColor="text1"/>
          <w:szCs w:val="24"/>
          <w:lang w:val="en-GB" w:eastAsia="zh-CN"/>
        </w:rPr>
        <w:t xml:space="preserve">autonomous </w:t>
      </w:r>
      <w:r w:rsidRPr="0081577D">
        <w:rPr>
          <w:rFonts w:eastAsia="SimSun" w:cs="Arial"/>
          <w:color w:val="000000" w:themeColor="text1"/>
          <w:szCs w:val="24"/>
          <w:lang w:val="en-GB" w:eastAsia="zh-CN"/>
        </w:rPr>
        <w:t xml:space="preserve"> approach</w:t>
      </w:r>
      <w:r w:rsidR="00BE07A0" w:rsidRPr="0081577D">
        <w:rPr>
          <w:rFonts w:eastAsia="SimSun" w:cs="Arial"/>
          <w:color w:val="000000" w:themeColor="text1"/>
          <w:szCs w:val="24"/>
          <w:lang w:val="en-GB" w:eastAsia="zh-CN"/>
        </w:rPr>
        <w:t>es</w:t>
      </w:r>
      <w:r w:rsidRPr="0081577D">
        <w:rPr>
          <w:rFonts w:eastAsia="SimSun" w:cs="Arial"/>
          <w:color w:val="000000" w:themeColor="text1"/>
          <w:szCs w:val="24"/>
          <w:lang w:val="en-GB" w:eastAsia="zh-CN"/>
        </w:rPr>
        <w:t xml:space="preserve"> </w:t>
      </w:r>
      <w:r w:rsidR="00BE07A0" w:rsidRPr="0081577D">
        <w:rPr>
          <w:rFonts w:eastAsia="SimSun" w:cs="Arial"/>
          <w:color w:val="000000" w:themeColor="text1"/>
          <w:szCs w:val="24"/>
          <w:lang w:val="en-GB" w:eastAsia="zh-CN"/>
        </w:rPr>
        <w:t xml:space="preserve">to academic writing and writing </w:t>
      </w:r>
      <w:r w:rsidRPr="0081577D">
        <w:rPr>
          <w:rFonts w:eastAsia="SimSun" w:cs="Arial"/>
          <w:color w:val="000000" w:themeColor="text1"/>
          <w:szCs w:val="24"/>
          <w:lang w:val="en-GB" w:eastAsia="zh-CN"/>
        </w:rPr>
        <w:t>development writing practices in hig</w:t>
      </w:r>
      <w:r w:rsidR="00BE07A0" w:rsidRPr="0081577D">
        <w:rPr>
          <w:rFonts w:eastAsia="SimSun" w:cs="Arial"/>
          <w:color w:val="000000" w:themeColor="text1"/>
          <w:szCs w:val="24"/>
          <w:lang w:val="en-GB" w:eastAsia="zh-CN"/>
        </w:rPr>
        <w:t>her education</w:t>
      </w:r>
      <w:r w:rsidR="00E04CF0" w:rsidRPr="0081577D">
        <w:rPr>
          <w:rFonts w:eastAsia="SimSun" w:cs="Arial"/>
          <w:color w:val="000000" w:themeColor="text1"/>
          <w:szCs w:val="24"/>
          <w:lang w:val="en-GB" w:eastAsia="zh-CN"/>
        </w:rPr>
        <w:t xml:space="preserve">, creates a particular kind </w:t>
      </w:r>
      <w:r w:rsidR="00BC6D54" w:rsidRPr="0081577D">
        <w:rPr>
          <w:rFonts w:eastAsia="SimSun" w:cs="Arial"/>
          <w:color w:val="000000" w:themeColor="text1"/>
          <w:szCs w:val="24"/>
          <w:lang w:val="en-GB" w:eastAsia="zh-CN"/>
        </w:rPr>
        <w:t>o</w:t>
      </w:r>
      <w:r w:rsidR="00E04CF0" w:rsidRPr="0081577D">
        <w:rPr>
          <w:rFonts w:eastAsia="SimSun" w:cs="Arial"/>
          <w:color w:val="000000" w:themeColor="text1"/>
          <w:szCs w:val="24"/>
          <w:lang w:val="en-GB" w:eastAsia="zh-CN"/>
        </w:rPr>
        <w:t xml:space="preserve">f  </w:t>
      </w:r>
      <w:r w:rsidR="00BC6D54" w:rsidRPr="0081577D">
        <w:rPr>
          <w:rFonts w:eastAsia="SimSun" w:cs="Arial"/>
          <w:color w:val="000000" w:themeColor="text1"/>
          <w:szCs w:val="24"/>
          <w:lang w:val="en-GB" w:eastAsia="zh-CN"/>
        </w:rPr>
        <w:t>‘</w:t>
      </w:r>
      <w:r w:rsidR="00E04CF0" w:rsidRPr="0081577D">
        <w:rPr>
          <w:rFonts w:eastAsia="SimSun" w:cs="Arial"/>
          <w:color w:val="000000" w:themeColor="text1"/>
          <w:szCs w:val="24"/>
          <w:lang w:val="en-GB" w:eastAsia="zh-CN"/>
        </w:rPr>
        <w:t>institutional habitus</w:t>
      </w:r>
      <w:r w:rsidR="00BC6D54" w:rsidRPr="0081577D">
        <w:rPr>
          <w:rFonts w:eastAsia="SimSun" w:cs="Arial"/>
          <w:color w:val="000000" w:themeColor="text1"/>
          <w:szCs w:val="24"/>
          <w:lang w:val="en-GB" w:eastAsia="zh-CN"/>
        </w:rPr>
        <w:t>’</w:t>
      </w:r>
      <w:r w:rsidR="002B3F65" w:rsidRPr="0081577D">
        <w:rPr>
          <w:rFonts w:eastAsia="SimSun" w:cs="Arial"/>
          <w:color w:val="000000" w:themeColor="text1"/>
          <w:szCs w:val="24"/>
          <w:lang w:val="en-GB" w:eastAsia="zh-CN"/>
        </w:rPr>
        <w:t xml:space="preserve"> (</w:t>
      </w:r>
      <w:proofErr w:type="spellStart"/>
      <w:r w:rsidR="00FF7BA2" w:rsidRPr="0081577D">
        <w:t>Reay</w:t>
      </w:r>
      <w:proofErr w:type="spellEnd"/>
      <w:r w:rsidR="00FF7BA2" w:rsidRPr="0081577D">
        <w:t xml:space="preserve"> </w:t>
      </w:r>
      <w:r w:rsidR="00FF7BA2" w:rsidRPr="0081577D">
        <w:rPr>
          <w:i/>
        </w:rPr>
        <w:t>et al</w:t>
      </w:r>
      <w:r w:rsidR="00D70EF1">
        <w:rPr>
          <w:i/>
        </w:rPr>
        <w:t>.</w:t>
      </w:r>
      <w:r w:rsidR="00FF7BA2" w:rsidRPr="0081577D">
        <w:t>, 2001) an idea which reflects</w:t>
      </w:r>
      <w:r w:rsidR="007E5309" w:rsidRPr="0081577D">
        <w:t>:</w:t>
      </w:r>
    </w:p>
    <w:p w14:paraId="790FC82A" w14:textId="71E8AE04" w:rsidR="00FF7BA2" w:rsidRPr="0081577D" w:rsidRDefault="00FF7BA2" w:rsidP="00AC6767">
      <w:pPr>
        <w:pStyle w:val="NoSpacing"/>
        <w:spacing w:line="276" w:lineRule="auto"/>
      </w:pPr>
      <w:r w:rsidRPr="0081577D">
        <w:t xml:space="preserve"> </w:t>
      </w:r>
    </w:p>
    <w:p w14:paraId="3D7C1CEF" w14:textId="61259BC3" w:rsidR="00FF7BA2" w:rsidRPr="0081577D" w:rsidRDefault="00FF7BA2" w:rsidP="007E5309">
      <w:pPr>
        <w:pStyle w:val="NoSpacing"/>
        <w:spacing w:line="276" w:lineRule="auto"/>
        <w:ind w:left="720"/>
      </w:pPr>
      <w:r w:rsidRPr="0081577D">
        <w:t xml:space="preserve">[…] </w:t>
      </w:r>
      <w:proofErr w:type="gramStart"/>
      <w:r w:rsidRPr="0081577D">
        <w:t>the</w:t>
      </w:r>
      <w:proofErr w:type="gramEnd"/>
      <w:r w:rsidRPr="0081577D">
        <w:t xml:space="preserve"> impact of a cultural group or social class on an individual’s </w:t>
      </w:r>
      <w:proofErr w:type="spellStart"/>
      <w:r w:rsidRPr="0081577D">
        <w:t>behaviour</w:t>
      </w:r>
      <w:proofErr w:type="spellEnd"/>
      <w:r w:rsidRPr="0081577D">
        <w:t xml:space="preserve"> as it is mediated through an </w:t>
      </w:r>
      <w:proofErr w:type="spellStart"/>
      <w:r w:rsidRPr="0081577D">
        <w:t>organisation</w:t>
      </w:r>
      <w:proofErr w:type="spellEnd"/>
      <w:r w:rsidRPr="0081577D">
        <w:t xml:space="preserve"> (2001, p.2). </w:t>
      </w:r>
    </w:p>
    <w:p w14:paraId="748DC6DC" w14:textId="77777777" w:rsidR="00E26CB4" w:rsidRPr="0081577D" w:rsidRDefault="00E26CB4" w:rsidP="00E26CB4">
      <w:pPr>
        <w:pStyle w:val="NoSpacing"/>
        <w:spacing w:line="276" w:lineRule="auto"/>
      </w:pPr>
    </w:p>
    <w:p w14:paraId="70723A95" w14:textId="77777777" w:rsidR="00095ECE" w:rsidRDefault="00E26CB4" w:rsidP="00AC6767">
      <w:pPr>
        <w:pStyle w:val="NoSpacing"/>
        <w:spacing w:line="276" w:lineRule="auto"/>
        <w:rPr>
          <w:rFonts w:eastAsia="SimSun" w:cs="Arial"/>
          <w:color w:val="000000" w:themeColor="text1"/>
          <w:szCs w:val="24"/>
          <w:lang w:val="en-GB" w:eastAsia="zh-CN"/>
        </w:rPr>
      </w:pPr>
      <w:r w:rsidRPr="0081577D">
        <w:t>T</w:t>
      </w:r>
      <w:r w:rsidR="007E5309" w:rsidRPr="0081577D">
        <w:rPr>
          <w:rFonts w:eastAsia="SimSun" w:cs="Arial"/>
          <w:color w:val="000000" w:themeColor="text1"/>
          <w:szCs w:val="24"/>
          <w:lang w:val="en-GB" w:eastAsia="zh-CN"/>
        </w:rPr>
        <w:t>his paper offer</w:t>
      </w:r>
      <w:r w:rsidRPr="0081577D">
        <w:rPr>
          <w:rFonts w:eastAsia="SimSun" w:cs="Arial"/>
          <w:color w:val="000000" w:themeColor="text1"/>
          <w:szCs w:val="24"/>
          <w:lang w:val="en-GB" w:eastAsia="zh-CN"/>
        </w:rPr>
        <w:t>s</w:t>
      </w:r>
      <w:r w:rsidR="007E5309" w:rsidRPr="0081577D">
        <w:rPr>
          <w:rFonts w:eastAsia="SimSun" w:cs="Arial"/>
          <w:color w:val="000000" w:themeColor="text1"/>
          <w:szCs w:val="24"/>
          <w:lang w:val="en-GB" w:eastAsia="zh-CN"/>
        </w:rPr>
        <w:t xml:space="preserve"> a</w:t>
      </w:r>
      <w:r w:rsidRPr="0081577D">
        <w:rPr>
          <w:rFonts w:eastAsia="SimSun" w:cs="Arial"/>
          <w:color w:val="000000" w:themeColor="text1"/>
          <w:szCs w:val="24"/>
          <w:lang w:val="en-GB" w:eastAsia="zh-CN"/>
        </w:rPr>
        <w:t xml:space="preserve">n adaptation </w:t>
      </w:r>
      <w:r w:rsidR="00573312" w:rsidRPr="0081577D">
        <w:rPr>
          <w:rFonts w:eastAsia="SimSun" w:cs="Arial"/>
          <w:color w:val="000000" w:themeColor="text1"/>
          <w:szCs w:val="24"/>
          <w:lang w:val="en-GB" w:eastAsia="zh-CN"/>
        </w:rPr>
        <w:t>of</w:t>
      </w:r>
      <w:r w:rsidR="006822BD" w:rsidRPr="0081577D">
        <w:rPr>
          <w:rFonts w:eastAsia="SimSun" w:cs="Arial"/>
          <w:color w:val="000000" w:themeColor="text1"/>
          <w:szCs w:val="24"/>
          <w:lang w:val="en-GB" w:eastAsia="zh-CN"/>
        </w:rPr>
        <w:t xml:space="preserve"> the</w:t>
      </w:r>
      <w:r w:rsidR="00573312" w:rsidRPr="0081577D">
        <w:rPr>
          <w:rFonts w:eastAsia="SimSun" w:cs="Arial"/>
          <w:color w:val="000000" w:themeColor="text1"/>
          <w:szCs w:val="24"/>
          <w:lang w:val="en-GB" w:eastAsia="zh-CN"/>
        </w:rPr>
        <w:t xml:space="preserve"> ‘institutional</w:t>
      </w:r>
      <w:r w:rsidRPr="0081577D">
        <w:rPr>
          <w:rFonts w:eastAsia="SimSun" w:cs="Arial"/>
          <w:color w:val="000000" w:themeColor="text1"/>
          <w:szCs w:val="24"/>
          <w:lang w:val="en-GB" w:eastAsia="zh-CN"/>
        </w:rPr>
        <w:t xml:space="preserve"> habitus’ </w:t>
      </w:r>
      <w:r w:rsidR="006822BD" w:rsidRPr="0081577D">
        <w:rPr>
          <w:rFonts w:eastAsia="SimSun" w:cs="Arial"/>
          <w:color w:val="000000" w:themeColor="text1"/>
          <w:szCs w:val="24"/>
          <w:lang w:val="en-GB" w:eastAsia="zh-CN"/>
        </w:rPr>
        <w:t xml:space="preserve">concept through its exploration of </w:t>
      </w:r>
      <w:r w:rsidR="007E5309" w:rsidRPr="0081577D">
        <w:rPr>
          <w:rFonts w:eastAsia="SimSun" w:cs="Arial"/>
          <w:color w:val="000000" w:themeColor="text1"/>
          <w:szCs w:val="24"/>
          <w:lang w:val="en-GB" w:eastAsia="zh-CN"/>
        </w:rPr>
        <w:t>the impact of higher education’s ingrained institutional basis towards autonomous approaches to academic writing</w:t>
      </w:r>
      <w:r w:rsidRPr="0081577D">
        <w:rPr>
          <w:rFonts w:eastAsia="SimSun" w:cs="Arial"/>
          <w:color w:val="000000" w:themeColor="text1"/>
          <w:szCs w:val="24"/>
          <w:lang w:val="en-GB" w:eastAsia="zh-CN"/>
        </w:rPr>
        <w:t xml:space="preserve">.  In this way, I argue, </w:t>
      </w:r>
      <w:r w:rsidR="00573312" w:rsidRPr="0081577D">
        <w:rPr>
          <w:rFonts w:eastAsia="SimSun" w:cs="Arial"/>
          <w:color w:val="000000" w:themeColor="text1"/>
          <w:szCs w:val="24"/>
          <w:lang w:val="en-GB" w:eastAsia="zh-CN"/>
        </w:rPr>
        <w:t>it legitimises</w:t>
      </w:r>
      <w:r w:rsidR="00BE07A0" w:rsidRPr="0081577D">
        <w:rPr>
          <w:rFonts w:eastAsia="SimSun" w:cs="Arial"/>
          <w:color w:val="000000" w:themeColor="text1"/>
          <w:szCs w:val="24"/>
          <w:lang w:val="en-GB" w:eastAsia="zh-CN"/>
        </w:rPr>
        <w:t xml:space="preserve"> their</w:t>
      </w:r>
      <w:r w:rsidR="002447D2" w:rsidRPr="0081577D">
        <w:rPr>
          <w:rFonts w:eastAsia="SimSun" w:cs="Arial"/>
          <w:color w:val="000000" w:themeColor="text1"/>
          <w:szCs w:val="24"/>
          <w:lang w:val="en-GB" w:eastAsia="zh-CN"/>
        </w:rPr>
        <w:t xml:space="preserve"> </w:t>
      </w:r>
      <w:r w:rsidR="001E4760" w:rsidRPr="0081577D">
        <w:rPr>
          <w:rFonts w:eastAsia="SimSun" w:cs="Arial"/>
          <w:color w:val="000000" w:themeColor="text1"/>
          <w:szCs w:val="24"/>
          <w:lang w:val="en-GB" w:eastAsia="zh-CN"/>
        </w:rPr>
        <w:t>dominance, and has a nu</w:t>
      </w:r>
      <w:r w:rsidR="002447D2" w:rsidRPr="0081577D">
        <w:rPr>
          <w:rFonts w:eastAsia="SimSun" w:cs="Arial"/>
          <w:color w:val="000000" w:themeColor="text1"/>
          <w:szCs w:val="24"/>
          <w:lang w:val="en-GB" w:eastAsia="zh-CN"/>
        </w:rPr>
        <w:t>mber of</w:t>
      </w:r>
      <w:r w:rsidR="00BE07A0" w:rsidRPr="0081577D">
        <w:rPr>
          <w:rFonts w:eastAsia="SimSun" w:cs="Arial"/>
          <w:color w:val="000000" w:themeColor="text1"/>
          <w:szCs w:val="24"/>
          <w:lang w:val="en-GB" w:eastAsia="zh-CN"/>
        </w:rPr>
        <w:t xml:space="preserve"> unfortunate</w:t>
      </w:r>
      <w:r w:rsidR="002447D2" w:rsidRPr="0081577D">
        <w:rPr>
          <w:rFonts w:eastAsia="SimSun" w:cs="Arial"/>
          <w:color w:val="000000" w:themeColor="text1"/>
          <w:szCs w:val="24"/>
          <w:lang w:val="en-GB" w:eastAsia="zh-CN"/>
        </w:rPr>
        <w:t xml:space="preserve"> implications. Firstly, </w:t>
      </w:r>
      <w:r w:rsidR="00BE07A0" w:rsidRPr="0081577D">
        <w:rPr>
          <w:rFonts w:eastAsia="SimSun" w:cs="Arial"/>
          <w:color w:val="000000" w:themeColor="text1"/>
          <w:szCs w:val="24"/>
          <w:lang w:val="en-GB" w:eastAsia="zh-CN"/>
        </w:rPr>
        <w:t>it fails to acknowledge the</w:t>
      </w:r>
      <w:r w:rsidR="001E4760" w:rsidRPr="0081577D">
        <w:rPr>
          <w:rFonts w:eastAsia="SimSun" w:cs="Arial"/>
          <w:color w:val="000000" w:themeColor="text1"/>
          <w:szCs w:val="24"/>
          <w:lang w:val="en-GB" w:eastAsia="zh-CN"/>
        </w:rPr>
        <w:t xml:space="preserve"> 'unfamiliarity and remoteness’ of domin</w:t>
      </w:r>
      <w:r w:rsidR="00BE07A0" w:rsidRPr="0081577D">
        <w:rPr>
          <w:rFonts w:eastAsia="SimSun" w:cs="Arial"/>
          <w:color w:val="000000" w:themeColor="text1"/>
          <w:szCs w:val="24"/>
          <w:lang w:val="en-GB" w:eastAsia="zh-CN"/>
        </w:rPr>
        <w:t>ant academic writing practices</w:t>
      </w:r>
      <w:r w:rsidR="00BE07A0" w:rsidRPr="00AC6767">
        <w:rPr>
          <w:rFonts w:eastAsia="SimSun" w:cs="Arial"/>
          <w:color w:val="000000" w:themeColor="text1"/>
          <w:szCs w:val="24"/>
          <w:lang w:val="en-GB" w:eastAsia="zh-CN"/>
        </w:rPr>
        <w:t xml:space="preserve"> </w:t>
      </w:r>
      <w:r w:rsidR="001E4760" w:rsidRPr="00AC6767">
        <w:rPr>
          <w:rFonts w:eastAsia="SimSun" w:cs="Arial"/>
          <w:color w:val="000000" w:themeColor="text1"/>
          <w:szCs w:val="24"/>
          <w:lang w:val="en-GB" w:eastAsia="zh-CN"/>
        </w:rPr>
        <w:t xml:space="preserve">for many students, especially those </w:t>
      </w:r>
      <w:r w:rsidR="00BE07A0" w:rsidRPr="00AC6767">
        <w:rPr>
          <w:rFonts w:eastAsia="SimSun" w:cs="Arial"/>
          <w:color w:val="000000" w:themeColor="text1"/>
          <w:szCs w:val="24"/>
          <w:lang w:val="en-GB" w:eastAsia="zh-CN"/>
        </w:rPr>
        <w:t>from widening</w:t>
      </w:r>
      <w:r w:rsidR="001E4760" w:rsidRPr="00AC6767">
        <w:rPr>
          <w:rFonts w:eastAsia="SimSun" w:cs="Arial"/>
          <w:color w:val="000000" w:themeColor="text1"/>
          <w:szCs w:val="24"/>
          <w:lang w:val="en-GB" w:eastAsia="zh-CN"/>
        </w:rPr>
        <w:t xml:space="preserve"> participation (WP) backgrounds </w:t>
      </w:r>
      <w:r w:rsidR="00D72BBC" w:rsidRPr="00AC6767">
        <w:rPr>
          <w:rFonts w:eastAsia="SimSun" w:cs="Arial"/>
          <w:color w:val="000000" w:themeColor="text1"/>
          <w:szCs w:val="24"/>
          <w:lang w:val="en-GB" w:eastAsia="zh-CN"/>
        </w:rPr>
        <w:t xml:space="preserve">who are drawn from social groups historically unrepresented at British universities </w:t>
      </w:r>
      <w:r w:rsidR="00D72BBC" w:rsidRPr="00567805">
        <w:rPr>
          <w:rFonts w:eastAsia="SimSun" w:cs="Arial"/>
          <w:color w:val="000000" w:themeColor="text1"/>
          <w:szCs w:val="24"/>
          <w:lang w:val="en-GB" w:eastAsia="zh-CN"/>
        </w:rPr>
        <w:t>(Lillis and Turner, 2001;</w:t>
      </w:r>
      <w:r w:rsidR="00D72BBC" w:rsidRPr="00567805">
        <w:rPr>
          <w:rFonts w:eastAsia="SimSun" w:cs="Arial"/>
          <w:szCs w:val="24"/>
          <w:lang w:val="en-GB" w:eastAsia="zh-CN"/>
        </w:rPr>
        <w:t xml:space="preserve"> </w:t>
      </w:r>
      <w:proofErr w:type="spellStart"/>
      <w:r w:rsidR="00D72BBC" w:rsidRPr="00567805">
        <w:rPr>
          <w:rFonts w:eastAsia="SimSun" w:cs="Arial"/>
          <w:szCs w:val="24"/>
          <w:lang w:val="en-GB" w:eastAsia="zh-CN"/>
        </w:rPr>
        <w:t>Ivanic</w:t>
      </w:r>
      <w:proofErr w:type="spellEnd"/>
      <w:r w:rsidR="00D72BBC" w:rsidRPr="00567805">
        <w:rPr>
          <w:rFonts w:eastAsia="SimSun" w:cs="Arial"/>
          <w:szCs w:val="24"/>
          <w:lang w:val="en-GB" w:eastAsia="zh-CN"/>
        </w:rPr>
        <w:t xml:space="preserve">, Clark and </w:t>
      </w:r>
      <w:proofErr w:type="spellStart"/>
      <w:r w:rsidR="00D72BBC" w:rsidRPr="00567805">
        <w:rPr>
          <w:rFonts w:eastAsia="SimSun" w:cs="Arial"/>
          <w:szCs w:val="24"/>
          <w:lang w:val="en-GB" w:eastAsia="zh-CN"/>
        </w:rPr>
        <w:t>Rimmershaw</w:t>
      </w:r>
      <w:proofErr w:type="spellEnd"/>
      <w:r w:rsidR="00D72BBC" w:rsidRPr="00567805">
        <w:rPr>
          <w:rFonts w:eastAsia="SimSun" w:cs="Arial"/>
          <w:szCs w:val="24"/>
          <w:lang w:val="en-GB" w:eastAsia="zh-CN"/>
        </w:rPr>
        <w:t>, 2000</w:t>
      </w:r>
      <w:r w:rsidR="00D72BBC" w:rsidRPr="00567805">
        <w:rPr>
          <w:rFonts w:eastAsia="SimSun" w:cs="Arial"/>
          <w:color w:val="000000" w:themeColor="text1"/>
          <w:szCs w:val="24"/>
          <w:lang w:val="en-GB" w:eastAsia="zh-CN"/>
        </w:rPr>
        <w:t xml:space="preserve">). </w:t>
      </w:r>
    </w:p>
    <w:p w14:paraId="17257C71" w14:textId="77777777" w:rsidR="00095ECE" w:rsidRDefault="00095ECE" w:rsidP="00AC6767">
      <w:pPr>
        <w:pStyle w:val="NoSpacing"/>
        <w:spacing w:line="276" w:lineRule="auto"/>
        <w:rPr>
          <w:rFonts w:eastAsia="SimSun" w:cs="Arial"/>
          <w:color w:val="000000" w:themeColor="text1"/>
          <w:szCs w:val="24"/>
          <w:lang w:val="en-GB" w:eastAsia="zh-CN"/>
        </w:rPr>
      </w:pPr>
    </w:p>
    <w:p w14:paraId="13254318" w14:textId="35BC6F63" w:rsidR="001E4760" w:rsidRPr="00095ECE" w:rsidRDefault="00DA2883" w:rsidP="00AC6767">
      <w:pPr>
        <w:pStyle w:val="NoSpacing"/>
        <w:spacing w:line="276" w:lineRule="auto"/>
        <w:rPr>
          <w:rFonts w:eastAsia="SimSun" w:cs="Arial"/>
          <w:color w:val="000000" w:themeColor="text1"/>
          <w:szCs w:val="24"/>
          <w:lang w:val="en-GB" w:eastAsia="zh-CN"/>
        </w:rPr>
      </w:pPr>
      <w:r w:rsidRPr="0081577D">
        <w:rPr>
          <w:rFonts w:eastAsia="SimSun" w:cs="Arial"/>
          <w:color w:val="000000" w:themeColor="text1"/>
          <w:szCs w:val="24"/>
          <w:lang w:val="en-GB" w:eastAsia="zh-CN"/>
        </w:rPr>
        <w:t xml:space="preserve">As I explored in my thesis, </w:t>
      </w:r>
      <w:r w:rsidR="001E4760" w:rsidRPr="0081577D">
        <w:rPr>
          <w:rFonts w:eastAsia="SimSun" w:cs="Arial"/>
          <w:color w:val="000000" w:themeColor="text1"/>
          <w:szCs w:val="24"/>
          <w:lang w:val="en-GB" w:eastAsia="zh-CN"/>
        </w:rPr>
        <w:t xml:space="preserve">many </w:t>
      </w:r>
      <w:r w:rsidR="00095ECE" w:rsidRPr="0081577D">
        <w:rPr>
          <w:rFonts w:eastAsia="SimSun" w:cs="Arial"/>
          <w:color w:val="000000" w:themeColor="text1"/>
          <w:szCs w:val="24"/>
          <w:lang w:val="en-GB" w:eastAsia="zh-CN"/>
        </w:rPr>
        <w:t>subject</w:t>
      </w:r>
      <w:r w:rsidR="00095ECE">
        <w:rPr>
          <w:rFonts w:eastAsia="SimSun" w:cs="Arial"/>
          <w:color w:val="000000" w:themeColor="text1"/>
          <w:szCs w:val="24"/>
          <w:lang w:val="en-GB" w:eastAsia="zh-CN"/>
        </w:rPr>
        <w:t xml:space="preserve"> lecturers’</w:t>
      </w:r>
      <w:r w:rsidR="00D72BBC" w:rsidRPr="00567805">
        <w:rPr>
          <w:rFonts w:eastAsia="SimSun" w:cs="Arial"/>
          <w:color w:val="000000" w:themeColor="text1"/>
          <w:szCs w:val="24"/>
          <w:lang w:val="en-GB" w:eastAsia="zh-CN"/>
        </w:rPr>
        <w:t xml:space="preserve"> </w:t>
      </w:r>
      <w:r w:rsidR="001E4760" w:rsidRPr="00567805">
        <w:rPr>
          <w:rFonts w:eastAsia="SimSun" w:cs="Arial"/>
          <w:color w:val="000000" w:themeColor="text1"/>
          <w:szCs w:val="24"/>
          <w:lang w:val="en-GB" w:eastAsia="zh-CN"/>
        </w:rPr>
        <w:t xml:space="preserve">assumptions </w:t>
      </w:r>
      <w:r w:rsidR="00D72BBC" w:rsidRPr="00567805">
        <w:rPr>
          <w:rFonts w:eastAsia="SimSun" w:cs="Arial"/>
          <w:color w:val="000000" w:themeColor="text1"/>
          <w:szCs w:val="24"/>
          <w:lang w:val="en-GB" w:eastAsia="zh-CN"/>
        </w:rPr>
        <w:t>about what</w:t>
      </w:r>
      <w:r w:rsidR="002447D2" w:rsidRPr="00567805">
        <w:rPr>
          <w:rFonts w:eastAsia="SimSun" w:cs="Arial"/>
          <w:color w:val="000000" w:themeColor="text1"/>
          <w:szCs w:val="24"/>
          <w:lang w:val="en-GB" w:eastAsia="zh-CN"/>
        </w:rPr>
        <w:t xml:space="preserve"> </w:t>
      </w:r>
      <w:r w:rsidR="00D72BBC" w:rsidRPr="00567805">
        <w:rPr>
          <w:rFonts w:eastAsia="SimSun" w:cs="Arial"/>
          <w:color w:val="000000" w:themeColor="text1"/>
          <w:szCs w:val="24"/>
          <w:lang w:val="en-GB" w:eastAsia="zh-CN"/>
        </w:rPr>
        <w:t>constitute</w:t>
      </w:r>
      <w:r w:rsidR="00095ECE">
        <w:rPr>
          <w:rFonts w:eastAsia="SimSun" w:cs="Arial"/>
          <w:color w:val="000000" w:themeColor="text1"/>
          <w:szCs w:val="24"/>
          <w:lang w:val="en-GB" w:eastAsia="zh-CN"/>
        </w:rPr>
        <w:t>s</w:t>
      </w:r>
      <w:r w:rsidR="00D72BBC" w:rsidRPr="00567805">
        <w:rPr>
          <w:rFonts w:eastAsia="SimSun" w:cs="Arial"/>
          <w:color w:val="000000" w:themeColor="text1"/>
          <w:szCs w:val="24"/>
          <w:lang w:val="en-GB" w:eastAsia="zh-CN"/>
        </w:rPr>
        <w:t xml:space="preserve"> ‘good</w:t>
      </w:r>
      <w:r w:rsidR="002447D2" w:rsidRPr="00567805">
        <w:rPr>
          <w:rFonts w:eastAsia="SimSun" w:cs="Arial"/>
          <w:color w:val="000000" w:themeColor="text1"/>
          <w:szCs w:val="24"/>
          <w:lang w:val="en-GB" w:eastAsia="zh-CN"/>
        </w:rPr>
        <w:t xml:space="preserve"> academic </w:t>
      </w:r>
      <w:r>
        <w:rPr>
          <w:rFonts w:eastAsia="SimSun" w:cs="Arial"/>
          <w:color w:val="000000" w:themeColor="text1"/>
          <w:szCs w:val="24"/>
          <w:lang w:val="en-GB" w:eastAsia="zh-CN"/>
        </w:rPr>
        <w:t xml:space="preserve">writing’ </w:t>
      </w:r>
      <w:r w:rsidR="00D72BBC" w:rsidRPr="00567805">
        <w:rPr>
          <w:rFonts w:eastAsia="SimSun" w:cs="Arial"/>
          <w:color w:val="000000" w:themeColor="text1"/>
          <w:szCs w:val="24"/>
          <w:lang w:val="en-GB" w:eastAsia="zh-CN"/>
        </w:rPr>
        <w:t>in higher education have</w:t>
      </w:r>
      <w:r w:rsidR="001E4760" w:rsidRPr="00567805">
        <w:rPr>
          <w:rFonts w:eastAsia="SimSun" w:cs="Arial"/>
          <w:color w:val="000000" w:themeColor="text1"/>
          <w:szCs w:val="24"/>
          <w:lang w:val="en-GB" w:eastAsia="zh-CN"/>
        </w:rPr>
        <w:t xml:space="preserve"> their origins in a time, now long-</w:t>
      </w:r>
      <w:r w:rsidR="00D72BBC" w:rsidRPr="00567805">
        <w:rPr>
          <w:rFonts w:eastAsia="SimSun" w:cs="Arial"/>
          <w:color w:val="000000" w:themeColor="text1"/>
          <w:szCs w:val="24"/>
          <w:lang w:val="en-GB" w:eastAsia="zh-CN"/>
        </w:rPr>
        <w:t>gone</w:t>
      </w:r>
      <w:r>
        <w:rPr>
          <w:rFonts w:eastAsia="SimSun" w:cs="Arial"/>
          <w:color w:val="000000" w:themeColor="text1"/>
          <w:szCs w:val="24"/>
          <w:lang w:val="en-GB" w:eastAsia="zh-CN"/>
        </w:rPr>
        <w:t xml:space="preserve">. Prior to the current thirty years of growth in the sector, </w:t>
      </w:r>
      <w:r w:rsidR="00D72BBC" w:rsidRPr="00567805">
        <w:rPr>
          <w:rFonts w:eastAsia="SimSun" w:cs="Arial"/>
          <w:color w:val="000000" w:themeColor="text1"/>
          <w:szCs w:val="24"/>
          <w:lang w:val="en-GB" w:eastAsia="zh-CN"/>
        </w:rPr>
        <w:t>undergraduates were</w:t>
      </w:r>
      <w:r w:rsidR="001E4760" w:rsidRPr="00567805">
        <w:rPr>
          <w:rFonts w:eastAsia="SimSun" w:cs="Arial"/>
          <w:color w:val="000000" w:themeColor="text1"/>
          <w:szCs w:val="24"/>
          <w:lang w:val="en-GB" w:eastAsia="zh-CN"/>
        </w:rPr>
        <w:t xml:space="preserve"> part of a more homogeneous, </w:t>
      </w:r>
      <w:r w:rsidR="00D72BBC" w:rsidRPr="00567805">
        <w:rPr>
          <w:rFonts w:eastAsia="SimSun" w:cs="Arial"/>
          <w:color w:val="000000" w:themeColor="text1"/>
          <w:szCs w:val="24"/>
          <w:lang w:val="en-GB" w:eastAsia="zh-CN"/>
        </w:rPr>
        <w:t xml:space="preserve">socially </w:t>
      </w:r>
      <w:r w:rsidR="001E4760" w:rsidRPr="00567805">
        <w:rPr>
          <w:rFonts w:eastAsia="SimSun" w:cs="Arial"/>
          <w:color w:val="000000" w:themeColor="text1"/>
          <w:szCs w:val="24"/>
          <w:lang w:val="en-GB" w:eastAsia="zh-CN"/>
        </w:rPr>
        <w:t>elite group</w:t>
      </w:r>
      <w:r>
        <w:rPr>
          <w:rFonts w:eastAsia="SimSun" w:cs="Arial"/>
          <w:color w:val="000000" w:themeColor="text1"/>
          <w:szCs w:val="24"/>
          <w:lang w:val="en-GB" w:eastAsia="zh-CN"/>
        </w:rPr>
        <w:t>,</w:t>
      </w:r>
      <w:r w:rsidR="001E4760" w:rsidRPr="00567805">
        <w:rPr>
          <w:rFonts w:eastAsia="SimSun" w:cs="Arial"/>
          <w:color w:val="000000" w:themeColor="text1"/>
          <w:szCs w:val="24"/>
          <w:lang w:val="en-GB" w:eastAsia="zh-CN"/>
        </w:rPr>
        <w:t xml:space="preserve"> who entered university via the succe</w:t>
      </w:r>
      <w:r w:rsidR="002447D2" w:rsidRPr="00567805">
        <w:rPr>
          <w:rFonts w:eastAsia="SimSun" w:cs="Arial"/>
          <w:color w:val="000000" w:themeColor="text1"/>
          <w:szCs w:val="24"/>
          <w:lang w:val="en-GB" w:eastAsia="zh-CN"/>
        </w:rPr>
        <w:t xml:space="preserve">ssful completion </w:t>
      </w:r>
      <w:r w:rsidR="00D72BBC" w:rsidRPr="00567805">
        <w:rPr>
          <w:rFonts w:eastAsia="SimSun" w:cs="Arial"/>
          <w:color w:val="000000" w:themeColor="text1"/>
          <w:szCs w:val="24"/>
          <w:lang w:val="en-GB" w:eastAsia="zh-CN"/>
        </w:rPr>
        <w:t xml:space="preserve">of common </w:t>
      </w:r>
      <w:r w:rsidR="002447D2" w:rsidRPr="00567805">
        <w:rPr>
          <w:rFonts w:eastAsia="SimSun" w:cs="Arial"/>
          <w:color w:val="000000" w:themeColor="text1"/>
          <w:szCs w:val="24"/>
          <w:lang w:val="en-GB" w:eastAsia="zh-CN"/>
        </w:rPr>
        <w:t xml:space="preserve">educational </w:t>
      </w:r>
      <w:r w:rsidR="001E4760" w:rsidRPr="00567805">
        <w:rPr>
          <w:rFonts w:eastAsia="SimSun" w:cs="Arial"/>
          <w:color w:val="000000" w:themeColor="text1"/>
          <w:szCs w:val="24"/>
          <w:lang w:val="en-GB" w:eastAsia="zh-CN"/>
        </w:rPr>
        <w:t>qualifications</w:t>
      </w:r>
      <w:r>
        <w:rPr>
          <w:rFonts w:eastAsia="SimSun" w:cs="Arial"/>
          <w:color w:val="000000" w:themeColor="text1"/>
          <w:szCs w:val="24"/>
          <w:lang w:val="en-GB" w:eastAsia="zh-CN"/>
        </w:rPr>
        <w:t>. These</w:t>
      </w:r>
      <w:r w:rsidR="002447D2" w:rsidRPr="00567805">
        <w:rPr>
          <w:rFonts w:eastAsia="SimSun" w:cs="Arial"/>
          <w:color w:val="000000" w:themeColor="text1"/>
          <w:szCs w:val="24"/>
          <w:lang w:val="en-GB" w:eastAsia="zh-CN"/>
        </w:rPr>
        <w:t xml:space="preserve">, in the humanities at least, </w:t>
      </w:r>
      <w:r w:rsidR="001E4760" w:rsidRPr="00567805">
        <w:rPr>
          <w:rFonts w:eastAsia="SimSun" w:cs="Arial"/>
          <w:color w:val="000000" w:themeColor="text1"/>
          <w:szCs w:val="24"/>
          <w:lang w:val="en-GB" w:eastAsia="zh-CN"/>
        </w:rPr>
        <w:t>relied on long-established</w:t>
      </w:r>
      <w:r w:rsidR="00D72BBC" w:rsidRPr="00567805">
        <w:rPr>
          <w:rFonts w:eastAsia="SimSun" w:cs="Arial"/>
          <w:color w:val="000000" w:themeColor="text1"/>
          <w:szCs w:val="24"/>
          <w:lang w:val="en-GB" w:eastAsia="zh-CN"/>
        </w:rPr>
        <w:t xml:space="preserve"> discursive </w:t>
      </w:r>
      <w:r w:rsidR="001E4760" w:rsidRPr="00567805">
        <w:rPr>
          <w:rFonts w:eastAsia="SimSun" w:cs="Arial"/>
          <w:color w:val="000000" w:themeColor="text1"/>
          <w:szCs w:val="24"/>
          <w:lang w:val="en-GB" w:eastAsia="zh-CN"/>
        </w:rPr>
        <w:t>‘essayist’ forms of academic writing (</w:t>
      </w:r>
      <w:r w:rsidR="00BC6D54" w:rsidRPr="00567805">
        <w:rPr>
          <w:rFonts w:eastAsia="SimSun" w:cs="Arial"/>
          <w:color w:val="000000" w:themeColor="text1"/>
          <w:szCs w:val="24"/>
          <w:lang w:val="en-GB" w:eastAsia="zh-CN"/>
        </w:rPr>
        <w:t>Lillis</w:t>
      </w:r>
      <w:r w:rsidR="00D72BBC" w:rsidRPr="00567805">
        <w:rPr>
          <w:rFonts w:eastAsia="SimSun" w:cs="Arial"/>
          <w:color w:val="000000" w:themeColor="text1"/>
          <w:szCs w:val="24"/>
          <w:lang w:val="en-GB" w:eastAsia="zh-CN"/>
        </w:rPr>
        <w:t>, 2001</w:t>
      </w:r>
      <w:r w:rsidR="001C6EC9" w:rsidRPr="00567805">
        <w:rPr>
          <w:rFonts w:eastAsia="SimSun" w:cs="Arial"/>
          <w:color w:val="000000" w:themeColor="text1"/>
          <w:szCs w:val="24"/>
          <w:lang w:val="en-GB" w:eastAsia="zh-CN"/>
        </w:rPr>
        <w:t>;</w:t>
      </w:r>
      <w:r w:rsidR="00BC6D54" w:rsidRPr="00567805">
        <w:rPr>
          <w:rFonts w:eastAsia="SimSun" w:cs="Arial"/>
          <w:color w:val="000000" w:themeColor="text1"/>
          <w:szCs w:val="24"/>
          <w:lang w:val="en-GB" w:eastAsia="zh-CN"/>
        </w:rPr>
        <w:t xml:space="preserve"> </w:t>
      </w:r>
      <w:r w:rsidR="00D70EF1" w:rsidRPr="00D70EF1">
        <w:rPr>
          <w:rFonts w:eastAsia="SimSun" w:cs="Arial"/>
          <w:color w:val="000000" w:themeColor="text1"/>
          <w:szCs w:val="24"/>
          <w:lang w:val="en-GB" w:eastAsia="zh-CN"/>
        </w:rPr>
        <w:t>French, 201</w:t>
      </w:r>
      <w:r w:rsidR="00D70EF1">
        <w:rPr>
          <w:rFonts w:eastAsia="SimSun" w:cs="Arial"/>
          <w:color w:val="000000" w:themeColor="text1"/>
          <w:szCs w:val="24"/>
          <w:lang w:val="en-GB" w:eastAsia="zh-CN"/>
        </w:rPr>
        <w:t>7</w:t>
      </w:r>
      <w:r w:rsidR="001E4760" w:rsidRPr="00567805">
        <w:rPr>
          <w:rFonts w:eastAsia="SimSun" w:cs="Arial"/>
          <w:color w:val="000000" w:themeColor="text1"/>
          <w:szCs w:val="24"/>
          <w:lang w:val="en-GB" w:eastAsia="zh-CN"/>
        </w:rPr>
        <w:t xml:space="preserve">). </w:t>
      </w:r>
      <w:r w:rsidR="00095ECE">
        <w:rPr>
          <w:rFonts w:eastAsia="SimSun" w:cs="Arial"/>
          <w:color w:val="000000" w:themeColor="text1"/>
          <w:szCs w:val="24"/>
          <w:lang w:val="en-GB" w:eastAsia="zh-CN"/>
        </w:rPr>
        <w:t>However, t</w:t>
      </w:r>
      <w:r w:rsidR="001E4760" w:rsidRPr="00567805">
        <w:rPr>
          <w:rFonts w:eastAsia="SimSun" w:cs="Arial"/>
          <w:color w:val="000000" w:themeColor="text1"/>
          <w:szCs w:val="24"/>
          <w:lang w:val="en-GB" w:eastAsia="zh-CN"/>
        </w:rPr>
        <w:t>his shared writing history no longer exists, as</w:t>
      </w:r>
      <w:r w:rsidR="00C810F9" w:rsidRPr="00567805">
        <w:rPr>
          <w:rFonts w:eastAsia="SimSun" w:cs="Arial"/>
          <w:color w:val="000000" w:themeColor="text1"/>
          <w:szCs w:val="24"/>
          <w:lang w:val="en-GB" w:eastAsia="zh-CN"/>
        </w:rPr>
        <w:t xml:space="preserve"> many</w:t>
      </w:r>
      <w:r w:rsidR="001E4760" w:rsidRPr="00567805">
        <w:rPr>
          <w:rFonts w:eastAsia="SimSun" w:cs="Arial"/>
          <w:color w:val="000000" w:themeColor="text1"/>
          <w:szCs w:val="24"/>
          <w:lang w:val="en-GB" w:eastAsia="zh-CN"/>
        </w:rPr>
        <w:t xml:space="preserve"> </w:t>
      </w:r>
      <w:r w:rsidR="00BC6D54" w:rsidRPr="00567805">
        <w:rPr>
          <w:rFonts w:eastAsia="SimSun" w:cs="Arial"/>
          <w:color w:val="000000" w:themeColor="text1"/>
          <w:szCs w:val="24"/>
          <w:lang w:val="en-GB" w:eastAsia="zh-CN"/>
        </w:rPr>
        <w:t xml:space="preserve">undergraduates in the UK </w:t>
      </w:r>
      <w:r w:rsidR="00D72BBC" w:rsidRPr="00567805">
        <w:rPr>
          <w:rFonts w:eastAsia="SimSun" w:cs="Arial"/>
          <w:color w:val="000000" w:themeColor="text1"/>
          <w:szCs w:val="24"/>
          <w:lang w:val="en-GB" w:eastAsia="zh-CN"/>
        </w:rPr>
        <w:t xml:space="preserve">have </w:t>
      </w:r>
      <w:r w:rsidR="00BC6D54" w:rsidRPr="00567805">
        <w:rPr>
          <w:rFonts w:eastAsia="SimSun" w:cs="Arial"/>
          <w:color w:val="000000" w:themeColor="text1"/>
          <w:szCs w:val="24"/>
          <w:lang w:val="en-GB" w:eastAsia="zh-CN"/>
        </w:rPr>
        <w:t>previously</w:t>
      </w:r>
      <w:r w:rsidR="001E4760" w:rsidRPr="00567805">
        <w:rPr>
          <w:rFonts w:eastAsia="SimSun" w:cs="Arial"/>
          <w:color w:val="000000" w:themeColor="text1"/>
          <w:szCs w:val="24"/>
          <w:lang w:val="en-GB" w:eastAsia="zh-CN"/>
        </w:rPr>
        <w:t xml:space="preserve"> completed professional or vocational qualifications</w:t>
      </w:r>
      <w:r w:rsidR="00E04CF0" w:rsidRPr="00567805">
        <w:rPr>
          <w:rFonts w:eastAsia="SimSun" w:cs="Arial"/>
          <w:color w:val="000000" w:themeColor="text1"/>
          <w:szCs w:val="24"/>
          <w:lang w:val="en-GB" w:eastAsia="zh-CN"/>
        </w:rPr>
        <w:t xml:space="preserve"> </w:t>
      </w:r>
      <w:r w:rsidR="00C810F9" w:rsidRPr="00567805">
        <w:rPr>
          <w:rFonts w:eastAsia="SimSun" w:cs="Arial"/>
          <w:color w:val="000000" w:themeColor="text1"/>
          <w:szCs w:val="24"/>
          <w:lang w:val="en-GB" w:eastAsia="zh-CN"/>
        </w:rPr>
        <w:t xml:space="preserve">that </w:t>
      </w:r>
      <w:r w:rsidR="001E4760" w:rsidRPr="00567805">
        <w:rPr>
          <w:rFonts w:eastAsia="SimSun" w:cs="Arial"/>
          <w:color w:val="000000" w:themeColor="text1"/>
          <w:szCs w:val="24"/>
          <w:lang w:val="en-GB" w:eastAsia="zh-CN"/>
        </w:rPr>
        <w:t>rely on</w:t>
      </w:r>
      <w:r w:rsidR="00D72BBC" w:rsidRPr="00567805">
        <w:rPr>
          <w:rFonts w:eastAsia="SimSun" w:cs="Arial"/>
          <w:color w:val="000000" w:themeColor="text1"/>
          <w:szCs w:val="24"/>
          <w:lang w:val="en-GB" w:eastAsia="zh-CN"/>
        </w:rPr>
        <w:t xml:space="preserve"> very different evidence</w:t>
      </w:r>
      <w:r w:rsidR="001E4760" w:rsidRPr="00567805">
        <w:rPr>
          <w:rFonts w:eastAsia="SimSun" w:cs="Arial"/>
          <w:color w:val="000000" w:themeColor="text1"/>
          <w:szCs w:val="24"/>
          <w:lang w:val="en-GB" w:eastAsia="zh-CN"/>
        </w:rPr>
        <w:t xml:space="preserve">-gathering, portfolio-based literacies.  </w:t>
      </w:r>
      <w:r w:rsidR="00A069A6" w:rsidRPr="00567805">
        <w:rPr>
          <w:rFonts w:eastAsia="SimSun" w:cs="Arial"/>
          <w:color w:val="000000" w:themeColor="text1"/>
          <w:szCs w:val="24"/>
          <w:lang w:val="en-GB" w:eastAsia="zh-CN"/>
        </w:rPr>
        <w:t>M</w:t>
      </w:r>
      <w:r w:rsidR="001E4760" w:rsidRPr="00567805">
        <w:rPr>
          <w:rFonts w:eastAsia="SimSun" w:cs="Arial"/>
          <w:color w:val="000000" w:themeColor="text1"/>
          <w:szCs w:val="24"/>
          <w:lang w:val="en-GB" w:eastAsia="zh-CN"/>
        </w:rPr>
        <w:t xml:space="preserve">any mature students, </w:t>
      </w:r>
      <w:r w:rsidR="00BC6D54" w:rsidRPr="00567805">
        <w:rPr>
          <w:rFonts w:eastAsia="SimSun" w:cs="Arial"/>
          <w:color w:val="000000" w:themeColor="text1"/>
          <w:szCs w:val="24"/>
          <w:lang w:val="en-GB" w:eastAsia="zh-CN"/>
        </w:rPr>
        <w:t xml:space="preserve">who make up significant numbers in some UK universities, </w:t>
      </w:r>
      <w:r w:rsidR="001E4760" w:rsidRPr="00567805">
        <w:rPr>
          <w:rFonts w:eastAsia="SimSun" w:cs="Arial"/>
          <w:color w:val="000000" w:themeColor="text1"/>
          <w:szCs w:val="24"/>
          <w:lang w:val="en-GB" w:eastAsia="zh-CN"/>
        </w:rPr>
        <w:t xml:space="preserve">have either never acquired any formal educational qualifications or have been out of education for a long time (Davies, Swinburne and Williams, 2006).  </w:t>
      </w:r>
      <w:r w:rsidR="002447D2" w:rsidRPr="00567805">
        <w:rPr>
          <w:rFonts w:eastAsia="SimSun" w:cs="Arial"/>
          <w:color w:val="000000" w:themeColor="text1"/>
          <w:szCs w:val="24"/>
          <w:lang w:val="en-GB" w:eastAsia="zh-CN"/>
        </w:rPr>
        <w:t>In addition to which</w:t>
      </w:r>
      <w:r w:rsidR="00D72BBC" w:rsidRPr="00567805">
        <w:rPr>
          <w:rFonts w:eastAsia="SimSun" w:cs="Arial"/>
          <w:color w:val="000000" w:themeColor="text1"/>
          <w:szCs w:val="24"/>
          <w:lang w:val="en-GB" w:eastAsia="zh-CN"/>
        </w:rPr>
        <w:t>,</w:t>
      </w:r>
      <w:r w:rsidR="002447D2" w:rsidRPr="00567805">
        <w:rPr>
          <w:rFonts w:eastAsia="SimSun" w:cs="Arial"/>
          <w:color w:val="000000" w:themeColor="text1"/>
          <w:szCs w:val="24"/>
          <w:lang w:val="en-GB" w:eastAsia="zh-CN"/>
        </w:rPr>
        <w:t xml:space="preserve"> there is</w:t>
      </w:r>
      <w:r w:rsidR="00BE07A0" w:rsidRPr="00567805">
        <w:rPr>
          <w:rFonts w:eastAsia="SimSun" w:cs="Arial"/>
          <w:color w:val="000000" w:themeColor="text1"/>
          <w:szCs w:val="24"/>
          <w:lang w:val="en-GB" w:eastAsia="zh-CN"/>
        </w:rPr>
        <w:t xml:space="preserve"> the</w:t>
      </w:r>
      <w:r w:rsidR="002447D2" w:rsidRPr="00567805">
        <w:rPr>
          <w:rFonts w:eastAsia="SimSun" w:cs="Arial"/>
          <w:color w:val="000000" w:themeColor="text1"/>
          <w:szCs w:val="24"/>
          <w:lang w:val="en-GB" w:eastAsia="zh-CN"/>
        </w:rPr>
        <w:t xml:space="preserve"> increasingly propensity of university courses to require</w:t>
      </w:r>
      <w:r w:rsidR="00D72BBC" w:rsidRPr="00567805">
        <w:rPr>
          <w:rFonts w:eastAsia="SimSun" w:cs="Arial"/>
          <w:color w:val="000000" w:themeColor="text1"/>
          <w:szCs w:val="24"/>
          <w:lang w:val="en-GB" w:eastAsia="zh-CN"/>
        </w:rPr>
        <w:t xml:space="preserve"> students to be </w:t>
      </w:r>
      <w:r w:rsidR="00D72BBC" w:rsidRPr="00567805">
        <w:rPr>
          <w:rFonts w:eastAsia="SimSun" w:cs="Arial"/>
          <w:color w:val="000000" w:themeColor="text1"/>
          <w:szCs w:val="24"/>
          <w:lang w:val="en-GB" w:eastAsia="zh-CN"/>
        </w:rPr>
        <w:lastRenderedPageBreak/>
        <w:t xml:space="preserve">familiar with other </w:t>
      </w:r>
      <w:r w:rsidR="002447D2" w:rsidRPr="00567805">
        <w:rPr>
          <w:rFonts w:eastAsia="SimSun" w:cs="Arial"/>
          <w:color w:val="000000" w:themeColor="text1"/>
          <w:szCs w:val="24"/>
          <w:lang w:val="en-GB" w:eastAsia="zh-CN"/>
        </w:rPr>
        <w:t>academic writing practices such as reflective writing and a host of digital literacies such as blogs and forums</w:t>
      </w:r>
      <w:r w:rsidR="00AC6767">
        <w:rPr>
          <w:rFonts w:eastAsia="SimSun" w:cs="Arial"/>
          <w:color w:val="000000" w:themeColor="text1"/>
          <w:szCs w:val="24"/>
          <w:lang w:val="en-GB" w:eastAsia="zh-CN"/>
        </w:rPr>
        <w:t xml:space="preserve"> which need to</w:t>
      </w:r>
      <w:r w:rsidR="00D72BBC" w:rsidRPr="00567805">
        <w:rPr>
          <w:rFonts w:eastAsia="SimSun" w:cs="Arial"/>
          <w:color w:val="000000" w:themeColor="text1"/>
          <w:szCs w:val="24"/>
          <w:lang w:val="en-GB" w:eastAsia="zh-CN"/>
        </w:rPr>
        <w:t xml:space="preserve"> be </w:t>
      </w:r>
      <w:r w:rsidR="00BE07A0" w:rsidRPr="00567805">
        <w:rPr>
          <w:rFonts w:eastAsia="SimSun" w:cs="Arial"/>
          <w:color w:val="000000" w:themeColor="text1"/>
          <w:szCs w:val="24"/>
          <w:lang w:val="en-GB" w:eastAsia="zh-CN"/>
        </w:rPr>
        <w:t>repurposed from social to academic purposes</w:t>
      </w:r>
      <w:r w:rsidR="001C6EC9" w:rsidRPr="00567805">
        <w:rPr>
          <w:rFonts w:eastAsia="SimSun" w:cs="Arial"/>
          <w:color w:val="000000" w:themeColor="text1"/>
          <w:szCs w:val="24"/>
          <w:lang w:val="en-GB" w:eastAsia="zh-CN"/>
        </w:rPr>
        <w:t xml:space="preserve"> (</w:t>
      </w:r>
      <w:r w:rsidR="00D72BBC" w:rsidRPr="00567805">
        <w:rPr>
          <w:rFonts w:eastAsia="SimSun" w:cs="Arial"/>
          <w:color w:val="000000" w:themeColor="text1"/>
          <w:szCs w:val="24"/>
          <w:lang w:val="en-GB" w:eastAsia="zh-CN"/>
        </w:rPr>
        <w:t>Lea</w:t>
      </w:r>
      <w:r w:rsidR="008A50AA" w:rsidRPr="00567805">
        <w:rPr>
          <w:rFonts w:eastAsia="SimSun" w:cs="Arial"/>
          <w:color w:val="000000" w:themeColor="text1"/>
          <w:szCs w:val="24"/>
          <w:lang w:val="en-GB" w:eastAsia="zh-CN"/>
        </w:rPr>
        <w:t xml:space="preserve"> and Jones</w:t>
      </w:r>
      <w:r w:rsidR="00D72BBC" w:rsidRPr="00567805">
        <w:rPr>
          <w:rFonts w:eastAsia="SimSun" w:cs="Arial"/>
          <w:color w:val="000000" w:themeColor="text1"/>
          <w:szCs w:val="24"/>
          <w:lang w:val="en-GB" w:eastAsia="zh-CN"/>
        </w:rPr>
        <w:t>, 2011</w:t>
      </w:r>
      <w:r w:rsidR="00532144" w:rsidRPr="00567805">
        <w:rPr>
          <w:rFonts w:eastAsia="SimSun" w:cs="Arial"/>
          <w:color w:val="000000" w:themeColor="text1"/>
          <w:szCs w:val="24"/>
          <w:lang w:val="en-GB" w:eastAsia="zh-CN"/>
        </w:rPr>
        <w:t>)</w:t>
      </w:r>
      <w:r w:rsidR="002447D2" w:rsidRPr="00567805">
        <w:rPr>
          <w:rFonts w:eastAsia="SimSun" w:cs="Arial"/>
          <w:color w:val="000000" w:themeColor="text1"/>
          <w:szCs w:val="24"/>
          <w:lang w:val="en-GB" w:eastAsia="zh-CN"/>
        </w:rPr>
        <w:t>.</w:t>
      </w:r>
    </w:p>
    <w:p w14:paraId="178BB076" w14:textId="77777777" w:rsidR="001E4760" w:rsidRPr="00567805" w:rsidRDefault="001E4760" w:rsidP="001E4760">
      <w:pPr>
        <w:spacing w:after="0" w:line="240" w:lineRule="auto"/>
        <w:rPr>
          <w:rFonts w:eastAsia="SimSun" w:cs="Arial"/>
          <w:szCs w:val="24"/>
          <w:lang w:val="en-GB" w:eastAsia="zh-CN"/>
        </w:rPr>
      </w:pPr>
      <w:r w:rsidRPr="00567805">
        <w:rPr>
          <w:rFonts w:eastAsia="SimSun" w:cs="Arial"/>
          <w:color w:val="000000" w:themeColor="text1"/>
          <w:szCs w:val="24"/>
          <w:lang w:val="en-GB" w:eastAsia="zh-CN"/>
        </w:rPr>
        <w:t xml:space="preserve"> </w:t>
      </w:r>
    </w:p>
    <w:p w14:paraId="2794A265" w14:textId="45A85249" w:rsidR="007B0307" w:rsidRDefault="00D72BBC" w:rsidP="001E4760">
      <w:pPr>
        <w:jc w:val="both"/>
        <w:rPr>
          <w:rFonts w:cs="Arial"/>
          <w:color w:val="000000" w:themeColor="text1"/>
          <w:szCs w:val="24"/>
        </w:rPr>
      </w:pPr>
      <w:r w:rsidRPr="00567805">
        <w:rPr>
          <w:rFonts w:cs="Arial"/>
          <w:color w:val="000000" w:themeColor="text1"/>
          <w:szCs w:val="24"/>
        </w:rPr>
        <w:t>Significantly,</w:t>
      </w:r>
      <w:r w:rsidR="007759C5" w:rsidRPr="00567805">
        <w:rPr>
          <w:rFonts w:cs="Arial"/>
          <w:color w:val="000000" w:themeColor="text1"/>
          <w:szCs w:val="24"/>
        </w:rPr>
        <w:t xml:space="preserve"> in</w:t>
      </w:r>
      <w:r w:rsidR="00A069A6" w:rsidRPr="00567805">
        <w:rPr>
          <w:rFonts w:cs="Arial"/>
          <w:color w:val="000000" w:themeColor="text1"/>
          <w:szCs w:val="24"/>
        </w:rPr>
        <w:t xml:space="preserve"> </w:t>
      </w:r>
      <w:r w:rsidR="007759C5" w:rsidRPr="00567805">
        <w:rPr>
          <w:rFonts w:cs="Arial"/>
          <w:color w:val="000000" w:themeColor="text1"/>
          <w:szCs w:val="24"/>
        </w:rPr>
        <w:t>higher education</w:t>
      </w:r>
      <w:r w:rsidR="00A069A6" w:rsidRPr="00567805">
        <w:rPr>
          <w:rFonts w:cs="Arial"/>
          <w:color w:val="000000" w:themeColor="text1"/>
          <w:szCs w:val="24"/>
        </w:rPr>
        <w:t>, the question of what actually constitutes ‘good wr</w:t>
      </w:r>
      <w:r w:rsidR="002D77A1" w:rsidRPr="00567805">
        <w:rPr>
          <w:rFonts w:cs="Arial"/>
          <w:color w:val="000000" w:themeColor="text1"/>
          <w:szCs w:val="24"/>
        </w:rPr>
        <w:t>iting’ only becomes</w:t>
      </w:r>
      <w:r w:rsidR="00095ECE">
        <w:rPr>
          <w:rFonts w:cs="Arial"/>
          <w:color w:val="000000" w:themeColor="text1"/>
          <w:szCs w:val="24"/>
        </w:rPr>
        <w:t xml:space="preserve"> a</w:t>
      </w:r>
      <w:r w:rsidR="002D77A1" w:rsidRPr="00567805">
        <w:rPr>
          <w:rFonts w:cs="Arial"/>
          <w:color w:val="000000" w:themeColor="text1"/>
          <w:szCs w:val="24"/>
        </w:rPr>
        <w:t xml:space="preserve"> visible</w:t>
      </w:r>
      <w:r w:rsidR="00A069A6" w:rsidRPr="00567805">
        <w:rPr>
          <w:rFonts w:cs="Arial"/>
          <w:color w:val="000000" w:themeColor="text1"/>
          <w:szCs w:val="24"/>
        </w:rPr>
        <w:t xml:space="preserve"> pedagogic issue for students who are dee</w:t>
      </w:r>
      <w:r w:rsidR="002D77A1" w:rsidRPr="00567805">
        <w:rPr>
          <w:rFonts w:cs="Arial"/>
          <w:color w:val="000000" w:themeColor="text1"/>
          <w:szCs w:val="24"/>
        </w:rPr>
        <w:t>med to not be able to ‘write well’</w:t>
      </w:r>
      <w:r w:rsidR="00A069A6" w:rsidRPr="00642F8A">
        <w:rPr>
          <w:rFonts w:cs="Arial"/>
          <w:color w:val="000000" w:themeColor="text1"/>
          <w:szCs w:val="24"/>
        </w:rPr>
        <w:t xml:space="preserve">.  </w:t>
      </w:r>
      <w:r w:rsidR="00095ECE">
        <w:rPr>
          <w:rFonts w:cs="Arial"/>
          <w:color w:val="000000" w:themeColor="text1"/>
          <w:szCs w:val="24"/>
        </w:rPr>
        <w:t>H</w:t>
      </w:r>
      <w:r w:rsidR="002D77A1" w:rsidRPr="00642F8A">
        <w:rPr>
          <w:rFonts w:cs="Arial"/>
          <w:color w:val="000000" w:themeColor="text1"/>
          <w:szCs w:val="24"/>
        </w:rPr>
        <w:t>owever, deficit or remedial models of academic writing, such as referral to cross-</w:t>
      </w:r>
      <w:r w:rsidR="00642F8A">
        <w:rPr>
          <w:rFonts w:cs="Arial"/>
          <w:color w:val="000000" w:themeColor="text1"/>
          <w:szCs w:val="24"/>
        </w:rPr>
        <w:t>university writing/study skills</w:t>
      </w:r>
      <w:r w:rsidR="002D77A1" w:rsidRPr="00642F8A">
        <w:rPr>
          <w:rFonts w:cs="Arial"/>
          <w:color w:val="000000" w:themeColor="text1"/>
          <w:szCs w:val="24"/>
        </w:rPr>
        <w:t xml:space="preserve"> </w:t>
      </w:r>
      <w:proofErr w:type="spellStart"/>
      <w:r w:rsidR="002D77A1" w:rsidRPr="00642F8A">
        <w:rPr>
          <w:rFonts w:cs="Arial"/>
          <w:color w:val="000000" w:themeColor="text1"/>
          <w:szCs w:val="24"/>
        </w:rPr>
        <w:t>centres</w:t>
      </w:r>
      <w:proofErr w:type="spellEnd"/>
      <w:r w:rsidR="002D77A1" w:rsidRPr="00642F8A">
        <w:rPr>
          <w:rFonts w:cs="Arial"/>
          <w:color w:val="000000" w:themeColor="text1"/>
          <w:szCs w:val="24"/>
        </w:rPr>
        <w:t xml:space="preserve"> by subject-specific tutors for suppor</w:t>
      </w:r>
      <w:r w:rsidR="00095ECE">
        <w:rPr>
          <w:rFonts w:cs="Arial"/>
          <w:color w:val="000000" w:themeColor="text1"/>
          <w:szCs w:val="24"/>
        </w:rPr>
        <w:t xml:space="preserve">t, </w:t>
      </w:r>
      <w:proofErr w:type="gramStart"/>
      <w:r w:rsidR="00095ECE">
        <w:rPr>
          <w:rFonts w:cs="Arial"/>
          <w:color w:val="000000" w:themeColor="text1"/>
          <w:szCs w:val="24"/>
        </w:rPr>
        <w:t>remain</w:t>
      </w:r>
      <w:r w:rsidR="002D77A1" w:rsidRPr="00642F8A">
        <w:rPr>
          <w:rFonts w:cs="Arial"/>
          <w:color w:val="000000" w:themeColor="text1"/>
          <w:szCs w:val="24"/>
        </w:rPr>
        <w:t xml:space="preserve">  the</w:t>
      </w:r>
      <w:proofErr w:type="gramEnd"/>
      <w:r w:rsidR="002D77A1" w:rsidRPr="00642F8A">
        <w:rPr>
          <w:rFonts w:cs="Arial"/>
          <w:color w:val="000000" w:themeColor="text1"/>
          <w:szCs w:val="24"/>
        </w:rPr>
        <w:t xml:space="preserve"> most common response offered to students who are st</w:t>
      </w:r>
      <w:r w:rsidR="0028649D">
        <w:rPr>
          <w:rFonts w:cs="Arial"/>
          <w:color w:val="000000" w:themeColor="text1"/>
          <w:szCs w:val="24"/>
        </w:rPr>
        <w:t xml:space="preserve">ruggling with academic writing </w:t>
      </w:r>
      <w:r w:rsidR="00970197" w:rsidRPr="00642F8A">
        <w:rPr>
          <w:rFonts w:cs="Arial"/>
          <w:szCs w:val="24"/>
        </w:rPr>
        <w:t>(</w:t>
      </w:r>
      <w:proofErr w:type="spellStart"/>
      <w:r w:rsidR="00970197" w:rsidRPr="00642F8A">
        <w:rPr>
          <w:rFonts w:cs="Arial"/>
          <w:szCs w:val="24"/>
        </w:rPr>
        <w:t>Starfield</w:t>
      </w:r>
      <w:proofErr w:type="spellEnd"/>
      <w:r w:rsidR="00970197" w:rsidRPr="00642F8A">
        <w:rPr>
          <w:rFonts w:cs="Arial"/>
          <w:szCs w:val="24"/>
        </w:rPr>
        <w:t xml:space="preserve">, </w:t>
      </w:r>
      <w:r w:rsidR="002D77A1" w:rsidRPr="00642F8A">
        <w:rPr>
          <w:rFonts w:cs="Arial"/>
          <w:szCs w:val="24"/>
        </w:rPr>
        <w:t>2004)</w:t>
      </w:r>
      <w:r w:rsidR="009C4325" w:rsidRPr="00642F8A">
        <w:rPr>
          <w:rFonts w:cs="Arial"/>
          <w:color w:val="000000" w:themeColor="text1"/>
          <w:szCs w:val="24"/>
        </w:rPr>
        <w:t>.</w:t>
      </w:r>
      <w:r w:rsidR="00442DDE" w:rsidRPr="00642F8A">
        <w:rPr>
          <w:rFonts w:cs="Arial"/>
          <w:color w:val="000000" w:themeColor="text1"/>
          <w:szCs w:val="24"/>
        </w:rPr>
        <w:t xml:space="preserve"> </w:t>
      </w:r>
      <w:r w:rsidR="002D77A1" w:rsidRPr="00642F8A">
        <w:rPr>
          <w:rFonts w:cs="Arial"/>
          <w:color w:val="000000" w:themeColor="text1"/>
          <w:szCs w:val="24"/>
        </w:rPr>
        <w:t xml:space="preserve"> </w:t>
      </w:r>
      <w:proofErr w:type="gramStart"/>
      <w:r w:rsidR="002D77A1" w:rsidRPr="00642F8A">
        <w:rPr>
          <w:rFonts w:cs="Arial"/>
          <w:color w:val="000000" w:themeColor="text1"/>
          <w:szCs w:val="24"/>
        </w:rPr>
        <w:t>Even when students self-refer</w:t>
      </w:r>
      <w:r w:rsidRPr="00642F8A">
        <w:rPr>
          <w:rFonts w:cs="Arial"/>
          <w:color w:val="000000" w:themeColor="text1"/>
          <w:szCs w:val="24"/>
        </w:rPr>
        <w:t xml:space="preserve"> to such </w:t>
      </w:r>
      <w:proofErr w:type="spellStart"/>
      <w:r w:rsidRPr="00642F8A">
        <w:rPr>
          <w:rFonts w:cs="Arial"/>
          <w:color w:val="000000" w:themeColor="text1"/>
          <w:szCs w:val="24"/>
        </w:rPr>
        <w:t>centres</w:t>
      </w:r>
      <w:proofErr w:type="spellEnd"/>
      <w:r w:rsidR="002D77A1" w:rsidRPr="00642F8A">
        <w:rPr>
          <w:rFonts w:cs="Arial"/>
          <w:color w:val="000000" w:themeColor="text1"/>
          <w:szCs w:val="24"/>
        </w:rPr>
        <w:t>, their struggles with academic writing can feel like a very personal failure.</w:t>
      </w:r>
      <w:proofErr w:type="gramEnd"/>
      <w:r w:rsidR="002D77A1" w:rsidRPr="00642F8A">
        <w:rPr>
          <w:rFonts w:cs="Arial"/>
          <w:color w:val="000000" w:themeColor="text1"/>
          <w:szCs w:val="24"/>
        </w:rPr>
        <w:t xml:space="preserve"> Consequently, they can b</w:t>
      </w:r>
      <w:r w:rsidR="00095ECE">
        <w:rPr>
          <w:rFonts w:cs="Arial"/>
          <w:color w:val="000000" w:themeColor="text1"/>
          <w:szCs w:val="24"/>
        </w:rPr>
        <w:t xml:space="preserve">ecome very </w:t>
      </w:r>
      <w:proofErr w:type="spellStart"/>
      <w:r w:rsidR="00095ECE">
        <w:rPr>
          <w:rFonts w:cs="Arial"/>
          <w:color w:val="000000" w:themeColor="text1"/>
          <w:szCs w:val="24"/>
        </w:rPr>
        <w:t>demoralised</w:t>
      </w:r>
      <w:proofErr w:type="spellEnd"/>
      <w:r w:rsidR="00095ECE">
        <w:rPr>
          <w:rFonts w:cs="Arial"/>
          <w:color w:val="000000" w:themeColor="text1"/>
          <w:szCs w:val="24"/>
        </w:rPr>
        <w:t xml:space="preserve">, </w:t>
      </w:r>
      <w:r w:rsidR="002D77A1" w:rsidRPr="00642F8A">
        <w:rPr>
          <w:rFonts w:cs="Arial"/>
          <w:color w:val="000000" w:themeColor="text1"/>
          <w:szCs w:val="24"/>
        </w:rPr>
        <w:t>often feel</w:t>
      </w:r>
      <w:r w:rsidR="00095ECE">
        <w:rPr>
          <w:rFonts w:cs="Arial"/>
          <w:color w:val="000000" w:themeColor="text1"/>
          <w:szCs w:val="24"/>
        </w:rPr>
        <w:t>ing</w:t>
      </w:r>
      <w:r w:rsidR="002D77A1" w:rsidRPr="00642F8A">
        <w:rPr>
          <w:rFonts w:cs="Arial"/>
          <w:color w:val="000000" w:themeColor="text1"/>
          <w:szCs w:val="24"/>
        </w:rPr>
        <w:t xml:space="preserve"> ashamed that they and their writing have been s</w:t>
      </w:r>
      <w:r w:rsidR="00573312">
        <w:rPr>
          <w:rFonts w:cs="Arial"/>
          <w:color w:val="000000" w:themeColor="text1"/>
          <w:szCs w:val="24"/>
        </w:rPr>
        <w:t>ingled out for ‘support’ (</w:t>
      </w:r>
      <w:r w:rsidR="00D70EF1" w:rsidRPr="00D70EF1">
        <w:rPr>
          <w:rFonts w:cs="Arial"/>
          <w:color w:val="000000" w:themeColor="text1"/>
          <w:szCs w:val="24"/>
        </w:rPr>
        <w:t>French</w:t>
      </w:r>
      <w:r w:rsidR="00573312" w:rsidRPr="00D70EF1">
        <w:rPr>
          <w:rFonts w:cs="Arial"/>
          <w:color w:val="000000" w:themeColor="text1"/>
          <w:szCs w:val="24"/>
        </w:rPr>
        <w:t>, 2017</w:t>
      </w:r>
      <w:r w:rsidR="00573312">
        <w:rPr>
          <w:rFonts w:cs="Arial"/>
          <w:color w:val="000000" w:themeColor="text1"/>
          <w:szCs w:val="24"/>
        </w:rPr>
        <w:t xml:space="preserve">).  </w:t>
      </w:r>
      <w:r w:rsidR="002D77A1" w:rsidRPr="00642F8A">
        <w:rPr>
          <w:rFonts w:cs="Arial"/>
          <w:color w:val="000000" w:themeColor="text1"/>
          <w:szCs w:val="24"/>
        </w:rPr>
        <w:t>This is a perception that higher education settings of</w:t>
      </w:r>
      <w:r w:rsidR="0028649D">
        <w:rPr>
          <w:rFonts w:cs="Arial"/>
          <w:color w:val="000000" w:themeColor="text1"/>
          <w:szCs w:val="24"/>
        </w:rPr>
        <w:t xml:space="preserve">ten do very little to dispel. </w:t>
      </w:r>
    </w:p>
    <w:p w14:paraId="4C7290D4" w14:textId="5D7ED38C" w:rsidR="001E4760" w:rsidRPr="00567805" w:rsidRDefault="0028649D" w:rsidP="001E4760">
      <w:pPr>
        <w:jc w:val="both"/>
        <w:rPr>
          <w:rFonts w:cs="Arial"/>
          <w:color w:val="000000" w:themeColor="text1"/>
          <w:szCs w:val="24"/>
        </w:rPr>
      </w:pPr>
      <w:r>
        <w:rPr>
          <w:rFonts w:cs="Arial"/>
          <w:color w:val="000000" w:themeColor="text1"/>
          <w:szCs w:val="24"/>
        </w:rPr>
        <w:t>F</w:t>
      </w:r>
      <w:r w:rsidR="002D77A1" w:rsidRPr="00642F8A">
        <w:rPr>
          <w:rFonts w:cs="Arial"/>
          <w:color w:val="000000" w:themeColor="text1"/>
          <w:szCs w:val="24"/>
        </w:rPr>
        <w:t xml:space="preserve">or this reason </w:t>
      </w:r>
      <w:proofErr w:type="spellStart"/>
      <w:r w:rsidR="00616CAA" w:rsidRPr="00642F8A">
        <w:rPr>
          <w:rFonts w:cs="Arial"/>
          <w:color w:val="000000" w:themeColor="text1"/>
          <w:szCs w:val="24"/>
        </w:rPr>
        <w:t>Smit</w:t>
      </w:r>
      <w:proofErr w:type="spellEnd"/>
      <w:r w:rsidR="00616CAA" w:rsidRPr="00642F8A">
        <w:rPr>
          <w:rFonts w:cs="Arial"/>
          <w:color w:val="000000" w:themeColor="text1"/>
          <w:szCs w:val="24"/>
        </w:rPr>
        <w:t xml:space="preserve"> (2012) </w:t>
      </w:r>
      <w:r w:rsidR="002D77A1" w:rsidRPr="00642F8A">
        <w:rPr>
          <w:rFonts w:cs="Arial"/>
          <w:color w:val="000000" w:themeColor="text1"/>
          <w:szCs w:val="24"/>
        </w:rPr>
        <w:t>suggest</w:t>
      </w:r>
      <w:r w:rsidR="00616CAA" w:rsidRPr="00642F8A">
        <w:rPr>
          <w:rFonts w:cs="Arial"/>
          <w:color w:val="000000" w:themeColor="text1"/>
          <w:szCs w:val="24"/>
        </w:rPr>
        <w:t>s</w:t>
      </w:r>
      <w:r w:rsidR="002D77A1" w:rsidRPr="00642F8A">
        <w:rPr>
          <w:rFonts w:cs="Arial"/>
          <w:color w:val="000000" w:themeColor="text1"/>
          <w:szCs w:val="24"/>
        </w:rPr>
        <w:t xml:space="preserve"> that the deficit model of academic writing support in higher education is least likely to be taken up by those who need it the most. </w:t>
      </w:r>
      <w:r w:rsidR="007B0307">
        <w:rPr>
          <w:rFonts w:cs="Arial"/>
          <w:color w:val="000000" w:themeColor="text1"/>
          <w:szCs w:val="24"/>
        </w:rPr>
        <w:t>Moreover, a</w:t>
      </w:r>
      <w:r w:rsidR="00442DDE" w:rsidRPr="00642F8A">
        <w:rPr>
          <w:rFonts w:cs="Arial"/>
          <w:color w:val="000000" w:themeColor="text1"/>
          <w:szCs w:val="24"/>
        </w:rPr>
        <w:t xml:space="preserve"> real weakness of the cross-university support model, </w:t>
      </w:r>
      <w:r w:rsidR="007B0307">
        <w:rPr>
          <w:rFonts w:cs="Arial"/>
          <w:color w:val="000000" w:themeColor="text1"/>
          <w:szCs w:val="24"/>
        </w:rPr>
        <w:t xml:space="preserve">with regard to the creation of </w:t>
      </w:r>
      <w:r w:rsidR="00442DDE" w:rsidRPr="00642F8A">
        <w:rPr>
          <w:rFonts w:cs="Arial"/>
          <w:color w:val="000000" w:themeColor="text1"/>
          <w:szCs w:val="24"/>
        </w:rPr>
        <w:t xml:space="preserve">a more emotionally engaged approach to academic writing development, is the extent to which it </w:t>
      </w:r>
      <w:proofErr w:type="spellStart"/>
      <w:r w:rsidR="00442DDE" w:rsidRPr="00642F8A">
        <w:rPr>
          <w:rFonts w:cs="Arial"/>
          <w:color w:val="000000" w:themeColor="text1"/>
          <w:szCs w:val="24"/>
        </w:rPr>
        <w:t>decontextualises</w:t>
      </w:r>
      <w:proofErr w:type="spellEnd"/>
      <w:r w:rsidR="00442DDE" w:rsidRPr="00642F8A">
        <w:rPr>
          <w:rFonts w:cs="Arial"/>
          <w:color w:val="000000" w:themeColor="text1"/>
          <w:szCs w:val="24"/>
        </w:rPr>
        <w:t xml:space="preserve"> academic writing development.  This is because support is usually offered by generic writing-developers</w:t>
      </w:r>
      <w:r w:rsidR="00095ECE">
        <w:rPr>
          <w:rFonts w:cs="Arial"/>
          <w:color w:val="000000" w:themeColor="text1"/>
          <w:szCs w:val="24"/>
        </w:rPr>
        <w:t>. They inevitably can</w:t>
      </w:r>
      <w:r w:rsidR="00442DDE" w:rsidRPr="00642F8A">
        <w:rPr>
          <w:rFonts w:cs="Arial"/>
          <w:color w:val="000000" w:themeColor="text1"/>
          <w:szCs w:val="24"/>
        </w:rPr>
        <w:t xml:space="preserve">not share the disciplinary background (and concomitant subject- specific writing practices) </w:t>
      </w:r>
      <w:r w:rsidR="007B0307">
        <w:rPr>
          <w:rFonts w:cs="Arial"/>
          <w:color w:val="000000" w:themeColor="text1"/>
          <w:szCs w:val="24"/>
        </w:rPr>
        <w:t>of every student they work with,</w:t>
      </w:r>
      <w:r w:rsidR="00442DDE" w:rsidRPr="00642F8A">
        <w:rPr>
          <w:rFonts w:cs="Arial"/>
          <w:color w:val="000000" w:themeColor="text1"/>
          <w:szCs w:val="24"/>
        </w:rPr>
        <w:t xml:space="preserve"> nor do they have any input into the written summative assessments that their ‘clients’ </w:t>
      </w:r>
      <w:proofErr w:type="gramStart"/>
      <w:r w:rsidR="00442DDE" w:rsidRPr="00642F8A">
        <w:rPr>
          <w:rFonts w:cs="Arial"/>
          <w:color w:val="000000" w:themeColor="text1"/>
          <w:szCs w:val="24"/>
        </w:rPr>
        <w:t>are having</w:t>
      </w:r>
      <w:proofErr w:type="gramEnd"/>
      <w:r w:rsidR="00442DDE" w:rsidRPr="00642F8A">
        <w:rPr>
          <w:rFonts w:cs="Arial"/>
          <w:color w:val="000000" w:themeColor="text1"/>
          <w:szCs w:val="24"/>
        </w:rPr>
        <w:t xml:space="preserve"> to produce.  This leaves writing developers, like the students that they are trying to help, often having to guess</w:t>
      </w:r>
      <w:proofErr w:type="gramStart"/>
      <w:r w:rsidR="00442DDE" w:rsidRPr="00642F8A">
        <w:rPr>
          <w:rFonts w:cs="Arial"/>
          <w:color w:val="000000" w:themeColor="text1"/>
          <w:szCs w:val="24"/>
        </w:rPr>
        <w:t>,  not</w:t>
      </w:r>
      <w:proofErr w:type="gramEnd"/>
      <w:r w:rsidR="00442DDE" w:rsidRPr="00642F8A">
        <w:rPr>
          <w:rFonts w:cs="Arial"/>
          <w:color w:val="000000" w:themeColor="text1"/>
          <w:szCs w:val="24"/>
        </w:rPr>
        <w:t xml:space="preserve"> only what the  subject-specific lecturer setting the assessment actually wants the students to write about,  but how exactly they</w:t>
      </w:r>
      <w:r w:rsidR="00095ECE">
        <w:rPr>
          <w:rFonts w:cs="Arial"/>
          <w:color w:val="000000" w:themeColor="text1"/>
          <w:szCs w:val="24"/>
        </w:rPr>
        <w:t xml:space="preserve"> want</w:t>
      </w:r>
      <w:r w:rsidR="00442DDE" w:rsidRPr="00642F8A">
        <w:rPr>
          <w:rFonts w:cs="Arial"/>
          <w:color w:val="000000" w:themeColor="text1"/>
          <w:szCs w:val="24"/>
        </w:rPr>
        <w:t xml:space="preserve"> them to write about it (and why)</w:t>
      </w:r>
      <w:r w:rsidR="00616CAA" w:rsidRPr="00642F8A">
        <w:rPr>
          <w:rFonts w:cs="Arial"/>
          <w:color w:val="000000" w:themeColor="text1"/>
          <w:szCs w:val="24"/>
        </w:rPr>
        <w:t>.</w:t>
      </w:r>
      <w:r w:rsidR="00970197" w:rsidRPr="00642F8A">
        <w:rPr>
          <w:rFonts w:cs="Arial"/>
          <w:color w:val="000000" w:themeColor="text1"/>
          <w:szCs w:val="24"/>
        </w:rPr>
        <w:t xml:space="preserve"> However, students’ academic writing identities in higher education are largely produced through successful participation in subject-specific academic writing and writing development practices</w:t>
      </w:r>
      <w:r w:rsidR="00095ECE">
        <w:rPr>
          <w:rFonts w:cs="Arial"/>
          <w:color w:val="000000" w:themeColor="text1"/>
          <w:szCs w:val="24"/>
        </w:rPr>
        <w:t>,</w:t>
      </w:r>
      <w:r w:rsidR="00970197" w:rsidRPr="00642F8A">
        <w:rPr>
          <w:rFonts w:cs="Arial"/>
          <w:color w:val="000000" w:themeColor="text1"/>
          <w:szCs w:val="24"/>
        </w:rPr>
        <w:t xml:space="preserve"> such as reading th</w:t>
      </w:r>
      <w:r w:rsidR="007B0307">
        <w:rPr>
          <w:rFonts w:cs="Arial"/>
          <w:color w:val="000000" w:themeColor="text1"/>
          <w:szCs w:val="24"/>
        </w:rPr>
        <w:t>e field, creating presentations and</w:t>
      </w:r>
      <w:r w:rsidR="00970197" w:rsidRPr="00642F8A">
        <w:rPr>
          <w:rFonts w:cs="Arial"/>
          <w:color w:val="000000" w:themeColor="text1"/>
          <w:szCs w:val="24"/>
        </w:rPr>
        <w:t xml:space="preserve"> writing summative assignments such as essays, reflective journals and reports.</w:t>
      </w:r>
    </w:p>
    <w:p w14:paraId="24BBE360" w14:textId="6D6E1E71" w:rsidR="0028649D" w:rsidRDefault="004750FF" w:rsidP="001E4760">
      <w:pPr>
        <w:jc w:val="both"/>
        <w:rPr>
          <w:rFonts w:cs="Arial"/>
          <w:color w:val="000000" w:themeColor="text1"/>
          <w:szCs w:val="24"/>
        </w:rPr>
      </w:pPr>
      <w:r w:rsidRPr="00567805">
        <w:rPr>
          <w:rFonts w:cs="Arial"/>
          <w:color w:val="000000" w:themeColor="text1"/>
          <w:szCs w:val="24"/>
        </w:rPr>
        <w:t xml:space="preserve">It is important, therefore, that academic writing development practices challenge the primacy of autonomous approaches to writing and the dominance of </w:t>
      </w:r>
      <w:r w:rsidR="001952E7">
        <w:rPr>
          <w:rFonts w:cs="Arial"/>
          <w:color w:val="000000" w:themeColor="text1"/>
          <w:szCs w:val="24"/>
        </w:rPr>
        <w:t xml:space="preserve">the </w:t>
      </w:r>
      <w:r w:rsidRPr="00567805">
        <w:rPr>
          <w:rFonts w:cs="Arial"/>
          <w:color w:val="000000" w:themeColor="text1"/>
          <w:szCs w:val="24"/>
        </w:rPr>
        <w:t>deficit discourses informing writing development in higher education</w:t>
      </w:r>
      <w:r w:rsidR="001952E7">
        <w:rPr>
          <w:rFonts w:cs="Arial"/>
          <w:color w:val="000000" w:themeColor="text1"/>
          <w:szCs w:val="24"/>
        </w:rPr>
        <w:t>,</w:t>
      </w:r>
      <w:r w:rsidRPr="00567805">
        <w:rPr>
          <w:rFonts w:cs="Arial"/>
          <w:color w:val="000000" w:themeColor="text1"/>
          <w:szCs w:val="24"/>
        </w:rPr>
        <w:t xml:space="preserve"> which they support. </w:t>
      </w:r>
      <w:r w:rsidR="0028649D">
        <w:rPr>
          <w:rFonts w:cs="Arial"/>
          <w:color w:val="000000" w:themeColor="text1"/>
          <w:szCs w:val="24"/>
        </w:rPr>
        <w:t>T</w:t>
      </w:r>
      <w:r w:rsidRPr="00567805">
        <w:rPr>
          <w:rFonts w:cs="Arial"/>
          <w:color w:val="000000" w:themeColor="text1"/>
          <w:szCs w:val="24"/>
        </w:rPr>
        <w:t xml:space="preserve">his paper calls for more emotionally sensitive approaches to academic writing development </w:t>
      </w:r>
      <w:r w:rsidR="001952E7">
        <w:rPr>
          <w:rFonts w:cs="Arial"/>
          <w:color w:val="000000" w:themeColor="text1"/>
          <w:szCs w:val="24"/>
        </w:rPr>
        <w:t xml:space="preserve">that can </w:t>
      </w:r>
      <w:r w:rsidRPr="00567805">
        <w:rPr>
          <w:rFonts w:cs="Arial"/>
          <w:color w:val="000000" w:themeColor="text1"/>
          <w:szCs w:val="24"/>
        </w:rPr>
        <w:t xml:space="preserve">offer opportunities for students to enact critical forms of academic identity-work, through ongoing writing development activities situated within subject-specific teaching. Specifically, this more emotionally centered approach could </w:t>
      </w:r>
      <w:proofErr w:type="spellStart"/>
      <w:r w:rsidRPr="00567805">
        <w:rPr>
          <w:rFonts w:cs="Arial"/>
          <w:color w:val="000000" w:themeColor="text1"/>
          <w:szCs w:val="24"/>
        </w:rPr>
        <w:t>normalise</w:t>
      </w:r>
      <w:proofErr w:type="spellEnd"/>
      <w:r w:rsidRPr="00567805">
        <w:rPr>
          <w:rFonts w:cs="Arial"/>
          <w:color w:val="000000" w:themeColor="text1"/>
          <w:szCs w:val="24"/>
        </w:rPr>
        <w:t xml:space="preserve"> the experience many nascent academic </w:t>
      </w:r>
      <w:r w:rsidR="00095ECE">
        <w:rPr>
          <w:rFonts w:cs="Arial"/>
          <w:color w:val="000000" w:themeColor="text1"/>
          <w:szCs w:val="24"/>
        </w:rPr>
        <w:t>writers in higher education experience</w:t>
      </w:r>
      <w:proofErr w:type="gramStart"/>
      <w:r w:rsidR="00095ECE">
        <w:rPr>
          <w:rFonts w:cs="Arial"/>
          <w:color w:val="000000" w:themeColor="text1"/>
          <w:szCs w:val="24"/>
        </w:rPr>
        <w:t>;  namely</w:t>
      </w:r>
      <w:proofErr w:type="gramEnd"/>
      <w:r w:rsidRPr="00567805">
        <w:rPr>
          <w:rFonts w:cs="Arial"/>
          <w:color w:val="000000" w:themeColor="text1"/>
          <w:szCs w:val="24"/>
        </w:rPr>
        <w:t xml:space="preserve"> of working through a series of distinct, often conflicting/conflicted writing identities, which, to </w:t>
      </w:r>
      <w:r w:rsidRPr="00567805">
        <w:rPr>
          <w:rFonts w:cs="Arial"/>
          <w:color w:val="000000" w:themeColor="text1"/>
          <w:szCs w:val="24"/>
        </w:rPr>
        <w:lastRenderedPageBreak/>
        <w:t xml:space="preserve">varying degrees emerge and merge, only to fade and/or consolidate as students’ progress through their </w:t>
      </w:r>
      <w:proofErr w:type="spellStart"/>
      <w:r w:rsidRPr="00567805">
        <w:rPr>
          <w:rFonts w:cs="Arial"/>
          <w:color w:val="000000" w:themeColor="text1"/>
          <w:szCs w:val="24"/>
        </w:rPr>
        <w:t>programme</w:t>
      </w:r>
      <w:proofErr w:type="spellEnd"/>
      <w:r w:rsidRPr="00567805">
        <w:rPr>
          <w:rFonts w:cs="Arial"/>
          <w:color w:val="000000" w:themeColor="text1"/>
          <w:szCs w:val="24"/>
        </w:rPr>
        <w:t xml:space="preserve"> of study</w:t>
      </w:r>
      <w:r w:rsidR="0028649D">
        <w:rPr>
          <w:rFonts w:cs="Arial"/>
          <w:color w:val="000000" w:themeColor="text1"/>
          <w:szCs w:val="24"/>
        </w:rPr>
        <w:t>.</w:t>
      </w:r>
    </w:p>
    <w:p w14:paraId="17058516" w14:textId="7938951A" w:rsidR="009C4325" w:rsidRPr="00567805" w:rsidRDefault="0028649D" w:rsidP="001E4760">
      <w:pPr>
        <w:jc w:val="both"/>
        <w:rPr>
          <w:rFonts w:cs="Arial"/>
          <w:color w:val="000000" w:themeColor="text1"/>
          <w:szCs w:val="24"/>
        </w:rPr>
      </w:pPr>
      <w:proofErr w:type="spellStart"/>
      <w:r>
        <w:rPr>
          <w:rFonts w:cs="Arial"/>
          <w:color w:val="000000" w:themeColor="text1"/>
          <w:szCs w:val="24"/>
        </w:rPr>
        <w:t>Ivanic‘s</w:t>
      </w:r>
      <w:proofErr w:type="spellEnd"/>
      <w:r>
        <w:rPr>
          <w:rFonts w:cs="Arial"/>
          <w:color w:val="000000" w:themeColor="text1"/>
          <w:szCs w:val="24"/>
        </w:rPr>
        <w:t xml:space="preserve"> work (</w:t>
      </w:r>
      <w:proofErr w:type="spellStart"/>
      <w:r>
        <w:rPr>
          <w:rFonts w:cs="Arial"/>
          <w:color w:val="000000" w:themeColor="text1"/>
          <w:szCs w:val="24"/>
        </w:rPr>
        <w:t>Ivanic</w:t>
      </w:r>
      <w:proofErr w:type="spellEnd"/>
      <w:r>
        <w:rPr>
          <w:rFonts w:cs="Arial"/>
          <w:color w:val="000000" w:themeColor="text1"/>
          <w:szCs w:val="24"/>
        </w:rPr>
        <w:t xml:space="preserve">, </w:t>
      </w:r>
      <w:r w:rsidR="003A6EFB">
        <w:rPr>
          <w:rFonts w:cs="Arial"/>
          <w:color w:val="000000" w:themeColor="text1"/>
          <w:szCs w:val="24"/>
        </w:rPr>
        <w:t>2004</w:t>
      </w:r>
      <w:r w:rsidRPr="00642F8A">
        <w:rPr>
          <w:rFonts w:cs="Arial"/>
          <w:color w:val="000000" w:themeColor="text1"/>
          <w:szCs w:val="24"/>
        </w:rPr>
        <w:t>)</w:t>
      </w:r>
      <w:r>
        <w:rPr>
          <w:rFonts w:cs="Arial"/>
          <w:color w:val="000000" w:themeColor="text1"/>
          <w:szCs w:val="24"/>
        </w:rPr>
        <w:t xml:space="preserve"> reflects the extent to which </w:t>
      </w:r>
      <w:r w:rsidRPr="00642F8A">
        <w:rPr>
          <w:rFonts w:cs="Arial"/>
          <w:color w:val="000000" w:themeColor="text1"/>
          <w:szCs w:val="24"/>
        </w:rPr>
        <w:t>the</w:t>
      </w:r>
      <w:r w:rsidR="009C4325" w:rsidRPr="00642F8A">
        <w:rPr>
          <w:rFonts w:cs="Arial"/>
          <w:color w:val="000000" w:themeColor="text1"/>
          <w:szCs w:val="24"/>
        </w:rPr>
        <w:t xml:space="preserve"> affective domain is </w:t>
      </w:r>
      <w:r w:rsidRPr="00642F8A">
        <w:rPr>
          <w:rFonts w:cs="Arial"/>
          <w:color w:val="000000" w:themeColor="text1"/>
          <w:szCs w:val="24"/>
        </w:rPr>
        <w:t>central to</w:t>
      </w:r>
      <w:r w:rsidR="009C4325" w:rsidRPr="00642F8A">
        <w:rPr>
          <w:rFonts w:cs="Arial"/>
          <w:color w:val="000000" w:themeColor="text1"/>
          <w:szCs w:val="24"/>
        </w:rPr>
        <w:t xml:space="preserve"> the development of a p</w:t>
      </w:r>
      <w:r w:rsidR="007B0307">
        <w:rPr>
          <w:rFonts w:cs="Arial"/>
          <w:color w:val="000000" w:themeColor="text1"/>
          <w:szCs w:val="24"/>
        </w:rPr>
        <w:t>ositive academic writing identit</w:t>
      </w:r>
      <w:r w:rsidR="009C4325" w:rsidRPr="00642F8A">
        <w:rPr>
          <w:rFonts w:cs="Arial"/>
          <w:color w:val="000000" w:themeColor="text1"/>
          <w:szCs w:val="24"/>
        </w:rPr>
        <w:t>y</w:t>
      </w:r>
      <w:r w:rsidR="00A069A6" w:rsidRPr="00642F8A">
        <w:rPr>
          <w:rFonts w:cs="Arial"/>
          <w:color w:val="000000" w:themeColor="text1"/>
          <w:szCs w:val="24"/>
        </w:rPr>
        <w:t xml:space="preserve">.  </w:t>
      </w:r>
      <w:proofErr w:type="spellStart"/>
      <w:r>
        <w:rPr>
          <w:rFonts w:cs="Arial"/>
          <w:color w:val="000000" w:themeColor="text1"/>
          <w:szCs w:val="24"/>
        </w:rPr>
        <w:t>Ivanic</w:t>
      </w:r>
      <w:proofErr w:type="spellEnd"/>
      <w:r>
        <w:rPr>
          <w:rFonts w:cs="Arial"/>
          <w:color w:val="000000" w:themeColor="text1"/>
          <w:szCs w:val="24"/>
        </w:rPr>
        <w:t xml:space="preserve"> </w:t>
      </w:r>
      <w:r w:rsidR="009C4325" w:rsidRPr="00642F8A">
        <w:rPr>
          <w:rFonts w:cs="Arial"/>
          <w:color w:val="000000" w:themeColor="text1"/>
          <w:szCs w:val="24"/>
        </w:rPr>
        <w:t>is clear about the</w:t>
      </w:r>
      <w:r w:rsidR="00A069A6" w:rsidRPr="00642F8A">
        <w:rPr>
          <w:rFonts w:cs="Arial"/>
          <w:color w:val="000000" w:themeColor="text1"/>
          <w:szCs w:val="24"/>
        </w:rPr>
        <w:t xml:space="preserve"> emotional attachment s</w:t>
      </w:r>
      <w:r w:rsidR="009C4325" w:rsidRPr="00642F8A">
        <w:rPr>
          <w:rFonts w:cs="Arial"/>
          <w:color w:val="000000" w:themeColor="text1"/>
          <w:szCs w:val="24"/>
        </w:rPr>
        <w:t xml:space="preserve">tudents have to their writing and how it is </w:t>
      </w:r>
      <w:r w:rsidR="00A069A6" w:rsidRPr="00642F8A">
        <w:rPr>
          <w:rFonts w:cs="Arial"/>
          <w:color w:val="000000" w:themeColor="text1"/>
          <w:szCs w:val="24"/>
        </w:rPr>
        <w:t>deep-seated and fundamental to their percepti</w:t>
      </w:r>
      <w:r w:rsidR="009C4325" w:rsidRPr="00642F8A">
        <w:rPr>
          <w:rFonts w:cs="Arial"/>
          <w:color w:val="000000" w:themeColor="text1"/>
          <w:szCs w:val="24"/>
        </w:rPr>
        <w:t xml:space="preserve">on </w:t>
      </w:r>
      <w:proofErr w:type="gramStart"/>
      <w:r w:rsidR="009C4325" w:rsidRPr="00642F8A">
        <w:rPr>
          <w:rFonts w:cs="Arial"/>
          <w:color w:val="000000" w:themeColor="text1"/>
          <w:szCs w:val="24"/>
        </w:rPr>
        <w:t>of</w:t>
      </w:r>
      <w:proofErr w:type="gramEnd"/>
      <w:r w:rsidR="009C4325" w:rsidRPr="00642F8A">
        <w:rPr>
          <w:rFonts w:cs="Arial"/>
          <w:color w:val="000000" w:themeColor="text1"/>
          <w:szCs w:val="24"/>
        </w:rPr>
        <w:t xml:space="preserve"> themselves as </w:t>
      </w:r>
      <w:r w:rsidR="009C4325" w:rsidRPr="0081577D">
        <w:rPr>
          <w:rFonts w:cs="Arial"/>
          <w:color w:val="000000" w:themeColor="text1"/>
          <w:szCs w:val="24"/>
        </w:rPr>
        <w:t>students.  Butler, in her work, explores how</w:t>
      </w:r>
      <w:r w:rsidR="00A069A6" w:rsidRPr="0081577D">
        <w:rPr>
          <w:rFonts w:cs="Arial"/>
          <w:color w:val="000000" w:themeColor="text1"/>
          <w:szCs w:val="24"/>
        </w:rPr>
        <w:t xml:space="preserve"> </w:t>
      </w:r>
      <w:r w:rsidR="001E4760" w:rsidRPr="0081577D">
        <w:rPr>
          <w:rFonts w:cs="Arial"/>
          <w:color w:val="000000" w:themeColor="text1"/>
          <w:szCs w:val="24"/>
        </w:rPr>
        <w:t>‘…identity is a signifying practice</w:t>
      </w:r>
      <w:r w:rsidR="00A069A6" w:rsidRPr="0081577D">
        <w:rPr>
          <w:rFonts w:cs="Arial"/>
          <w:color w:val="000000" w:themeColor="text1"/>
          <w:szCs w:val="24"/>
        </w:rPr>
        <w:t>’ (19</w:t>
      </w:r>
      <w:r w:rsidR="00642F8A" w:rsidRPr="0081577D">
        <w:rPr>
          <w:rFonts w:cs="Arial"/>
          <w:color w:val="000000" w:themeColor="text1"/>
          <w:szCs w:val="24"/>
        </w:rPr>
        <w:t xml:space="preserve">90, </w:t>
      </w:r>
      <w:r w:rsidR="00E9695F" w:rsidRPr="0081577D">
        <w:rPr>
          <w:rFonts w:cs="Arial"/>
          <w:color w:val="000000" w:themeColor="text1"/>
          <w:szCs w:val="24"/>
        </w:rPr>
        <w:t>p.</w:t>
      </w:r>
      <w:r w:rsidRPr="0081577D">
        <w:rPr>
          <w:rFonts w:cs="Arial"/>
          <w:color w:val="000000" w:themeColor="text1"/>
          <w:szCs w:val="24"/>
        </w:rPr>
        <w:t>145)</w:t>
      </w:r>
      <w:r w:rsidR="006942A1" w:rsidRPr="0081577D">
        <w:rPr>
          <w:rFonts w:cs="Arial"/>
          <w:color w:val="000000" w:themeColor="text1"/>
          <w:szCs w:val="24"/>
        </w:rPr>
        <w:t xml:space="preserve">, by which she means that individuals perform or act in various ways to signal to others aspects of their identity.  This paper proposes that students perform aspects of their identity </w:t>
      </w:r>
      <w:r w:rsidR="00095ECE" w:rsidRPr="0081577D">
        <w:rPr>
          <w:rFonts w:cs="Arial"/>
          <w:color w:val="000000" w:themeColor="text1"/>
          <w:szCs w:val="24"/>
        </w:rPr>
        <w:t>as students through</w:t>
      </w:r>
      <w:r w:rsidR="006942A1" w:rsidRPr="0081577D">
        <w:rPr>
          <w:rFonts w:cs="Arial"/>
          <w:color w:val="000000" w:themeColor="text1"/>
          <w:szCs w:val="24"/>
        </w:rPr>
        <w:t xml:space="preserve"> the ‘signifying practice’ of academic writing’</w:t>
      </w:r>
      <w:r w:rsidR="00214CA3" w:rsidRPr="0081577D">
        <w:rPr>
          <w:rFonts w:cs="Arial"/>
          <w:color w:val="000000" w:themeColor="text1"/>
          <w:szCs w:val="24"/>
        </w:rPr>
        <w:t>.</w:t>
      </w:r>
      <w:r w:rsidR="006942A1" w:rsidRPr="0081577D">
        <w:rPr>
          <w:rFonts w:cs="Arial"/>
          <w:color w:val="000000" w:themeColor="text1"/>
          <w:szCs w:val="24"/>
        </w:rPr>
        <w:t xml:space="preserve"> </w:t>
      </w:r>
      <w:r w:rsidR="00E9695F" w:rsidRPr="0081577D">
        <w:rPr>
          <w:rFonts w:cs="Arial"/>
          <w:color w:val="000000" w:themeColor="text1"/>
          <w:szCs w:val="24"/>
        </w:rPr>
        <w:t>Combining</w:t>
      </w:r>
      <w:r w:rsidR="009C4325" w:rsidRPr="0081577D">
        <w:rPr>
          <w:rFonts w:cs="Arial"/>
          <w:color w:val="000000" w:themeColor="text1"/>
          <w:szCs w:val="24"/>
        </w:rPr>
        <w:t xml:space="preserve"> both idea</w:t>
      </w:r>
      <w:r w:rsidR="00616CAA" w:rsidRPr="0081577D">
        <w:rPr>
          <w:rFonts w:cs="Arial"/>
          <w:color w:val="000000" w:themeColor="text1"/>
          <w:szCs w:val="24"/>
        </w:rPr>
        <w:t>s,</w:t>
      </w:r>
      <w:r w:rsidR="009C4325" w:rsidRPr="0081577D">
        <w:rPr>
          <w:rFonts w:cs="Arial"/>
          <w:color w:val="000000" w:themeColor="text1"/>
          <w:szCs w:val="24"/>
        </w:rPr>
        <w:t xml:space="preserve"> t</w:t>
      </w:r>
      <w:r w:rsidR="00A069A6" w:rsidRPr="0081577D">
        <w:rPr>
          <w:rFonts w:cs="Arial"/>
          <w:color w:val="000000" w:themeColor="text1"/>
          <w:szCs w:val="24"/>
        </w:rPr>
        <w:t xml:space="preserve">his paper </w:t>
      </w:r>
      <w:r w:rsidR="001E4760" w:rsidRPr="0081577D">
        <w:rPr>
          <w:rFonts w:cs="Arial"/>
          <w:color w:val="000000" w:themeColor="text1"/>
          <w:szCs w:val="24"/>
        </w:rPr>
        <w:t>argues</w:t>
      </w:r>
      <w:r w:rsidR="009C4325" w:rsidRPr="0081577D">
        <w:rPr>
          <w:rFonts w:cs="Arial"/>
          <w:color w:val="000000" w:themeColor="text1"/>
          <w:szCs w:val="24"/>
        </w:rPr>
        <w:t xml:space="preserve"> that </w:t>
      </w:r>
      <w:r w:rsidR="001E4760" w:rsidRPr="0081577D">
        <w:rPr>
          <w:rFonts w:cs="Arial"/>
          <w:color w:val="000000" w:themeColor="text1"/>
          <w:szCs w:val="24"/>
        </w:rPr>
        <w:t>academic writing in higher education</w:t>
      </w:r>
      <w:r w:rsidR="00A069A6" w:rsidRPr="0081577D">
        <w:rPr>
          <w:rFonts w:cs="Arial"/>
          <w:color w:val="000000" w:themeColor="text1"/>
          <w:szCs w:val="24"/>
        </w:rPr>
        <w:t>,</w:t>
      </w:r>
      <w:r w:rsidR="009C4325" w:rsidRPr="0081577D">
        <w:rPr>
          <w:rFonts w:cs="Arial"/>
          <w:color w:val="000000" w:themeColor="text1"/>
          <w:szCs w:val="24"/>
        </w:rPr>
        <w:t xml:space="preserve"> creates, </w:t>
      </w:r>
      <w:r w:rsidR="00A069A6" w:rsidRPr="0081577D">
        <w:rPr>
          <w:rFonts w:cs="Arial"/>
          <w:color w:val="000000" w:themeColor="text1"/>
          <w:szCs w:val="24"/>
        </w:rPr>
        <w:t xml:space="preserve">as much any increase in an </w:t>
      </w:r>
      <w:r w:rsidR="00095ECE" w:rsidRPr="0081577D">
        <w:rPr>
          <w:rFonts w:cs="Arial"/>
          <w:color w:val="000000" w:themeColor="text1"/>
          <w:szCs w:val="24"/>
        </w:rPr>
        <w:t xml:space="preserve">individual’s subject knowledge, </w:t>
      </w:r>
      <w:r w:rsidR="00A069A6" w:rsidRPr="0081577D">
        <w:rPr>
          <w:rFonts w:cs="Arial"/>
          <w:color w:val="000000" w:themeColor="text1"/>
          <w:szCs w:val="24"/>
        </w:rPr>
        <w:t>crucial</w:t>
      </w:r>
      <w:r w:rsidR="001E4760" w:rsidRPr="0081577D">
        <w:rPr>
          <w:rFonts w:cs="Arial"/>
          <w:color w:val="000000" w:themeColor="text1"/>
          <w:szCs w:val="24"/>
        </w:rPr>
        <w:t xml:space="preserve"> opportunities for</w:t>
      </w:r>
      <w:r w:rsidR="00616CAA" w:rsidRPr="0081577D">
        <w:rPr>
          <w:rFonts w:cs="Arial"/>
          <w:color w:val="000000" w:themeColor="text1"/>
          <w:szCs w:val="24"/>
        </w:rPr>
        <w:t xml:space="preserve"> academic</w:t>
      </w:r>
      <w:r w:rsidR="001E4760" w:rsidRPr="0081577D">
        <w:rPr>
          <w:rFonts w:cs="Arial"/>
          <w:color w:val="000000" w:themeColor="text1"/>
          <w:szCs w:val="24"/>
        </w:rPr>
        <w:t xml:space="preserve"> ‘identity negotiation</w:t>
      </w:r>
      <w:r w:rsidR="001E4760" w:rsidRPr="00642F8A">
        <w:rPr>
          <w:rFonts w:cs="Arial"/>
          <w:color w:val="000000" w:themeColor="text1"/>
          <w:szCs w:val="24"/>
        </w:rPr>
        <w:t xml:space="preserve"> and identity investment’ (Butler, p.264)</w:t>
      </w:r>
      <w:r w:rsidR="00A069A6" w:rsidRPr="00642F8A">
        <w:rPr>
          <w:rFonts w:cs="Arial"/>
          <w:color w:val="000000" w:themeColor="text1"/>
          <w:szCs w:val="24"/>
        </w:rPr>
        <w:t xml:space="preserve"> for students</w:t>
      </w:r>
      <w:r w:rsidR="009C4325" w:rsidRPr="00642F8A">
        <w:rPr>
          <w:rFonts w:cs="Arial"/>
          <w:color w:val="000000" w:themeColor="text1"/>
          <w:szCs w:val="24"/>
        </w:rPr>
        <w:t xml:space="preserve"> who</w:t>
      </w:r>
      <w:r w:rsidR="00E9695F" w:rsidRPr="00642F8A">
        <w:rPr>
          <w:rFonts w:cs="Arial"/>
          <w:color w:val="000000" w:themeColor="text1"/>
          <w:szCs w:val="24"/>
        </w:rPr>
        <w:t xml:space="preserve"> invariably wish to be seen, and who want to feel</w:t>
      </w:r>
      <w:r w:rsidR="009C4325" w:rsidRPr="00642F8A">
        <w:rPr>
          <w:rFonts w:cs="Arial"/>
          <w:color w:val="000000" w:themeColor="text1"/>
          <w:szCs w:val="24"/>
        </w:rPr>
        <w:t xml:space="preserve"> t</w:t>
      </w:r>
      <w:r w:rsidR="00616CAA" w:rsidRPr="00642F8A">
        <w:rPr>
          <w:rFonts w:cs="Arial"/>
          <w:color w:val="000000" w:themeColor="text1"/>
          <w:szCs w:val="24"/>
        </w:rPr>
        <w:t>hemselv</w:t>
      </w:r>
      <w:r w:rsidR="00E9695F" w:rsidRPr="00642F8A">
        <w:rPr>
          <w:rFonts w:cs="Arial"/>
          <w:color w:val="000000" w:themeColor="text1"/>
          <w:szCs w:val="24"/>
        </w:rPr>
        <w:t>es to be</w:t>
      </w:r>
      <w:r w:rsidR="007B0307">
        <w:rPr>
          <w:rFonts w:cs="Arial"/>
          <w:color w:val="000000" w:themeColor="text1"/>
          <w:szCs w:val="24"/>
        </w:rPr>
        <w:t>,</w:t>
      </w:r>
      <w:r w:rsidR="00616CAA" w:rsidRPr="00642F8A">
        <w:rPr>
          <w:rFonts w:cs="Arial"/>
          <w:color w:val="000000" w:themeColor="text1"/>
          <w:szCs w:val="24"/>
        </w:rPr>
        <w:t xml:space="preserve"> </w:t>
      </w:r>
      <w:proofErr w:type="gramStart"/>
      <w:r w:rsidR="00616CAA" w:rsidRPr="00642F8A">
        <w:rPr>
          <w:rFonts w:cs="Arial"/>
          <w:color w:val="000000" w:themeColor="text1"/>
          <w:szCs w:val="24"/>
        </w:rPr>
        <w:t xml:space="preserve">successful </w:t>
      </w:r>
      <w:r w:rsidR="00E9695F" w:rsidRPr="00642F8A">
        <w:rPr>
          <w:rFonts w:cs="Arial"/>
          <w:color w:val="000000" w:themeColor="text1"/>
          <w:szCs w:val="24"/>
        </w:rPr>
        <w:t xml:space="preserve"> academic</w:t>
      </w:r>
      <w:proofErr w:type="gramEnd"/>
      <w:r w:rsidR="00E9695F" w:rsidRPr="00642F8A">
        <w:rPr>
          <w:rFonts w:cs="Arial"/>
          <w:color w:val="000000" w:themeColor="text1"/>
          <w:szCs w:val="24"/>
        </w:rPr>
        <w:t xml:space="preserve"> </w:t>
      </w:r>
      <w:r w:rsidR="00616CAA" w:rsidRPr="00642F8A">
        <w:rPr>
          <w:rFonts w:cs="Arial"/>
          <w:color w:val="000000" w:themeColor="text1"/>
          <w:szCs w:val="24"/>
        </w:rPr>
        <w:t>writers</w:t>
      </w:r>
      <w:r w:rsidR="001E4760" w:rsidRPr="00642F8A">
        <w:rPr>
          <w:rFonts w:cs="Arial"/>
          <w:color w:val="000000" w:themeColor="text1"/>
          <w:szCs w:val="24"/>
        </w:rPr>
        <w:t xml:space="preserve">.  </w:t>
      </w:r>
      <w:r w:rsidR="009C4325" w:rsidRPr="00642F8A">
        <w:rPr>
          <w:rFonts w:cs="Arial"/>
          <w:color w:val="000000" w:themeColor="text1"/>
          <w:szCs w:val="24"/>
        </w:rPr>
        <w:t xml:space="preserve"> </w:t>
      </w:r>
    </w:p>
    <w:p w14:paraId="6F8CE994" w14:textId="339310B4" w:rsidR="00726005" w:rsidRPr="00567805" w:rsidRDefault="004275C4" w:rsidP="001E4760">
      <w:pPr>
        <w:jc w:val="both"/>
        <w:rPr>
          <w:rFonts w:cs="Arial"/>
          <w:color w:val="000000" w:themeColor="text1"/>
          <w:szCs w:val="24"/>
        </w:rPr>
      </w:pPr>
      <w:r w:rsidRPr="00567805">
        <w:rPr>
          <w:rFonts w:cs="Arial"/>
          <w:color w:val="000000" w:themeColor="text1"/>
          <w:szCs w:val="24"/>
        </w:rPr>
        <w:t xml:space="preserve">In this way, </w:t>
      </w:r>
      <w:r w:rsidR="000B1E90" w:rsidRPr="00567805">
        <w:rPr>
          <w:rFonts w:cs="Arial"/>
          <w:color w:val="000000" w:themeColor="text1"/>
          <w:szCs w:val="24"/>
        </w:rPr>
        <w:t>explicitly iterative and emotionally engage</w:t>
      </w:r>
      <w:r w:rsidR="00726005" w:rsidRPr="00567805">
        <w:rPr>
          <w:rFonts w:cs="Arial"/>
          <w:color w:val="000000" w:themeColor="text1"/>
          <w:szCs w:val="24"/>
        </w:rPr>
        <w:t>d approaches</w:t>
      </w:r>
      <w:r w:rsidR="006942A1">
        <w:rPr>
          <w:rFonts w:cs="Arial"/>
          <w:color w:val="000000" w:themeColor="text1"/>
          <w:szCs w:val="24"/>
        </w:rPr>
        <w:t xml:space="preserve"> to academic writing development</w:t>
      </w:r>
      <w:r w:rsidR="009C4325" w:rsidRPr="00567805">
        <w:rPr>
          <w:rFonts w:cs="Arial"/>
          <w:color w:val="000000" w:themeColor="text1"/>
          <w:szCs w:val="24"/>
        </w:rPr>
        <w:t xml:space="preserve"> could</w:t>
      </w:r>
      <w:r w:rsidR="00726005" w:rsidRPr="00567805">
        <w:rPr>
          <w:rFonts w:cs="Arial"/>
          <w:color w:val="000000" w:themeColor="text1"/>
          <w:szCs w:val="24"/>
        </w:rPr>
        <w:t xml:space="preserve"> help undermine the</w:t>
      </w:r>
      <w:r w:rsidR="006942A1">
        <w:rPr>
          <w:rFonts w:cs="Arial"/>
          <w:color w:val="000000" w:themeColor="text1"/>
          <w:szCs w:val="24"/>
        </w:rPr>
        <w:t xml:space="preserve"> </w:t>
      </w:r>
      <w:proofErr w:type="gramStart"/>
      <w:r w:rsidR="006942A1">
        <w:rPr>
          <w:rFonts w:cs="Arial"/>
          <w:color w:val="000000" w:themeColor="text1"/>
          <w:szCs w:val="24"/>
        </w:rPr>
        <w:t xml:space="preserve">simplistic </w:t>
      </w:r>
      <w:r w:rsidR="000B1E90" w:rsidRPr="00567805">
        <w:rPr>
          <w:rFonts w:cs="Arial"/>
          <w:color w:val="000000" w:themeColor="text1"/>
          <w:szCs w:val="24"/>
        </w:rPr>
        <w:t xml:space="preserve"> </w:t>
      </w:r>
      <w:r w:rsidR="006942A1">
        <w:rPr>
          <w:rFonts w:cs="Arial"/>
          <w:color w:val="000000" w:themeColor="text1"/>
          <w:szCs w:val="24"/>
        </w:rPr>
        <w:t>binary</w:t>
      </w:r>
      <w:proofErr w:type="gramEnd"/>
      <w:r w:rsidR="006942A1">
        <w:rPr>
          <w:rFonts w:cs="Arial"/>
          <w:color w:val="000000" w:themeColor="text1"/>
          <w:szCs w:val="24"/>
        </w:rPr>
        <w:t xml:space="preserve"> division between</w:t>
      </w:r>
      <w:r w:rsidRPr="00567805">
        <w:rPr>
          <w:rFonts w:cs="Arial"/>
          <w:color w:val="000000" w:themeColor="text1"/>
          <w:szCs w:val="24"/>
        </w:rPr>
        <w:t xml:space="preserve"> </w:t>
      </w:r>
      <w:r w:rsidR="000B1E90" w:rsidRPr="00567805">
        <w:rPr>
          <w:rFonts w:cs="Arial"/>
          <w:color w:val="000000" w:themeColor="text1"/>
          <w:szCs w:val="24"/>
        </w:rPr>
        <w:t>‘</w:t>
      </w:r>
      <w:r w:rsidRPr="00567805">
        <w:rPr>
          <w:rFonts w:cs="Arial"/>
          <w:color w:val="000000" w:themeColor="text1"/>
          <w:szCs w:val="24"/>
        </w:rPr>
        <w:t>good</w:t>
      </w:r>
      <w:r w:rsidR="000B1E90" w:rsidRPr="00567805">
        <w:rPr>
          <w:rFonts w:cs="Arial"/>
          <w:color w:val="000000" w:themeColor="text1"/>
          <w:szCs w:val="24"/>
        </w:rPr>
        <w:t>’</w:t>
      </w:r>
      <w:r w:rsidRPr="00567805">
        <w:rPr>
          <w:rFonts w:cs="Arial"/>
          <w:color w:val="000000" w:themeColor="text1"/>
          <w:szCs w:val="24"/>
        </w:rPr>
        <w:t xml:space="preserve"> and </w:t>
      </w:r>
      <w:r w:rsidR="000B1E90" w:rsidRPr="00567805">
        <w:rPr>
          <w:rFonts w:cs="Arial"/>
          <w:color w:val="000000" w:themeColor="text1"/>
          <w:szCs w:val="24"/>
        </w:rPr>
        <w:t>‘</w:t>
      </w:r>
      <w:r w:rsidRPr="00567805">
        <w:rPr>
          <w:rFonts w:cs="Arial"/>
          <w:color w:val="000000" w:themeColor="text1"/>
          <w:szCs w:val="24"/>
        </w:rPr>
        <w:t>bad</w:t>
      </w:r>
      <w:r w:rsidR="000B1E90" w:rsidRPr="00567805">
        <w:rPr>
          <w:rFonts w:cs="Arial"/>
          <w:color w:val="000000" w:themeColor="text1"/>
          <w:szCs w:val="24"/>
        </w:rPr>
        <w:t>’</w:t>
      </w:r>
      <w:r w:rsidR="00816D01" w:rsidRPr="00567805">
        <w:rPr>
          <w:rFonts w:cs="Arial"/>
          <w:color w:val="000000" w:themeColor="text1"/>
          <w:szCs w:val="24"/>
        </w:rPr>
        <w:t xml:space="preserve"> academic writing identities. </w:t>
      </w:r>
      <w:r w:rsidR="007B0307" w:rsidRPr="00567805">
        <w:rPr>
          <w:rFonts w:cs="Arial"/>
          <w:color w:val="000000" w:themeColor="text1"/>
          <w:szCs w:val="24"/>
        </w:rPr>
        <w:t>Instead</w:t>
      </w:r>
      <w:r w:rsidR="007B0307">
        <w:rPr>
          <w:rFonts w:cs="Arial"/>
          <w:color w:val="000000" w:themeColor="text1"/>
          <w:szCs w:val="24"/>
        </w:rPr>
        <w:t xml:space="preserve">, they </w:t>
      </w:r>
      <w:r w:rsidR="00F475DE" w:rsidRPr="00567805">
        <w:rPr>
          <w:rFonts w:cs="Arial"/>
          <w:color w:val="000000" w:themeColor="text1"/>
          <w:szCs w:val="24"/>
        </w:rPr>
        <w:t>encourage</w:t>
      </w:r>
      <w:r w:rsidR="000B1E90" w:rsidRPr="00567805">
        <w:rPr>
          <w:rFonts w:cs="Arial"/>
          <w:color w:val="000000" w:themeColor="text1"/>
          <w:szCs w:val="24"/>
        </w:rPr>
        <w:t xml:space="preserve"> a more complex, fluid </w:t>
      </w:r>
      <w:proofErr w:type="spellStart"/>
      <w:r w:rsidR="000B1E90" w:rsidRPr="00567805">
        <w:rPr>
          <w:rFonts w:cs="Arial"/>
          <w:color w:val="000000" w:themeColor="text1"/>
          <w:szCs w:val="24"/>
        </w:rPr>
        <w:t>conceptualisation</w:t>
      </w:r>
      <w:proofErr w:type="spellEnd"/>
      <w:r w:rsidR="000B1E90" w:rsidRPr="00567805">
        <w:rPr>
          <w:rFonts w:cs="Arial"/>
          <w:color w:val="000000" w:themeColor="text1"/>
          <w:szCs w:val="24"/>
        </w:rPr>
        <w:t xml:space="preserve"> of </w:t>
      </w:r>
      <w:r w:rsidR="00F475DE" w:rsidRPr="00567805">
        <w:rPr>
          <w:rFonts w:cs="Arial"/>
          <w:color w:val="000000" w:themeColor="text1"/>
          <w:szCs w:val="24"/>
        </w:rPr>
        <w:t xml:space="preserve">academic </w:t>
      </w:r>
      <w:r w:rsidR="000B1E90" w:rsidRPr="00567805">
        <w:rPr>
          <w:rFonts w:cs="Arial"/>
          <w:color w:val="000000" w:themeColor="text1"/>
          <w:szCs w:val="24"/>
        </w:rPr>
        <w:t>writing development that accepts that im</w:t>
      </w:r>
      <w:r w:rsidR="00726005" w:rsidRPr="00567805">
        <w:rPr>
          <w:rFonts w:cs="Arial"/>
          <w:color w:val="000000" w:themeColor="text1"/>
          <w:szCs w:val="24"/>
        </w:rPr>
        <w:t xml:space="preserve">provements can </w:t>
      </w:r>
      <w:r w:rsidR="000B1E90" w:rsidRPr="00567805">
        <w:rPr>
          <w:rFonts w:cs="Arial"/>
          <w:color w:val="000000" w:themeColor="text1"/>
          <w:szCs w:val="24"/>
        </w:rPr>
        <w:t>often</w:t>
      </w:r>
      <w:r w:rsidR="00726005" w:rsidRPr="00567805">
        <w:rPr>
          <w:rFonts w:cs="Arial"/>
          <w:color w:val="000000" w:themeColor="text1"/>
          <w:szCs w:val="24"/>
        </w:rPr>
        <w:t xml:space="preserve"> only </w:t>
      </w:r>
      <w:r w:rsidR="000B1E90" w:rsidRPr="00567805">
        <w:rPr>
          <w:rFonts w:cs="Arial"/>
          <w:color w:val="000000" w:themeColor="text1"/>
          <w:szCs w:val="24"/>
        </w:rPr>
        <w:t>be wrung out of str</w:t>
      </w:r>
      <w:r w:rsidR="00F475DE" w:rsidRPr="00567805">
        <w:rPr>
          <w:rFonts w:cs="Arial"/>
          <w:color w:val="000000" w:themeColor="text1"/>
          <w:szCs w:val="24"/>
        </w:rPr>
        <w:t>uggle and even failure</w:t>
      </w:r>
      <w:r w:rsidR="006942A1">
        <w:rPr>
          <w:rFonts w:cs="Arial"/>
          <w:color w:val="000000" w:themeColor="text1"/>
          <w:szCs w:val="24"/>
        </w:rPr>
        <w:t>.  These purportedly negative experiences can</w:t>
      </w:r>
      <w:r w:rsidR="00095ECE">
        <w:rPr>
          <w:rFonts w:cs="Arial"/>
          <w:color w:val="000000" w:themeColor="text1"/>
          <w:szCs w:val="24"/>
        </w:rPr>
        <w:t xml:space="preserve"> therefore </w:t>
      </w:r>
      <w:r w:rsidR="006942A1">
        <w:rPr>
          <w:rFonts w:cs="Arial"/>
          <w:color w:val="000000" w:themeColor="text1"/>
          <w:szCs w:val="24"/>
        </w:rPr>
        <w:t xml:space="preserve">be </w:t>
      </w:r>
      <w:r w:rsidR="000B1E90" w:rsidRPr="00567805">
        <w:rPr>
          <w:rFonts w:cs="Arial"/>
          <w:color w:val="000000" w:themeColor="text1"/>
          <w:szCs w:val="24"/>
        </w:rPr>
        <w:t>both generative and positive in their effects</w:t>
      </w:r>
      <w:r w:rsidR="00726005" w:rsidRPr="00567805">
        <w:rPr>
          <w:rFonts w:cs="Arial"/>
          <w:color w:val="000000" w:themeColor="text1"/>
          <w:szCs w:val="24"/>
        </w:rPr>
        <w:t>,</w:t>
      </w:r>
      <w:r w:rsidR="000B1E90" w:rsidRPr="00567805">
        <w:rPr>
          <w:rFonts w:cs="Arial"/>
          <w:color w:val="000000" w:themeColor="text1"/>
          <w:szCs w:val="24"/>
        </w:rPr>
        <w:t xml:space="preserve"> whilst simultaneously being experienced as </w:t>
      </w:r>
      <w:r w:rsidR="000B1E90" w:rsidRPr="00D70EF1">
        <w:rPr>
          <w:rFonts w:cs="Arial"/>
          <w:color w:val="000000" w:themeColor="text1"/>
          <w:szCs w:val="24"/>
        </w:rPr>
        <w:t>painful (</w:t>
      </w:r>
      <w:r w:rsidR="00D70EF1" w:rsidRPr="00D70EF1">
        <w:rPr>
          <w:rFonts w:cs="Arial"/>
          <w:color w:val="000000" w:themeColor="text1"/>
          <w:szCs w:val="24"/>
        </w:rPr>
        <w:t>French</w:t>
      </w:r>
      <w:r w:rsidR="000B1E90" w:rsidRPr="00D70EF1">
        <w:rPr>
          <w:rFonts w:cs="Arial"/>
          <w:color w:val="000000" w:themeColor="text1"/>
          <w:szCs w:val="24"/>
        </w:rPr>
        <w:t>,</w:t>
      </w:r>
      <w:r w:rsidR="000B1E90" w:rsidRPr="00567805">
        <w:rPr>
          <w:rFonts w:cs="Arial"/>
          <w:color w:val="000000" w:themeColor="text1"/>
          <w:szCs w:val="24"/>
        </w:rPr>
        <w:t xml:space="preserve"> 20</w:t>
      </w:r>
      <w:r w:rsidR="00573312">
        <w:rPr>
          <w:rFonts w:cs="Arial"/>
          <w:color w:val="000000" w:themeColor="text1"/>
          <w:szCs w:val="24"/>
        </w:rPr>
        <w:t>17</w:t>
      </w:r>
      <w:r w:rsidR="000B1E90" w:rsidRPr="00567805">
        <w:rPr>
          <w:rFonts w:cs="Arial"/>
          <w:color w:val="000000" w:themeColor="text1"/>
          <w:szCs w:val="24"/>
        </w:rPr>
        <w:t>)</w:t>
      </w:r>
      <w:r w:rsidR="00726005" w:rsidRPr="00567805">
        <w:rPr>
          <w:rFonts w:cs="Arial"/>
          <w:color w:val="000000" w:themeColor="text1"/>
          <w:szCs w:val="24"/>
        </w:rPr>
        <w:t>.</w:t>
      </w:r>
      <w:r w:rsidR="00F475DE" w:rsidRPr="00567805">
        <w:rPr>
          <w:rFonts w:cs="Arial"/>
          <w:color w:val="000000" w:themeColor="text1"/>
          <w:szCs w:val="24"/>
        </w:rPr>
        <w:t xml:space="preserve"> Thu</w:t>
      </w:r>
      <w:r w:rsidR="000B1E90" w:rsidRPr="00567805">
        <w:rPr>
          <w:rFonts w:cs="Arial"/>
          <w:color w:val="000000" w:themeColor="text1"/>
          <w:szCs w:val="24"/>
        </w:rPr>
        <w:t>s</w:t>
      </w:r>
      <w:r w:rsidR="006942A1">
        <w:rPr>
          <w:rFonts w:cs="Arial"/>
          <w:color w:val="000000" w:themeColor="text1"/>
          <w:szCs w:val="24"/>
        </w:rPr>
        <w:t xml:space="preserve">, </w:t>
      </w:r>
      <w:r w:rsidR="000B1E90" w:rsidRPr="00567805">
        <w:rPr>
          <w:rFonts w:cs="Arial"/>
          <w:color w:val="000000" w:themeColor="text1"/>
          <w:szCs w:val="24"/>
        </w:rPr>
        <w:t>anxiety about academic writing</w:t>
      </w:r>
      <w:r w:rsidR="006942A1">
        <w:rPr>
          <w:rFonts w:cs="Arial"/>
          <w:color w:val="000000" w:themeColor="text1"/>
          <w:szCs w:val="24"/>
        </w:rPr>
        <w:t>, whilst</w:t>
      </w:r>
      <w:r w:rsidR="00F475DE" w:rsidRPr="00567805">
        <w:rPr>
          <w:rFonts w:cs="Arial"/>
          <w:color w:val="000000" w:themeColor="text1"/>
          <w:szCs w:val="24"/>
        </w:rPr>
        <w:t xml:space="preserve"> </w:t>
      </w:r>
      <w:r w:rsidR="00726005" w:rsidRPr="00567805">
        <w:rPr>
          <w:rFonts w:cs="Arial"/>
          <w:color w:val="000000" w:themeColor="text1"/>
          <w:szCs w:val="24"/>
        </w:rPr>
        <w:t>neve</w:t>
      </w:r>
      <w:r w:rsidR="00F475DE" w:rsidRPr="00567805">
        <w:rPr>
          <w:rFonts w:cs="Arial"/>
          <w:color w:val="000000" w:themeColor="text1"/>
          <w:szCs w:val="24"/>
        </w:rPr>
        <w:t>r completely avoidable</w:t>
      </w:r>
      <w:r w:rsidR="007B0307">
        <w:rPr>
          <w:rFonts w:cs="Arial"/>
          <w:color w:val="000000" w:themeColor="text1"/>
          <w:szCs w:val="24"/>
        </w:rPr>
        <w:t xml:space="preserve">, or </w:t>
      </w:r>
      <w:r w:rsidR="00726005" w:rsidRPr="00567805">
        <w:rPr>
          <w:rFonts w:cs="Arial"/>
          <w:color w:val="000000" w:themeColor="text1"/>
          <w:szCs w:val="24"/>
        </w:rPr>
        <w:t>surprising</w:t>
      </w:r>
      <w:r w:rsidR="007B0307">
        <w:rPr>
          <w:rFonts w:cs="Arial"/>
          <w:color w:val="000000" w:themeColor="text1"/>
          <w:szCs w:val="24"/>
        </w:rPr>
        <w:t xml:space="preserve"> given its high-stakes,</w:t>
      </w:r>
      <w:r w:rsidR="00726005" w:rsidRPr="00567805">
        <w:rPr>
          <w:rFonts w:cs="Arial"/>
          <w:color w:val="000000" w:themeColor="text1"/>
          <w:szCs w:val="24"/>
        </w:rPr>
        <w:t xml:space="preserve"> </w:t>
      </w:r>
      <w:r w:rsidR="000B1E90" w:rsidRPr="00567805">
        <w:rPr>
          <w:rFonts w:cs="Arial"/>
          <w:color w:val="000000" w:themeColor="text1"/>
          <w:szCs w:val="24"/>
        </w:rPr>
        <w:t>can be reposi</w:t>
      </w:r>
      <w:r w:rsidR="007E4F0F" w:rsidRPr="00567805">
        <w:rPr>
          <w:rFonts w:cs="Arial"/>
          <w:color w:val="000000" w:themeColor="text1"/>
          <w:szCs w:val="24"/>
        </w:rPr>
        <w:t>tioned as necessary and anticipated</w:t>
      </w:r>
      <w:r w:rsidR="006942A1">
        <w:rPr>
          <w:rFonts w:cs="Arial"/>
          <w:color w:val="000000" w:themeColor="text1"/>
          <w:szCs w:val="24"/>
        </w:rPr>
        <w:t>,</w:t>
      </w:r>
      <w:r w:rsidR="000B1E90" w:rsidRPr="00567805">
        <w:rPr>
          <w:rFonts w:cs="Arial"/>
          <w:color w:val="000000" w:themeColor="text1"/>
          <w:szCs w:val="24"/>
        </w:rPr>
        <w:t xml:space="preserve"> irrespective of how ‘successful’</w:t>
      </w:r>
      <w:r w:rsidR="006942A1">
        <w:rPr>
          <w:rFonts w:cs="Arial"/>
          <w:color w:val="000000" w:themeColor="text1"/>
          <w:szCs w:val="24"/>
        </w:rPr>
        <w:t>,</w:t>
      </w:r>
      <w:r w:rsidR="000B1E90" w:rsidRPr="00567805">
        <w:rPr>
          <w:rFonts w:cs="Arial"/>
          <w:color w:val="000000" w:themeColor="text1"/>
          <w:szCs w:val="24"/>
        </w:rPr>
        <w:t xml:space="preserve"> or not</w:t>
      </w:r>
      <w:r w:rsidR="006942A1">
        <w:rPr>
          <w:rFonts w:cs="Arial"/>
          <w:color w:val="000000" w:themeColor="text1"/>
          <w:szCs w:val="24"/>
        </w:rPr>
        <w:t>,</w:t>
      </w:r>
      <w:r w:rsidR="007B0307">
        <w:rPr>
          <w:rFonts w:cs="Arial"/>
          <w:color w:val="000000" w:themeColor="text1"/>
          <w:szCs w:val="24"/>
        </w:rPr>
        <w:t xml:space="preserve"> any individual student</w:t>
      </w:r>
      <w:r w:rsidR="000B1E90" w:rsidRPr="00567805">
        <w:rPr>
          <w:rFonts w:cs="Arial"/>
          <w:color w:val="000000" w:themeColor="text1"/>
          <w:szCs w:val="24"/>
        </w:rPr>
        <w:t xml:space="preserve"> may be</w:t>
      </w:r>
      <w:r w:rsidR="00726005" w:rsidRPr="00567805">
        <w:rPr>
          <w:rFonts w:cs="Arial"/>
          <w:color w:val="000000" w:themeColor="text1"/>
          <w:szCs w:val="24"/>
        </w:rPr>
        <w:t xml:space="preserve"> at any given time in their academic careers</w:t>
      </w:r>
      <w:r w:rsidR="000B1E90" w:rsidRPr="00567805">
        <w:rPr>
          <w:rFonts w:cs="Arial"/>
          <w:color w:val="000000" w:themeColor="text1"/>
          <w:szCs w:val="24"/>
        </w:rPr>
        <w:t xml:space="preserve">. </w:t>
      </w:r>
    </w:p>
    <w:p w14:paraId="0BE9B886" w14:textId="65C74523" w:rsidR="00726005" w:rsidRPr="00567805" w:rsidRDefault="00726005" w:rsidP="001E4760">
      <w:pPr>
        <w:jc w:val="both"/>
        <w:rPr>
          <w:rFonts w:cs="Arial"/>
          <w:color w:val="000000" w:themeColor="text1"/>
          <w:szCs w:val="24"/>
        </w:rPr>
      </w:pPr>
      <w:r w:rsidRPr="00567805">
        <w:rPr>
          <w:rFonts w:cs="Arial"/>
          <w:color w:val="000000" w:themeColor="text1"/>
          <w:szCs w:val="24"/>
        </w:rPr>
        <w:t>The rest of the paper focuses</w:t>
      </w:r>
      <w:r w:rsidR="007E4F0F" w:rsidRPr="00567805">
        <w:rPr>
          <w:rFonts w:cs="Arial"/>
          <w:color w:val="000000" w:themeColor="text1"/>
          <w:szCs w:val="24"/>
        </w:rPr>
        <w:t xml:space="preserve"> now</w:t>
      </w:r>
      <w:r w:rsidRPr="00567805">
        <w:rPr>
          <w:rFonts w:cs="Arial"/>
          <w:color w:val="000000" w:themeColor="text1"/>
          <w:szCs w:val="24"/>
        </w:rPr>
        <w:t xml:space="preserve"> on how, in pra</w:t>
      </w:r>
      <w:r w:rsidR="00923448" w:rsidRPr="00567805">
        <w:rPr>
          <w:rFonts w:cs="Arial"/>
          <w:color w:val="000000" w:themeColor="text1"/>
          <w:szCs w:val="24"/>
        </w:rPr>
        <w:t>ctical terms, a more</w:t>
      </w:r>
      <w:r w:rsidR="0028621F" w:rsidRPr="00567805">
        <w:rPr>
          <w:rFonts w:cs="Arial"/>
          <w:color w:val="000000" w:themeColor="text1"/>
          <w:szCs w:val="24"/>
        </w:rPr>
        <w:t xml:space="preserve"> community-based</w:t>
      </w:r>
      <w:r w:rsidR="00923448" w:rsidRPr="00567805">
        <w:rPr>
          <w:rFonts w:cs="Arial"/>
          <w:color w:val="000000" w:themeColor="text1"/>
          <w:szCs w:val="24"/>
        </w:rPr>
        <w:t xml:space="preserve"> </w:t>
      </w:r>
      <w:proofErr w:type="gramStart"/>
      <w:r w:rsidR="00923448" w:rsidRPr="00567805">
        <w:rPr>
          <w:rFonts w:cs="Arial"/>
          <w:color w:val="000000" w:themeColor="text1"/>
          <w:szCs w:val="24"/>
        </w:rPr>
        <w:t>emotionally</w:t>
      </w:r>
      <w:r w:rsidR="007E4F0F" w:rsidRPr="00567805">
        <w:rPr>
          <w:rFonts w:cs="Arial"/>
          <w:color w:val="000000" w:themeColor="text1"/>
          <w:szCs w:val="24"/>
        </w:rPr>
        <w:t>-</w:t>
      </w:r>
      <w:r w:rsidRPr="00567805">
        <w:rPr>
          <w:rFonts w:cs="Arial"/>
          <w:color w:val="000000" w:themeColor="text1"/>
          <w:szCs w:val="24"/>
        </w:rPr>
        <w:t>connected</w:t>
      </w:r>
      <w:proofErr w:type="gramEnd"/>
      <w:r w:rsidRPr="00567805">
        <w:rPr>
          <w:rFonts w:cs="Arial"/>
          <w:color w:val="000000" w:themeColor="text1"/>
          <w:szCs w:val="24"/>
        </w:rPr>
        <w:t xml:space="preserve"> approach to academic writing might begin to be enacted in every day </w:t>
      </w:r>
      <w:r w:rsidR="00095ECE">
        <w:rPr>
          <w:rFonts w:cs="Arial"/>
          <w:color w:val="000000" w:themeColor="text1"/>
          <w:szCs w:val="24"/>
        </w:rPr>
        <w:t>practice by subject lecturers</w:t>
      </w:r>
      <w:r w:rsidR="00663139" w:rsidRPr="00567805">
        <w:rPr>
          <w:rFonts w:cs="Arial"/>
          <w:color w:val="000000" w:themeColor="text1"/>
          <w:szCs w:val="24"/>
        </w:rPr>
        <w:t xml:space="preserve"> </w:t>
      </w:r>
      <w:r w:rsidRPr="00567805">
        <w:rPr>
          <w:rFonts w:cs="Arial"/>
          <w:color w:val="000000" w:themeColor="text1"/>
          <w:szCs w:val="24"/>
        </w:rPr>
        <w:t xml:space="preserve">who are not trained writing developers. </w:t>
      </w:r>
    </w:p>
    <w:p w14:paraId="6BD1143C" w14:textId="46DF0149" w:rsidR="001E4760" w:rsidRPr="00567805" w:rsidRDefault="00C34979" w:rsidP="00B8729F">
      <w:pPr>
        <w:pStyle w:val="Heading1"/>
        <w:jc w:val="left"/>
      </w:pPr>
      <w:r w:rsidRPr="00642F8A">
        <w:t>Creating positive and emotionally sensitive writi</w:t>
      </w:r>
      <w:r w:rsidR="00616CAA" w:rsidRPr="00642F8A">
        <w:t>ng communities of practice in higher education</w:t>
      </w:r>
    </w:p>
    <w:p w14:paraId="69E950E3" w14:textId="74544DF8" w:rsidR="00B34FF4" w:rsidRPr="00567805" w:rsidRDefault="00816D01" w:rsidP="00B34FF4">
      <w:pPr>
        <w:jc w:val="both"/>
        <w:rPr>
          <w:rFonts w:cs="Arial"/>
          <w:b/>
          <w:color w:val="000000" w:themeColor="text1"/>
          <w:szCs w:val="24"/>
        </w:rPr>
      </w:pPr>
      <w:r w:rsidRPr="00567805">
        <w:rPr>
          <w:rFonts w:cs="Arial"/>
          <w:color w:val="000000" w:themeColor="text1"/>
          <w:szCs w:val="24"/>
        </w:rPr>
        <w:t>This paper has maintained</w:t>
      </w:r>
      <w:r w:rsidR="00C02E16" w:rsidRPr="00567805">
        <w:rPr>
          <w:rFonts w:cs="Arial"/>
          <w:color w:val="000000" w:themeColor="text1"/>
          <w:szCs w:val="24"/>
        </w:rPr>
        <w:t xml:space="preserve"> that academic writing is an inherently stressful and often difficult </w:t>
      </w:r>
      <w:proofErr w:type="gramStart"/>
      <w:r w:rsidR="00C02E16" w:rsidRPr="00567805">
        <w:rPr>
          <w:rFonts w:cs="Arial"/>
          <w:color w:val="000000" w:themeColor="text1"/>
          <w:szCs w:val="24"/>
        </w:rPr>
        <w:t>process</w:t>
      </w:r>
      <w:r w:rsidR="001952E7">
        <w:rPr>
          <w:rFonts w:cs="Arial"/>
          <w:color w:val="000000" w:themeColor="text1"/>
          <w:szCs w:val="24"/>
        </w:rPr>
        <w:t xml:space="preserve"> which</w:t>
      </w:r>
      <w:proofErr w:type="gramEnd"/>
      <w:r w:rsidR="001952E7">
        <w:rPr>
          <w:rFonts w:cs="Arial"/>
          <w:color w:val="000000" w:themeColor="text1"/>
          <w:szCs w:val="24"/>
        </w:rPr>
        <w:t xml:space="preserve"> is often very</w:t>
      </w:r>
      <w:r w:rsidR="00C02E16" w:rsidRPr="00567805">
        <w:rPr>
          <w:rFonts w:cs="Arial"/>
          <w:color w:val="000000" w:themeColor="text1"/>
          <w:szCs w:val="24"/>
        </w:rPr>
        <w:t xml:space="preserve"> emotional in nature. </w:t>
      </w:r>
      <w:r w:rsidR="00C02E16" w:rsidRPr="00567805">
        <w:rPr>
          <w:rFonts w:cs="Arial"/>
          <w:b/>
          <w:color w:val="000000" w:themeColor="text1"/>
          <w:szCs w:val="24"/>
        </w:rPr>
        <w:t xml:space="preserve"> </w:t>
      </w:r>
      <w:r w:rsidR="00E9695F" w:rsidRPr="00E9695F">
        <w:rPr>
          <w:rFonts w:cs="Arial"/>
          <w:color w:val="000000" w:themeColor="text1"/>
          <w:szCs w:val="24"/>
        </w:rPr>
        <w:t>I now wish to link this idea to</w:t>
      </w:r>
      <w:r w:rsidR="00C02E16" w:rsidRPr="00E9695F">
        <w:rPr>
          <w:rFonts w:cs="Arial"/>
          <w:color w:val="000000" w:themeColor="text1"/>
          <w:szCs w:val="24"/>
        </w:rPr>
        <w:t xml:space="preserve"> Lave and Wenger’s</w:t>
      </w:r>
      <w:r w:rsidRPr="00E9695F">
        <w:rPr>
          <w:rFonts w:cs="Arial"/>
          <w:color w:val="000000" w:themeColor="text1"/>
          <w:szCs w:val="24"/>
        </w:rPr>
        <w:t xml:space="preserve"> (1991</w:t>
      </w:r>
      <w:proofErr w:type="gramStart"/>
      <w:r w:rsidRPr="00E9695F">
        <w:rPr>
          <w:rFonts w:cs="Arial"/>
          <w:color w:val="000000" w:themeColor="text1"/>
          <w:szCs w:val="24"/>
        </w:rPr>
        <w:t xml:space="preserve">) </w:t>
      </w:r>
      <w:r w:rsidR="00C02E16" w:rsidRPr="00E9695F">
        <w:rPr>
          <w:rFonts w:cs="Arial"/>
          <w:color w:val="000000" w:themeColor="text1"/>
          <w:szCs w:val="24"/>
        </w:rPr>
        <w:t xml:space="preserve"> concept</w:t>
      </w:r>
      <w:proofErr w:type="gramEnd"/>
      <w:r w:rsidR="00B34FF4" w:rsidRPr="00E9695F">
        <w:rPr>
          <w:rFonts w:cs="Arial"/>
          <w:color w:val="000000" w:themeColor="text1"/>
          <w:szCs w:val="24"/>
        </w:rPr>
        <w:t xml:space="preserve"> of ‘communities of practice’</w:t>
      </w:r>
      <w:r w:rsidR="00E9695F">
        <w:rPr>
          <w:rFonts w:cs="Arial"/>
          <w:color w:val="000000" w:themeColor="text1"/>
          <w:szCs w:val="24"/>
        </w:rPr>
        <w:t xml:space="preserve"> which </w:t>
      </w:r>
      <w:r w:rsidR="00B34FF4" w:rsidRPr="00E9695F">
        <w:rPr>
          <w:rFonts w:cs="Arial"/>
          <w:color w:val="000000" w:themeColor="text1"/>
          <w:szCs w:val="24"/>
        </w:rPr>
        <w:t xml:space="preserve"> introduce</w:t>
      </w:r>
      <w:r w:rsidRPr="00E9695F">
        <w:rPr>
          <w:rFonts w:cs="Arial"/>
          <w:color w:val="000000" w:themeColor="text1"/>
          <w:szCs w:val="24"/>
        </w:rPr>
        <w:t>d</w:t>
      </w:r>
      <w:r w:rsidR="00B34FF4" w:rsidRPr="00E9695F">
        <w:rPr>
          <w:rFonts w:cs="Arial"/>
          <w:color w:val="000000" w:themeColor="text1"/>
          <w:szCs w:val="24"/>
        </w:rPr>
        <w:t xml:space="preserve"> the</w:t>
      </w:r>
      <w:r w:rsidR="00B34FF4" w:rsidRPr="00567805">
        <w:rPr>
          <w:rFonts w:cs="Arial"/>
          <w:color w:val="000000" w:themeColor="text1"/>
          <w:szCs w:val="24"/>
        </w:rPr>
        <w:t xml:space="preserve"> idea that learning emerges through active ‘legitimate peripheral participation’, by individuals in ‘a community of practice’, locate</w:t>
      </w:r>
      <w:r w:rsidRPr="00567805">
        <w:rPr>
          <w:rFonts w:cs="Arial"/>
          <w:color w:val="000000" w:themeColor="text1"/>
          <w:szCs w:val="24"/>
        </w:rPr>
        <w:t>d</w:t>
      </w:r>
      <w:r w:rsidR="00E9695F">
        <w:rPr>
          <w:rFonts w:cs="Arial"/>
          <w:color w:val="000000" w:themeColor="text1"/>
          <w:szCs w:val="24"/>
        </w:rPr>
        <w:t xml:space="preserve"> in a specific domain.  In the</w:t>
      </w:r>
      <w:r w:rsidR="00E9695F" w:rsidRPr="00E9695F">
        <w:t xml:space="preserve"> </w:t>
      </w:r>
      <w:r w:rsidR="00E9695F">
        <w:rPr>
          <w:rFonts w:cs="Arial"/>
          <w:color w:val="000000" w:themeColor="text1"/>
          <w:szCs w:val="24"/>
        </w:rPr>
        <w:t xml:space="preserve">communities of practice </w:t>
      </w:r>
      <w:r w:rsidR="00E9695F" w:rsidRPr="00567805">
        <w:rPr>
          <w:rFonts w:cs="Arial"/>
          <w:color w:val="000000" w:themeColor="text1"/>
          <w:szCs w:val="24"/>
        </w:rPr>
        <w:t>model</w:t>
      </w:r>
      <w:r w:rsidR="001952E7">
        <w:rPr>
          <w:rFonts w:cs="Arial"/>
          <w:color w:val="000000" w:themeColor="text1"/>
          <w:szCs w:val="24"/>
        </w:rPr>
        <w:t>,</w:t>
      </w:r>
      <w:r w:rsidR="006942A1">
        <w:rPr>
          <w:rFonts w:cs="Arial"/>
          <w:color w:val="000000" w:themeColor="text1"/>
          <w:szCs w:val="24"/>
        </w:rPr>
        <w:t xml:space="preserve"> </w:t>
      </w:r>
      <w:r w:rsidRPr="00567805">
        <w:rPr>
          <w:rFonts w:cs="Arial"/>
          <w:color w:val="000000" w:themeColor="text1"/>
          <w:szCs w:val="24"/>
        </w:rPr>
        <w:t xml:space="preserve">learning is most effectively facilitated </w:t>
      </w:r>
      <w:r w:rsidR="00B34FF4" w:rsidRPr="00567805">
        <w:rPr>
          <w:rFonts w:cs="Arial"/>
          <w:color w:val="000000" w:themeColor="text1"/>
          <w:szCs w:val="24"/>
        </w:rPr>
        <w:t>when an individual is emotionally engag</w:t>
      </w:r>
      <w:r w:rsidRPr="00567805">
        <w:rPr>
          <w:rFonts w:cs="Arial"/>
          <w:color w:val="000000" w:themeColor="text1"/>
          <w:szCs w:val="24"/>
        </w:rPr>
        <w:t xml:space="preserve">ed in the social practices of a wider </w:t>
      </w:r>
      <w:r w:rsidR="00B34FF4" w:rsidRPr="00567805">
        <w:rPr>
          <w:rFonts w:cs="Arial"/>
          <w:color w:val="000000" w:themeColor="text1"/>
          <w:szCs w:val="24"/>
        </w:rPr>
        <w:t>community</w:t>
      </w:r>
      <w:r w:rsidRPr="00567805">
        <w:rPr>
          <w:rFonts w:cs="Arial"/>
          <w:color w:val="000000" w:themeColor="text1"/>
          <w:szCs w:val="24"/>
        </w:rPr>
        <w:t xml:space="preserve"> to which they feel they belong</w:t>
      </w:r>
      <w:r w:rsidR="006942A1">
        <w:rPr>
          <w:rFonts w:cs="Arial"/>
          <w:color w:val="000000" w:themeColor="text1"/>
          <w:szCs w:val="24"/>
        </w:rPr>
        <w:t>.</w:t>
      </w:r>
      <w:r w:rsidR="00B34FF4" w:rsidRPr="00567805">
        <w:rPr>
          <w:rFonts w:cs="Arial"/>
          <w:color w:val="000000" w:themeColor="text1"/>
          <w:szCs w:val="24"/>
        </w:rPr>
        <w:t xml:space="preserve"> </w:t>
      </w:r>
      <w:r w:rsidR="006942A1">
        <w:rPr>
          <w:rFonts w:cs="Arial"/>
          <w:color w:val="000000" w:themeColor="text1"/>
          <w:szCs w:val="24"/>
        </w:rPr>
        <w:t xml:space="preserve">This is </w:t>
      </w:r>
      <w:r w:rsidR="00B34FF4" w:rsidRPr="00567805">
        <w:rPr>
          <w:rFonts w:cs="Arial"/>
          <w:color w:val="000000" w:themeColor="text1"/>
          <w:szCs w:val="24"/>
        </w:rPr>
        <w:t xml:space="preserve">because ‘learning is an integral and inseparable aspect of social </w:t>
      </w:r>
      <w:r w:rsidR="00B34FF4" w:rsidRPr="00567805">
        <w:rPr>
          <w:rFonts w:cs="Arial"/>
          <w:color w:val="000000" w:themeColor="text1"/>
          <w:szCs w:val="24"/>
        </w:rPr>
        <w:lastRenderedPageBreak/>
        <w:t>practice’ (Lave and Wenger, 1991, p.31).  Being enga</w:t>
      </w:r>
      <w:r w:rsidR="00C02E16" w:rsidRPr="00567805">
        <w:rPr>
          <w:rFonts w:cs="Arial"/>
          <w:color w:val="000000" w:themeColor="text1"/>
          <w:szCs w:val="24"/>
        </w:rPr>
        <w:t xml:space="preserve">ged in communities of writing </w:t>
      </w:r>
      <w:r w:rsidR="00B34FF4" w:rsidRPr="00567805">
        <w:rPr>
          <w:rFonts w:cs="Arial"/>
          <w:color w:val="000000" w:themeColor="text1"/>
          <w:szCs w:val="24"/>
        </w:rPr>
        <w:t xml:space="preserve">practice therefore: </w:t>
      </w:r>
    </w:p>
    <w:p w14:paraId="36D113D8" w14:textId="6900B4B5" w:rsidR="00B34FF4" w:rsidRPr="00567805" w:rsidRDefault="00B34FF4" w:rsidP="00B34FF4">
      <w:pPr>
        <w:ind w:left="720"/>
        <w:jc w:val="both"/>
        <w:rPr>
          <w:rFonts w:cs="Arial"/>
          <w:color w:val="000000" w:themeColor="text1"/>
          <w:szCs w:val="24"/>
        </w:rPr>
      </w:pPr>
      <w:r w:rsidRPr="00567805">
        <w:rPr>
          <w:rFonts w:cs="Arial"/>
          <w:color w:val="000000" w:themeColor="text1"/>
          <w:szCs w:val="24"/>
        </w:rPr>
        <w:t xml:space="preserve">[…] </w:t>
      </w:r>
      <w:proofErr w:type="gramStart"/>
      <w:r w:rsidRPr="00567805">
        <w:rPr>
          <w:rFonts w:cs="Arial"/>
          <w:color w:val="000000" w:themeColor="text1"/>
          <w:szCs w:val="24"/>
        </w:rPr>
        <w:t>refers</w:t>
      </w:r>
      <w:proofErr w:type="gramEnd"/>
      <w:r w:rsidRPr="00567805">
        <w:rPr>
          <w:rFonts w:cs="Arial"/>
          <w:color w:val="000000" w:themeColor="text1"/>
          <w:szCs w:val="24"/>
        </w:rPr>
        <w:t xml:space="preserve"> not just </w:t>
      </w:r>
      <w:r w:rsidR="00816D01" w:rsidRPr="00567805">
        <w:rPr>
          <w:rFonts w:cs="Arial"/>
          <w:color w:val="000000" w:themeColor="text1"/>
          <w:szCs w:val="24"/>
        </w:rPr>
        <w:t>to</w:t>
      </w:r>
      <w:r w:rsidRPr="00567805">
        <w:rPr>
          <w:rFonts w:cs="Arial"/>
          <w:color w:val="000000" w:themeColor="text1"/>
          <w:szCs w:val="24"/>
        </w:rPr>
        <w:t xml:space="preserve"> local events of engagement in certain activities with certain people, but to a more encompassing process of being active participants in the practices of social communities and constructing identities in relation to these communities. (Wenger, 1998, p.4)  </w:t>
      </w:r>
    </w:p>
    <w:p w14:paraId="0DF31738" w14:textId="2A260A65" w:rsidR="00B34FF4" w:rsidRPr="00567805" w:rsidRDefault="00816D01" w:rsidP="00B34FF4">
      <w:pPr>
        <w:jc w:val="both"/>
        <w:rPr>
          <w:rFonts w:cs="Arial"/>
          <w:color w:val="000000" w:themeColor="text1"/>
          <w:szCs w:val="24"/>
        </w:rPr>
      </w:pPr>
      <w:r w:rsidRPr="00567805">
        <w:rPr>
          <w:rFonts w:cs="Arial"/>
          <w:color w:val="000000" w:themeColor="text1"/>
          <w:szCs w:val="24"/>
        </w:rPr>
        <w:t xml:space="preserve">Reflecting this idea, </w:t>
      </w:r>
      <w:proofErr w:type="spellStart"/>
      <w:r w:rsidRPr="00567805">
        <w:rPr>
          <w:rFonts w:cs="Arial"/>
          <w:color w:val="000000" w:themeColor="text1"/>
          <w:szCs w:val="24"/>
        </w:rPr>
        <w:t>Candlin</w:t>
      </w:r>
      <w:proofErr w:type="spellEnd"/>
      <w:r w:rsidR="006726A1">
        <w:rPr>
          <w:rFonts w:cs="Arial"/>
          <w:color w:val="000000" w:themeColor="text1"/>
          <w:szCs w:val="24"/>
        </w:rPr>
        <w:t xml:space="preserve"> </w:t>
      </w:r>
      <w:r w:rsidR="00095ECE">
        <w:rPr>
          <w:rFonts w:cs="Arial"/>
          <w:color w:val="000000" w:themeColor="text1"/>
          <w:szCs w:val="24"/>
        </w:rPr>
        <w:t>(1998) suggest</w:t>
      </w:r>
      <w:r w:rsidR="00B34FF4" w:rsidRPr="00567805">
        <w:rPr>
          <w:rFonts w:cs="Arial"/>
          <w:color w:val="000000" w:themeColor="text1"/>
          <w:szCs w:val="24"/>
        </w:rPr>
        <w:t xml:space="preserve"> that academic writing and writing development practices should be seen as:</w:t>
      </w:r>
    </w:p>
    <w:p w14:paraId="41CE7957" w14:textId="77777777" w:rsidR="00B34FF4" w:rsidRPr="00567805" w:rsidRDefault="00B34FF4" w:rsidP="00B34FF4">
      <w:pPr>
        <w:ind w:left="720"/>
        <w:jc w:val="both"/>
        <w:rPr>
          <w:rFonts w:cs="Arial"/>
          <w:color w:val="000000" w:themeColor="text1"/>
          <w:szCs w:val="24"/>
        </w:rPr>
      </w:pPr>
      <w:r w:rsidRPr="00567805">
        <w:rPr>
          <w:rFonts w:cs="Arial"/>
          <w:color w:val="000000" w:themeColor="text1"/>
          <w:szCs w:val="24"/>
        </w:rPr>
        <w:t xml:space="preserve">[…] </w:t>
      </w:r>
      <w:proofErr w:type="gramStart"/>
      <w:r w:rsidRPr="00567805">
        <w:rPr>
          <w:rFonts w:cs="Arial"/>
          <w:color w:val="000000" w:themeColor="text1"/>
          <w:szCs w:val="24"/>
        </w:rPr>
        <w:t>a</w:t>
      </w:r>
      <w:proofErr w:type="gramEnd"/>
      <w:r w:rsidRPr="00567805">
        <w:rPr>
          <w:rFonts w:cs="Arial"/>
          <w:color w:val="000000" w:themeColor="text1"/>
          <w:szCs w:val="24"/>
        </w:rPr>
        <w:t xml:space="preserve"> ‘vehicle’ by which to lead 'apprentices' through a process of continual improvement into membership of the disciplinary academy […] (p.7) </w:t>
      </w:r>
    </w:p>
    <w:p w14:paraId="7A2386C0" w14:textId="281B3057" w:rsidR="001952E7" w:rsidRDefault="00157266" w:rsidP="001E4760">
      <w:pPr>
        <w:jc w:val="both"/>
        <w:rPr>
          <w:rFonts w:cs="Arial"/>
          <w:color w:val="000000" w:themeColor="text1"/>
          <w:szCs w:val="24"/>
        </w:rPr>
      </w:pPr>
      <w:r w:rsidRPr="00567805">
        <w:rPr>
          <w:rFonts w:cs="Arial"/>
          <w:color w:val="000000" w:themeColor="text1"/>
          <w:szCs w:val="24"/>
        </w:rPr>
        <w:t>Positive a</w:t>
      </w:r>
      <w:r w:rsidR="00095ECE">
        <w:rPr>
          <w:rFonts w:cs="Arial"/>
          <w:color w:val="000000" w:themeColor="text1"/>
          <w:szCs w:val="24"/>
        </w:rPr>
        <w:t>nd emotionally sensitive</w:t>
      </w:r>
      <w:r w:rsidRPr="00567805">
        <w:rPr>
          <w:rFonts w:cs="Arial"/>
          <w:color w:val="000000" w:themeColor="text1"/>
          <w:szCs w:val="24"/>
        </w:rPr>
        <w:t xml:space="preserve"> approaches to academic writing development obviousl</w:t>
      </w:r>
      <w:r w:rsidR="00E9695F">
        <w:rPr>
          <w:rFonts w:cs="Arial"/>
          <w:color w:val="000000" w:themeColor="text1"/>
          <w:szCs w:val="24"/>
        </w:rPr>
        <w:t>y challenge the ways in which higher education</w:t>
      </w:r>
      <w:r w:rsidRPr="00567805">
        <w:rPr>
          <w:rFonts w:cs="Arial"/>
          <w:color w:val="000000" w:themeColor="text1"/>
          <w:szCs w:val="24"/>
        </w:rPr>
        <w:t xml:space="preserve"> traditionally </w:t>
      </w:r>
      <w:proofErr w:type="spellStart"/>
      <w:r w:rsidRPr="00567805">
        <w:rPr>
          <w:rFonts w:cs="Arial"/>
          <w:color w:val="000000" w:themeColor="text1"/>
          <w:szCs w:val="24"/>
        </w:rPr>
        <w:t>valorises</w:t>
      </w:r>
      <w:proofErr w:type="spellEnd"/>
      <w:r w:rsidRPr="00567805">
        <w:rPr>
          <w:rFonts w:cs="Arial"/>
          <w:color w:val="000000" w:themeColor="text1"/>
          <w:szCs w:val="24"/>
        </w:rPr>
        <w:t xml:space="preserve"> </w:t>
      </w:r>
      <w:proofErr w:type="spellStart"/>
      <w:r w:rsidRPr="00567805">
        <w:rPr>
          <w:rFonts w:cs="Arial"/>
          <w:color w:val="000000" w:themeColor="text1"/>
          <w:szCs w:val="24"/>
        </w:rPr>
        <w:t>individualised</w:t>
      </w:r>
      <w:proofErr w:type="spellEnd"/>
      <w:r w:rsidRPr="00567805">
        <w:rPr>
          <w:rFonts w:cs="Arial"/>
          <w:color w:val="000000" w:themeColor="text1"/>
          <w:szCs w:val="24"/>
        </w:rPr>
        <w:t xml:space="preserve"> trajectories of academic success, achievement and </w:t>
      </w:r>
      <w:r w:rsidR="001952E7">
        <w:rPr>
          <w:rFonts w:cs="Arial"/>
          <w:color w:val="000000" w:themeColor="text1"/>
          <w:szCs w:val="24"/>
        </w:rPr>
        <w:t>progression.  However, they</w:t>
      </w:r>
      <w:r w:rsidRPr="00567805">
        <w:rPr>
          <w:rFonts w:cs="Arial"/>
          <w:color w:val="000000" w:themeColor="text1"/>
          <w:szCs w:val="24"/>
        </w:rPr>
        <w:t xml:space="preserve"> do not value the experience</w:t>
      </w:r>
      <w:r w:rsidR="00095ECE">
        <w:rPr>
          <w:rFonts w:cs="Arial"/>
          <w:color w:val="000000" w:themeColor="text1"/>
          <w:szCs w:val="24"/>
        </w:rPr>
        <w:t xml:space="preserve"> (and</w:t>
      </w:r>
      <w:r w:rsidR="0028621F" w:rsidRPr="00567805">
        <w:rPr>
          <w:rFonts w:cs="Arial"/>
          <w:color w:val="000000" w:themeColor="text1"/>
          <w:szCs w:val="24"/>
        </w:rPr>
        <w:t xml:space="preserve"> pain) </w:t>
      </w:r>
      <w:r w:rsidRPr="00567805">
        <w:rPr>
          <w:rFonts w:cs="Arial"/>
          <w:color w:val="000000" w:themeColor="text1"/>
          <w:szCs w:val="24"/>
        </w:rPr>
        <w:t>of trial and error as part of the development of academic writers (Alexander, 2010, Simon, 19</w:t>
      </w:r>
      <w:r w:rsidR="0028621F" w:rsidRPr="00567805">
        <w:rPr>
          <w:rFonts w:cs="Arial"/>
          <w:color w:val="000000" w:themeColor="text1"/>
          <w:szCs w:val="24"/>
        </w:rPr>
        <w:t xml:space="preserve">99).  </w:t>
      </w:r>
      <w:r w:rsidR="001952E7">
        <w:rPr>
          <w:rFonts w:cs="Arial"/>
          <w:color w:val="000000" w:themeColor="text1"/>
          <w:szCs w:val="24"/>
        </w:rPr>
        <w:t xml:space="preserve"> The alternative approach outlined in this paper </w:t>
      </w:r>
      <w:r w:rsidR="0028621F" w:rsidRPr="00567805">
        <w:rPr>
          <w:rFonts w:cs="Arial"/>
          <w:color w:val="000000" w:themeColor="text1"/>
          <w:szCs w:val="24"/>
        </w:rPr>
        <w:t xml:space="preserve">approach argues that </w:t>
      </w:r>
      <w:r w:rsidRPr="00567805">
        <w:rPr>
          <w:rFonts w:cs="Arial"/>
          <w:color w:val="000000" w:themeColor="text1"/>
          <w:szCs w:val="24"/>
        </w:rPr>
        <w:t>producing ‘good’ academic writing is not only about individual effort and ability, rather it is intimately connected to how an individual feels about themselves as</w:t>
      </w:r>
      <w:r w:rsidR="00095ECE">
        <w:rPr>
          <w:rFonts w:cs="Arial"/>
          <w:color w:val="000000" w:themeColor="text1"/>
          <w:szCs w:val="24"/>
        </w:rPr>
        <w:t xml:space="preserve"> a student</w:t>
      </w:r>
      <w:r w:rsidRPr="00567805">
        <w:rPr>
          <w:rFonts w:cs="Arial"/>
          <w:color w:val="000000" w:themeColor="text1"/>
          <w:szCs w:val="24"/>
        </w:rPr>
        <w:t xml:space="preserve"> and of course inevitably as</w:t>
      </w:r>
      <w:r w:rsidR="00095ECE">
        <w:rPr>
          <w:rFonts w:cs="Arial"/>
          <w:color w:val="000000" w:themeColor="text1"/>
          <w:szCs w:val="24"/>
        </w:rPr>
        <w:t xml:space="preserve"> an</w:t>
      </w:r>
      <w:r w:rsidRPr="00567805">
        <w:rPr>
          <w:rFonts w:cs="Arial"/>
          <w:color w:val="000000" w:themeColor="text1"/>
          <w:szCs w:val="24"/>
        </w:rPr>
        <w:t xml:space="preserve"> </w:t>
      </w:r>
      <w:r w:rsidR="0028621F" w:rsidRPr="00567805">
        <w:rPr>
          <w:rFonts w:cs="Arial"/>
          <w:color w:val="000000" w:themeColor="text1"/>
          <w:szCs w:val="24"/>
        </w:rPr>
        <w:t xml:space="preserve">academic </w:t>
      </w:r>
      <w:r w:rsidR="00095ECE">
        <w:rPr>
          <w:rFonts w:cs="Arial"/>
          <w:color w:val="000000" w:themeColor="text1"/>
          <w:szCs w:val="24"/>
        </w:rPr>
        <w:t>writer</w:t>
      </w:r>
      <w:r w:rsidR="007B0307">
        <w:rPr>
          <w:rFonts w:cs="Arial"/>
          <w:color w:val="000000" w:themeColor="text1"/>
          <w:szCs w:val="24"/>
        </w:rPr>
        <w:t xml:space="preserve">.   </w:t>
      </w:r>
      <w:r w:rsidR="000526E4">
        <w:rPr>
          <w:rFonts w:cs="Arial"/>
          <w:color w:val="000000" w:themeColor="text1"/>
          <w:szCs w:val="24"/>
        </w:rPr>
        <w:t xml:space="preserve">Clegg (2008) </w:t>
      </w:r>
      <w:r w:rsidR="000526E4" w:rsidRPr="00642F8A">
        <w:rPr>
          <w:rFonts w:cs="Arial"/>
          <w:color w:val="000000" w:themeColor="text1"/>
          <w:szCs w:val="24"/>
        </w:rPr>
        <w:t>explores how undergraduates are part of wider social and cultural commun</w:t>
      </w:r>
      <w:r w:rsidR="000526E4">
        <w:rPr>
          <w:rFonts w:cs="Arial"/>
          <w:color w:val="000000" w:themeColor="text1"/>
          <w:szCs w:val="24"/>
        </w:rPr>
        <w:t>ities of practice in university as they are s</w:t>
      </w:r>
      <w:r w:rsidR="007B0307">
        <w:rPr>
          <w:rFonts w:cs="Arial"/>
          <w:color w:val="000000" w:themeColor="text1"/>
          <w:szCs w:val="24"/>
        </w:rPr>
        <w:t>imulta</w:t>
      </w:r>
      <w:r w:rsidR="000526E4">
        <w:rPr>
          <w:rFonts w:cs="Arial"/>
          <w:color w:val="000000" w:themeColor="text1"/>
          <w:szCs w:val="24"/>
        </w:rPr>
        <w:t>neously</w:t>
      </w:r>
      <w:r w:rsidRPr="00567805">
        <w:rPr>
          <w:rFonts w:cs="Arial"/>
          <w:color w:val="000000" w:themeColor="text1"/>
          <w:szCs w:val="24"/>
        </w:rPr>
        <w:t xml:space="preserve"> members of a disciplinary </w:t>
      </w:r>
      <w:r w:rsidR="00095ECE">
        <w:rPr>
          <w:rFonts w:cs="Arial"/>
          <w:color w:val="000000" w:themeColor="text1"/>
          <w:szCs w:val="24"/>
        </w:rPr>
        <w:t xml:space="preserve">field, a university, a faculty and </w:t>
      </w:r>
      <w:r w:rsidRPr="00567805">
        <w:rPr>
          <w:rFonts w:cs="Arial"/>
          <w:color w:val="000000" w:themeColor="text1"/>
          <w:szCs w:val="24"/>
        </w:rPr>
        <w:t xml:space="preserve">a </w:t>
      </w:r>
      <w:r w:rsidR="007B0307">
        <w:rPr>
          <w:rFonts w:cs="Arial"/>
          <w:color w:val="000000" w:themeColor="text1"/>
          <w:szCs w:val="24"/>
        </w:rPr>
        <w:t>course</w:t>
      </w:r>
      <w:r w:rsidR="00095ECE">
        <w:rPr>
          <w:rFonts w:cs="Arial"/>
          <w:color w:val="000000" w:themeColor="text1"/>
          <w:szCs w:val="24"/>
        </w:rPr>
        <w:t>,</w:t>
      </w:r>
      <w:r w:rsidR="0028621F" w:rsidRPr="00567805">
        <w:rPr>
          <w:rFonts w:cs="Arial"/>
          <w:color w:val="000000" w:themeColor="text1"/>
          <w:szCs w:val="24"/>
        </w:rPr>
        <w:t xml:space="preserve"> students</w:t>
      </w:r>
      <w:r w:rsidRPr="00567805">
        <w:rPr>
          <w:rFonts w:cs="Arial"/>
          <w:color w:val="000000" w:themeColor="text1"/>
          <w:szCs w:val="24"/>
        </w:rPr>
        <w:t xml:space="preserve"> </w:t>
      </w:r>
      <w:r w:rsidR="00095ECE">
        <w:rPr>
          <w:rFonts w:cs="Arial"/>
          <w:color w:val="000000" w:themeColor="text1"/>
          <w:szCs w:val="24"/>
        </w:rPr>
        <w:t xml:space="preserve">belong to </w:t>
      </w:r>
      <w:r w:rsidRPr="00567805">
        <w:rPr>
          <w:rFonts w:cs="Arial"/>
          <w:color w:val="000000" w:themeColor="text1"/>
          <w:szCs w:val="24"/>
        </w:rPr>
        <w:t xml:space="preserve">different </w:t>
      </w:r>
      <w:r w:rsidR="0028621F" w:rsidRPr="00567805">
        <w:rPr>
          <w:rFonts w:cs="Arial"/>
          <w:color w:val="000000" w:themeColor="text1"/>
          <w:szCs w:val="24"/>
        </w:rPr>
        <w:t>co</w:t>
      </w:r>
      <w:r w:rsidR="007B0307">
        <w:rPr>
          <w:rFonts w:cs="Arial"/>
          <w:color w:val="000000" w:themeColor="text1"/>
          <w:szCs w:val="24"/>
        </w:rPr>
        <w:t>mmunities</w:t>
      </w:r>
      <w:r w:rsidR="001952E7">
        <w:rPr>
          <w:rFonts w:cs="Arial"/>
          <w:color w:val="000000" w:themeColor="text1"/>
          <w:szCs w:val="24"/>
        </w:rPr>
        <w:t xml:space="preserve"> during their time in higher education.</w:t>
      </w:r>
      <w:r w:rsidR="000526E4" w:rsidRPr="000526E4">
        <w:rPr>
          <w:rFonts w:cs="Arial"/>
          <w:color w:val="000000" w:themeColor="text1"/>
          <w:szCs w:val="24"/>
        </w:rPr>
        <w:t xml:space="preserve"> </w:t>
      </w:r>
    </w:p>
    <w:p w14:paraId="1FD55EDB" w14:textId="08DBD0AA" w:rsidR="0028621F" w:rsidRPr="00642F8A" w:rsidRDefault="00095ECE" w:rsidP="001E4760">
      <w:pPr>
        <w:jc w:val="both"/>
        <w:rPr>
          <w:rFonts w:cs="Arial"/>
          <w:color w:val="000000" w:themeColor="text1"/>
          <w:szCs w:val="24"/>
        </w:rPr>
      </w:pPr>
      <w:r>
        <w:rPr>
          <w:rFonts w:cs="Arial"/>
          <w:color w:val="000000" w:themeColor="text1"/>
          <w:szCs w:val="24"/>
        </w:rPr>
        <w:t xml:space="preserve">Thinking about learning through </w:t>
      </w:r>
      <w:r w:rsidR="00157266" w:rsidRPr="00567805">
        <w:rPr>
          <w:rFonts w:cs="Arial"/>
          <w:color w:val="000000" w:themeColor="text1"/>
          <w:szCs w:val="24"/>
        </w:rPr>
        <w:t xml:space="preserve">social pedagogies of </w:t>
      </w:r>
      <w:proofErr w:type="gramStart"/>
      <w:r w:rsidR="00157266" w:rsidRPr="00567805">
        <w:rPr>
          <w:rFonts w:cs="Arial"/>
          <w:color w:val="000000" w:themeColor="text1"/>
          <w:szCs w:val="24"/>
        </w:rPr>
        <w:t xml:space="preserve">learning </w:t>
      </w:r>
      <w:r w:rsidR="0028621F" w:rsidRPr="00567805">
        <w:rPr>
          <w:rFonts w:cs="Arial"/>
          <w:color w:val="000000" w:themeColor="text1"/>
          <w:szCs w:val="24"/>
        </w:rPr>
        <w:t xml:space="preserve"> encourage</w:t>
      </w:r>
      <w:r>
        <w:rPr>
          <w:rFonts w:cs="Arial"/>
          <w:color w:val="000000" w:themeColor="text1"/>
          <w:szCs w:val="24"/>
        </w:rPr>
        <w:t>s</w:t>
      </w:r>
      <w:proofErr w:type="gramEnd"/>
      <w:r w:rsidR="0028621F" w:rsidRPr="00567805">
        <w:rPr>
          <w:rFonts w:cs="Arial"/>
          <w:color w:val="000000" w:themeColor="text1"/>
          <w:szCs w:val="24"/>
        </w:rPr>
        <w:t xml:space="preserve"> an</w:t>
      </w:r>
      <w:r w:rsidR="00157266" w:rsidRPr="00567805">
        <w:rPr>
          <w:rFonts w:cs="Arial"/>
          <w:color w:val="000000" w:themeColor="text1"/>
          <w:szCs w:val="24"/>
        </w:rPr>
        <w:t xml:space="preserve"> altogether more </w:t>
      </w:r>
      <w:r>
        <w:rPr>
          <w:rFonts w:cs="Arial"/>
          <w:color w:val="000000" w:themeColor="text1"/>
          <w:szCs w:val="24"/>
        </w:rPr>
        <w:t>collective</w:t>
      </w:r>
      <w:r w:rsidR="00157266" w:rsidRPr="00567805">
        <w:rPr>
          <w:rFonts w:cs="Arial"/>
          <w:color w:val="000000" w:themeColor="text1"/>
          <w:szCs w:val="24"/>
        </w:rPr>
        <w:t xml:space="preserve"> ‘pedagogy of mutuality' (Bruner, 1996,</w:t>
      </w:r>
      <w:r w:rsidR="0028621F" w:rsidRPr="00567805">
        <w:rPr>
          <w:rFonts w:cs="Arial"/>
          <w:color w:val="000000" w:themeColor="text1"/>
          <w:szCs w:val="24"/>
        </w:rPr>
        <w:t xml:space="preserve"> p.56) that is about belonging and understanding how to ‘be’ in the community one is part of.   Specifically, this idea of </w:t>
      </w:r>
      <w:proofErr w:type="gramStart"/>
      <w:r w:rsidR="0028621F" w:rsidRPr="00567805">
        <w:rPr>
          <w:rFonts w:cs="Arial"/>
          <w:color w:val="000000" w:themeColor="text1"/>
          <w:szCs w:val="24"/>
        </w:rPr>
        <w:t>mutuality,</w:t>
      </w:r>
      <w:proofErr w:type="gramEnd"/>
      <w:r w:rsidR="0028621F" w:rsidRPr="00567805">
        <w:rPr>
          <w:rFonts w:cs="Arial"/>
          <w:color w:val="000000" w:themeColor="text1"/>
          <w:szCs w:val="24"/>
        </w:rPr>
        <w:t xml:space="preserve"> is </w:t>
      </w:r>
      <w:proofErr w:type="spellStart"/>
      <w:r w:rsidR="0028621F" w:rsidRPr="00567805">
        <w:rPr>
          <w:rFonts w:cs="Arial"/>
          <w:color w:val="000000" w:themeColor="text1"/>
          <w:szCs w:val="24"/>
        </w:rPr>
        <w:t>characterised</w:t>
      </w:r>
      <w:proofErr w:type="spellEnd"/>
      <w:r w:rsidR="0028621F" w:rsidRPr="00567805">
        <w:rPr>
          <w:rFonts w:cs="Arial"/>
          <w:color w:val="000000" w:themeColor="text1"/>
          <w:szCs w:val="24"/>
        </w:rPr>
        <w:t xml:space="preserve"> as an emotional connection, to one’s lecturers, fellow students and the wider disciplinary</w:t>
      </w:r>
      <w:r w:rsidR="009228DE" w:rsidRPr="00567805">
        <w:rPr>
          <w:rFonts w:cs="Arial"/>
          <w:color w:val="000000" w:themeColor="text1"/>
          <w:szCs w:val="24"/>
        </w:rPr>
        <w:t xml:space="preserve"> field (</w:t>
      </w:r>
      <w:r w:rsidR="0028621F" w:rsidRPr="00567805">
        <w:rPr>
          <w:rFonts w:cs="Arial"/>
          <w:color w:val="000000" w:themeColor="text1"/>
          <w:szCs w:val="24"/>
        </w:rPr>
        <w:t>as in ‘I love history’) and the</w:t>
      </w:r>
      <w:r w:rsidR="007B0307">
        <w:rPr>
          <w:rFonts w:cs="Arial"/>
          <w:color w:val="000000" w:themeColor="text1"/>
          <w:szCs w:val="24"/>
        </w:rPr>
        <w:t xml:space="preserve"> forms of academic</w:t>
      </w:r>
      <w:r w:rsidR="0028621F" w:rsidRPr="00567805">
        <w:rPr>
          <w:rFonts w:cs="Arial"/>
          <w:color w:val="000000" w:themeColor="text1"/>
          <w:szCs w:val="24"/>
        </w:rPr>
        <w:t xml:space="preserve"> writing they necessitate.  </w:t>
      </w:r>
      <w:r w:rsidR="00157266" w:rsidRPr="00567805">
        <w:rPr>
          <w:rFonts w:cs="Arial"/>
          <w:color w:val="000000" w:themeColor="text1"/>
          <w:szCs w:val="24"/>
        </w:rPr>
        <w:t xml:space="preserve"> </w:t>
      </w:r>
      <w:r w:rsidR="0028621F" w:rsidRPr="00642F8A">
        <w:rPr>
          <w:rFonts w:cs="Arial"/>
          <w:color w:val="000000" w:themeColor="text1"/>
          <w:szCs w:val="24"/>
        </w:rPr>
        <w:t xml:space="preserve">Drawing on the ideas of </w:t>
      </w:r>
      <w:r w:rsidR="00157266" w:rsidRPr="00642F8A">
        <w:rPr>
          <w:rFonts w:cs="Arial"/>
          <w:color w:val="000000" w:themeColor="text1"/>
          <w:szCs w:val="24"/>
        </w:rPr>
        <w:t>De</w:t>
      </w:r>
      <w:r w:rsidR="00813F00">
        <w:rPr>
          <w:rFonts w:cs="Arial"/>
          <w:color w:val="000000" w:themeColor="text1"/>
          <w:szCs w:val="24"/>
        </w:rPr>
        <w:t xml:space="preserve">wey (1933) and </w:t>
      </w:r>
      <w:proofErr w:type="spellStart"/>
      <w:r w:rsidR="00813F00">
        <w:rPr>
          <w:rFonts w:cs="Arial"/>
          <w:color w:val="000000" w:themeColor="text1"/>
          <w:szCs w:val="24"/>
        </w:rPr>
        <w:t>Vygotsky</w:t>
      </w:r>
      <w:proofErr w:type="spellEnd"/>
      <w:r w:rsidR="00813F00">
        <w:rPr>
          <w:rFonts w:cs="Arial"/>
          <w:color w:val="000000" w:themeColor="text1"/>
          <w:szCs w:val="24"/>
        </w:rPr>
        <w:t xml:space="preserve"> (1962</w:t>
      </w:r>
      <w:r w:rsidR="007B0307">
        <w:rPr>
          <w:rFonts w:cs="Arial"/>
          <w:color w:val="000000" w:themeColor="text1"/>
          <w:szCs w:val="24"/>
        </w:rPr>
        <w:t>)</w:t>
      </w:r>
      <w:r w:rsidR="00157266" w:rsidRPr="00642F8A">
        <w:rPr>
          <w:rFonts w:cs="Arial"/>
          <w:color w:val="000000" w:themeColor="text1"/>
          <w:szCs w:val="24"/>
        </w:rPr>
        <w:t xml:space="preserve"> education</w:t>
      </w:r>
      <w:r w:rsidR="000526E4">
        <w:rPr>
          <w:rFonts w:cs="Arial"/>
          <w:color w:val="000000" w:themeColor="text1"/>
          <w:szCs w:val="24"/>
        </w:rPr>
        <w:t xml:space="preserve"> learning can be seen to be </w:t>
      </w:r>
      <w:r w:rsidR="00157266" w:rsidRPr="00642F8A">
        <w:rPr>
          <w:rFonts w:cs="Arial"/>
          <w:color w:val="000000" w:themeColor="text1"/>
          <w:szCs w:val="24"/>
        </w:rPr>
        <w:t>mediated through an overtly dialectic process between individuals and the various lea</w:t>
      </w:r>
      <w:r w:rsidR="0028621F" w:rsidRPr="00642F8A">
        <w:rPr>
          <w:rFonts w:cs="Arial"/>
          <w:color w:val="000000" w:themeColor="text1"/>
          <w:szCs w:val="24"/>
        </w:rPr>
        <w:t>rning communities that they are a part of</w:t>
      </w:r>
      <w:r w:rsidR="000526E4">
        <w:rPr>
          <w:rFonts w:cs="Arial"/>
          <w:color w:val="000000" w:themeColor="text1"/>
          <w:szCs w:val="24"/>
        </w:rPr>
        <w:t xml:space="preserve">. </w:t>
      </w:r>
      <w:r w:rsidR="00157266" w:rsidRPr="00642F8A">
        <w:rPr>
          <w:rFonts w:cs="Arial"/>
          <w:color w:val="000000" w:themeColor="text1"/>
          <w:szCs w:val="24"/>
        </w:rPr>
        <w:t>This social aspect</w:t>
      </w:r>
      <w:r w:rsidR="000526E4">
        <w:rPr>
          <w:rFonts w:cs="Arial"/>
          <w:color w:val="000000" w:themeColor="text1"/>
          <w:szCs w:val="24"/>
        </w:rPr>
        <w:t xml:space="preserve"> </w:t>
      </w:r>
      <w:r w:rsidR="00157266" w:rsidRPr="00642F8A">
        <w:rPr>
          <w:rFonts w:cs="Arial"/>
          <w:color w:val="000000" w:themeColor="text1"/>
          <w:szCs w:val="24"/>
        </w:rPr>
        <w:t xml:space="preserve">explicitly </w:t>
      </w:r>
      <w:proofErr w:type="spellStart"/>
      <w:r w:rsidR="00157266" w:rsidRPr="00642F8A">
        <w:rPr>
          <w:rFonts w:cs="Arial"/>
          <w:color w:val="000000" w:themeColor="text1"/>
          <w:szCs w:val="24"/>
        </w:rPr>
        <w:t>recognises</w:t>
      </w:r>
      <w:proofErr w:type="spellEnd"/>
      <w:r w:rsidR="00157266" w:rsidRPr="00642F8A">
        <w:rPr>
          <w:rFonts w:cs="Arial"/>
          <w:color w:val="000000" w:themeColor="text1"/>
          <w:szCs w:val="24"/>
        </w:rPr>
        <w:t xml:space="preserve"> that learning is an emotional as well as a cerebral activity</w:t>
      </w:r>
    </w:p>
    <w:p w14:paraId="68183517" w14:textId="092725D0" w:rsidR="000526E4" w:rsidRDefault="00C34979" w:rsidP="001E4760">
      <w:pPr>
        <w:jc w:val="both"/>
        <w:rPr>
          <w:rFonts w:cs="Arial"/>
          <w:color w:val="000000" w:themeColor="text1"/>
          <w:szCs w:val="24"/>
        </w:rPr>
      </w:pPr>
      <w:r w:rsidRPr="00642F8A">
        <w:rPr>
          <w:rFonts w:cs="Arial"/>
          <w:color w:val="000000" w:themeColor="text1"/>
          <w:szCs w:val="24"/>
        </w:rPr>
        <w:t xml:space="preserve">Each </w:t>
      </w:r>
      <w:proofErr w:type="spellStart"/>
      <w:r w:rsidR="00BD76C7" w:rsidRPr="00642F8A">
        <w:rPr>
          <w:rFonts w:cs="Arial"/>
          <w:color w:val="000000" w:themeColor="text1"/>
          <w:szCs w:val="24"/>
        </w:rPr>
        <w:t>programme</w:t>
      </w:r>
      <w:proofErr w:type="spellEnd"/>
      <w:r w:rsidR="00BD76C7" w:rsidRPr="00642F8A">
        <w:rPr>
          <w:rFonts w:cs="Arial"/>
          <w:color w:val="000000" w:themeColor="text1"/>
          <w:szCs w:val="24"/>
        </w:rPr>
        <w:t xml:space="preserve"> of study, especially if it is in a new subject</w:t>
      </w:r>
      <w:r w:rsidRPr="00642F8A">
        <w:rPr>
          <w:rFonts w:cs="Arial"/>
          <w:color w:val="000000" w:themeColor="text1"/>
          <w:szCs w:val="24"/>
        </w:rPr>
        <w:t xml:space="preserve"> or at a different level</w:t>
      </w:r>
      <w:r w:rsidR="00214CA3">
        <w:rPr>
          <w:rFonts w:cs="Arial"/>
          <w:color w:val="000000" w:themeColor="text1"/>
          <w:szCs w:val="24"/>
        </w:rPr>
        <w:t>,</w:t>
      </w:r>
      <w:r w:rsidR="00BD76C7" w:rsidRPr="00642F8A">
        <w:rPr>
          <w:rFonts w:cs="Arial"/>
          <w:color w:val="000000" w:themeColor="text1"/>
          <w:szCs w:val="24"/>
        </w:rPr>
        <w:t xml:space="preserve"> </w:t>
      </w:r>
      <w:r w:rsidR="0028621F" w:rsidRPr="00642F8A">
        <w:rPr>
          <w:rFonts w:cs="Arial"/>
          <w:color w:val="000000" w:themeColor="text1"/>
          <w:szCs w:val="24"/>
        </w:rPr>
        <w:t xml:space="preserve">involves joining a new community </w:t>
      </w:r>
      <w:r w:rsidR="002B3F65" w:rsidRPr="00642F8A">
        <w:rPr>
          <w:rFonts w:cs="Arial"/>
          <w:color w:val="000000" w:themeColor="text1"/>
          <w:szCs w:val="24"/>
        </w:rPr>
        <w:t>requiring different</w:t>
      </w:r>
      <w:r w:rsidR="001E4760" w:rsidRPr="00642F8A">
        <w:rPr>
          <w:rFonts w:cs="Arial"/>
          <w:color w:val="000000" w:themeColor="text1"/>
          <w:szCs w:val="24"/>
        </w:rPr>
        <w:t xml:space="preserve"> kinds of </w:t>
      </w:r>
      <w:r w:rsidR="00BD76C7" w:rsidRPr="00642F8A">
        <w:rPr>
          <w:rFonts w:cs="Arial"/>
          <w:color w:val="000000" w:themeColor="text1"/>
          <w:szCs w:val="24"/>
        </w:rPr>
        <w:t xml:space="preserve">academic </w:t>
      </w:r>
      <w:r w:rsidR="001E4760" w:rsidRPr="00642F8A">
        <w:rPr>
          <w:rFonts w:cs="Arial"/>
          <w:color w:val="000000" w:themeColor="text1"/>
          <w:szCs w:val="24"/>
        </w:rPr>
        <w:t>writing practice</w:t>
      </w:r>
      <w:r w:rsidR="00BD76C7" w:rsidRPr="00642F8A">
        <w:rPr>
          <w:rFonts w:cs="Arial"/>
          <w:color w:val="000000" w:themeColor="text1"/>
          <w:szCs w:val="24"/>
        </w:rPr>
        <w:t>s</w:t>
      </w:r>
      <w:r w:rsidR="000526E4">
        <w:rPr>
          <w:rFonts w:cs="Arial"/>
          <w:color w:val="000000" w:themeColor="text1"/>
          <w:szCs w:val="24"/>
        </w:rPr>
        <w:t>. This is because</w:t>
      </w:r>
      <w:r w:rsidR="000526E4" w:rsidRPr="000526E4">
        <w:rPr>
          <w:rFonts w:cs="Arial"/>
          <w:color w:val="000000" w:themeColor="text1"/>
          <w:szCs w:val="24"/>
        </w:rPr>
        <w:t xml:space="preserve"> learning about a subject and developing ideas and articulating them through one’s academic writing are two sides of the same coin, each as important as the other</w:t>
      </w:r>
    </w:p>
    <w:p w14:paraId="75BBCF47" w14:textId="5F3660EC" w:rsidR="009A17B4" w:rsidRPr="00567805" w:rsidRDefault="00C34979" w:rsidP="001E4760">
      <w:pPr>
        <w:jc w:val="both"/>
        <w:rPr>
          <w:rFonts w:cs="Arial"/>
          <w:color w:val="000000" w:themeColor="text1"/>
          <w:szCs w:val="24"/>
        </w:rPr>
      </w:pPr>
      <w:r w:rsidRPr="00642F8A">
        <w:rPr>
          <w:rFonts w:cs="Arial"/>
          <w:color w:val="000000" w:themeColor="text1"/>
          <w:szCs w:val="24"/>
        </w:rPr>
        <w:lastRenderedPageBreak/>
        <w:t>Not surprisingly</w:t>
      </w:r>
      <w:r w:rsidR="00214CA3">
        <w:rPr>
          <w:rFonts w:cs="Arial"/>
          <w:color w:val="000000" w:themeColor="text1"/>
          <w:szCs w:val="24"/>
        </w:rPr>
        <w:t>,</w:t>
      </w:r>
      <w:r w:rsidRPr="00642F8A">
        <w:rPr>
          <w:rFonts w:cs="Arial"/>
          <w:color w:val="000000" w:themeColor="text1"/>
          <w:szCs w:val="24"/>
        </w:rPr>
        <w:t xml:space="preserve"> a</w:t>
      </w:r>
      <w:r w:rsidR="00BD76C7" w:rsidRPr="00642F8A">
        <w:rPr>
          <w:rFonts w:cs="Arial"/>
          <w:color w:val="000000" w:themeColor="text1"/>
          <w:szCs w:val="24"/>
        </w:rPr>
        <w:t>dapting to change and new expectations about different kinds of academic writing often creates anxi</w:t>
      </w:r>
      <w:r w:rsidR="007B0307">
        <w:rPr>
          <w:rFonts w:cs="Arial"/>
          <w:color w:val="000000" w:themeColor="text1"/>
          <w:szCs w:val="24"/>
        </w:rPr>
        <w:t xml:space="preserve">ety for students.  This is notably the case </w:t>
      </w:r>
      <w:r w:rsidR="00BD76C7" w:rsidRPr="00642F8A">
        <w:rPr>
          <w:rFonts w:cs="Arial"/>
          <w:color w:val="000000" w:themeColor="text1"/>
          <w:szCs w:val="24"/>
        </w:rPr>
        <w:t xml:space="preserve">when disciplinary assumptions about writing are ‘given’, rather than discussed and interrogated </w:t>
      </w:r>
      <w:r w:rsidR="00BD76C7" w:rsidRPr="00D70EF1">
        <w:rPr>
          <w:rFonts w:cs="Arial"/>
          <w:color w:val="000000" w:themeColor="text1"/>
          <w:szCs w:val="24"/>
        </w:rPr>
        <w:t>(</w:t>
      </w:r>
      <w:r w:rsidR="00D70EF1" w:rsidRPr="00D70EF1">
        <w:rPr>
          <w:rFonts w:cs="Arial"/>
          <w:color w:val="000000" w:themeColor="text1"/>
          <w:szCs w:val="24"/>
        </w:rPr>
        <w:t>French</w:t>
      </w:r>
      <w:r w:rsidR="00BD76C7" w:rsidRPr="00D70EF1">
        <w:rPr>
          <w:rFonts w:cs="Arial"/>
          <w:color w:val="000000" w:themeColor="text1"/>
          <w:szCs w:val="24"/>
        </w:rPr>
        <w:t>,</w:t>
      </w:r>
      <w:r w:rsidR="00D70EF1">
        <w:rPr>
          <w:rFonts w:cs="Arial"/>
          <w:color w:val="000000" w:themeColor="text1"/>
          <w:szCs w:val="24"/>
        </w:rPr>
        <w:t xml:space="preserve"> 2017</w:t>
      </w:r>
      <w:r w:rsidR="00BD76C7" w:rsidRPr="00D70EF1">
        <w:rPr>
          <w:rFonts w:cs="Arial"/>
          <w:color w:val="000000" w:themeColor="text1"/>
          <w:szCs w:val="24"/>
        </w:rPr>
        <w:t xml:space="preserve">). </w:t>
      </w:r>
      <w:r w:rsidR="007B0307" w:rsidRPr="00D70EF1">
        <w:rPr>
          <w:rFonts w:cs="Arial"/>
          <w:color w:val="000000" w:themeColor="text1"/>
          <w:szCs w:val="24"/>
        </w:rPr>
        <w:t xml:space="preserve"> </w:t>
      </w:r>
      <w:r w:rsidR="00BD76C7" w:rsidRPr="00D70EF1">
        <w:rPr>
          <w:rFonts w:cs="Arial"/>
          <w:color w:val="000000" w:themeColor="text1"/>
          <w:szCs w:val="24"/>
        </w:rPr>
        <w:t xml:space="preserve">As </w:t>
      </w:r>
      <w:proofErr w:type="spellStart"/>
      <w:r w:rsidR="00BD76C7" w:rsidRPr="00D70EF1">
        <w:rPr>
          <w:rFonts w:cs="Arial"/>
          <w:color w:val="000000" w:themeColor="text1"/>
          <w:szCs w:val="24"/>
        </w:rPr>
        <w:t>N</w:t>
      </w:r>
      <w:r w:rsidR="00BD76C7" w:rsidRPr="00642F8A">
        <w:rPr>
          <w:rFonts w:cs="Arial"/>
          <w:color w:val="000000" w:themeColor="text1"/>
          <w:szCs w:val="24"/>
        </w:rPr>
        <w:t>orthedge</w:t>
      </w:r>
      <w:proofErr w:type="spellEnd"/>
      <w:r w:rsidR="00BD76C7" w:rsidRPr="00642F8A">
        <w:rPr>
          <w:rFonts w:cs="Arial"/>
          <w:color w:val="000000" w:themeColor="text1"/>
          <w:szCs w:val="24"/>
        </w:rPr>
        <w:t xml:space="preserve"> (2</w:t>
      </w:r>
      <w:r w:rsidR="00E9695F" w:rsidRPr="00642F8A">
        <w:rPr>
          <w:rFonts w:cs="Arial"/>
          <w:color w:val="000000" w:themeColor="text1"/>
          <w:szCs w:val="24"/>
        </w:rPr>
        <w:t>006) and Haggis (2008) point out</w:t>
      </w:r>
      <w:r w:rsidR="00BD76C7" w:rsidRPr="00642F8A">
        <w:rPr>
          <w:rFonts w:cs="Arial"/>
          <w:color w:val="000000" w:themeColor="text1"/>
          <w:szCs w:val="24"/>
        </w:rPr>
        <w:t>, if students</w:t>
      </w:r>
      <w:r w:rsidRPr="00642F8A">
        <w:rPr>
          <w:rFonts w:cs="Arial"/>
          <w:color w:val="000000" w:themeColor="text1"/>
          <w:szCs w:val="24"/>
        </w:rPr>
        <w:t xml:space="preserve"> </w:t>
      </w:r>
      <w:r w:rsidR="00BD76C7" w:rsidRPr="00642F8A">
        <w:rPr>
          <w:rFonts w:cs="Arial"/>
          <w:color w:val="000000" w:themeColor="text1"/>
          <w:szCs w:val="24"/>
        </w:rPr>
        <w:t xml:space="preserve">experience negative feedback about their writing, especially when they have just embarked on a new course, they can become fearful of producing the ‘wrong’ kind of writing. Yet they are unlikely to seek help and often struggle alone, fruitlessly, to unlock the secret of the ‘right’ kind of writing that will earn them good grades. </w:t>
      </w:r>
    </w:p>
    <w:p w14:paraId="0FAD8AE9" w14:textId="378D2B89" w:rsidR="00663466" w:rsidRDefault="00BD76C7" w:rsidP="0028621F">
      <w:pPr>
        <w:jc w:val="both"/>
        <w:rPr>
          <w:rFonts w:cs="Arial"/>
          <w:szCs w:val="24"/>
        </w:rPr>
      </w:pPr>
      <w:r w:rsidRPr="00567805">
        <w:rPr>
          <w:rFonts w:cs="Arial"/>
          <w:color w:val="000000" w:themeColor="text1"/>
          <w:szCs w:val="24"/>
        </w:rPr>
        <w:t>One way to counteract this isolation is for lecturers to build emotionally sensitive writing</w:t>
      </w:r>
      <w:r w:rsidR="00C34979" w:rsidRPr="00567805">
        <w:rPr>
          <w:rFonts w:cs="Arial"/>
          <w:color w:val="000000" w:themeColor="text1"/>
          <w:szCs w:val="24"/>
        </w:rPr>
        <w:t xml:space="preserve"> communities of </w:t>
      </w:r>
      <w:proofErr w:type="gramStart"/>
      <w:r w:rsidR="00C34979" w:rsidRPr="00214CA3">
        <w:rPr>
          <w:rFonts w:cs="Arial"/>
          <w:color w:val="000000" w:themeColor="text1"/>
          <w:szCs w:val="24"/>
        </w:rPr>
        <w:t>practice</w:t>
      </w:r>
      <w:r w:rsidRPr="00214CA3">
        <w:rPr>
          <w:rFonts w:cs="Arial"/>
          <w:color w:val="000000" w:themeColor="text1"/>
          <w:szCs w:val="24"/>
        </w:rPr>
        <w:t xml:space="preserve"> which</w:t>
      </w:r>
      <w:proofErr w:type="gramEnd"/>
      <w:r w:rsidRPr="00214CA3">
        <w:rPr>
          <w:rFonts w:cs="Arial"/>
          <w:color w:val="000000" w:themeColor="text1"/>
          <w:szCs w:val="24"/>
        </w:rPr>
        <w:t xml:space="preserve"> ac</w:t>
      </w:r>
      <w:r w:rsidRPr="00E9695F">
        <w:rPr>
          <w:rFonts w:cs="Arial"/>
          <w:color w:val="000000" w:themeColor="text1"/>
          <w:szCs w:val="24"/>
        </w:rPr>
        <w:t xml:space="preserve">knowledge that </w:t>
      </w:r>
      <w:r w:rsidR="00C34979" w:rsidRPr="0081577D">
        <w:rPr>
          <w:rFonts w:cs="Arial"/>
          <w:color w:val="000000" w:themeColor="text1"/>
          <w:szCs w:val="24"/>
        </w:rPr>
        <w:t xml:space="preserve">getting to grips with unfamiliar </w:t>
      </w:r>
      <w:r w:rsidRPr="0081577D">
        <w:rPr>
          <w:rFonts w:cs="Arial"/>
          <w:color w:val="000000" w:themeColor="text1"/>
          <w:szCs w:val="24"/>
        </w:rPr>
        <w:t xml:space="preserve">academic </w:t>
      </w:r>
      <w:r w:rsidR="00C34979" w:rsidRPr="0081577D">
        <w:rPr>
          <w:rFonts w:cs="Arial"/>
          <w:color w:val="000000" w:themeColor="text1"/>
          <w:szCs w:val="24"/>
        </w:rPr>
        <w:t>writing practices will usually</w:t>
      </w:r>
      <w:r w:rsidRPr="0081577D">
        <w:rPr>
          <w:rFonts w:cs="Arial"/>
          <w:color w:val="000000" w:themeColor="text1"/>
          <w:szCs w:val="24"/>
        </w:rPr>
        <w:t xml:space="preserve"> be difficult</w:t>
      </w:r>
      <w:r w:rsidR="00C34979" w:rsidRPr="0081577D">
        <w:rPr>
          <w:rFonts w:cs="Arial"/>
          <w:color w:val="000000" w:themeColor="text1"/>
          <w:szCs w:val="24"/>
        </w:rPr>
        <w:t xml:space="preserve"> and take time</w:t>
      </w:r>
      <w:r w:rsidR="00642F8A" w:rsidRPr="0081577D">
        <w:rPr>
          <w:rFonts w:cs="Arial"/>
          <w:color w:val="000000" w:themeColor="text1"/>
          <w:szCs w:val="24"/>
        </w:rPr>
        <w:t xml:space="preserve">. </w:t>
      </w:r>
      <w:r w:rsidR="00663466" w:rsidRPr="0081577D">
        <w:rPr>
          <w:rFonts w:cs="Arial"/>
          <w:color w:val="000000" w:themeColor="text1"/>
          <w:szCs w:val="24"/>
        </w:rPr>
        <w:t xml:space="preserve"> </w:t>
      </w:r>
      <w:r w:rsidR="0028621F" w:rsidRPr="0081577D">
        <w:rPr>
          <w:rFonts w:cs="Arial"/>
          <w:color w:val="000000" w:themeColor="text1"/>
          <w:szCs w:val="24"/>
        </w:rPr>
        <w:t>For example</w:t>
      </w:r>
      <w:r w:rsidR="005663F3" w:rsidRPr="0081577D">
        <w:rPr>
          <w:rFonts w:cs="Arial"/>
          <w:color w:val="000000" w:themeColor="text1"/>
          <w:szCs w:val="24"/>
        </w:rPr>
        <w:t>,</w:t>
      </w:r>
      <w:r w:rsidR="0028621F" w:rsidRPr="0081577D">
        <w:rPr>
          <w:rFonts w:cs="Arial"/>
          <w:color w:val="000000" w:themeColor="text1"/>
          <w:szCs w:val="24"/>
        </w:rPr>
        <w:t xml:space="preserve"> </w:t>
      </w:r>
      <w:r w:rsidR="000D2BA0" w:rsidRPr="0081577D">
        <w:rPr>
          <w:rFonts w:cs="Arial"/>
          <w:color w:val="000000" w:themeColor="text1"/>
          <w:szCs w:val="24"/>
        </w:rPr>
        <w:t xml:space="preserve">as my </w:t>
      </w:r>
      <w:r w:rsidR="00D70EF1" w:rsidRPr="0081577D">
        <w:rPr>
          <w:rFonts w:cs="Arial"/>
          <w:color w:val="000000" w:themeColor="text1"/>
          <w:szCs w:val="24"/>
        </w:rPr>
        <w:t>PhD</w:t>
      </w:r>
      <w:r w:rsidR="000D2BA0" w:rsidRPr="0081577D">
        <w:rPr>
          <w:rFonts w:cs="Arial"/>
          <w:color w:val="000000" w:themeColor="text1"/>
          <w:szCs w:val="24"/>
        </w:rPr>
        <w:t xml:space="preserve"> </w:t>
      </w:r>
      <w:r w:rsidR="00214CA3" w:rsidRPr="0081577D">
        <w:rPr>
          <w:rFonts w:cs="Arial"/>
          <w:color w:val="000000" w:themeColor="text1"/>
          <w:szCs w:val="24"/>
        </w:rPr>
        <w:t>research suggested,</w:t>
      </w:r>
      <w:r w:rsidR="00D70EF1">
        <w:rPr>
          <w:rFonts w:cs="Arial"/>
          <w:color w:val="000000" w:themeColor="text1"/>
          <w:szCs w:val="24"/>
        </w:rPr>
        <w:t xml:space="preserve"> (French</w:t>
      </w:r>
      <w:r w:rsidR="007B0307" w:rsidRPr="0081577D">
        <w:rPr>
          <w:rFonts w:cs="Arial"/>
          <w:color w:val="000000" w:themeColor="text1"/>
          <w:szCs w:val="24"/>
        </w:rPr>
        <w:t>, 2014)</w:t>
      </w:r>
      <w:r w:rsidR="0081577D">
        <w:rPr>
          <w:rFonts w:cs="Arial"/>
          <w:color w:val="000000" w:themeColor="text1"/>
          <w:szCs w:val="24"/>
        </w:rPr>
        <w:t xml:space="preserve"> </w:t>
      </w:r>
      <w:r w:rsidR="0028621F" w:rsidRPr="0081577D">
        <w:rPr>
          <w:rFonts w:cs="Arial"/>
          <w:color w:val="000000" w:themeColor="text1"/>
          <w:szCs w:val="24"/>
        </w:rPr>
        <w:t>subject lecturers do not usually admit to students they have struggled, or do</w:t>
      </w:r>
      <w:r w:rsidR="005663F3" w:rsidRPr="0081577D">
        <w:rPr>
          <w:rFonts w:cs="Arial"/>
          <w:color w:val="000000" w:themeColor="text1"/>
          <w:szCs w:val="24"/>
        </w:rPr>
        <w:t xml:space="preserve"> continue to</w:t>
      </w:r>
      <w:r w:rsidR="0028621F" w:rsidRPr="0081577D">
        <w:rPr>
          <w:rFonts w:cs="Arial"/>
          <w:color w:val="000000" w:themeColor="text1"/>
          <w:szCs w:val="24"/>
        </w:rPr>
        <w:t xml:space="preserve"> struggle, with their own academic writing.  Instead, the achievement of academic writing, more often than not, appears to</w:t>
      </w:r>
      <w:r w:rsidR="00813F00" w:rsidRPr="0081577D">
        <w:rPr>
          <w:rFonts w:cs="Arial"/>
          <w:color w:val="000000" w:themeColor="text1"/>
          <w:szCs w:val="24"/>
        </w:rPr>
        <w:t xml:space="preserve"> </w:t>
      </w:r>
      <w:r w:rsidR="005663F3" w:rsidRPr="0081577D">
        <w:rPr>
          <w:rFonts w:cs="Arial"/>
          <w:color w:val="000000" w:themeColor="text1"/>
          <w:szCs w:val="24"/>
        </w:rPr>
        <w:t xml:space="preserve">students’, at least, to be </w:t>
      </w:r>
      <w:r w:rsidR="0028621F" w:rsidRPr="0081577D">
        <w:rPr>
          <w:rFonts w:cs="Arial"/>
          <w:color w:val="000000" w:themeColor="text1"/>
          <w:szCs w:val="24"/>
        </w:rPr>
        <w:t xml:space="preserve">a kind of </w:t>
      </w:r>
      <w:r w:rsidR="005663F3" w:rsidRPr="0081577D">
        <w:rPr>
          <w:rFonts w:cs="Arial"/>
          <w:color w:val="000000" w:themeColor="text1"/>
          <w:szCs w:val="24"/>
        </w:rPr>
        <w:t>‘</w:t>
      </w:r>
      <w:r w:rsidR="0028621F" w:rsidRPr="0081577D">
        <w:rPr>
          <w:rFonts w:cs="Arial"/>
          <w:color w:val="000000" w:themeColor="text1"/>
          <w:szCs w:val="24"/>
        </w:rPr>
        <w:t>trick’ which lecturers, positioned within the Ac</w:t>
      </w:r>
      <w:r w:rsidR="005663F3" w:rsidRPr="0081577D">
        <w:rPr>
          <w:rFonts w:cs="Arial"/>
          <w:color w:val="000000" w:themeColor="text1"/>
          <w:szCs w:val="24"/>
        </w:rPr>
        <w:t xml:space="preserve">ademy as </w:t>
      </w:r>
      <w:r w:rsidR="0028621F" w:rsidRPr="0081577D">
        <w:rPr>
          <w:rFonts w:cs="Arial"/>
          <w:color w:val="000000" w:themeColor="text1"/>
          <w:szCs w:val="24"/>
        </w:rPr>
        <w:t xml:space="preserve">subject experts, have mastered, and which students in turn, must learn to master </w:t>
      </w:r>
      <w:r w:rsidR="005663F3" w:rsidRPr="0081577D">
        <w:rPr>
          <w:rFonts w:cs="Arial"/>
          <w:color w:val="000000" w:themeColor="text1"/>
          <w:szCs w:val="24"/>
        </w:rPr>
        <w:t>(</w:t>
      </w:r>
      <w:r w:rsidR="00813F00" w:rsidRPr="0081577D">
        <w:rPr>
          <w:rFonts w:cs="Arial"/>
          <w:color w:val="000000" w:themeColor="text1"/>
          <w:szCs w:val="24"/>
        </w:rPr>
        <w:t>by</w:t>
      </w:r>
      <w:r w:rsidR="005663F3" w:rsidRPr="0081577D">
        <w:rPr>
          <w:rFonts w:cs="Arial"/>
          <w:color w:val="000000" w:themeColor="text1"/>
          <w:szCs w:val="24"/>
        </w:rPr>
        <w:t xml:space="preserve">) </w:t>
      </w:r>
      <w:proofErr w:type="gramStart"/>
      <w:r w:rsidR="0028621F" w:rsidRPr="0081577D">
        <w:rPr>
          <w:rFonts w:cs="Arial"/>
          <w:color w:val="000000" w:themeColor="text1"/>
          <w:szCs w:val="24"/>
        </w:rPr>
        <w:t>themselves</w:t>
      </w:r>
      <w:proofErr w:type="gramEnd"/>
      <w:r w:rsidR="00663466" w:rsidRPr="0081577D">
        <w:rPr>
          <w:rFonts w:cs="Arial"/>
          <w:color w:val="000000" w:themeColor="text1"/>
          <w:szCs w:val="24"/>
        </w:rPr>
        <w:t xml:space="preserve"> (</w:t>
      </w:r>
      <w:r w:rsidR="00D70EF1">
        <w:rPr>
          <w:rFonts w:cs="Arial"/>
          <w:color w:val="000000" w:themeColor="text1"/>
          <w:szCs w:val="24"/>
        </w:rPr>
        <w:t>French, 201</w:t>
      </w:r>
      <w:r w:rsidR="00663466" w:rsidRPr="0081577D">
        <w:rPr>
          <w:rFonts w:cs="Arial"/>
          <w:color w:val="000000" w:themeColor="text1"/>
          <w:szCs w:val="24"/>
        </w:rPr>
        <w:t>4)</w:t>
      </w:r>
      <w:r w:rsidR="0028621F" w:rsidRPr="0081577D">
        <w:rPr>
          <w:rFonts w:cs="Arial"/>
          <w:color w:val="000000" w:themeColor="text1"/>
          <w:szCs w:val="24"/>
        </w:rPr>
        <w:t xml:space="preserve">.  </w:t>
      </w:r>
      <w:r w:rsidR="007B0307" w:rsidRPr="0081577D">
        <w:rPr>
          <w:rFonts w:cs="Arial"/>
          <w:color w:val="000000" w:themeColor="text1"/>
          <w:szCs w:val="24"/>
        </w:rPr>
        <w:t xml:space="preserve"> Moreover, my research</w:t>
      </w:r>
      <w:r w:rsidR="000D2BA0" w:rsidRPr="0081577D">
        <w:rPr>
          <w:rFonts w:cs="Arial"/>
          <w:color w:val="000000" w:themeColor="text1"/>
          <w:szCs w:val="24"/>
        </w:rPr>
        <w:t xml:space="preserve"> </w:t>
      </w:r>
      <w:r w:rsidR="0028621F" w:rsidRPr="0081577D">
        <w:rPr>
          <w:rFonts w:cs="Arial"/>
          <w:color w:val="000000" w:themeColor="text1"/>
          <w:szCs w:val="24"/>
        </w:rPr>
        <w:t>suggest</w:t>
      </w:r>
      <w:r w:rsidR="005663F3" w:rsidRPr="0081577D">
        <w:rPr>
          <w:rFonts w:cs="Arial"/>
          <w:color w:val="000000" w:themeColor="text1"/>
          <w:szCs w:val="24"/>
        </w:rPr>
        <w:t>s that if there were</w:t>
      </w:r>
      <w:r w:rsidR="0028621F" w:rsidRPr="0081577D">
        <w:rPr>
          <w:rFonts w:cs="Arial"/>
          <w:color w:val="000000" w:themeColor="text1"/>
          <w:szCs w:val="24"/>
        </w:rPr>
        <w:t xml:space="preserve"> more open dialogue between lecturers and their students about how they </w:t>
      </w:r>
      <w:r w:rsidR="0028621F" w:rsidRPr="0081577D">
        <w:rPr>
          <w:rFonts w:cs="Arial"/>
          <w:i/>
          <w:color w:val="000000" w:themeColor="text1"/>
          <w:szCs w:val="24"/>
        </w:rPr>
        <w:t xml:space="preserve">feel </w:t>
      </w:r>
      <w:r w:rsidR="005663F3" w:rsidRPr="0081577D">
        <w:rPr>
          <w:rFonts w:cs="Arial"/>
          <w:color w:val="000000" w:themeColor="text1"/>
          <w:szCs w:val="24"/>
        </w:rPr>
        <w:t>about academic writing, and the ways in which t</w:t>
      </w:r>
      <w:r w:rsidR="0028621F" w:rsidRPr="0081577D">
        <w:rPr>
          <w:rFonts w:cs="Arial"/>
          <w:color w:val="000000" w:themeColor="text1"/>
          <w:szCs w:val="24"/>
        </w:rPr>
        <w:t xml:space="preserve">hey </w:t>
      </w:r>
      <w:r w:rsidR="005663F3" w:rsidRPr="0081577D">
        <w:rPr>
          <w:rFonts w:cs="Arial"/>
          <w:color w:val="000000" w:themeColor="text1"/>
          <w:szCs w:val="24"/>
        </w:rPr>
        <w:t xml:space="preserve">have struggled, </w:t>
      </w:r>
      <w:proofErr w:type="gramStart"/>
      <w:r w:rsidR="005663F3" w:rsidRPr="0081577D">
        <w:rPr>
          <w:rFonts w:cs="Arial"/>
          <w:color w:val="000000" w:themeColor="text1"/>
          <w:szCs w:val="24"/>
        </w:rPr>
        <w:t>then</w:t>
      </w:r>
      <w:proofErr w:type="gramEnd"/>
      <w:r w:rsidR="005663F3" w:rsidRPr="0081577D">
        <w:rPr>
          <w:rFonts w:cs="Arial"/>
          <w:color w:val="000000" w:themeColor="text1"/>
          <w:szCs w:val="24"/>
        </w:rPr>
        <w:t xml:space="preserve"> closer, </w:t>
      </w:r>
      <w:r w:rsidR="0028621F" w:rsidRPr="0081577D">
        <w:rPr>
          <w:rFonts w:cs="Arial"/>
          <w:color w:val="000000" w:themeColor="text1"/>
          <w:szCs w:val="24"/>
        </w:rPr>
        <w:t>more emotionally attuned links around writ</w:t>
      </w:r>
      <w:r w:rsidR="005663F3" w:rsidRPr="0081577D">
        <w:rPr>
          <w:rFonts w:cs="Arial"/>
          <w:color w:val="000000" w:themeColor="text1"/>
          <w:szCs w:val="24"/>
        </w:rPr>
        <w:t>ing</w:t>
      </w:r>
      <w:r w:rsidR="005663F3" w:rsidRPr="00567805">
        <w:rPr>
          <w:rFonts w:cs="Arial"/>
          <w:color w:val="000000" w:themeColor="text1"/>
          <w:szCs w:val="24"/>
        </w:rPr>
        <w:t xml:space="preserve"> development </w:t>
      </w:r>
      <w:r w:rsidR="0028621F" w:rsidRPr="00567805">
        <w:rPr>
          <w:rFonts w:cs="Arial"/>
          <w:color w:val="000000" w:themeColor="text1"/>
          <w:szCs w:val="24"/>
        </w:rPr>
        <w:t xml:space="preserve">could be created. Reclaiming the significance of struggle and </w:t>
      </w:r>
      <w:r w:rsidR="005663F3" w:rsidRPr="00567805">
        <w:rPr>
          <w:rFonts w:cs="Arial"/>
          <w:color w:val="000000" w:themeColor="text1"/>
          <w:szCs w:val="24"/>
        </w:rPr>
        <w:t xml:space="preserve">even </w:t>
      </w:r>
      <w:r w:rsidR="0028621F" w:rsidRPr="00567805">
        <w:rPr>
          <w:rFonts w:cs="Arial"/>
          <w:color w:val="000000" w:themeColor="text1"/>
          <w:szCs w:val="24"/>
        </w:rPr>
        <w:t xml:space="preserve">failure can, in this way, become an ultimately positive </w:t>
      </w:r>
      <w:r w:rsidR="005663F3" w:rsidRPr="00567805">
        <w:rPr>
          <w:rFonts w:cs="Arial"/>
          <w:color w:val="000000" w:themeColor="text1"/>
          <w:szCs w:val="24"/>
        </w:rPr>
        <w:t xml:space="preserve">aspect </w:t>
      </w:r>
      <w:r w:rsidR="0028621F" w:rsidRPr="00567805">
        <w:rPr>
          <w:rFonts w:cs="Arial"/>
          <w:color w:val="000000" w:themeColor="text1"/>
          <w:szCs w:val="24"/>
        </w:rPr>
        <w:t>of academic writing development which is especially valuable for those students who are very anxious about their ability to write and who have many, often very painful, experiences of struggling, and failing, with thei</w:t>
      </w:r>
      <w:r w:rsidR="007B0307">
        <w:rPr>
          <w:rFonts w:cs="Arial"/>
          <w:color w:val="000000" w:themeColor="text1"/>
          <w:szCs w:val="24"/>
        </w:rPr>
        <w:t xml:space="preserve">r academic </w:t>
      </w:r>
      <w:r w:rsidR="007B0307" w:rsidRPr="0081577D">
        <w:rPr>
          <w:rFonts w:cs="Arial"/>
          <w:color w:val="000000" w:themeColor="text1"/>
          <w:szCs w:val="24"/>
        </w:rPr>
        <w:t>writing (</w:t>
      </w:r>
      <w:r w:rsidR="00D70EF1">
        <w:rPr>
          <w:rFonts w:cs="Arial"/>
          <w:color w:val="000000" w:themeColor="text1"/>
          <w:szCs w:val="24"/>
        </w:rPr>
        <w:t>French</w:t>
      </w:r>
      <w:r w:rsidR="007B0307" w:rsidRPr="0081577D">
        <w:rPr>
          <w:rFonts w:cs="Arial"/>
          <w:color w:val="000000" w:themeColor="text1"/>
          <w:szCs w:val="24"/>
        </w:rPr>
        <w:t>, 2017</w:t>
      </w:r>
      <w:r w:rsidR="0028621F" w:rsidRPr="0081577D">
        <w:rPr>
          <w:rFonts w:cs="Arial"/>
          <w:color w:val="000000" w:themeColor="text1"/>
          <w:szCs w:val="24"/>
        </w:rPr>
        <w:t>).</w:t>
      </w:r>
      <w:r w:rsidR="0028621F" w:rsidRPr="00567805">
        <w:rPr>
          <w:rFonts w:cs="Arial"/>
          <w:szCs w:val="24"/>
        </w:rPr>
        <w:t xml:space="preserve"> </w:t>
      </w:r>
    </w:p>
    <w:p w14:paraId="24305F98" w14:textId="13CF9174" w:rsidR="00BD76C7" w:rsidRPr="00567805" w:rsidRDefault="005663F3" w:rsidP="001E4760">
      <w:pPr>
        <w:jc w:val="both"/>
        <w:rPr>
          <w:rFonts w:cs="Arial"/>
          <w:color w:val="000000" w:themeColor="text1"/>
          <w:szCs w:val="24"/>
        </w:rPr>
      </w:pPr>
      <w:r w:rsidRPr="00012F2F">
        <w:rPr>
          <w:rFonts w:cs="Arial"/>
          <w:color w:val="000000" w:themeColor="text1"/>
          <w:szCs w:val="24"/>
        </w:rPr>
        <w:t xml:space="preserve">In emotionally-engaged </w:t>
      </w:r>
      <w:r w:rsidR="00C02E16" w:rsidRPr="00012F2F">
        <w:rPr>
          <w:rFonts w:cs="Arial"/>
          <w:color w:val="000000" w:themeColor="text1"/>
          <w:szCs w:val="24"/>
        </w:rPr>
        <w:t xml:space="preserve">academic writing </w:t>
      </w:r>
      <w:r w:rsidR="00BD76C7" w:rsidRPr="00012F2F">
        <w:rPr>
          <w:rFonts w:cs="Arial"/>
          <w:color w:val="000000" w:themeColor="text1"/>
          <w:szCs w:val="24"/>
        </w:rPr>
        <w:t>communitie</w:t>
      </w:r>
      <w:r w:rsidR="00C34979" w:rsidRPr="00012F2F">
        <w:rPr>
          <w:rFonts w:cs="Arial"/>
          <w:color w:val="000000" w:themeColor="text1"/>
          <w:szCs w:val="24"/>
        </w:rPr>
        <w:t>s</w:t>
      </w:r>
      <w:r w:rsidR="00C02E16" w:rsidRPr="00012F2F">
        <w:rPr>
          <w:rFonts w:cs="Arial"/>
          <w:color w:val="000000" w:themeColor="text1"/>
          <w:szCs w:val="24"/>
        </w:rPr>
        <w:t xml:space="preserve"> of </w:t>
      </w:r>
      <w:r w:rsidR="002B3F65" w:rsidRPr="00012F2F">
        <w:rPr>
          <w:rFonts w:cs="Arial"/>
          <w:color w:val="000000" w:themeColor="text1"/>
          <w:szCs w:val="24"/>
        </w:rPr>
        <w:t>practice embedded</w:t>
      </w:r>
      <w:r w:rsidR="007E62F1" w:rsidRPr="00012F2F">
        <w:rPr>
          <w:rFonts w:cs="Arial"/>
          <w:color w:val="000000" w:themeColor="text1"/>
          <w:szCs w:val="24"/>
        </w:rPr>
        <w:t xml:space="preserve"> lecturer</w:t>
      </w:r>
      <w:r w:rsidR="00BD76C7" w:rsidRPr="00012F2F">
        <w:rPr>
          <w:rFonts w:cs="Arial"/>
          <w:color w:val="000000" w:themeColor="text1"/>
          <w:szCs w:val="24"/>
        </w:rPr>
        <w:t xml:space="preserve"> and </w:t>
      </w:r>
      <w:r w:rsidR="00C34979" w:rsidRPr="00012F2F">
        <w:rPr>
          <w:rFonts w:cs="Arial"/>
          <w:color w:val="000000" w:themeColor="text1"/>
          <w:szCs w:val="24"/>
        </w:rPr>
        <w:t>peer-</w:t>
      </w:r>
      <w:r w:rsidR="00BD76C7" w:rsidRPr="00012F2F">
        <w:rPr>
          <w:rFonts w:cs="Arial"/>
          <w:color w:val="000000" w:themeColor="text1"/>
          <w:szCs w:val="24"/>
        </w:rPr>
        <w:t xml:space="preserve">led </w:t>
      </w:r>
      <w:r w:rsidR="00C34979" w:rsidRPr="00012F2F">
        <w:rPr>
          <w:rFonts w:cs="Arial"/>
          <w:color w:val="000000" w:themeColor="text1"/>
          <w:szCs w:val="24"/>
        </w:rPr>
        <w:t xml:space="preserve">academic </w:t>
      </w:r>
      <w:r w:rsidR="00BD76C7" w:rsidRPr="00012F2F">
        <w:rPr>
          <w:rFonts w:cs="Arial"/>
          <w:color w:val="000000" w:themeColor="text1"/>
          <w:szCs w:val="24"/>
        </w:rPr>
        <w:t>writing devel</w:t>
      </w:r>
      <w:r w:rsidR="00C34979" w:rsidRPr="00012F2F">
        <w:rPr>
          <w:rFonts w:cs="Arial"/>
          <w:color w:val="000000" w:themeColor="text1"/>
          <w:szCs w:val="24"/>
        </w:rPr>
        <w:t>opment</w:t>
      </w:r>
      <w:r w:rsidR="007E62F1" w:rsidRPr="00012F2F">
        <w:rPr>
          <w:rFonts w:cs="Arial"/>
          <w:color w:val="000000" w:themeColor="text1"/>
          <w:szCs w:val="24"/>
        </w:rPr>
        <w:t xml:space="preserve"> </w:t>
      </w:r>
      <w:r w:rsidRPr="00012F2F">
        <w:rPr>
          <w:rFonts w:cs="Arial"/>
          <w:color w:val="000000" w:themeColor="text1"/>
          <w:szCs w:val="24"/>
        </w:rPr>
        <w:t>activities can be</w:t>
      </w:r>
      <w:r w:rsidR="00C34979" w:rsidRPr="00012F2F">
        <w:rPr>
          <w:rFonts w:cs="Arial"/>
          <w:color w:val="000000" w:themeColor="text1"/>
          <w:szCs w:val="24"/>
        </w:rPr>
        <w:t xml:space="preserve"> offered</w:t>
      </w:r>
      <w:r w:rsidR="009A17B4" w:rsidRPr="00012F2F">
        <w:rPr>
          <w:rFonts w:cs="Arial"/>
          <w:color w:val="000000" w:themeColor="text1"/>
          <w:szCs w:val="24"/>
        </w:rPr>
        <w:t xml:space="preserve"> seamlessly</w:t>
      </w:r>
      <w:r w:rsidR="00BD76C7" w:rsidRPr="00012F2F">
        <w:rPr>
          <w:rFonts w:cs="Arial"/>
          <w:color w:val="000000" w:themeColor="text1"/>
          <w:szCs w:val="24"/>
        </w:rPr>
        <w:t xml:space="preserve"> as</w:t>
      </w:r>
      <w:r w:rsidR="007E62F1" w:rsidRPr="00012F2F">
        <w:rPr>
          <w:rFonts w:cs="Arial"/>
          <w:color w:val="000000" w:themeColor="text1"/>
          <w:szCs w:val="24"/>
        </w:rPr>
        <w:t xml:space="preserve"> part of the wider, subject-specific</w:t>
      </w:r>
      <w:r w:rsidR="00BD76C7" w:rsidRPr="00012F2F">
        <w:rPr>
          <w:rFonts w:cs="Arial"/>
          <w:color w:val="000000" w:themeColor="text1"/>
          <w:szCs w:val="24"/>
        </w:rPr>
        <w:t xml:space="preserve"> </w:t>
      </w:r>
      <w:r w:rsidR="007E62F1" w:rsidRPr="00012F2F">
        <w:rPr>
          <w:rFonts w:cs="Arial"/>
          <w:color w:val="000000" w:themeColor="text1"/>
          <w:szCs w:val="24"/>
        </w:rPr>
        <w:t xml:space="preserve">pedagogic </w:t>
      </w:r>
      <w:r w:rsidR="00BD76C7" w:rsidRPr="00012F2F">
        <w:rPr>
          <w:rFonts w:cs="Arial"/>
          <w:color w:val="000000" w:themeColor="text1"/>
          <w:szCs w:val="24"/>
        </w:rPr>
        <w:t>process</w:t>
      </w:r>
      <w:r w:rsidR="007E62F1" w:rsidRPr="00012F2F">
        <w:rPr>
          <w:rFonts w:cs="Arial"/>
          <w:color w:val="000000" w:themeColor="text1"/>
          <w:szCs w:val="24"/>
        </w:rPr>
        <w:t xml:space="preserve">.  </w:t>
      </w:r>
      <w:r w:rsidR="009A17B4" w:rsidRPr="00012F2F">
        <w:rPr>
          <w:rFonts w:cs="Arial"/>
          <w:color w:val="000000" w:themeColor="text1"/>
          <w:szCs w:val="24"/>
        </w:rPr>
        <w:t xml:space="preserve"> For</w:t>
      </w:r>
      <w:r w:rsidR="009A17B4" w:rsidRPr="00567805">
        <w:rPr>
          <w:rFonts w:cs="Arial"/>
          <w:color w:val="000000" w:themeColor="text1"/>
          <w:szCs w:val="24"/>
        </w:rPr>
        <w:t xml:space="preserve"> example, students should have the opportunity to engage collectively in formative, low stakes, disciplinary-based academic writing development practices</w:t>
      </w:r>
      <w:r w:rsidR="00810AC6" w:rsidRPr="00567805">
        <w:rPr>
          <w:rFonts w:cs="Arial"/>
          <w:color w:val="000000" w:themeColor="text1"/>
          <w:szCs w:val="24"/>
        </w:rPr>
        <w:t xml:space="preserve"> (such as </w:t>
      </w:r>
      <w:r w:rsidRPr="00567805">
        <w:rPr>
          <w:rFonts w:cs="Arial"/>
          <w:color w:val="000000" w:themeColor="text1"/>
          <w:szCs w:val="24"/>
        </w:rPr>
        <w:t xml:space="preserve">collaborative </w:t>
      </w:r>
      <w:r w:rsidR="00810AC6" w:rsidRPr="00567805">
        <w:rPr>
          <w:rFonts w:cs="Arial"/>
          <w:color w:val="000000" w:themeColor="text1"/>
          <w:szCs w:val="24"/>
        </w:rPr>
        <w:t>patch</w:t>
      </w:r>
      <w:r w:rsidRPr="00567805">
        <w:rPr>
          <w:rFonts w:cs="Arial"/>
          <w:color w:val="000000" w:themeColor="text1"/>
          <w:szCs w:val="24"/>
        </w:rPr>
        <w:t>work</w:t>
      </w:r>
      <w:r w:rsidR="00810AC6" w:rsidRPr="00567805">
        <w:rPr>
          <w:rFonts w:cs="Arial"/>
          <w:color w:val="000000" w:themeColor="text1"/>
          <w:szCs w:val="24"/>
        </w:rPr>
        <w:t xml:space="preserve"> writing,</w:t>
      </w:r>
      <w:r w:rsidRPr="00567805">
        <w:rPr>
          <w:rFonts w:cs="Arial"/>
          <w:color w:val="000000" w:themeColor="text1"/>
          <w:szCs w:val="24"/>
        </w:rPr>
        <w:t xml:space="preserve"> </w:t>
      </w:r>
      <w:proofErr w:type="gramStart"/>
      <w:r w:rsidRPr="00567805">
        <w:rPr>
          <w:rFonts w:cs="Arial"/>
          <w:color w:val="000000" w:themeColor="text1"/>
          <w:szCs w:val="24"/>
        </w:rPr>
        <w:t>blogs  and</w:t>
      </w:r>
      <w:proofErr w:type="gramEnd"/>
      <w:r w:rsidRPr="00567805">
        <w:rPr>
          <w:rFonts w:cs="Arial"/>
          <w:color w:val="000000" w:themeColor="text1"/>
          <w:szCs w:val="24"/>
        </w:rPr>
        <w:t xml:space="preserve"> reflective journals etc.)</w:t>
      </w:r>
      <w:r w:rsidR="009A17B4" w:rsidRPr="00567805">
        <w:rPr>
          <w:rFonts w:cs="Arial"/>
          <w:color w:val="000000" w:themeColor="text1"/>
          <w:szCs w:val="24"/>
        </w:rPr>
        <w:t xml:space="preserve"> through which they can</w:t>
      </w:r>
      <w:r w:rsidR="00810AC6" w:rsidRPr="00567805">
        <w:rPr>
          <w:rFonts w:cs="Arial"/>
          <w:color w:val="000000" w:themeColor="text1"/>
          <w:szCs w:val="24"/>
        </w:rPr>
        <w:t xml:space="preserve"> begin to openly discuss and explore </w:t>
      </w:r>
      <w:r w:rsidR="009A17B4" w:rsidRPr="00567805">
        <w:rPr>
          <w:rFonts w:cs="Arial"/>
          <w:color w:val="000000" w:themeColor="text1"/>
          <w:szCs w:val="24"/>
        </w:rPr>
        <w:t xml:space="preserve">their fears and anxiety about aspects of academic writing as an everyday part of their subject learning. They could also be encouraged to read and discuss each other’s written work </w:t>
      </w:r>
      <w:r w:rsidR="00810AC6" w:rsidRPr="00567805">
        <w:rPr>
          <w:rFonts w:cs="Arial"/>
          <w:color w:val="000000" w:themeColor="text1"/>
          <w:szCs w:val="24"/>
        </w:rPr>
        <w:t>(</w:t>
      </w:r>
      <w:r w:rsidR="009A17B4" w:rsidRPr="00567805">
        <w:rPr>
          <w:rFonts w:cs="Arial"/>
          <w:color w:val="000000" w:themeColor="text1"/>
          <w:szCs w:val="24"/>
        </w:rPr>
        <w:t>with an acknowledgement that to do so can make one feel very exposed and vulnerable</w:t>
      </w:r>
      <w:r w:rsidR="00810AC6" w:rsidRPr="00567805">
        <w:rPr>
          <w:rFonts w:cs="Arial"/>
          <w:color w:val="000000" w:themeColor="text1"/>
          <w:szCs w:val="24"/>
        </w:rPr>
        <w:t>)</w:t>
      </w:r>
      <w:r w:rsidR="009A17B4" w:rsidRPr="00567805">
        <w:rPr>
          <w:rFonts w:cs="Arial"/>
          <w:color w:val="000000" w:themeColor="text1"/>
          <w:szCs w:val="24"/>
        </w:rPr>
        <w:t xml:space="preserve">.  </w:t>
      </w:r>
      <w:r w:rsidR="000D2BA0">
        <w:rPr>
          <w:rFonts w:cs="Arial"/>
          <w:color w:val="000000" w:themeColor="text1"/>
          <w:szCs w:val="24"/>
        </w:rPr>
        <w:t xml:space="preserve">These </w:t>
      </w:r>
      <w:r w:rsidR="00810AC6" w:rsidRPr="00567805">
        <w:rPr>
          <w:rFonts w:cs="Arial"/>
          <w:color w:val="000000" w:themeColor="text1"/>
          <w:szCs w:val="24"/>
        </w:rPr>
        <w:t>community</w:t>
      </w:r>
      <w:r w:rsidR="00157266" w:rsidRPr="00567805">
        <w:rPr>
          <w:rFonts w:cs="Arial"/>
          <w:color w:val="000000" w:themeColor="text1"/>
          <w:szCs w:val="24"/>
        </w:rPr>
        <w:t xml:space="preserve">-based writing </w:t>
      </w:r>
      <w:r w:rsidR="009A17B4" w:rsidRPr="00567805">
        <w:rPr>
          <w:rFonts w:cs="Arial"/>
          <w:color w:val="000000" w:themeColor="text1"/>
          <w:szCs w:val="24"/>
        </w:rPr>
        <w:t>activities</w:t>
      </w:r>
      <w:r w:rsidR="000D2BA0">
        <w:rPr>
          <w:rFonts w:cs="Arial"/>
          <w:color w:val="000000" w:themeColor="text1"/>
          <w:szCs w:val="24"/>
        </w:rPr>
        <w:t xml:space="preserve"> expose</w:t>
      </w:r>
      <w:r w:rsidR="009A17B4" w:rsidRPr="00567805">
        <w:rPr>
          <w:rFonts w:cs="Arial"/>
          <w:color w:val="000000" w:themeColor="text1"/>
          <w:szCs w:val="24"/>
        </w:rPr>
        <w:t xml:space="preserve"> </w:t>
      </w:r>
      <w:r w:rsidR="00157266" w:rsidRPr="00567805">
        <w:rPr>
          <w:rFonts w:cs="Arial"/>
          <w:color w:val="000000" w:themeColor="text1"/>
          <w:szCs w:val="24"/>
        </w:rPr>
        <w:t xml:space="preserve">students </w:t>
      </w:r>
      <w:r w:rsidR="00810AC6" w:rsidRPr="00567805">
        <w:rPr>
          <w:rFonts w:cs="Arial"/>
          <w:color w:val="000000" w:themeColor="text1"/>
          <w:szCs w:val="24"/>
        </w:rPr>
        <w:t>to</w:t>
      </w:r>
      <w:r w:rsidR="009A17B4" w:rsidRPr="00567805">
        <w:rPr>
          <w:rFonts w:cs="Arial"/>
          <w:color w:val="000000" w:themeColor="text1"/>
          <w:szCs w:val="24"/>
        </w:rPr>
        <w:t xml:space="preserve"> </w:t>
      </w:r>
      <w:r w:rsidR="00810AC6" w:rsidRPr="00567805">
        <w:rPr>
          <w:rFonts w:cs="Arial"/>
          <w:color w:val="000000" w:themeColor="text1"/>
          <w:szCs w:val="24"/>
        </w:rPr>
        <w:t>risk, uncertainty and experimentation</w:t>
      </w:r>
      <w:r w:rsidR="00157266" w:rsidRPr="00567805">
        <w:rPr>
          <w:rFonts w:cs="Arial"/>
          <w:color w:val="000000" w:themeColor="text1"/>
          <w:szCs w:val="24"/>
        </w:rPr>
        <w:t>, whilst simultaneously</w:t>
      </w:r>
      <w:r w:rsidR="000D2BA0">
        <w:rPr>
          <w:rFonts w:cs="Arial"/>
          <w:color w:val="000000" w:themeColor="text1"/>
          <w:szCs w:val="24"/>
        </w:rPr>
        <w:t xml:space="preserve"> helping them to become</w:t>
      </w:r>
      <w:r w:rsidR="00157266" w:rsidRPr="00567805">
        <w:rPr>
          <w:rFonts w:cs="Arial"/>
          <w:color w:val="000000" w:themeColor="text1"/>
          <w:szCs w:val="24"/>
        </w:rPr>
        <w:t xml:space="preserve"> more</w:t>
      </w:r>
      <w:r w:rsidR="00C34979" w:rsidRPr="00567805">
        <w:rPr>
          <w:rFonts w:cs="Arial"/>
          <w:color w:val="000000" w:themeColor="text1"/>
          <w:szCs w:val="24"/>
        </w:rPr>
        <w:t xml:space="preserve"> familiar with </w:t>
      </w:r>
      <w:r w:rsidR="009A17B4" w:rsidRPr="00567805">
        <w:rPr>
          <w:rFonts w:cs="Arial"/>
          <w:color w:val="000000" w:themeColor="text1"/>
          <w:szCs w:val="24"/>
        </w:rPr>
        <w:t>disciplinary writing</w:t>
      </w:r>
      <w:r w:rsidR="00C34979" w:rsidRPr="00567805">
        <w:rPr>
          <w:rFonts w:cs="Arial"/>
          <w:color w:val="000000" w:themeColor="text1"/>
          <w:szCs w:val="24"/>
        </w:rPr>
        <w:t xml:space="preserve"> </w:t>
      </w:r>
      <w:r w:rsidR="00157266" w:rsidRPr="00567805">
        <w:rPr>
          <w:rFonts w:cs="Arial"/>
          <w:color w:val="000000" w:themeColor="text1"/>
          <w:szCs w:val="24"/>
        </w:rPr>
        <w:t>practices as they</w:t>
      </w:r>
      <w:r w:rsidR="009A17B4" w:rsidRPr="00567805">
        <w:rPr>
          <w:rFonts w:cs="Arial"/>
          <w:color w:val="000000" w:themeColor="text1"/>
          <w:szCs w:val="24"/>
        </w:rPr>
        <w:t xml:space="preserve"> get </w:t>
      </w:r>
      <w:r w:rsidR="00157266" w:rsidRPr="00567805">
        <w:rPr>
          <w:rFonts w:cs="Arial"/>
          <w:color w:val="000000" w:themeColor="text1"/>
          <w:szCs w:val="24"/>
        </w:rPr>
        <w:t xml:space="preserve">defined and reified </w:t>
      </w:r>
      <w:r w:rsidRPr="00567805">
        <w:rPr>
          <w:rFonts w:cs="Arial"/>
          <w:color w:val="000000" w:themeColor="text1"/>
          <w:szCs w:val="24"/>
        </w:rPr>
        <w:t xml:space="preserve">over time through the community </w:t>
      </w:r>
      <w:r w:rsidR="00BD76C7" w:rsidRPr="00567805">
        <w:rPr>
          <w:rFonts w:cs="Arial"/>
          <w:color w:val="000000" w:themeColor="text1"/>
          <w:szCs w:val="24"/>
        </w:rPr>
        <w:t xml:space="preserve">(Wingate, </w:t>
      </w:r>
      <w:proofErr w:type="spellStart"/>
      <w:r w:rsidR="00BD76C7" w:rsidRPr="00567805">
        <w:rPr>
          <w:rFonts w:cs="Arial"/>
          <w:color w:val="000000" w:themeColor="text1"/>
          <w:szCs w:val="24"/>
        </w:rPr>
        <w:t>Andon</w:t>
      </w:r>
      <w:proofErr w:type="spellEnd"/>
      <w:r w:rsidR="00BD76C7" w:rsidRPr="00567805">
        <w:rPr>
          <w:rFonts w:cs="Arial"/>
          <w:color w:val="000000" w:themeColor="text1"/>
          <w:szCs w:val="24"/>
        </w:rPr>
        <w:t xml:space="preserve"> and </w:t>
      </w:r>
      <w:proofErr w:type="spellStart"/>
      <w:r w:rsidR="00BD76C7" w:rsidRPr="00567805">
        <w:rPr>
          <w:rFonts w:cs="Arial"/>
          <w:color w:val="000000" w:themeColor="text1"/>
          <w:szCs w:val="24"/>
        </w:rPr>
        <w:t>Cogo</w:t>
      </w:r>
      <w:proofErr w:type="spellEnd"/>
      <w:r w:rsidR="00BD76C7" w:rsidRPr="00567805">
        <w:rPr>
          <w:rFonts w:cs="Arial"/>
          <w:color w:val="000000" w:themeColor="text1"/>
          <w:szCs w:val="24"/>
        </w:rPr>
        <w:t>, 2011</w:t>
      </w:r>
      <w:r w:rsidR="00157266" w:rsidRPr="00567805">
        <w:rPr>
          <w:rFonts w:cs="Arial"/>
          <w:color w:val="000000" w:themeColor="text1"/>
          <w:szCs w:val="24"/>
        </w:rPr>
        <w:t>).   In this way</w:t>
      </w:r>
      <w:r w:rsidRPr="00567805">
        <w:rPr>
          <w:rFonts w:cs="Arial"/>
          <w:color w:val="000000" w:themeColor="text1"/>
          <w:szCs w:val="24"/>
        </w:rPr>
        <w:t>, students can become more</w:t>
      </w:r>
      <w:r w:rsidR="00157266" w:rsidRPr="00567805">
        <w:rPr>
          <w:rFonts w:cs="Arial"/>
          <w:color w:val="000000" w:themeColor="text1"/>
          <w:szCs w:val="24"/>
        </w:rPr>
        <w:t xml:space="preserve"> emotionally </w:t>
      </w:r>
      <w:r w:rsidR="00810AC6" w:rsidRPr="00567805">
        <w:rPr>
          <w:rFonts w:cs="Arial"/>
          <w:color w:val="000000" w:themeColor="text1"/>
          <w:szCs w:val="24"/>
        </w:rPr>
        <w:t>prepare</w:t>
      </w:r>
      <w:r w:rsidR="00157266" w:rsidRPr="00567805">
        <w:rPr>
          <w:rFonts w:cs="Arial"/>
          <w:color w:val="000000" w:themeColor="text1"/>
          <w:szCs w:val="24"/>
        </w:rPr>
        <w:t xml:space="preserve">d </w:t>
      </w:r>
      <w:r w:rsidRPr="00567805">
        <w:rPr>
          <w:rFonts w:cs="Arial"/>
          <w:color w:val="000000" w:themeColor="text1"/>
          <w:szCs w:val="24"/>
        </w:rPr>
        <w:t xml:space="preserve">for </w:t>
      </w:r>
      <w:r w:rsidR="00157266" w:rsidRPr="00567805">
        <w:rPr>
          <w:rFonts w:cs="Arial"/>
          <w:color w:val="000000" w:themeColor="text1"/>
          <w:szCs w:val="24"/>
        </w:rPr>
        <w:t xml:space="preserve">and </w:t>
      </w:r>
      <w:proofErr w:type="gramStart"/>
      <w:r w:rsidR="00157266" w:rsidRPr="00567805">
        <w:rPr>
          <w:rFonts w:cs="Arial"/>
          <w:color w:val="000000" w:themeColor="text1"/>
          <w:szCs w:val="24"/>
        </w:rPr>
        <w:t xml:space="preserve">supported </w:t>
      </w:r>
      <w:r w:rsidRPr="00567805">
        <w:rPr>
          <w:rFonts w:cs="Arial"/>
          <w:color w:val="000000" w:themeColor="text1"/>
          <w:szCs w:val="24"/>
        </w:rPr>
        <w:t xml:space="preserve"> through</w:t>
      </w:r>
      <w:proofErr w:type="gramEnd"/>
      <w:r w:rsidRPr="00567805">
        <w:rPr>
          <w:rFonts w:cs="Arial"/>
          <w:color w:val="000000" w:themeColor="text1"/>
          <w:szCs w:val="24"/>
        </w:rPr>
        <w:t xml:space="preserve"> </w:t>
      </w:r>
      <w:r w:rsidR="00810AC6" w:rsidRPr="00567805">
        <w:rPr>
          <w:rFonts w:cs="Arial"/>
          <w:color w:val="000000" w:themeColor="text1"/>
          <w:szCs w:val="24"/>
        </w:rPr>
        <w:t>the</w:t>
      </w:r>
      <w:r w:rsidR="00157266" w:rsidRPr="00567805">
        <w:rPr>
          <w:rFonts w:cs="Arial"/>
          <w:color w:val="000000" w:themeColor="text1"/>
          <w:szCs w:val="24"/>
        </w:rPr>
        <w:t xml:space="preserve"> demands that </w:t>
      </w:r>
      <w:r w:rsidR="00810AC6" w:rsidRPr="00567805">
        <w:rPr>
          <w:rFonts w:cs="Arial"/>
          <w:color w:val="000000" w:themeColor="text1"/>
          <w:szCs w:val="24"/>
        </w:rPr>
        <w:t xml:space="preserve">more </w:t>
      </w:r>
      <w:proofErr w:type="spellStart"/>
      <w:r w:rsidR="00810AC6" w:rsidRPr="00567805">
        <w:rPr>
          <w:rFonts w:cs="Arial"/>
          <w:color w:val="000000" w:themeColor="text1"/>
          <w:szCs w:val="24"/>
        </w:rPr>
        <w:lastRenderedPageBreak/>
        <w:t>individualised</w:t>
      </w:r>
      <w:proofErr w:type="spellEnd"/>
      <w:r w:rsidR="00157266" w:rsidRPr="00567805">
        <w:rPr>
          <w:rFonts w:cs="Arial"/>
          <w:color w:val="000000" w:themeColor="text1"/>
          <w:szCs w:val="24"/>
        </w:rPr>
        <w:t xml:space="preserve">, high-stakes, </w:t>
      </w:r>
      <w:r w:rsidR="00810AC6" w:rsidRPr="00567805">
        <w:rPr>
          <w:rFonts w:cs="Arial"/>
          <w:color w:val="000000" w:themeColor="text1"/>
          <w:szCs w:val="24"/>
        </w:rPr>
        <w:t>summ</w:t>
      </w:r>
      <w:r w:rsidR="00157266" w:rsidRPr="00567805">
        <w:rPr>
          <w:rFonts w:cs="Arial"/>
          <w:color w:val="000000" w:themeColor="text1"/>
          <w:szCs w:val="24"/>
        </w:rPr>
        <w:t>ative written assignments (and the feedback that they receive about them) will make on them</w:t>
      </w:r>
      <w:r w:rsidR="00810AC6" w:rsidRPr="00567805">
        <w:rPr>
          <w:rFonts w:cs="Arial"/>
          <w:color w:val="000000" w:themeColor="text1"/>
          <w:szCs w:val="24"/>
        </w:rPr>
        <w:t>.</w:t>
      </w:r>
    </w:p>
    <w:p w14:paraId="03F0C808" w14:textId="77777777" w:rsidR="00813F00" w:rsidRPr="0081577D" w:rsidRDefault="001E4760" w:rsidP="005935E2">
      <w:pPr>
        <w:pStyle w:val="Heading1"/>
      </w:pPr>
      <w:r w:rsidRPr="0081577D">
        <w:t xml:space="preserve">Conclusion </w:t>
      </w:r>
    </w:p>
    <w:p w14:paraId="74166148" w14:textId="65300337" w:rsidR="00B34FF4" w:rsidRPr="00567805" w:rsidRDefault="00B34FF4" w:rsidP="00B34FF4">
      <w:pPr>
        <w:jc w:val="both"/>
        <w:rPr>
          <w:rFonts w:cs="Arial"/>
          <w:color w:val="000000" w:themeColor="text1"/>
          <w:szCs w:val="24"/>
        </w:rPr>
      </w:pPr>
      <w:r w:rsidRPr="0081577D">
        <w:rPr>
          <w:rFonts w:cs="Arial"/>
          <w:color w:val="000000" w:themeColor="text1"/>
          <w:szCs w:val="24"/>
        </w:rPr>
        <w:t xml:space="preserve">This paper </w:t>
      </w:r>
      <w:r w:rsidR="00423725" w:rsidRPr="0081577D">
        <w:rPr>
          <w:rFonts w:cs="Arial"/>
          <w:color w:val="000000" w:themeColor="text1"/>
          <w:szCs w:val="24"/>
        </w:rPr>
        <w:t xml:space="preserve">has sought explore why so many students are anxious and confused about academic writing.  Moreover it has argued that because of the strong emotions that it arouses, academic writing development should be explicitly connected to the affective domain and </w:t>
      </w:r>
      <w:r w:rsidRPr="0081577D">
        <w:rPr>
          <w:rFonts w:cs="Arial"/>
          <w:color w:val="000000" w:themeColor="text1"/>
          <w:szCs w:val="24"/>
        </w:rPr>
        <w:t xml:space="preserve">taught </w:t>
      </w:r>
      <w:r w:rsidR="00C02E16" w:rsidRPr="0081577D">
        <w:rPr>
          <w:rFonts w:cs="Arial"/>
          <w:color w:val="000000" w:themeColor="text1"/>
          <w:szCs w:val="24"/>
        </w:rPr>
        <w:t>proactively as</w:t>
      </w:r>
      <w:r w:rsidRPr="0081577D">
        <w:rPr>
          <w:rFonts w:cs="Arial"/>
          <w:color w:val="000000" w:themeColor="text1"/>
          <w:szCs w:val="24"/>
        </w:rPr>
        <w:t xml:space="preserve"> an emotionally engaging</w:t>
      </w:r>
      <w:r w:rsidR="00C02E16" w:rsidRPr="0081577D">
        <w:rPr>
          <w:rFonts w:cs="Arial"/>
          <w:color w:val="000000" w:themeColor="text1"/>
          <w:szCs w:val="24"/>
        </w:rPr>
        <w:t>, social</w:t>
      </w:r>
      <w:r w:rsidRPr="0081577D">
        <w:rPr>
          <w:rFonts w:cs="Arial"/>
          <w:color w:val="000000" w:themeColor="text1"/>
          <w:szCs w:val="24"/>
        </w:rPr>
        <w:t xml:space="preserve"> and communal practice</w:t>
      </w:r>
      <w:r w:rsidR="005663F3" w:rsidRPr="0081577D">
        <w:rPr>
          <w:rFonts w:cs="Arial"/>
          <w:color w:val="000000" w:themeColor="text1"/>
          <w:szCs w:val="24"/>
        </w:rPr>
        <w:t>,</w:t>
      </w:r>
      <w:r w:rsidRPr="0081577D">
        <w:rPr>
          <w:rFonts w:cs="Arial"/>
          <w:color w:val="000000" w:themeColor="text1"/>
          <w:szCs w:val="24"/>
        </w:rPr>
        <w:t xml:space="preserve"> rather</w:t>
      </w:r>
      <w:r w:rsidR="00813F00" w:rsidRPr="0081577D">
        <w:rPr>
          <w:rFonts w:cs="Arial"/>
          <w:color w:val="000000" w:themeColor="text1"/>
          <w:szCs w:val="24"/>
        </w:rPr>
        <w:t xml:space="preserve"> </w:t>
      </w:r>
      <w:r w:rsidR="00423725" w:rsidRPr="0081577D">
        <w:rPr>
          <w:rFonts w:cs="Arial"/>
          <w:color w:val="000000" w:themeColor="text1"/>
          <w:szCs w:val="24"/>
        </w:rPr>
        <w:t>regarded as an individu</w:t>
      </w:r>
      <w:r w:rsidR="005663F3" w:rsidRPr="0081577D">
        <w:rPr>
          <w:rFonts w:cs="Arial"/>
          <w:color w:val="000000" w:themeColor="text1"/>
          <w:szCs w:val="24"/>
        </w:rPr>
        <w:t>al’s responsibility to master</w:t>
      </w:r>
      <w:r w:rsidRPr="0081577D">
        <w:rPr>
          <w:rFonts w:cs="Arial"/>
          <w:color w:val="000000" w:themeColor="text1"/>
          <w:szCs w:val="24"/>
        </w:rPr>
        <w:t xml:space="preserve"> a set of indiv</w:t>
      </w:r>
      <w:r w:rsidR="0023310C" w:rsidRPr="0081577D">
        <w:rPr>
          <w:rFonts w:cs="Arial"/>
          <w:color w:val="000000" w:themeColor="text1"/>
          <w:szCs w:val="24"/>
        </w:rPr>
        <w:t xml:space="preserve">idual attributes or skills. </w:t>
      </w:r>
      <w:r w:rsidRPr="0081577D">
        <w:rPr>
          <w:rFonts w:cs="Arial"/>
          <w:color w:val="000000" w:themeColor="text1"/>
          <w:szCs w:val="24"/>
        </w:rPr>
        <w:t xml:space="preserve"> It calls</w:t>
      </w:r>
      <w:r w:rsidR="00423725" w:rsidRPr="0081577D">
        <w:rPr>
          <w:rFonts w:cs="Arial"/>
          <w:color w:val="000000" w:themeColor="text1"/>
          <w:szCs w:val="24"/>
        </w:rPr>
        <w:t>,</w:t>
      </w:r>
      <w:r w:rsidRPr="0081577D">
        <w:rPr>
          <w:rFonts w:cs="Arial"/>
          <w:color w:val="000000" w:themeColor="text1"/>
          <w:szCs w:val="24"/>
        </w:rPr>
        <w:t xml:space="preserve"> therefore</w:t>
      </w:r>
      <w:r w:rsidR="00423725" w:rsidRPr="0081577D">
        <w:rPr>
          <w:rFonts w:cs="Arial"/>
          <w:color w:val="000000" w:themeColor="text1"/>
          <w:szCs w:val="24"/>
        </w:rPr>
        <w:t>,</w:t>
      </w:r>
      <w:r w:rsidRPr="0081577D">
        <w:rPr>
          <w:rFonts w:cs="Arial"/>
          <w:color w:val="000000" w:themeColor="text1"/>
          <w:szCs w:val="24"/>
        </w:rPr>
        <w:t xml:space="preserve"> for academic writing development practices in higher </w:t>
      </w:r>
      <w:r w:rsidR="00C02E16" w:rsidRPr="0081577D">
        <w:rPr>
          <w:rFonts w:cs="Arial"/>
          <w:color w:val="000000" w:themeColor="text1"/>
          <w:szCs w:val="24"/>
        </w:rPr>
        <w:t>education to</w:t>
      </w:r>
      <w:r w:rsidRPr="0081577D">
        <w:rPr>
          <w:rFonts w:cs="Arial"/>
          <w:color w:val="000000" w:themeColor="text1"/>
          <w:szCs w:val="24"/>
        </w:rPr>
        <w:t xml:space="preserve"> be </w:t>
      </w:r>
      <w:r w:rsidR="005663F3" w:rsidRPr="0081577D">
        <w:rPr>
          <w:rFonts w:cs="Arial"/>
          <w:color w:val="000000" w:themeColor="text1"/>
          <w:szCs w:val="24"/>
        </w:rPr>
        <w:t>understood through the</w:t>
      </w:r>
      <w:r w:rsidRPr="0081577D">
        <w:rPr>
          <w:rFonts w:cs="Arial"/>
          <w:color w:val="000000" w:themeColor="text1"/>
          <w:szCs w:val="24"/>
        </w:rPr>
        <w:t xml:space="preserve"> constant interplay and interrelatedness of</w:t>
      </w:r>
      <w:r w:rsidR="0023310C" w:rsidRPr="0081577D">
        <w:rPr>
          <w:rFonts w:cs="Arial"/>
          <w:color w:val="000000" w:themeColor="text1"/>
          <w:szCs w:val="24"/>
        </w:rPr>
        <w:t xml:space="preserve"> students, lecturers </w:t>
      </w:r>
      <w:r w:rsidR="005663F3" w:rsidRPr="0081577D">
        <w:rPr>
          <w:rFonts w:cs="Arial"/>
          <w:color w:val="000000" w:themeColor="text1"/>
          <w:szCs w:val="24"/>
        </w:rPr>
        <w:t>and texts</w:t>
      </w:r>
      <w:r w:rsidRPr="0081577D">
        <w:rPr>
          <w:rFonts w:cs="Arial"/>
          <w:color w:val="000000" w:themeColor="text1"/>
          <w:szCs w:val="24"/>
        </w:rPr>
        <w:t xml:space="preserve"> (both</w:t>
      </w:r>
      <w:r w:rsidRPr="00567805">
        <w:rPr>
          <w:rFonts w:cs="Arial"/>
          <w:color w:val="000000" w:themeColor="text1"/>
          <w:szCs w:val="24"/>
        </w:rPr>
        <w:t xml:space="preserve"> those produced and consumed</w:t>
      </w:r>
      <w:r w:rsidR="0023310C" w:rsidRPr="00567805">
        <w:rPr>
          <w:rFonts w:cs="Arial"/>
          <w:color w:val="000000" w:themeColor="text1"/>
          <w:szCs w:val="24"/>
        </w:rPr>
        <w:t xml:space="preserve"> within subject specific </w:t>
      </w:r>
      <w:proofErr w:type="spellStart"/>
      <w:r w:rsidR="0023310C" w:rsidRPr="00567805">
        <w:rPr>
          <w:rFonts w:cs="Arial"/>
          <w:color w:val="000000" w:themeColor="text1"/>
          <w:szCs w:val="24"/>
        </w:rPr>
        <w:t>programmes</w:t>
      </w:r>
      <w:proofErr w:type="spellEnd"/>
      <w:r w:rsidRPr="00567805">
        <w:rPr>
          <w:rFonts w:cs="Arial"/>
          <w:color w:val="000000" w:themeColor="text1"/>
          <w:szCs w:val="24"/>
        </w:rPr>
        <w:t xml:space="preserve"> of study), not by the fixing of those </w:t>
      </w:r>
      <w:r w:rsidR="00DA71C7" w:rsidRPr="00567805">
        <w:rPr>
          <w:rFonts w:cs="Arial"/>
          <w:color w:val="000000" w:themeColor="text1"/>
          <w:szCs w:val="24"/>
        </w:rPr>
        <w:t>elements and</w:t>
      </w:r>
      <w:r w:rsidR="005663F3" w:rsidRPr="00567805">
        <w:rPr>
          <w:rFonts w:cs="Arial"/>
          <w:color w:val="000000" w:themeColor="text1"/>
          <w:szCs w:val="24"/>
        </w:rPr>
        <w:t xml:space="preserve"> bodies </w:t>
      </w:r>
      <w:r w:rsidRPr="00567805">
        <w:rPr>
          <w:rFonts w:cs="Arial"/>
          <w:color w:val="000000" w:themeColor="text1"/>
          <w:szCs w:val="24"/>
        </w:rPr>
        <w:t>into ‘correct’ configurations which are never openly discussed or articulated</w:t>
      </w:r>
      <w:r w:rsidR="0023310C" w:rsidRPr="00567805">
        <w:rPr>
          <w:rFonts w:cs="Arial"/>
          <w:color w:val="000000" w:themeColor="text1"/>
          <w:szCs w:val="24"/>
        </w:rPr>
        <w:t xml:space="preserve"> as part of the learning process</w:t>
      </w:r>
      <w:r w:rsidRPr="00567805">
        <w:rPr>
          <w:rFonts w:cs="Arial"/>
          <w:color w:val="000000" w:themeColor="text1"/>
          <w:szCs w:val="24"/>
        </w:rPr>
        <w:t xml:space="preserve">.  </w:t>
      </w:r>
    </w:p>
    <w:p w14:paraId="2AA7C526" w14:textId="3EC69A0C" w:rsidR="00853E50" w:rsidRPr="00567805" w:rsidRDefault="00012F2F" w:rsidP="00B34FF4">
      <w:pPr>
        <w:jc w:val="both"/>
        <w:rPr>
          <w:rFonts w:cs="Arial"/>
          <w:color w:val="000000" w:themeColor="text1"/>
          <w:szCs w:val="24"/>
        </w:rPr>
      </w:pPr>
      <w:r>
        <w:rPr>
          <w:rFonts w:cs="Arial"/>
          <w:color w:val="000000" w:themeColor="text1"/>
          <w:szCs w:val="24"/>
        </w:rPr>
        <w:t xml:space="preserve">Thinking in this way about the affective domain and the role that it plays in writing development </w:t>
      </w:r>
      <w:r w:rsidR="001E4760" w:rsidRPr="00567805">
        <w:rPr>
          <w:rFonts w:cs="Arial"/>
          <w:color w:val="000000" w:themeColor="text1"/>
          <w:szCs w:val="24"/>
        </w:rPr>
        <w:t>has hopefully opened up a space</w:t>
      </w:r>
      <w:r w:rsidR="00C02E16" w:rsidRPr="00567805">
        <w:rPr>
          <w:rFonts w:cs="Arial"/>
          <w:color w:val="000000" w:themeColor="text1"/>
          <w:szCs w:val="24"/>
        </w:rPr>
        <w:t xml:space="preserve"> for</w:t>
      </w:r>
      <w:r w:rsidR="000D2BA0">
        <w:rPr>
          <w:rFonts w:cs="Arial"/>
          <w:color w:val="000000" w:themeColor="text1"/>
          <w:szCs w:val="24"/>
        </w:rPr>
        <w:t xml:space="preserve"> subject</w:t>
      </w:r>
      <w:r w:rsidR="00C02E16" w:rsidRPr="00567805">
        <w:rPr>
          <w:rFonts w:cs="Arial"/>
          <w:color w:val="000000" w:themeColor="text1"/>
          <w:szCs w:val="24"/>
        </w:rPr>
        <w:t xml:space="preserve"> lecturers </w:t>
      </w:r>
      <w:r w:rsidR="001E4760" w:rsidRPr="00567805">
        <w:rPr>
          <w:rFonts w:cs="Arial"/>
          <w:color w:val="000000" w:themeColor="text1"/>
          <w:szCs w:val="24"/>
        </w:rPr>
        <w:t>to think about how</w:t>
      </w:r>
      <w:r w:rsidR="005663F3" w:rsidRPr="00567805">
        <w:rPr>
          <w:rFonts w:cs="Arial"/>
          <w:color w:val="000000" w:themeColor="text1"/>
          <w:szCs w:val="24"/>
        </w:rPr>
        <w:t xml:space="preserve"> they can work</w:t>
      </w:r>
      <w:r w:rsidR="00C02E16" w:rsidRPr="00567805">
        <w:rPr>
          <w:rFonts w:cs="Arial"/>
          <w:color w:val="000000" w:themeColor="text1"/>
          <w:szCs w:val="24"/>
        </w:rPr>
        <w:t xml:space="preserve"> sensitively </w:t>
      </w:r>
      <w:r w:rsidR="00DA71C7" w:rsidRPr="00567805">
        <w:rPr>
          <w:rFonts w:cs="Arial"/>
          <w:color w:val="000000" w:themeColor="text1"/>
          <w:szCs w:val="24"/>
        </w:rPr>
        <w:t>with their</w:t>
      </w:r>
      <w:r w:rsidR="00C02E16" w:rsidRPr="00567805">
        <w:rPr>
          <w:rFonts w:cs="Arial"/>
          <w:color w:val="000000" w:themeColor="text1"/>
          <w:szCs w:val="24"/>
        </w:rPr>
        <w:t xml:space="preserve"> </w:t>
      </w:r>
      <w:r w:rsidR="001E4760" w:rsidRPr="00567805">
        <w:rPr>
          <w:rFonts w:cs="Arial"/>
          <w:color w:val="000000" w:themeColor="text1"/>
          <w:szCs w:val="24"/>
        </w:rPr>
        <w:t>students</w:t>
      </w:r>
      <w:r w:rsidR="00C02E16" w:rsidRPr="00567805">
        <w:rPr>
          <w:rFonts w:cs="Arial"/>
          <w:color w:val="000000" w:themeColor="text1"/>
          <w:szCs w:val="24"/>
        </w:rPr>
        <w:t xml:space="preserve"> to</w:t>
      </w:r>
      <w:r w:rsidR="00EC48CC" w:rsidRPr="00567805">
        <w:rPr>
          <w:rFonts w:cs="Arial"/>
          <w:color w:val="000000" w:themeColor="text1"/>
          <w:szCs w:val="24"/>
        </w:rPr>
        <w:t xml:space="preserve"> </w:t>
      </w:r>
      <w:r w:rsidR="005663F3" w:rsidRPr="00567805">
        <w:rPr>
          <w:rFonts w:cs="Arial"/>
          <w:color w:val="000000" w:themeColor="text1"/>
          <w:szCs w:val="24"/>
        </w:rPr>
        <w:t xml:space="preserve">demystify academic writing conventions and </w:t>
      </w:r>
      <w:r w:rsidR="00DA71C7" w:rsidRPr="00567805">
        <w:rPr>
          <w:rFonts w:cs="Arial"/>
          <w:color w:val="000000" w:themeColor="text1"/>
          <w:szCs w:val="24"/>
        </w:rPr>
        <w:t xml:space="preserve">expectations </w:t>
      </w:r>
      <w:r w:rsidR="00DA71C7" w:rsidRPr="00567805">
        <w:rPr>
          <w:rFonts w:cs="Arial"/>
          <w:b/>
          <w:color w:val="000000" w:themeColor="text1"/>
          <w:szCs w:val="24"/>
        </w:rPr>
        <w:t>so</w:t>
      </w:r>
      <w:r w:rsidR="005663F3" w:rsidRPr="00567805">
        <w:rPr>
          <w:rFonts w:cs="Arial"/>
          <w:color w:val="000000" w:themeColor="text1"/>
          <w:szCs w:val="24"/>
        </w:rPr>
        <w:t xml:space="preserve"> that they can </w:t>
      </w:r>
      <w:r w:rsidR="00C02E16" w:rsidRPr="00567805">
        <w:rPr>
          <w:rFonts w:cs="Arial"/>
          <w:color w:val="000000" w:themeColor="text1"/>
          <w:szCs w:val="24"/>
        </w:rPr>
        <w:t xml:space="preserve">better </w:t>
      </w:r>
      <w:proofErr w:type="spellStart"/>
      <w:r w:rsidR="00423725" w:rsidRPr="00567805">
        <w:rPr>
          <w:rFonts w:cs="Arial"/>
          <w:color w:val="000000" w:themeColor="text1"/>
          <w:szCs w:val="24"/>
        </w:rPr>
        <w:t>recognise</w:t>
      </w:r>
      <w:proofErr w:type="spellEnd"/>
      <w:r w:rsidR="00E1017C" w:rsidRPr="00567805">
        <w:rPr>
          <w:rFonts w:cs="Arial"/>
          <w:color w:val="000000" w:themeColor="text1"/>
          <w:szCs w:val="24"/>
        </w:rPr>
        <w:t>, understand</w:t>
      </w:r>
      <w:r w:rsidR="00C02E16" w:rsidRPr="00567805">
        <w:rPr>
          <w:rFonts w:cs="Arial"/>
          <w:color w:val="000000" w:themeColor="text1"/>
          <w:szCs w:val="24"/>
        </w:rPr>
        <w:t xml:space="preserve"> and tackle </w:t>
      </w:r>
      <w:r w:rsidR="000D2BA0">
        <w:rPr>
          <w:rFonts w:cs="Arial"/>
          <w:color w:val="000000" w:themeColor="text1"/>
          <w:szCs w:val="24"/>
        </w:rPr>
        <w:t>anxiety</w:t>
      </w:r>
      <w:r w:rsidR="00423725" w:rsidRPr="00567805">
        <w:rPr>
          <w:rFonts w:cs="Arial"/>
          <w:color w:val="000000" w:themeColor="text1"/>
          <w:szCs w:val="24"/>
        </w:rPr>
        <w:t xml:space="preserve"> and confusion </w:t>
      </w:r>
      <w:r w:rsidR="00853E50" w:rsidRPr="00567805">
        <w:rPr>
          <w:rFonts w:cs="Arial"/>
          <w:color w:val="000000" w:themeColor="text1"/>
          <w:szCs w:val="24"/>
        </w:rPr>
        <w:t xml:space="preserve">about </w:t>
      </w:r>
      <w:r w:rsidR="001E4760" w:rsidRPr="00567805">
        <w:rPr>
          <w:rFonts w:cs="Arial"/>
          <w:color w:val="000000" w:themeColor="text1"/>
          <w:szCs w:val="24"/>
        </w:rPr>
        <w:t>academic writing</w:t>
      </w:r>
      <w:r w:rsidR="00726005" w:rsidRPr="00567805">
        <w:rPr>
          <w:rFonts w:cs="Arial"/>
          <w:color w:val="000000" w:themeColor="text1"/>
          <w:szCs w:val="24"/>
        </w:rPr>
        <w:t xml:space="preserve"> </w:t>
      </w:r>
      <w:r w:rsidR="001E4760" w:rsidRPr="00567805">
        <w:rPr>
          <w:rFonts w:cs="Arial"/>
          <w:color w:val="000000" w:themeColor="text1"/>
          <w:szCs w:val="24"/>
        </w:rPr>
        <w:t>practices in</w:t>
      </w:r>
      <w:r w:rsidR="000D2BA0">
        <w:rPr>
          <w:rFonts w:cs="Arial"/>
          <w:color w:val="000000" w:themeColor="text1"/>
          <w:szCs w:val="24"/>
        </w:rPr>
        <w:t xml:space="preserve"> their disciplines</w:t>
      </w:r>
      <w:r w:rsidR="00726005" w:rsidRPr="00567805">
        <w:rPr>
          <w:rFonts w:cs="Arial"/>
          <w:color w:val="000000" w:themeColor="text1"/>
          <w:szCs w:val="24"/>
        </w:rPr>
        <w:t>.</w:t>
      </w:r>
      <w:r w:rsidR="000D2BA0">
        <w:rPr>
          <w:rFonts w:cs="Arial"/>
          <w:color w:val="000000" w:themeColor="text1"/>
          <w:szCs w:val="24"/>
        </w:rPr>
        <w:t xml:space="preserve">  Expressly</w:t>
      </w:r>
      <w:r w:rsidR="00C02E16" w:rsidRPr="00567805">
        <w:rPr>
          <w:rFonts w:cs="Arial"/>
          <w:color w:val="000000" w:themeColor="text1"/>
          <w:szCs w:val="24"/>
        </w:rPr>
        <w:t>, it</w:t>
      </w:r>
      <w:r w:rsidR="001E4760" w:rsidRPr="00567805">
        <w:rPr>
          <w:rFonts w:cs="Arial"/>
          <w:color w:val="000000" w:themeColor="text1"/>
          <w:szCs w:val="24"/>
        </w:rPr>
        <w:t xml:space="preserve"> asks lecturers to consider</w:t>
      </w:r>
      <w:r w:rsidR="00C02E16" w:rsidRPr="00567805">
        <w:rPr>
          <w:rFonts w:cs="Arial"/>
          <w:color w:val="000000" w:themeColor="text1"/>
          <w:szCs w:val="24"/>
        </w:rPr>
        <w:t xml:space="preserve"> (</w:t>
      </w:r>
      <w:r w:rsidR="00813F00">
        <w:rPr>
          <w:rFonts w:cs="Arial"/>
          <w:color w:val="000000" w:themeColor="text1"/>
          <w:szCs w:val="24"/>
        </w:rPr>
        <w:t>and even try to identify with</w:t>
      </w:r>
      <w:proofErr w:type="gramStart"/>
      <w:r w:rsidR="00C02E16" w:rsidRPr="00567805">
        <w:rPr>
          <w:rFonts w:cs="Arial"/>
          <w:color w:val="000000" w:themeColor="text1"/>
          <w:szCs w:val="24"/>
        </w:rPr>
        <w:t xml:space="preserve">) </w:t>
      </w:r>
      <w:r w:rsidR="001E4760" w:rsidRPr="00567805">
        <w:rPr>
          <w:rFonts w:cs="Arial"/>
          <w:color w:val="000000" w:themeColor="text1"/>
          <w:szCs w:val="24"/>
        </w:rPr>
        <w:t xml:space="preserve"> the</w:t>
      </w:r>
      <w:proofErr w:type="gramEnd"/>
      <w:r w:rsidR="001E4760" w:rsidRPr="00567805">
        <w:rPr>
          <w:rFonts w:cs="Arial"/>
          <w:color w:val="000000" w:themeColor="text1"/>
          <w:szCs w:val="24"/>
        </w:rPr>
        <w:t xml:space="preserve"> emotional impact</w:t>
      </w:r>
      <w:r w:rsidR="00726005" w:rsidRPr="00567805">
        <w:rPr>
          <w:rFonts w:cs="Arial"/>
          <w:color w:val="000000" w:themeColor="text1"/>
          <w:szCs w:val="24"/>
        </w:rPr>
        <w:t xml:space="preserve"> and practical application</w:t>
      </w:r>
      <w:r w:rsidR="001E4760" w:rsidRPr="00567805">
        <w:rPr>
          <w:rFonts w:cs="Arial"/>
          <w:color w:val="000000" w:themeColor="text1"/>
          <w:szCs w:val="24"/>
        </w:rPr>
        <w:t xml:space="preserve"> of their feedback</w:t>
      </w:r>
      <w:r w:rsidR="00726005" w:rsidRPr="00567805">
        <w:rPr>
          <w:rFonts w:cs="Arial"/>
          <w:color w:val="000000" w:themeColor="text1"/>
          <w:szCs w:val="24"/>
        </w:rPr>
        <w:t xml:space="preserve"> on academic writing</w:t>
      </w:r>
      <w:r w:rsidR="001E4760" w:rsidRPr="00567805">
        <w:rPr>
          <w:rFonts w:cs="Arial"/>
          <w:color w:val="000000" w:themeColor="text1"/>
          <w:szCs w:val="24"/>
        </w:rPr>
        <w:t xml:space="preserve"> to students </w:t>
      </w:r>
      <w:r w:rsidR="00423725" w:rsidRPr="00567805">
        <w:rPr>
          <w:rFonts w:cs="Arial"/>
          <w:color w:val="000000" w:themeColor="text1"/>
          <w:szCs w:val="24"/>
        </w:rPr>
        <w:t xml:space="preserve">and to seek to </w:t>
      </w:r>
      <w:r w:rsidR="001E4760" w:rsidRPr="00567805">
        <w:rPr>
          <w:rFonts w:cs="Arial"/>
          <w:color w:val="000000" w:themeColor="text1"/>
          <w:szCs w:val="24"/>
        </w:rPr>
        <w:t xml:space="preserve"> facilitate more collaborative and supportive </w:t>
      </w:r>
      <w:r w:rsidR="005663F3" w:rsidRPr="00567805">
        <w:rPr>
          <w:rFonts w:cs="Arial"/>
          <w:color w:val="000000" w:themeColor="text1"/>
          <w:szCs w:val="24"/>
        </w:rPr>
        <w:t xml:space="preserve">academic </w:t>
      </w:r>
      <w:r w:rsidR="001E4760" w:rsidRPr="00567805">
        <w:rPr>
          <w:rFonts w:cs="Arial"/>
          <w:color w:val="000000" w:themeColor="text1"/>
          <w:szCs w:val="24"/>
        </w:rPr>
        <w:t>writing communities through the</w:t>
      </w:r>
      <w:r w:rsidR="00726005" w:rsidRPr="00567805">
        <w:rPr>
          <w:rFonts w:cs="Arial"/>
          <w:color w:val="000000" w:themeColor="text1"/>
          <w:szCs w:val="24"/>
        </w:rPr>
        <w:t>ir subject-specific teaching</w:t>
      </w:r>
      <w:r w:rsidR="00853E50" w:rsidRPr="00567805">
        <w:rPr>
          <w:rFonts w:cs="Arial"/>
          <w:color w:val="000000" w:themeColor="text1"/>
          <w:szCs w:val="24"/>
        </w:rPr>
        <w:t xml:space="preserve"> which will help address anxiety</w:t>
      </w:r>
      <w:r w:rsidR="00423725" w:rsidRPr="00567805">
        <w:rPr>
          <w:rFonts w:cs="Arial"/>
          <w:color w:val="000000" w:themeColor="text1"/>
          <w:szCs w:val="24"/>
        </w:rPr>
        <w:t xml:space="preserve"> and confusion </w:t>
      </w:r>
      <w:r w:rsidR="00853E50" w:rsidRPr="00567805">
        <w:rPr>
          <w:rFonts w:cs="Arial"/>
          <w:color w:val="000000" w:themeColor="text1"/>
          <w:szCs w:val="24"/>
        </w:rPr>
        <w:t>by offering practical ways of meeting disciplinary expectations</w:t>
      </w:r>
      <w:r w:rsidR="00726005" w:rsidRPr="00567805">
        <w:rPr>
          <w:rFonts w:cs="Arial"/>
          <w:color w:val="000000" w:themeColor="text1"/>
          <w:szCs w:val="24"/>
        </w:rPr>
        <w:t xml:space="preserve">.   </w:t>
      </w:r>
    </w:p>
    <w:p w14:paraId="473681A5" w14:textId="1019C8A6" w:rsidR="001E4760" w:rsidRPr="00567805" w:rsidRDefault="00095B1B" w:rsidP="001E4760">
      <w:pPr>
        <w:jc w:val="both"/>
        <w:rPr>
          <w:rFonts w:cs="Arial"/>
          <w:color w:val="000000" w:themeColor="text1"/>
          <w:szCs w:val="24"/>
        </w:rPr>
      </w:pPr>
      <w:r w:rsidRPr="00567805">
        <w:rPr>
          <w:rFonts w:cs="Arial"/>
          <w:color w:val="000000" w:themeColor="text1"/>
          <w:szCs w:val="24"/>
        </w:rPr>
        <w:t>In conclusion, this</w:t>
      </w:r>
      <w:r w:rsidR="00DA71C7" w:rsidRPr="00567805">
        <w:rPr>
          <w:rFonts w:cs="Arial"/>
          <w:color w:val="000000" w:themeColor="text1"/>
          <w:szCs w:val="24"/>
        </w:rPr>
        <w:t xml:space="preserve"> paper maintains that lecturers in higher education </w:t>
      </w:r>
      <w:r w:rsidR="001E4760" w:rsidRPr="00567805">
        <w:rPr>
          <w:rFonts w:cs="Arial"/>
          <w:color w:val="000000" w:themeColor="text1"/>
          <w:szCs w:val="24"/>
        </w:rPr>
        <w:t>should never deny the importance of</w:t>
      </w:r>
      <w:r w:rsidR="00726005" w:rsidRPr="00567805">
        <w:rPr>
          <w:rFonts w:cs="Arial"/>
          <w:color w:val="000000" w:themeColor="text1"/>
          <w:szCs w:val="24"/>
        </w:rPr>
        <w:t xml:space="preserve"> emotion</w:t>
      </w:r>
      <w:r w:rsidR="00423725" w:rsidRPr="00567805">
        <w:rPr>
          <w:rFonts w:cs="Arial"/>
          <w:color w:val="000000" w:themeColor="text1"/>
          <w:szCs w:val="24"/>
        </w:rPr>
        <w:t xml:space="preserve"> and the affective domain</w:t>
      </w:r>
      <w:r w:rsidR="00726005" w:rsidRPr="00567805">
        <w:rPr>
          <w:rFonts w:cs="Arial"/>
          <w:color w:val="000000" w:themeColor="text1"/>
          <w:szCs w:val="24"/>
        </w:rPr>
        <w:t xml:space="preserve"> to </w:t>
      </w:r>
      <w:r w:rsidR="00DA71C7" w:rsidRPr="00567805">
        <w:rPr>
          <w:rFonts w:cs="Arial"/>
          <w:color w:val="000000" w:themeColor="text1"/>
          <w:szCs w:val="24"/>
        </w:rPr>
        <w:t xml:space="preserve">students’ </w:t>
      </w:r>
      <w:r w:rsidR="0051712A" w:rsidRPr="00567805">
        <w:rPr>
          <w:rFonts w:cs="Arial"/>
          <w:color w:val="000000" w:themeColor="text1"/>
          <w:szCs w:val="24"/>
        </w:rPr>
        <w:t xml:space="preserve">academic writing development. </w:t>
      </w:r>
      <w:r w:rsidR="00012F2F">
        <w:rPr>
          <w:rFonts w:cs="Arial"/>
          <w:color w:val="000000" w:themeColor="text1"/>
          <w:szCs w:val="24"/>
        </w:rPr>
        <w:t xml:space="preserve"> </w:t>
      </w:r>
      <w:r w:rsidR="00285D5A">
        <w:rPr>
          <w:rFonts w:cs="Arial"/>
          <w:color w:val="000000" w:themeColor="text1"/>
          <w:szCs w:val="24"/>
        </w:rPr>
        <w:t>Furthermore</w:t>
      </w:r>
      <w:r w:rsidR="00012F2F">
        <w:rPr>
          <w:rFonts w:cs="Arial"/>
          <w:color w:val="000000" w:themeColor="text1"/>
          <w:szCs w:val="24"/>
        </w:rPr>
        <w:t xml:space="preserve">, </w:t>
      </w:r>
      <w:r w:rsidR="00285D5A">
        <w:rPr>
          <w:rFonts w:cs="Arial"/>
          <w:color w:val="000000" w:themeColor="text1"/>
          <w:szCs w:val="24"/>
        </w:rPr>
        <w:t xml:space="preserve">it argues that </w:t>
      </w:r>
      <w:r w:rsidR="00DA71C7" w:rsidRPr="00567805">
        <w:rPr>
          <w:rFonts w:cs="Arial"/>
          <w:color w:val="000000" w:themeColor="text1"/>
          <w:szCs w:val="24"/>
        </w:rPr>
        <w:t>they</w:t>
      </w:r>
      <w:r w:rsidR="00726005" w:rsidRPr="00567805">
        <w:rPr>
          <w:rFonts w:cs="Arial"/>
          <w:color w:val="000000" w:themeColor="text1"/>
          <w:szCs w:val="24"/>
        </w:rPr>
        <w:t xml:space="preserve"> should acknowledge that higher education institutions can</w:t>
      </w:r>
      <w:r w:rsidR="001E4760" w:rsidRPr="00567805">
        <w:rPr>
          <w:rFonts w:cs="Arial"/>
          <w:color w:val="000000" w:themeColor="text1"/>
          <w:szCs w:val="24"/>
        </w:rPr>
        <w:t xml:space="preserve"> </w:t>
      </w:r>
      <w:r w:rsidR="00726005" w:rsidRPr="00567805">
        <w:rPr>
          <w:rFonts w:cs="Arial"/>
          <w:color w:val="000000" w:themeColor="text1"/>
          <w:szCs w:val="24"/>
        </w:rPr>
        <w:t xml:space="preserve">and should </w:t>
      </w:r>
      <w:r w:rsidR="001E4760" w:rsidRPr="00567805">
        <w:rPr>
          <w:rFonts w:cs="Arial"/>
          <w:color w:val="000000" w:themeColor="text1"/>
          <w:szCs w:val="24"/>
        </w:rPr>
        <w:t xml:space="preserve">do a great deal more to ensure that </w:t>
      </w:r>
      <w:r w:rsidR="00726005" w:rsidRPr="00567805">
        <w:rPr>
          <w:rFonts w:cs="Arial"/>
          <w:color w:val="000000" w:themeColor="text1"/>
          <w:szCs w:val="24"/>
        </w:rPr>
        <w:t xml:space="preserve">the process of academic writing should never be </w:t>
      </w:r>
      <w:r w:rsidR="001E4760" w:rsidRPr="00567805">
        <w:rPr>
          <w:rFonts w:cs="Arial"/>
          <w:color w:val="000000" w:themeColor="text1"/>
          <w:szCs w:val="24"/>
        </w:rPr>
        <w:t>a fearful an</w:t>
      </w:r>
      <w:r w:rsidR="00726005" w:rsidRPr="00567805">
        <w:rPr>
          <w:rFonts w:cs="Arial"/>
          <w:color w:val="000000" w:themeColor="text1"/>
          <w:szCs w:val="24"/>
        </w:rPr>
        <w:t xml:space="preserve">d traumatic experience that students </w:t>
      </w:r>
      <w:r w:rsidR="001E4760" w:rsidRPr="00567805">
        <w:rPr>
          <w:rFonts w:cs="Arial"/>
          <w:color w:val="000000" w:themeColor="text1"/>
          <w:szCs w:val="24"/>
        </w:rPr>
        <w:t xml:space="preserve">have to go through alone.  </w:t>
      </w:r>
      <w:r w:rsidR="00726005" w:rsidRPr="00567805">
        <w:rPr>
          <w:rFonts w:cs="Arial"/>
          <w:color w:val="000000" w:themeColor="text1"/>
          <w:szCs w:val="24"/>
        </w:rPr>
        <w:t>Instead</w:t>
      </w:r>
      <w:r w:rsidR="00853E50" w:rsidRPr="00567805">
        <w:rPr>
          <w:rFonts w:cs="Arial"/>
          <w:color w:val="000000" w:themeColor="text1"/>
          <w:szCs w:val="24"/>
        </w:rPr>
        <w:t xml:space="preserve">, </w:t>
      </w:r>
      <w:r w:rsidR="00726005" w:rsidRPr="00567805">
        <w:rPr>
          <w:rFonts w:cs="Arial"/>
          <w:color w:val="000000" w:themeColor="text1"/>
          <w:szCs w:val="24"/>
        </w:rPr>
        <w:t>the process of becoming a su</w:t>
      </w:r>
      <w:r w:rsidR="00DA71C7" w:rsidRPr="00567805">
        <w:rPr>
          <w:rFonts w:cs="Arial"/>
          <w:color w:val="000000" w:themeColor="text1"/>
          <w:szCs w:val="24"/>
        </w:rPr>
        <w:t>ccessful academic writer</w:t>
      </w:r>
      <w:r w:rsidR="00813F00">
        <w:rPr>
          <w:rFonts w:cs="Arial"/>
          <w:color w:val="000000" w:themeColor="text1"/>
          <w:szCs w:val="24"/>
        </w:rPr>
        <w:t xml:space="preserve"> can</w:t>
      </w:r>
      <w:r w:rsidR="00726005" w:rsidRPr="00567805">
        <w:rPr>
          <w:rFonts w:cs="Arial"/>
          <w:color w:val="000000" w:themeColor="text1"/>
          <w:szCs w:val="24"/>
        </w:rPr>
        <w:t xml:space="preserve"> be conceived of</w:t>
      </w:r>
      <w:r w:rsidR="00853E50" w:rsidRPr="00567805">
        <w:rPr>
          <w:rFonts w:cs="Arial"/>
          <w:color w:val="000000" w:themeColor="text1"/>
          <w:szCs w:val="24"/>
        </w:rPr>
        <w:t xml:space="preserve"> more profitably</w:t>
      </w:r>
      <w:r w:rsidR="00726005" w:rsidRPr="00567805">
        <w:rPr>
          <w:rFonts w:cs="Arial"/>
          <w:color w:val="000000" w:themeColor="text1"/>
          <w:szCs w:val="24"/>
        </w:rPr>
        <w:t xml:space="preserve"> as </w:t>
      </w:r>
      <w:r w:rsidRPr="00567805">
        <w:rPr>
          <w:rFonts w:cs="Arial"/>
          <w:color w:val="000000" w:themeColor="text1"/>
          <w:szCs w:val="24"/>
        </w:rPr>
        <w:t xml:space="preserve">a </w:t>
      </w:r>
      <w:r w:rsidR="00853E50" w:rsidRPr="00567805">
        <w:rPr>
          <w:rFonts w:cs="Arial"/>
          <w:color w:val="000000" w:themeColor="text1"/>
          <w:szCs w:val="24"/>
        </w:rPr>
        <w:t xml:space="preserve">necessarily </w:t>
      </w:r>
      <w:r w:rsidR="00726005" w:rsidRPr="00567805">
        <w:rPr>
          <w:rFonts w:cs="Arial"/>
          <w:color w:val="000000" w:themeColor="text1"/>
          <w:szCs w:val="24"/>
        </w:rPr>
        <w:t>long and often difficu</w:t>
      </w:r>
      <w:r w:rsidRPr="00567805">
        <w:rPr>
          <w:rFonts w:cs="Arial"/>
          <w:color w:val="000000" w:themeColor="text1"/>
          <w:szCs w:val="24"/>
        </w:rPr>
        <w:t>lt journey that</w:t>
      </w:r>
      <w:r w:rsidR="00726005" w:rsidRPr="00567805">
        <w:rPr>
          <w:rFonts w:cs="Arial"/>
          <w:color w:val="000000" w:themeColor="text1"/>
          <w:szCs w:val="24"/>
        </w:rPr>
        <w:t xml:space="preserve"> should be undertaken with others</w:t>
      </w:r>
      <w:r w:rsidR="00853E50" w:rsidRPr="00567805">
        <w:rPr>
          <w:rFonts w:cs="Arial"/>
          <w:color w:val="000000" w:themeColor="text1"/>
          <w:szCs w:val="24"/>
        </w:rPr>
        <w:t xml:space="preserve"> (</w:t>
      </w:r>
      <w:r w:rsidRPr="00567805">
        <w:rPr>
          <w:rFonts w:cs="Arial"/>
          <w:color w:val="000000" w:themeColor="text1"/>
          <w:szCs w:val="24"/>
        </w:rPr>
        <w:t xml:space="preserve">most obviously, </w:t>
      </w:r>
      <w:r w:rsidR="00726005" w:rsidRPr="00567805">
        <w:rPr>
          <w:rFonts w:cs="Arial"/>
          <w:color w:val="000000" w:themeColor="text1"/>
          <w:szCs w:val="24"/>
        </w:rPr>
        <w:t>one’</w:t>
      </w:r>
      <w:r w:rsidR="00853E50" w:rsidRPr="00567805">
        <w:rPr>
          <w:rFonts w:cs="Arial"/>
          <w:color w:val="000000" w:themeColor="text1"/>
          <w:szCs w:val="24"/>
        </w:rPr>
        <w:t>s peers</w:t>
      </w:r>
      <w:r w:rsidRPr="00567805">
        <w:rPr>
          <w:rFonts w:cs="Arial"/>
          <w:color w:val="000000" w:themeColor="text1"/>
          <w:szCs w:val="24"/>
        </w:rPr>
        <w:t xml:space="preserve"> and teachers</w:t>
      </w:r>
      <w:r w:rsidR="00853E50" w:rsidRPr="00567805">
        <w:rPr>
          <w:rFonts w:cs="Arial"/>
          <w:color w:val="000000" w:themeColor="text1"/>
          <w:szCs w:val="24"/>
        </w:rPr>
        <w:t>)</w:t>
      </w:r>
      <w:r w:rsidRPr="00567805">
        <w:rPr>
          <w:rFonts w:cs="Arial"/>
          <w:color w:val="000000" w:themeColor="text1"/>
          <w:szCs w:val="24"/>
        </w:rPr>
        <w:t>, along a well-trodden path</w:t>
      </w:r>
      <w:r w:rsidR="00853E50" w:rsidRPr="00567805">
        <w:rPr>
          <w:rFonts w:cs="Arial"/>
          <w:color w:val="000000" w:themeColor="text1"/>
          <w:szCs w:val="24"/>
        </w:rPr>
        <w:t>.  This</w:t>
      </w:r>
      <w:r w:rsidR="00813F00">
        <w:rPr>
          <w:rFonts w:cs="Arial"/>
          <w:color w:val="000000" w:themeColor="text1"/>
          <w:szCs w:val="24"/>
        </w:rPr>
        <w:t xml:space="preserve"> </w:t>
      </w:r>
      <w:r w:rsidR="00853E50" w:rsidRPr="00567805">
        <w:rPr>
          <w:rFonts w:cs="Arial"/>
          <w:color w:val="000000" w:themeColor="text1"/>
          <w:szCs w:val="24"/>
        </w:rPr>
        <w:t xml:space="preserve">shared journey means that others </w:t>
      </w:r>
      <w:r w:rsidR="00DA71C7" w:rsidRPr="00567805">
        <w:rPr>
          <w:rFonts w:cs="Arial"/>
          <w:color w:val="000000" w:themeColor="text1"/>
          <w:szCs w:val="24"/>
        </w:rPr>
        <w:t>within the disciplinary community</w:t>
      </w:r>
      <w:r w:rsidR="00285D5A">
        <w:rPr>
          <w:rFonts w:cs="Arial"/>
          <w:color w:val="000000" w:themeColor="text1"/>
          <w:szCs w:val="24"/>
        </w:rPr>
        <w:t>, especially subject</w:t>
      </w:r>
      <w:r w:rsidR="00012F2F">
        <w:rPr>
          <w:rFonts w:cs="Arial"/>
          <w:color w:val="000000" w:themeColor="text1"/>
          <w:szCs w:val="24"/>
        </w:rPr>
        <w:t xml:space="preserve"> lecturers and generic learning developers,</w:t>
      </w:r>
      <w:r w:rsidR="00DA71C7" w:rsidRPr="00567805">
        <w:rPr>
          <w:rFonts w:cs="Arial"/>
          <w:color w:val="000000" w:themeColor="text1"/>
          <w:szCs w:val="24"/>
        </w:rPr>
        <w:t xml:space="preserve"> </w:t>
      </w:r>
      <w:r w:rsidR="00853E50" w:rsidRPr="00567805">
        <w:rPr>
          <w:rFonts w:cs="Arial"/>
          <w:color w:val="000000" w:themeColor="text1"/>
          <w:szCs w:val="24"/>
        </w:rPr>
        <w:t>are available with advice and support and a ready acknowledgment that everyone who writes</w:t>
      </w:r>
      <w:r w:rsidR="00DA71C7" w:rsidRPr="00567805">
        <w:rPr>
          <w:rFonts w:cs="Arial"/>
          <w:color w:val="000000" w:themeColor="text1"/>
          <w:szCs w:val="24"/>
        </w:rPr>
        <w:t>,</w:t>
      </w:r>
      <w:r w:rsidR="00853E50" w:rsidRPr="00567805">
        <w:rPr>
          <w:rFonts w:cs="Arial"/>
          <w:color w:val="000000" w:themeColor="text1"/>
          <w:szCs w:val="24"/>
        </w:rPr>
        <w:t xml:space="preserve"> and who cares about what</w:t>
      </w:r>
      <w:r w:rsidR="0051712A" w:rsidRPr="00567805">
        <w:rPr>
          <w:rFonts w:cs="Arial"/>
          <w:color w:val="000000" w:themeColor="text1"/>
          <w:szCs w:val="24"/>
        </w:rPr>
        <w:t xml:space="preserve"> and how</w:t>
      </w:r>
      <w:r w:rsidR="00853E50" w:rsidRPr="00567805">
        <w:rPr>
          <w:rFonts w:cs="Arial"/>
          <w:color w:val="000000" w:themeColor="text1"/>
          <w:szCs w:val="24"/>
        </w:rPr>
        <w:t xml:space="preserve"> they write</w:t>
      </w:r>
      <w:r w:rsidR="00DA71C7" w:rsidRPr="00567805">
        <w:rPr>
          <w:rFonts w:cs="Arial"/>
          <w:color w:val="000000" w:themeColor="text1"/>
          <w:szCs w:val="24"/>
        </w:rPr>
        <w:t>,</w:t>
      </w:r>
      <w:r w:rsidR="00853E50" w:rsidRPr="00567805">
        <w:rPr>
          <w:rFonts w:cs="Arial"/>
          <w:color w:val="000000" w:themeColor="text1"/>
          <w:szCs w:val="24"/>
        </w:rPr>
        <w:t xml:space="preserve"> will inevitably expend b</w:t>
      </w:r>
      <w:r w:rsidR="0051712A" w:rsidRPr="00567805">
        <w:rPr>
          <w:rFonts w:cs="Arial"/>
          <w:color w:val="000000" w:themeColor="text1"/>
          <w:szCs w:val="24"/>
        </w:rPr>
        <w:t>lood, sweat and most likely</w:t>
      </w:r>
      <w:r w:rsidR="00853E50" w:rsidRPr="00567805">
        <w:rPr>
          <w:rFonts w:cs="Arial"/>
          <w:color w:val="000000" w:themeColor="text1"/>
          <w:szCs w:val="24"/>
        </w:rPr>
        <w:t xml:space="preserve"> tears along the way. </w:t>
      </w:r>
      <w:r w:rsidR="00663139" w:rsidRPr="00567805">
        <w:rPr>
          <w:rFonts w:cs="Arial"/>
          <w:color w:val="000000" w:themeColor="text1"/>
          <w:szCs w:val="24"/>
        </w:rPr>
        <w:t xml:space="preserve"> </w:t>
      </w:r>
      <w:r w:rsidR="0051712A" w:rsidRPr="00567805">
        <w:rPr>
          <w:rFonts w:cs="Arial"/>
          <w:color w:val="000000" w:themeColor="text1"/>
          <w:szCs w:val="24"/>
        </w:rPr>
        <w:t xml:space="preserve">In a highly charged writing </w:t>
      </w:r>
      <w:r w:rsidR="00853E50" w:rsidRPr="00567805">
        <w:rPr>
          <w:rFonts w:cs="Arial"/>
          <w:color w:val="000000" w:themeColor="text1"/>
          <w:szCs w:val="24"/>
        </w:rPr>
        <w:t>environment</w:t>
      </w:r>
      <w:r w:rsidR="0051712A" w:rsidRPr="00567805">
        <w:rPr>
          <w:rFonts w:cs="Arial"/>
          <w:color w:val="000000" w:themeColor="text1"/>
          <w:szCs w:val="24"/>
        </w:rPr>
        <w:t xml:space="preserve"> like higher education </w:t>
      </w:r>
      <w:r w:rsidR="00012F2F" w:rsidRPr="00567805">
        <w:rPr>
          <w:rFonts w:cs="Arial"/>
          <w:color w:val="000000" w:themeColor="text1"/>
          <w:szCs w:val="24"/>
        </w:rPr>
        <w:t>perhaps we</w:t>
      </w:r>
      <w:r w:rsidR="00DA71C7" w:rsidRPr="00567805">
        <w:rPr>
          <w:rFonts w:cs="Arial"/>
          <w:color w:val="000000" w:themeColor="text1"/>
          <w:szCs w:val="24"/>
        </w:rPr>
        <w:t xml:space="preserve"> have to accept that</w:t>
      </w:r>
      <w:r w:rsidR="00285D5A" w:rsidRPr="00285D5A">
        <w:t xml:space="preserve"> </w:t>
      </w:r>
      <w:r w:rsidR="00285D5A" w:rsidRPr="00285D5A">
        <w:rPr>
          <w:rFonts w:cs="Arial"/>
          <w:color w:val="000000" w:themeColor="text1"/>
          <w:szCs w:val="24"/>
        </w:rPr>
        <w:t>anxiety</w:t>
      </w:r>
      <w:r w:rsidR="00813F00" w:rsidRPr="00285D5A">
        <w:rPr>
          <w:rFonts w:cs="Arial"/>
          <w:color w:val="000000" w:themeColor="text1"/>
          <w:szCs w:val="24"/>
        </w:rPr>
        <w:t xml:space="preserve"> </w:t>
      </w:r>
      <w:r w:rsidR="00DA71C7" w:rsidRPr="00567805">
        <w:rPr>
          <w:rFonts w:cs="Arial"/>
          <w:color w:val="000000" w:themeColor="text1"/>
          <w:szCs w:val="24"/>
        </w:rPr>
        <w:t xml:space="preserve">will </w:t>
      </w:r>
      <w:r w:rsidR="00853E50" w:rsidRPr="00567805">
        <w:rPr>
          <w:rFonts w:cs="Arial"/>
          <w:color w:val="000000" w:themeColor="text1"/>
          <w:szCs w:val="24"/>
        </w:rPr>
        <w:t>always</w:t>
      </w:r>
      <w:r w:rsidR="0051712A" w:rsidRPr="00567805">
        <w:rPr>
          <w:rFonts w:cs="Arial"/>
          <w:color w:val="000000" w:themeColor="text1"/>
          <w:szCs w:val="24"/>
        </w:rPr>
        <w:t xml:space="preserve"> be</w:t>
      </w:r>
      <w:r w:rsidR="00813F00">
        <w:rPr>
          <w:rFonts w:cs="Arial"/>
          <w:color w:val="000000" w:themeColor="text1"/>
          <w:szCs w:val="24"/>
        </w:rPr>
        <w:t xml:space="preserve"> present</w:t>
      </w:r>
      <w:r w:rsidR="00285D5A">
        <w:rPr>
          <w:rFonts w:cs="Arial"/>
          <w:color w:val="000000" w:themeColor="text1"/>
          <w:szCs w:val="24"/>
        </w:rPr>
        <w:t xml:space="preserve"> as part of the writing </w:t>
      </w:r>
      <w:r w:rsidR="00285D5A">
        <w:rPr>
          <w:rFonts w:cs="Arial"/>
          <w:color w:val="000000" w:themeColor="text1"/>
          <w:szCs w:val="24"/>
        </w:rPr>
        <w:lastRenderedPageBreak/>
        <w:t>process</w:t>
      </w:r>
      <w:r w:rsidR="00813F00">
        <w:rPr>
          <w:rFonts w:cs="Arial"/>
          <w:color w:val="000000" w:themeColor="text1"/>
          <w:szCs w:val="24"/>
        </w:rPr>
        <w:t xml:space="preserve">.  </w:t>
      </w:r>
      <w:r w:rsidR="00012F2F">
        <w:rPr>
          <w:rFonts w:cs="Arial"/>
          <w:color w:val="000000" w:themeColor="text1"/>
          <w:szCs w:val="24"/>
        </w:rPr>
        <w:t xml:space="preserve">In short, </w:t>
      </w:r>
      <w:r w:rsidR="0051712A" w:rsidRPr="00567805">
        <w:rPr>
          <w:rFonts w:cs="Arial"/>
          <w:color w:val="000000" w:themeColor="text1"/>
          <w:szCs w:val="24"/>
        </w:rPr>
        <w:t xml:space="preserve">it is crucial that </w:t>
      </w:r>
      <w:r w:rsidR="00853E50" w:rsidRPr="00567805">
        <w:rPr>
          <w:rFonts w:cs="Arial"/>
          <w:color w:val="000000" w:themeColor="text1"/>
          <w:szCs w:val="24"/>
        </w:rPr>
        <w:t>emotion</w:t>
      </w:r>
      <w:r w:rsidR="0051712A" w:rsidRPr="00567805">
        <w:rPr>
          <w:rFonts w:cs="Arial"/>
          <w:color w:val="000000" w:themeColor="text1"/>
          <w:szCs w:val="24"/>
        </w:rPr>
        <w:t>, in all its guises</w:t>
      </w:r>
      <w:proofErr w:type="gramStart"/>
      <w:r w:rsidR="00DA71C7" w:rsidRPr="00567805">
        <w:rPr>
          <w:rFonts w:cs="Arial"/>
          <w:color w:val="000000" w:themeColor="text1"/>
          <w:szCs w:val="24"/>
        </w:rPr>
        <w:t>,</w:t>
      </w:r>
      <w:r w:rsidR="0051712A" w:rsidRPr="00567805">
        <w:rPr>
          <w:rFonts w:cs="Arial"/>
          <w:color w:val="000000" w:themeColor="text1"/>
          <w:szCs w:val="24"/>
        </w:rPr>
        <w:t xml:space="preserve"> </w:t>
      </w:r>
      <w:r w:rsidR="00853E50" w:rsidRPr="00567805">
        <w:rPr>
          <w:rFonts w:cs="Arial"/>
          <w:color w:val="000000" w:themeColor="text1"/>
          <w:szCs w:val="24"/>
        </w:rPr>
        <w:t xml:space="preserve"> be</w:t>
      </w:r>
      <w:proofErr w:type="gramEnd"/>
      <w:r w:rsidR="00853E50" w:rsidRPr="00567805">
        <w:rPr>
          <w:rFonts w:cs="Arial"/>
          <w:color w:val="000000" w:themeColor="text1"/>
          <w:szCs w:val="24"/>
        </w:rPr>
        <w:t xml:space="preserve"> positively addressed an</w:t>
      </w:r>
      <w:r w:rsidR="0051712A" w:rsidRPr="00567805">
        <w:rPr>
          <w:rFonts w:cs="Arial"/>
          <w:color w:val="000000" w:themeColor="text1"/>
          <w:szCs w:val="24"/>
        </w:rPr>
        <w:t xml:space="preserve">d productively harnessed </w:t>
      </w:r>
      <w:r w:rsidR="00012F2F">
        <w:rPr>
          <w:rFonts w:cs="Arial"/>
          <w:color w:val="000000" w:themeColor="text1"/>
          <w:szCs w:val="24"/>
        </w:rPr>
        <w:t>by educators</w:t>
      </w:r>
      <w:r w:rsidR="00285D5A">
        <w:rPr>
          <w:rFonts w:cs="Arial"/>
          <w:color w:val="000000" w:themeColor="text1"/>
          <w:szCs w:val="24"/>
        </w:rPr>
        <w:t xml:space="preserve"> in higher education</w:t>
      </w:r>
      <w:r w:rsidR="00012F2F">
        <w:rPr>
          <w:rFonts w:cs="Arial"/>
          <w:color w:val="000000" w:themeColor="text1"/>
          <w:szCs w:val="24"/>
        </w:rPr>
        <w:t xml:space="preserve"> to ensure that </w:t>
      </w:r>
      <w:r w:rsidR="00853E50" w:rsidRPr="00567805">
        <w:rPr>
          <w:rFonts w:cs="Arial"/>
          <w:color w:val="000000" w:themeColor="text1"/>
          <w:szCs w:val="24"/>
        </w:rPr>
        <w:t>students</w:t>
      </w:r>
      <w:r w:rsidR="00663139" w:rsidRPr="00567805">
        <w:rPr>
          <w:rFonts w:cs="Arial"/>
          <w:color w:val="000000" w:themeColor="text1"/>
          <w:szCs w:val="24"/>
        </w:rPr>
        <w:t xml:space="preserve">’ </w:t>
      </w:r>
      <w:r w:rsidR="0051712A" w:rsidRPr="00567805">
        <w:rPr>
          <w:rFonts w:cs="Arial"/>
          <w:color w:val="000000" w:themeColor="text1"/>
          <w:szCs w:val="24"/>
        </w:rPr>
        <w:t xml:space="preserve"> de</w:t>
      </w:r>
      <w:r w:rsidR="00012F2F">
        <w:rPr>
          <w:rFonts w:cs="Arial"/>
          <w:color w:val="000000" w:themeColor="text1"/>
          <w:szCs w:val="24"/>
        </w:rPr>
        <w:t xml:space="preserve">velop a positive </w:t>
      </w:r>
      <w:r w:rsidR="0051712A" w:rsidRPr="00567805">
        <w:rPr>
          <w:rFonts w:cs="Arial"/>
          <w:color w:val="000000" w:themeColor="text1"/>
          <w:szCs w:val="24"/>
        </w:rPr>
        <w:t>academic writing identity to take them</w:t>
      </w:r>
      <w:r w:rsidR="00DA71C7" w:rsidRPr="00567805">
        <w:rPr>
          <w:rFonts w:cs="Arial"/>
          <w:color w:val="000000" w:themeColor="text1"/>
          <w:szCs w:val="24"/>
        </w:rPr>
        <w:t xml:space="preserve"> successfully</w:t>
      </w:r>
      <w:r w:rsidR="0051712A" w:rsidRPr="00567805">
        <w:rPr>
          <w:rFonts w:cs="Arial"/>
          <w:color w:val="000000" w:themeColor="text1"/>
          <w:szCs w:val="24"/>
        </w:rPr>
        <w:t xml:space="preserve"> though their studies</w:t>
      </w:r>
      <w:r w:rsidR="00853E50" w:rsidRPr="00567805">
        <w:rPr>
          <w:rFonts w:cs="Arial"/>
          <w:color w:val="000000" w:themeColor="text1"/>
          <w:szCs w:val="24"/>
        </w:rPr>
        <w:t xml:space="preserve">.  </w:t>
      </w:r>
    </w:p>
    <w:p w14:paraId="11186D43" w14:textId="77777777" w:rsidR="001E4760" w:rsidRPr="00567805" w:rsidRDefault="001E4760" w:rsidP="001E4760">
      <w:pPr>
        <w:jc w:val="both"/>
        <w:rPr>
          <w:rFonts w:cs="Arial"/>
          <w:color w:val="000000" w:themeColor="text1"/>
          <w:szCs w:val="24"/>
        </w:rPr>
      </w:pPr>
    </w:p>
    <w:p w14:paraId="34455333" w14:textId="77777777" w:rsidR="00C442E5" w:rsidRPr="00567805" w:rsidRDefault="00C442E5" w:rsidP="001E4760">
      <w:pPr>
        <w:jc w:val="both"/>
        <w:rPr>
          <w:rFonts w:cs="Arial"/>
          <w:color w:val="000000" w:themeColor="text1"/>
          <w:szCs w:val="24"/>
        </w:rPr>
      </w:pPr>
    </w:p>
    <w:p w14:paraId="4D03C182" w14:textId="443B4A0B" w:rsidR="00C442E5" w:rsidRPr="00567805" w:rsidRDefault="003A4846" w:rsidP="003A4846">
      <w:pPr>
        <w:rPr>
          <w:rFonts w:cs="Arial"/>
          <w:color w:val="000000" w:themeColor="text1"/>
          <w:szCs w:val="24"/>
        </w:rPr>
      </w:pPr>
      <w:r>
        <w:rPr>
          <w:rFonts w:cs="Arial"/>
          <w:color w:val="000000" w:themeColor="text1"/>
          <w:szCs w:val="24"/>
        </w:rPr>
        <w:br w:type="page"/>
      </w:r>
    </w:p>
    <w:p w14:paraId="31C90E11" w14:textId="77777777" w:rsidR="001E4760" w:rsidRPr="00567805" w:rsidRDefault="001E4760" w:rsidP="001E4760">
      <w:pPr>
        <w:jc w:val="both"/>
        <w:rPr>
          <w:rFonts w:cs="Arial"/>
          <w:b/>
          <w:color w:val="000000" w:themeColor="text1"/>
          <w:szCs w:val="24"/>
        </w:rPr>
      </w:pPr>
      <w:r w:rsidRPr="00567805">
        <w:rPr>
          <w:rFonts w:cs="Arial"/>
          <w:b/>
          <w:color w:val="000000" w:themeColor="text1"/>
          <w:szCs w:val="24"/>
        </w:rPr>
        <w:lastRenderedPageBreak/>
        <w:t>References</w:t>
      </w:r>
    </w:p>
    <w:p w14:paraId="186E69AE" w14:textId="1E6D02D4" w:rsidR="00E13BF6" w:rsidRPr="001F318E" w:rsidRDefault="00E13BF6" w:rsidP="001F318E">
      <w:pPr>
        <w:spacing w:after="0" w:line="240" w:lineRule="auto"/>
        <w:jc w:val="both"/>
        <w:rPr>
          <w:rFonts w:cs="Arial"/>
          <w:szCs w:val="24"/>
        </w:rPr>
      </w:pPr>
    </w:p>
    <w:p w14:paraId="092D6FA8" w14:textId="76A42BF2" w:rsidR="001E4760" w:rsidRPr="00567805" w:rsidRDefault="001E4760" w:rsidP="001E4760">
      <w:pPr>
        <w:jc w:val="both"/>
        <w:rPr>
          <w:rFonts w:cs="Arial"/>
          <w:color w:val="000000" w:themeColor="text1"/>
          <w:szCs w:val="24"/>
        </w:rPr>
      </w:pPr>
      <w:r w:rsidRPr="00567805">
        <w:rPr>
          <w:rFonts w:cs="Arial"/>
          <w:color w:val="000000" w:themeColor="text1"/>
          <w:szCs w:val="24"/>
        </w:rPr>
        <w:t xml:space="preserve">Alexander, R. J. (2010) </w:t>
      </w:r>
      <w:proofErr w:type="gramStart"/>
      <w:r w:rsidRPr="00567805">
        <w:rPr>
          <w:rFonts w:cs="Arial"/>
          <w:color w:val="000000" w:themeColor="text1"/>
          <w:szCs w:val="24"/>
        </w:rPr>
        <w:t>Speaking</w:t>
      </w:r>
      <w:proofErr w:type="gramEnd"/>
      <w:r w:rsidRPr="00567805">
        <w:rPr>
          <w:rFonts w:cs="Arial"/>
          <w:color w:val="000000" w:themeColor="text1"/>
          <w:szCs w:val="24"/>
        </w:rPr>
        <w:t xml:space="preserve"> but not listening? </w:t>
      </w:r>
      <w:proofErr w:type="gramStart"/>
      <w:r w:rsidRPr="00567805">
        <w:rPr>
          <w:rFonts w:cs="Arial"/>
          <w:color w:val="000000" w:themeColor="text1"/>
          <w:szCs w:val="24"/>
        </w:rPr>
        <w:t>Accountable talk in an unaccountable context.</w:t>
      </w:r>
      <w:proofErr w:type="gramEnd"/>
      <w:r w:rsidRPr="00567805">
        <w:rPr>
          <w:rFonts w:cs="Arial"/>
          <w:color w:val="000000" w:themeColor="text1"/>
          <w:szCs w:val="24"/>
        </w:rPr>
        <w:t xml:space="preserve"> </w:t>
      </w:r>
      <w:r w:rsidRPr="00567805">
        <w:rPr>
          <w:rFonts w:cs="Arial"/>
          <w:i/>
          <w:color w:val="000000" w:themeColor="text1"/>
          <w:szCs w:val="24"/>
        </w:rPr>
        <w:t>Literacy,</w:t>
      </w:r>
      <w:r w:rsidR="00ED1220" w:rsidRPr="00567805">
        <w:rPr>
          <w:rFonts w:cs="Arial"/>
          <w:color w:val="000000" w:themeColor="text1"/>
          <w:szCs w:val="24"/>
        </w:rPr>
        <w:t xml:space="preserve"> </w:t>
      </w:r>
      <w:proofErr w:type="spellStart"/>
      <w:r w:rsidR="00ED1220" w:rsidRPr="00567805">
        <w:rPr>
          <w:rFonts w:cs="Arial"/>
          <w:color w:val="000000" w:themeColor="text1"/>
          <w:szCs w:val="24"/>
        </w:rPr>
        <w:t>Vol</w:t>
      </w:r>
      <w:proofErr w:type="spellEnd"/>
      <w:r w:rsidR="00ED1220" w:rsidRPr="00567805">
        <w:rPr>
          <w:rFonts w:cs="Arial"/>
          <w:color w:val="000000" w:themeColor="text1"/>
          <w:szCs w:val="24"/>
        </w:rPr>
        <w:t xml:space="preserve"> 44, No 3, pp.</w:t>
      </w:r>
      <w:r w:rsidRPr="00567805">
        <w:rPr>
          <w:rFonts w:cs="Arial"/>
          <w:color w:val="000000" w:themeColor="text1"/>
          <w:szCs w:val="24"/>
        </w:rPr>
        <w:t>103-111.</w:t>
      </w:r>
    </w:p>
    <w:p w14:paraId="367A3039" w14:textId="63669894" w:rsidR="00A36521" w:rsidRPr="00567805" w:rsidRDefault="00A36521" w:rsidP="00A36521">
      <w:pPr>
        <w:jc w:val="both"/>
        <w:rPr>
          <w:rFonts w:cs="Arial"/>
          <w:color w:val="000000" w:themeColor="text1"/>
          <w:szCs w:val="24"/>
        </w:rPr>
      </w:pPr>
      <w:proofErr w:type="gramStart"/>
      <w:r w:rsidRPr="00567805">
        <w:rPr>
          <w:rFonts w:cs="Arial"/>
          <w:color w:val="000000" w:themeColor="text1"/>
          <w:szCs w:val="24"/>
        </w:rPr>
        <w:t>Bloom, B.S. (Ed.).</w:t>
      </w:r>
      <w:proofErr w:type="gramEnd"/>
      <w:r w:rsidRPr="00567805">
        <w:rPr>
          <w:rFonts w:cs="Arial"/>
          <w:color w:val="000000" w:themeColor="text1"/>
          <w:szCs w:val="24"/>
        </w:rPr>
        <w:t xml:space="preserve"> </w:t>
      </w:r>
      <w:proofErr w:type="spellStart"/>
      <w:r w:rsidRPr="00567805">
        <w:rPr>
          <w:rFonts w:cs="Arial"/>
          <w:color w:val="000000" w:themeColor="text1"/>
          <w:szCs w:val="24"/>
        </w:rPr>
        <w:t>Engelhart</w:t>
      </w:r>
      <w:proofErr w:type="spellEnd"/>
      <w:r w:rsidRPr="00567805">
        <w:rPr>
          <w:rFonts w:cs="Arial"/>
          <w:color w:val="000000" w:themeColor="text1"/>
          <w:szCs w:val="24"/>
        </w:rPr>
        <w:t xml:space="preserve">, M.D., </w:t>
      </w:r>
      <w:proofErr w:type="spellStart"/>
      <w:r w:rsidRPr="00567805">
        <w:rPr>
          <w:rFonts w:cs="Arial"/>
          <w:color w:val="000000" w:themeColor="text1"/>
          <w:szCs w:val="24"/>
        </w:rPr>
        <w:t>Furst</w:t>
      </w:r>
      <w:proofErr w:type="spellEnd"/>
      <w:r w:rsidRPr="00567805">
        <w:rPr>
          <w:rFonts w:cs="Arial"/>
          <w:color w:val="000000" w:themeColor="text1"/>
          <w:szCs w:val="24"/>
        </w:rPr>
        <w:t xml:space="preserve">, E.J., Hill, W.H., </w:t>
      </w:r>
      <w:proofErr w:type="spellStart"/>
      <w:r w:rsidRPr="00567805">
        <w:rPr>
          <w:rFonts w:cs="Arial"/>
          <w:color w:val="000000" w:themeColor="text1"/>
          <w:szCs w:val="24"/>
        </w:rPr>
        <w:t>Krathwohl</w:t>
      </w:r>
      <w:proofErr w:type="spellEnd"/>
      <w:r w:rsidRPr="00567805">
        <w:rPr>
          <w:rFonts w:cs="Arial"/>
          <w:color w:val="000000" w:themeColor="text1"/>
          <w:szCs w:val="24"/>
        </w:rPr>
        <w:t>, D.R. (1956). Taxonomy of Educational Objectives, Handbook I: The Cognitive Domain. New York: David McKay Co Inc.</w:t>
      </w:r>
    </w:p>
    <w:p w14:paraId="2F212C77" w14:textId="77777777" w:rsidR="00704207" w:rsidRPr="00567805" w:rsidRDefault="00704207" w:rsidP="00704207">
      <w:pPr>
        <w:jc w:val="both"/>
        <w:rPr>
          <w:rFonts w:cs="Arial"/>
          <w:color w:val="000000" w:themeColor="text1"/>
          <w:szCs w:val="24"/>
        </w:rPr>
      </w:pPr>
      <w:r w:rsidRPr="00567805">
        <w:rPr>
          <w:rFonts w:cs="Arial"/>
          <w:color w:val="000000" w:themeColor="text1"/>
          <w:szCs w:val="24"/>
        </w:rPr>
        <w:t xml:space="preserve">Barton, D. &amp; Hamilton, M. (1998) Local literacies: Reading and Writing in One Community, London: </w:t>
      </w:r>
      <w:proofErr w:type="spellStart"/>
      <w:r w:rsidRPr="00567805">
        <w:rPr>
          <w:rFonts w:cs="Arial"/>
          <w:color w:val="000000" w:themeColor="text1"/>
          <w:szCs w:val="24"/>
        </w:rPr>
        <w:t>Routledge</w:t>
      </w:r>
      <w:proofErr w:type="spellEnd"/>
      <w:r w:rsidRPr="00567805">
        <w:rPr>
          <w:rFonts w:cs="Arial"/>
          <w:color w:val="000000" w:themeColor="text1"/>
          <w:szCs w:val="24"/>
        </w:rPr>
        <w:t>.</w:t>
      </w:r>
    </w:p>
    <w:p w14:paraId="26B3A00F" w14:textId="77777777" w:rsidR="00704207" w:rsidRPr="00567805" w:rsidRDefault="00704207" w:rsidP="00704207">
      <w:pPr>
        <w:jc w:val="both"/>
        <w:rPr>
          <w:rFonts w:cs="Arial"/>
          <w:color w:val="000000" w:themeColor="text1"/>
          <w:szCs w:val="24"/>
        </w:rPr>
      </w:pPr>
      <w:proofErr w:type="spellStart"/>
      <w:r w:rsidRPr="00567805">
        <w:rPr>
          <w:rFonts w:cs="Arial"/>
          <w:color w:val="000000" w:themeColor="text1"/>
          <w:szCs w:val="24"/>
        </w:rPr>
        <w:t>Brinkmann</w:t>
      </w:r>
      <w:proofErr w:type="spellEnd"/>
      <w:r w:rsidRPr="00567805">
        <w:rPr>
          <w:rFonts w:cs="Arial"/>
          <w:color w:val="000000" w:themeColor="text1"/>
          <w:szCs w:val="24"/>
        </w:rPr>
        <w:t xml:space="preserve">, S. (2012) Working with Everyday Life Materials. Sage </w:t>
      </w:r>
    </w:p>
    <w:p w14:paraId="54101639" w14:textId="77777777" w:rsidR="001E4760" w:rsidRPr="00567805" w:rsidRDefault="001E4760" w:rsidP="00704207">
      <w:pPr>
        <w:jc w:val="both"/>
        <w:rPr>
          <w:rFonts w:cs="Arial"/>
          <w:color w:val="000000" w:themeColor="text1"/>
          <w:szCs w:val="24"/>
        </w:rPr>
      </w:pPr>
      <w:r w:rsidRPr="00567805">
        <w:rPr>
          <w:rFonts w:cs="Arial"/>
          <w:color w:val="000000" w:themeColor="text1"/>
          <w:szCs w:val="24"/>
        </w:rPr>
        <w:t xml:space="preserve">Bruner, J. (1996) </w:t>
      </w:r>
      <w:r w:rsidRPr="00567805">
        <w:rPr>
          <w:rFonts w:cs="Arial"/>
          <w:i/>
          <w:color w:val="000000" w:themeColor="text1"/>
          <w:szCs w:val="24"/>
        </w:rPr>
        <w:t>The Culture of Education.</w:t>
      </w:r>
      <w:r w:rsidRPr="00567805">
        <w:rPr>
          <w:rFonts w:cs="Arial"/>
          <w:color w:val="000000" w:themeColor="text1"/>
          <w:szCs w:val="24"/>
        </w:rPr>
        <w:t xml:space="preserve"> London: Harvard University Press.  </w:t>
      </w:r>
    </w:p>
    <w:p w14:paraId="134238B3" w14:textId="4D4F138A" w:rsidR="00B32558" w:rsidRPr="00EF732A" w:rsidRDefault="001E4760" w:rsidP="00EF732A">
      <w:pPr>
        <w:rPr>
          <w:rFonts w:cs="Arial"/>
          <w:color w:val="000000" w:themeColor="text1"/>
          <w:szCs w:val="24"/>
        </w:rPr>
      </w:pPr>
      <w:r w:rsidRPr="00567805">
        <w:rPr>
          <w:rFonts w:cs="Arial"/>
          <w:color w:val="000000" w:themeColor="text1"/>
          <w:szCs w:val="24"/>
        </w:rPr>
        <w:t xml:space="preserve">Butler, J. (1990) </w:t>
      </w:r>
      <w:r w:rsidRPr="00567805">
        <w:rPr>
          <w:rFonts w:cs="Arial"/>
          <w:i/>
          <w:color w:val="000000" w:themeColor="text1"/>
          <w:szCs w:val="24"/>
        </w:rPr>
        <w:t>Gender Trouble: Feminism and the Subversion of Identity</w:t>
      </w:r>
      <w:r w:rsidRPr="00567805">
        <w:rPr>
          <w:rFonts w:cs="Arial"/>
          <w:color w:val="000000" w:themeColor="text1"/>
          <w:szCs w:val="24"/>
        </w:rPr>
        <w:t xml:space="preserve">. New York: </w:t>
      </w:r>
      <w:proofErr w:type="spellStart"/>
      <w:r w:rsidRPr="00567805">
        <w:rPr>
          <w:rFonts w:cs="Arial"/>
          <w:color w:val="000000" w:themeColor="text1"/>
          <w:szCs w:val="24"/>
        </w:rPr>
        <w:t>Routledge</w:t>
      </w:r>
      <w:proofErr w:type="spellEnd"/>
      <w:r w:rsidRPr="00567805">
        <w:rPr>
          <w:rFonts w:cs="Arial"/>
          <w:color w:val="000000" w:themeColor="text1"/>
          <w:szCs w:val="24"/>
        </w:rPr>
        <w:t>.</w:t>
      </w:r>
    </w:p>
    <w:p w14:paraId="7121AF15" w14:textId="0483BF50" w:rsidR="00EF732A" w:rsidRDefault="00EF732A" w:rsidP="00EF732A">
      <w:proofErr w:type="spellStart"/>
      <w:r w:rsidRPr="00D70EF1">
        <w:t>Candlin</w:t>
      </w:r>
      <w:proofErr w:type="spellEnd"/>
      <w:r w:rsidRPr="00D70EF1">
        <w:t xml:space="preserve">, C. (1998) ‘Researching writing in the academy’, in C. </w:t>
      </w:r>
      <w:proofErr w:type="spellStart"/>
      <w:r w:rsidRPr="00D70EF1">
        <w:t>Candlin</w:t>
      </w:r>
      <w:proofErr w:type="spellEnd"/>
      <w:r w:rsidRPr="00D70EF1">
        <w:t xml:space="preserve">, S. </w:t>
      </w:r>
      <w:proofErr w:type="spellStart"/>
      <w:r w:rsidRPr="00D70EF1">
        <w:t>Gollin</w:t>
      </w:r>
      <w:proofErr w:type="spellEnd"/>
      <w:r w:rsidRPr="00D70EF1">
        <w:t>, G. Plum, S. Spinks and V. Stuart-Smith (</w:t>
      </w:r>
      <w:proofErr w:type="spellStart"/>
      <w:r w:rsidRPr="00D70EF1">
        <w:t>eds</w:t>
      </w:r>
      <w:proofErr w:type="spellEnd"/>
      <w:r w:rsidRPr="00D70EF1">
        <w:t xml:space="preserve">) </w:t>
      </w:r>
      <w:r w:rsidRPr="00D70EF1">
        <w:rPr>
          <w:i/>
        </w:rPr>
        <w:t>Researching Academic Literacies</w:t>
      </w:r>
      <w:r w:rsidRPr="00D70EF1">
        <w:t>. Sydney, NSW: Macquarie University. (</w:t>
      </w:r>
      <w:proofErr w:type="gramStart"/>
      <w:r w:rsidRPr="00D70EF1">
        <w:t>pp</w:t>
      </w:r>
      <w:proofErr w:type="gramEnd"/>
      <w:r w:rsidRPr="00D70EF1">
        <w:t>. 1-30).</w:t>
      </w:r>
    </w:p>
    <w:p w14:paraId="13E82670" w14:textId="77777777" w:rsidR="00EF732A" w:rsidRPr="00EF732A" w:rsidRDefault="00EF732A" w:rsidP="009E3381">
      <w:pPr>
        <w:spacing w:after="0" w:line="240" w:lineRule="auto"/>
        <w:rPr>
          <w:rFonts w:eastAsia="SimSun" w:cs="Arial"/>
          <w:szCs w:val="24"/>
          <w:lang w:eastAsia="zh-CN"/>
        </w:rPr>
      </w:pPr>
    </w:p>
    <w:p w14:paraId="75653E44" w14:textId="5607ED95" w:rsidR="0028625F" w:rsidRPr="0028625F" w:rsidRDefault="001E4760" w:rsidP="0028625F">
      <w:pPr>
        <w:rPr>
          <w:rFonts w:cs="Arial"/>
          <w:color w:val="000000" w:themeColor="text1"/>
          <w:szCs w:val="24"/>
        </w:rPr>
      </w:pPr>
      <w:r w:rsidRPr="00567805">
        <w:rPr>
          <w:rFonts w:cs="Arial"/>
          <w:color w:val="000000" w:themeColor="text1"/>
          <w:szCs w:val="24"/>
        </w:rPr>
        <w:t xml:space="preserve">Clegg, S. (2008) Academic identities under threat? </w:t>
      </w:r>
      <w:proofErr w:type="gramStart"/>
      <w:r w:rsidRPr="00567805">
        <w:rPr>
          <w:rFonts w:cs="Arial"/>
          <w:i/>
          <w:color w:val="000000" w:themeColor="text1"/>
          <w:szCs w:val="24"/>
        </w:rPr>
        <w:t>British Educational Research Journal</w:t>
      </w:r>
      <w:r w:rsidRPr="00567805">
        <w:rPr>
          <w:rFonts w:cs="Arial"/>
          <w:color w:val="000000" w:themeColor="text1"/>
          <w:szCs w:val="24"/>
        </w:rPr>
        <w:t>.</w:t>
      </w:r>
      <w:proofErr w:type="gramEnd"/>
      <w:r w:rsidRPr="00567805">
        <w:rPr>
          <w:rFonts w:cs="Arial"/>
          <w:color w:val="000000" w:themeColor="text1"/>
          <w:szCs w:val="24"/>
        </w:rPr>
        <w:t xml:space="preserve"> </w:t>
      </w:r>
      <w:proofErr w:type="spellStart"/>
      <w:proofErr w:type="gramStart"/>
      <w:r w:rsidRPr="00567805">
        <w:rPr>
          <w:rFonts w:cs="Arial"/>
          <w:color w:val="000000" w:themeColor="text1"/>
          <w:szCs w:val="24"/>
        </w:rPr>
        <w:t>Vol</w:t>
      </w:r>
      <w:proofErr w:type="spellEnd"/>
      <w:r w:rsidRPr="00567805">
        <w:rPr>
          <w:rFonts w:cs="Arial"/>
          <w:color w:val="000000" w:themeColor="text1"/>
          <w:szCs w:val="24"/>
        </w:rPr>
        <w:t xml:space="preserve"> 34, No 3, </w:t>
      </w:r>
      <w:proofErr w:type="spellStart"/>
      <w:r w:rsidRPr="00567805">
        <w:rPr>
          <w:rFonts w:cs="Arial"/>
          <w:color w:val="000000" w:themeColor="text1"/>
          <w:szCs w:val="24"/>
        </w:rPr>
        <w:t>pp</w:t>
      </w:r>
      <w:proofErr w:type="spellEnd"/>
      <w:r w:rsidRPr="00567805">
        <w:rPr>
          <w:rFonts w:cs="Arial"/>
          <w:color w:val="000000" w:themeColor="text1"/>
          <w:szCs w:val="24"/>
        </w:rPr>
        <w:t xml:space="preserve"> 329-45.</w:t>
      </w:r>
      <w:proofErr w:type="gramEnd"/>
    </w:p>
    <w:p w14:paraId="4BA82B96" w14:textId="16B11724" w:rsidR="0028625F" w:rsidRPr="0028625F" w:rsidRDefault="0028625F" w:rsidP="0028625F">
      <w:pPr>
        <w:rPr>
          <w:rFonts w:cs="Arial"/>
          <w:color w:val="000000" w:themeColor="text1"/>
          <w:szCs w:val="24"/>
        </w:rPr>
      </w:pPr>
      <w:proofErr w:type="spellStart"/>
      <w:r>
        <w:rPr>
          <w:rFonts w:cs="Arial"/>
          <w:color w:val="000000" w:themeColor="text1"/>
          <w:szCs w:val="24"/>
        </w:rPr>
        <w:t>Clughen</w:t>
      </w:r>
      <w:proofErr w:type="spellEnd"/>
      <w:r>
        <w:rPr>
          <w:rFonts w:cs="Arial"/>
          <w:color w:val="000000" w:themeColor="text1"/>
          <w:szCs w:val="24"/>
        </w:rPr>
        <w:t xml:space="preserve">, L. (2014) </w:t>
      </w:r>
      <w:r w:rsidRPr="0028625F">
        <w:rPr>
          <w:rFonts w:cs="Arial"/>
          <w:color w:val="000000" w:themeColor="text1"/>
          <w:szCs w:val="24"/>
        </w:rPr>
        <w:t>Embodied writing support’: The importance of the body in engaging students with writing</w:t>
      </w:r>
      <w:r w:rsidR="00B32558">
        <w:rPr>
          <w:rFonts w:cs="Arial"/>
          <w:color w:val="000000" w:themeColor="text1"/>
          <w:szCs w:val="24"/>
        </w:rPr>
        <w:t xml:space="preserve">, </w:t>
      </w:r>
      <w:r w:rsidRPr="00B32558">
        <w:rPr>
          <w:rFonts w:cs="Arial"/>
          <w:i/>
          <w:color w:val="000000" w:themeColor="text1"/>
          <w:szCs w:val="24"/>
        </w:rPr>
        <w:t>Journal of Writing in Creative Practice</w:t>
      </w:r>
      <w:r w:rsidR="00B32558">
        <w:rPr>
          <w:rFonts w:cs="Arial"/>
          <w:color w:val="000000" w:themeColor="text1"/>
          <w:szCs w:val="24"/>
        </w:rPr>
        <w:t xml:space="preserve">, </w:t>
      </w:r>
      <w:proofErr w:type="spellStart"/>
      <w:r w:rsidR="00B32558">
        <w:rPr>
          <w:rFonts w:cs="Arial"/>
          <w:color w:val="000000" w:themeColor="text1"/>
          <w:szCs w:val="24"/>
        </w:rPr>
        <w:t>Vol</w:t>
      </w:r>
      <w:proofErr w:type="spellEnd"/>
      <w:r w:rsidR="00B32558">
        <w:rPr>
          <w:rFonts w:cs="Arial"/>
          <w:color w:val="000000" w:themeColor="text1"/>
          <w:szCs w:val="24"/>
        </w:rPr>
        <w:t xml:space="preserve"> 7, No 2, 1,</w:t>
      </w:r>
      <w:r w:rsidRPr="0028625F">
        <w:rPr>
          <w:rFonts w:cs="Arial"/>
          <w:color w:val="000000" w:themeColor="text1"/>
          <w:szCs w:val="24"/>
        </w:rPr>
        <w:t xml:space="preserve"> pp. 283-300(18)</w:t>
      </w:r>
    </w:p>
    <w:p w14:paraId="68D6216B" w14:textId="0DFACF4B" w:rsidR="001E4760" w:rsidRPr="00567805" w:rsidRDefault="0028625F" w:rsidP="009E5DE3">
      <w:pPr>
        <w:rPr>
          <w:rFonts w:cs="Arial"/>
          <w:color w:val="000000" w:themeColor="text1"/>
          <w:szCs w:val="24"/>
        </w:rPr>
      </w:pPr>
      <w:proofErr w:type="spellStart"/>
      <w:r>
        <w:rPr>
          <w:rFonts w:cs="Arial"/>
          <w:color w:val="000000" w:themeColor="text1"/>
          <w:szCs w:val="24"/>
        </w:rPr>
        <w:t>C</w:t>
      </w:r>
      <w:r w:rsidR="009E5DE3" w:rsidRPr="00567805">
        <w:rPr>
          <w:rFonts w:cs="Arial"/>
          <w:color w:val="000000" w:themeColor="text1"/>
          <w:szCs w:val="24"/>
        </w:rPr>
        <w:t>lughen</w:t>
      </w:r>
      <w:proofErr w:type="spellEnd"/>
      <w:r w:rsidR="009E5DE3" w:rsidRPr="00567805">
        <w:rPr>
          <w:rFonts w:cs="Arial"/>
          <w:color w:val="000000" w:themeColor="text1"/>
          <w:szCs w:val="24"/>
        </w:rPr>
        <w:t>, L. &amp; Hardy, C. (2012), Writing in the Disciplines: Building Supportive Cultures for Student Writing in UK Higher Education, Bingley: Emerald.</w:t>
      </w:r>
    </w:p>
    <w:p w14:paraId="79CD064C" w14:textId="77777777" w:rsidR="001E4760" w:rsidRPr="009C3C28" w:rsidRDefault="001E4760" w:rsidP="00490DE2">
      <w:pPr>
        <w:rPr>
          <w:rFonts w:cs="Arial"/>
          <w:szCs w:val="24"/>
        </w:rPr>
      </w:pPr>
      <w:proofErr w:type="gramStart"/>
      <w:r w:rsidRPr="009C3C28">
        <w:rPr>
          <w:rFonts w:cs="Arial"/>
          <w:szCs w:val="24"/>
        </w:rPr>
        <w:t>Davies, S., Swinburne, D. &amp; Williams, G. (2006).</w:t>
      </w:r>
      <w:proofErr w:type="gramEnd"/>
      <w:r w:rsidRPr="009C3C28">
        <w:rPr>
          <w:rFonts w:cs="Arial"/>
          <w:szCs w:val="24"/>
        </w:rPr>
        <w:t xml:space="preserve"> </w:t>
      </w:r>
      <w:r w:rsidRPr="009C3C28">
        <w:rPr>
          <w:rFonts w:cs="Arial"/>
          <w:i/>
          <w:szCs w:val="24"/>
        </w:rPr>
        <w:t>Writing Matters</w:t>
      </w:r>
      <w:r w:rsidRPr="009C3C28">
        <w:rPr>
          <w:rFonts w:cs="Arial"/>
          <w:szCs w:val="24"/>
        </w:rPr>
        <w:t xml:space="preserve">. London: The Royal Literary Fund. </w:t>
      </w:r>
    </w:p>
    <w:p w14:paraId="49777830" w14:textId="3250006F" w:rsidR="001E4760" w:rsidRDefault="001E4760" w:rsidP="001E4760">
      <w:pPr>
        <w:spacing w:after="0" w:line="240" w:lineRule="auto"/>
        <w:rPr>
          <w:rFonts w:eastAsia="SimSun" w:cs="Arial"/>
          <w:szCs w:val="24"/>
          <w:lang w:val="en-GB" w:eastAsia="zh-CN"/>
        </w:rPr>
      </w:pPr>
      <w:proofErr w:type="gramStart"/>
      <w:r w:rsidRPr="009C3C28">
        <w:rPr>
          <w:rFonts w:eastAsia="SimSun" w:cs="Arial"/>
          <w:szCs w:val="24"/>
          <w:lang w:val="en-GB" w:eastAsia="zh-CN"/>
        </w:rPr>
        <w:t xml:space="preserve">Dewey, J. (1933) </w:t>
      </w:r>
      <w:r w:rsidRPr="009C3C28">
        <w:rPr>
          <w:rFonts w:eastAsia="SimSun" w:cs="Arial"/>
          <w:i/>
          <w:szCs w:val="24"/>
          <w:lang w:val="en-GB" w:eastAsia="zh-CN"/>
        </w:rPr>
        <w:t>How We Think</w:t>
      </w:r>
      <w:r w:rsidRPr="009C3C28">
        <w:rPr>
          <w:rFonts w:eastAsia="SimSun" w:cs="Arial"/>
          <w:szCs w:val="24"/>
          <w:lang w:val="en-GB" w:eastAsia="zh-CN"/>
        </w:rPr>
        <w:t>.</w:t>
      </w:r>
      <w:proofErr w:type="gramEnd"/>
      <w:r w:rsidRPr="009C3C28">
        <w:rPr>
          <w:rFonts w:eastAsia="SimSun" w:cs="Arial"/>
          <w:szCs w:val="24"/>
          <w:lang w:val="en-GB" w:eastAsia="zh-CN"/>
        </w:rPr>
        <w:t xml:space="preserve">  Boston: D.C. Heath.</w:t>
      </w:r>
    </w:p>
    <w:p w14:paraId="422D626D" w14:textId="6225C55A" w:rsidR="00D70EF1" w:rsidRDefault="00D70EF1" w:rsidP="001E4760">
      <w:pPr>
        <w:spacing w:after="0" w:line="240" w:lineRule="auto"/>
        <w:rPr>
          <w:rFonts w:eastAsia="SimSun" w:cs="Arial"/>
          <w:szCs w:val="24"/>
          <w:lang w:val="en-GB" w:eastAsia="zh-CN"/>
        </w:rPr>
      </w:pPr>
    </w:p>
    <w:p w14:paraId="5CE77DC9" w14:textId="77777777" w:rsidR="00D70EF1" w:rsidRPr="00D70EF1" w:rsidRDefault="00D70EF1" w:rsidP="00D70EF1">
      <w:pPr>
        <w:spacing w:after="0" w:line="240" w:lineRule="auto"/>
        <w:rPr>
          <w:rFonts w:eastAsia="SimSun" w:cs="Arial"/>
          <w:szCs w:val="24"/>
          <w:lang w:val="en-GB" w:eastAsia="zh-CN"/>
        </w:rPr>
      </w:pPr>
      <w:r w:rsidRPr="00D70EF1">
        <w:rPr>
          <w:rFonts w:eastAsia="SimSun" w:cs="Arial"/>
          <w:szCs w:val="24"/>
          <w:lang w:val="en-GB" w:eastAsia="zh-CN"/>
        </w:rPr>
        <w:t xml:space="preserve">French, A. (2013) Power and Education Journal, ‘Let the right ones in! Widening participation, academic writing and the standards debate in higher education. </w:t>
      </w:r>
      <w:proofErr w:type="gramStart"/>
      <w:r w:rsidRPr="00D70EF1">
        <w:rPr>
          <w:rFonts w:eastAsia="SimSun" w:cs="Arial"/>
          <w:szCs w:val="24"/>
          <w:lang w:val="en-GB" w:eastAsia="zh-CN"/>
        </w:rPr>
        <w:t>Power and Education, Volume 5 Number 2 2013.ISSN1757-7438.</w:t>
      </w:r>
      <w:proofErr w:type="gramEnd"/>
      <w:r w:rsidRPr="00D70EF1">
        <w:rPr>
          <w:rFonts w:eastAsia="SimSun" w:cs="Arial"/>
          <w:szCs w:val="24"/>
          <w:lang w:val="en-GB" w:eastAsia="zh-CN"/>
        </w:rPr>
        <w:t xml:space="preserve"> </w:t>
      </w:r>
    </w:p>
    <w:p w14:paraId="37D16E5F" w14:textId="77777777" w:rsidR="00D70EF1" w:rsidRPr="00D70EF1" w:rsidRDefault="00D70EF1" w:rsidP="00D70EF1">
      <w:pPr>
        <w:spacing w:after="0" w:line="240" w:lineRule="auto"/>
        <w:rPr>
          <w:rFonts w:eastAsia="SimSun" w:cs="Arial"/>
          <w:szCs w:val="24"/>
          <w:lang w:val="en-GB" w:eastAsia="zh-CN"/>
        </w:rPr>
      </w:pPr>
      <w:r w:rsidRPr="00D70EF1">
        <w:rPr>
          <w:rFonts w:eastAsia="SimSun" w:cs="Arial"/>
          <w:szCs w:val="24"/>
          <w:lang w:val="en-GB" w:eastAsia="zh-CN"/>
        </w:rPr>
        <w:t>Available at: http://www.wwwords.co.uk/power/content/pdfs/5/issue5_3.asp</w:t>
      </w:r>
    </w:p>
    <w:p w14:paraId="788410FE" w14:textId="77777777" w:rsidR="00D70EF1" w:rsidRPr="00D70EF1" w:rsidRDefault="00D70EF1" w:rsidP="00D70EF1">
      <w:pPr>
        <w:spacing w:after="0" w:line="240" w:lineRule="auto"/>
        <w:rPr>
          <w:rFonts w:eastAsia="SimSun" w:cs="Arial"/>
          <w:szCs w:val="24"/>
          <w:lang w:val="en-GB" w:eastAsia="zh-CN"/>
        </w:rPr>
      </w:pPr>
    </w:p>
    <w:p w14:paraId="7D8CE258" w14:textId="77777777" w:rsidR="00D70EF1" w:rsidRPr="00D70EF1" w:rsidRDefault="00D70EF1" w:rsidP="00D70EF1">
      <w:pPr>
        <w:spacing w:after="0" w:line="240" w:lineRule="auto"/>
        <w:rPr>
          <w:rFonts w:eastAsia="SimSun" w:cs="Arial"/>
          <w:szCs w:val="24"/>
          <w:lang w:val="en-GB" w:eastAsia="zh-CN"/>
        </w:rPr>
      </w:pPr>
      <w:r w:rsidRPr="00D70EF1">
        <w:rPr>
          <w:rFonts w:eastAsia="SimSun" w:cs="Arial"/>
          <w:szCs w:val="24"/>
          <w:lang w:val="en-GB" w:eastAsia="zh-CN"/>
        </w:rPr>
        <w:lastRenderedPageBreak/>
        <w:t>French, A.  (2014</w:t>
      </w:r>
      <w:proofErr w:type="gramStart"/>
      <w:r w:rsidRPr="00D70EF1">
        <w:rPr>
          <w:rFonts w:eastAsia="SimSun" w:cs="Arial"/>
          <w:szCs w:val="24"/>
          <w:lang w:val="en-GB" w:eastAsia="zh-CN"/>
        </w:rPr>
        <w:t>)  Through</w:t>
      </w:r>
      <w:proofErr w:type="gramEnd"/>
      <w:r w:rsidRPr="00D70EF1">
        <w:rPr>
          <w:rFonts w:eastAsia="SimSun" w:cs="Arial"/>
          <w:szCs w:val="24"/>
          <w:lang w:val="en-GB" w:eastAsia="zh-CN"/>
        </w:rPr>
        <w:t xml:space="preserve"> a glass darkly:  A post-qualitative case study into lecturers’ perceptions of academic writing practices in higher education. (</w:t>
      </w:r>
      <w:proofErr w:type="gramStart"/>
      <w:r w:rsidRPr="00D70EF1">
        <w:rPr>
          <w:rFonts w:eastAsia="SimSun" w:cs="Arial"/>
          <w:szCs w:val="24"/>
          <w:lang w:val="en-GB" w:eastAsia="zh-CN"/>
        </w:rPr>
        <w:t>unpublished</w:t>
      </w:r>
      <w:proofErr w:type="gramEnd"/>
      <w:r w:rsidRPr="00D70EF1">
        <w:rPr>
          <w:rFonts w:eastAsia="SimSun" w:cs="Arial"/>
          <w:szCs w:val="24"/>
          <w:lang w:val="en-GB" w:eastAsia="zh-CN"/>
        </w:rPr>
        <w:t xml:space="preserve"> PhD – monograph pending)</w:t>
      </w:r>
    </w:p>
    <w:p w14:paraId="20D456C3" w14:textId="77777777" w:rsidR="00D70EF1" w:rsidRPr="00D70EF1" w:rsidRDefault="00D70EF1" w:rsidP="00D70EF1">
      <w:pPr>
        <w:spacing w:after="0" w:line="240" w:lineRule="auto"/>
        <w:rPr>
          <w:rFonts w:eastAsia="SimSun" w:cs="Arial"/>
          <w:szCs w:val="24"/>
          <w:lang w:val="en-GB" w:eastAsia="zh-CN"/>
        </w:rPr>
      </w:pPr>
    </w:p>
    <w:p w14:paraId="0D113602" w14:textId="77777777" w:rsidR="00D70EF1" w:rsidRPr="00D70EF1" w:rsidRDefault="00D70EF1" w:rsidP="00D70EF1">
      <w:pPr>
        <w:spacing w:after="0" w:line="240" w:lineRule="auto"/>
        <w:rPr>
          <w:rFonts w:eastAsia="SimSun" w:cs="Arial"/>
          <w:szCs w:val="24"/>
          <w:lang w:val="en-GB" w:eastAsia="zh-CN"/>
        </w:rPr>
      </w:pPr>
      <w:r w:rsidRPr="00D70EF1">
        <w:rPr>
          <w:rFonts w:eastAsia="SimSun" w:cs="Arial"/>
          <w:szCs w:val="24"/>
          <w:lang w:val="en-GB" w:eastAsia="zh-CN"/>
        </w:rPr>
        <w:t xml:space="preserve">French, A.  (2017) ‘Fail better’: Reconsidering the role of struggle and failure in academic writing development in higher education.   </w:t>
      </w:r>
      <w:proofErr w:type="gramStart"/>
      <w:r w:rsidRPr="00D70EF1">
        <w:rPr>
          <w:rFonts w:eastAsia="SimSun" w:cs="Arial"/>
          <w:szCs w:val="24"/>
          <w:lang w:val="en-GB" w:eastAsia="zh-CN"/>
        </w:rPr>
        <w:t>Journal of Innovations in Education and Teaching International.</w:t>
      </w:r>
      <w:proofErr w:type="gramEnd"/>
      <w:r w:rsidRPr="00D70EF1">
        <w:rPr>
          <w:rFonts w:eastAsia="SimSun" w:cs="Arial"/>
          <w:szCs w:val="24"/>
          <w:lang w:val="en-GB" w:eastAsia="zh-CN"/>
        </w:rPr>
        <w:t xml:space="preserve"> Available at: </w:t>
      </w:r>
    </w:p>
    <w:p w14:paraId="5E10F672" w14:textId="6851A2EC" w:rsidR="00D70EF1" w:rsidRPr="009C3C28" w:rsidRDefault="00D70EF1" w:rsidP="00D70EF1">
      <w:pPr>
        <w:spacing w:after="0" w:line="240" w:lineRule="auto"/>
        <w:rPr>
          <w:rFonts w:eastAsia="SimSun" w:cs="Arial"/>
          <w:szCs w:val="24"/>
          <w:lang w:val="en-GB" w:eastAsia="zh-CN"/>
        </w:rPr>
      </w:pPr>
      <w:r w:rsidRPr="00D70EF1">
        <w:rPr>
          <w:rFonts w:eastAsia="SimSun" w:cs="Arial"/>
          <w:szCs w:val="24"/>
          <w:lang w:val="en-GB" w:eastAsia="zh-CN"/>
        </w:rPr>
        <w:t>http://www.tandfonline.com/eprint/he9sSWr4XTCpf9RNX4Gk/full</w:t>
      </w:r>
    </w:p>
    <w:p w14:paraId="621942D7" w14:textId="77777777" w:rsidR="002E3E29" w:rsidRPr="009C3C28" w:rsidRDefault="002E3E29" w:rsidP="001E4760">
      <w:pPr>
        <w:spacing w:after="0" w:line="240" w:lineRule="auto"/>
        <w:rPr>
          <w:rFonts w:eastAsia="SimSun" w:cs="Arial"/>
          <w:szCs w:val="24"/>
          <w:lang w:val="en-GB" w:eastAsia="zh-CN"/>
        </w:rPr>
      </w:pPr>
    </w:p>
    <w:p w14:paraId="7E261B27" w14:textId="559D74C4" w:rsidR="002E3E29" w:rsidRPr="009C3C28" w:rsidRDefault="002E3E29" w:rsidP="002E3E29">
      <w:pPr>
        <w:spacing w:after="0" w:line="240" w:lineRule="auto"/>
        <w:rPr>
          <w:rFonts w:eastAsia="SimSun" w:cs="Arial"/>
          <w:szCs w:val="24"/>
          <w:lang w:val="en-GB" w:eastAsia="zh-CN"/>
        </w:rPr>
      </w:pPr>
      <w:r w:rsidRPr="009C3C28">
        <w:rPr>
          <w:rFonts w:eastAsia="SimSun" w:cs="Arial"/>
          <w:szCs w:val="24"/>
          <w:lang w:val="en-GB" w:eastAsia="zh-CN"/>
        </w:rPr>
        <w:t xml:space="preserve">Gee, J. P. (2014) </w:t>
      </w:r>
      <w:r w:rsidRPr="009C3C28">
        <w:rPr>
          <w:rFonts w:eastAsia="SimSun" w:cs="Arial"/>
          <w:i/>
          <w:szCs w:val="24"/>
          <w:lang w:val="en-GB" w:eastAsia="zh-CN"/>
        </w:rPr>
        <w:t>Literacy and education</w:t>
      </w:r>
      <w:r w:rsidRPr="009C3C28">
        <w:rPr>
          <w:rFonts w:eastAsia="SimSun" w:cs="Arial"/>
          <w:szCs w:val="24"/>
          <w:lang w:val="en-GB" w:eastAsia="zh-CN"/>
        </w:rPr>
        <w:t xml:space="preserve">, New York, NY, </w:t>
      </w:r>
      <w:proofErr w:type="spellStart"/>
      <w:r w:rsidRPr="009C3C28">
        <w:rPr>
          <w:rFonts w:eastAsia="SimSun" w:cs="Arial"/>
          <w:szCs w:val="24"/>
          <w:lang w:val="en-GB" w:eastAsia="zh-CN"/>
        </w:rPr>
        <w:t>Routledge</w:t>
      </w:r>
      <w:proofErr w:type="spellEnd"/>
      <w:r w:rsidRPr="009C3C28">
        <w:rPr>
          <w:rFonts w:eastAsia="SimSun" w:cs="Arial"/>
          <w:szCs w:val="24"/>
          <w:lang w:val="en-GB" w:eastAsia="zh-CN"/>
        </w:rPr>
        <w:t>.</w:t>
      </w:r>
    </w:p>
    <w:p w14:paraId="698627EE" w14:textId="77777777" w:rsidR="001E4760" w:rsidRPr="009C3C28" w:rsidRDefault="001E4760" w:rsidP="001E4760">
      <w:pPr>
        <w:spacing w:after="0" w:line="240" w:lineRule="auto"/>
        <w:rPr>
          <w:rFonts w:eastAsia="SimSun" w:cs="Arial"/>
          <w:szCs w:val="24"/>
          <w:lang w:val="en-GB" w:eastAsia="zh-CN"/>
        </w:rPr>
      </w:pPr>
    </w:p>
    <w:p w14:paraId="1DFE1DD7" w14:textId="77777777" w:rsidR="0028625F" w:rsidRDefault="001E4760" w:rsidP="001E4760">
      <w:pPr>
        <w:jc w:val="both"/>
        <w:rPr>
          <w:rFonts w:cs="Arial"/>
          <w:color w:val="000000" w:themeColor="text1"/>
          <w:szCs w:val="24"/>
        </w:rPr>
      </w:pPr>
      <w:r w:rsidRPr="009C3C28">
        <w:rPr>
          <w:rFonts w:cs="Arial"/>
          <w:color w:val="000000" w:themeColor="text1"/>
          <w:szCs w:val="24"/>
        </w:rPr>
        <w:t xml:space="preserve">Gee, J. P. (1996) </w:t>
      </w:r>
      <w:r w:rsidRPr="009C3C28">
        <w:rPr>
          <w:rFonts w:cs="Arial"/>
          <w:i/>
          <w:color w:val="000000" w:themeColor="text1"/>
          <w:szCs w:val="24"/>
        </w:rPr>
        <w:t>Social linguistics and literacies: Ideology in Discourses</w:t>
      </w:r>
      <w:r w:rsidRPr="009C3C28">
        <w:rPr>
          <w:rFonts w:cs="Arial"/>
          <w:color w:val="000000" w:themeColor="text1"/>
          <w:szCs w:val="24"/>
        </w:rPr>
        <w:t>. London: Taylor &amp; Francis.</w:t>
      </w:r>
    </w:p>
    <w:p w14:paraId="3CDBCA76" w14:textId="2A12601E" w:rsidR="00532144" w:rsidRPr="009C3C28" w:rsidRDefault="00532144" w:rsidP="001E4760">
      <w:pPr>
        <w:jc w:val="both"/>
        <w:rPr>
          <w:rFonts w:cs="Arial"/>
          <w:color w:val="000000" w:themeColor="text1"/>
          <w:szCs w:val="24"/>
        </w:rPr>
      </w:pPr>
      <w:r w:rsidRPr="009C3C28">
        <w:rPr>
          <w:rFonts w:cs="Arial"/>
          <w:color w:val="000000" w:themeColor="text1"/>
          <w:szCs w:val="24"/>
        </w:rPr>
        <w:t xml:space="preserve">Haggis, T. (2008) Student Learning Research: A broader view. In: Tight, M. (ed.) </w:t>
      </w:r>
      <w:r w:rsidRPr="009C3C28">
        <w:rPr>
          <w:rFonts w:cs="Arial"/>
          <w:i/>
          <w:color w:val="000000" w:themeColor="text1"/>
          <w:szCs w:val="24"/>
        </w:rPr>
        <w:t xml:space="preserve">The </w:t>
      </w:r>
      <w:proofErr w:type="spellStart"/>
      <w:r w:rsidRPr="009C3C28">
        <w:rPr>
          <w:rFonts w:cs="Arial"/>
          <w:i/>
          <w:color w:val="000000" w:themeColor="text1"/>
          <w:szCs w:val="24"/>
        </w:rPr>
        <w:t>Routledge</w:t>
      </w:r>
      <w:proofErr w:type="spellEnd"/>
      <w:r w:rsidRPr="009C3C28">
        <w:rPr>
          <w:rFonts w:cs="Arial"/>
          <w:i/>
          <w:color w:val="000000" w:themeColor="text1"/>
          <w:szCs w:val="24"/>
        </w:rPr>
        <w:t xml:space="preserve"> Handbook of Higher Education</w:t>
      </w:r>
      <w:r w:rsidRPr="009C3C28">
        <w:rPr>
          <w:rFonts w:cs="Arial"/>
          <w:color w:val="000000" w:themeColor="text1"/>
          <w:szCs w:val="24"/>
        </w:rPr>
        <w:t xml:space="preserve">. London: </w:t>
      </w:r>
      <w:proofErr w:type="spellStart"/>
      <w:r w:rsidRPr="009C3C28">
        <w:rPr>
          <w:rFonts w:cs="Arial"/>
          <w:color w:val="000000" w:themeColor="text1"/>
          <w:szCs w:val="24"/>
        </w:rPr>
        <w:t>Routledge</w:t>
      </w:r>
      <w:proofErr w:type="spellEnd"/>
      <w:r w:rsidRPr="009C3C28">
        <w:rPr>
          <w:rFonts w:cs="Arial"/>
          <w:color w:val="000000" w:themeColor="text1"/>
          <w:szCs w:val="24"/>
        </w:rPr>
        <w:t>.</w:t>
      </w:r>
    </w:p>
    <w:p w14:paraId="32E21B63" w14:textId="77777777" w:rsidR="00490DE2" w:rsidRPr="009C3C28" w:rsidRDefault="00490DE2" w:rsidP="001E4760">
      <w:pPr>
        <w:jc w:val="both"/>
        <w:rPr>
          <w:rFonts w:cs="Arial"/>
          <w:color w:val="000000" w:themeColor="text1"/>
          <w:szCs w:val="24"/>
        </w:rPr>
      </w:pPr>
      <w:proofErr w:type="spellStart"/>
      <w:r w:rsidRPr="009C3C28">
        <w:rPr>
          <w:rFonts w:cs="Arial"/>
          <w:color w:val="000000" w:themeColor="text1"/>
          <w:szCs w:val="24"/>
        </w:rPr>
        <w:t>Ivanic</w:t>
      </w:r>
      <w:proofErr w:type="spellEnd"/>
      <w:r w:rsidRPr="009C3C28">
        <w:rPr>
          <w:rFonts w:cs="Arial"/>
          <w:color w:val="000000" w:themeColor="text1"/>
          <w:szCs w:val="24"/>
        </w:rPr>
        <w:t xml:space="preserve">, R. (1998) </w:t>
      </w:r>
      <w:r w:rsidRPr="009C3C28">
        <w:rPr>
          <w:rFonts w:cs="Arial"/>
          <w:i/>
          <w:color w:val="000000" w:themeColor="text1"/>
          <w:szCs w:val="24"/>
        </w:rPr>
        <w:t xml:space="preserve">Writing and Identity: the </w:t>
      </w:r>
      <w:proofErr w:type="spellStart"/>
      <w:r w:rsidRPr="009C3C28">
        <w:rPr>
          <w:rFonts w:cs="Arial"/>
          <w:i/>
          <w:color w:val="000000" w:themeColor="text1"/>
          <w:szCs w:val="24"/>
        </w:rPr>
        <w:t>discoursal</w:t>
      </w:r>
      <w:proofErr w:type="spellEnd"/>
      <w:r w:rsidRPr="009C3C28">
        <w:rPr>
          <w:rFonts w:cs="Arial"/>
          <w:i/>
          <w:color w:val="000000" w:themeColor="text1"/>
          <w:szCs w:val="24"/>
        </w:rPr>
        <w:t xml:space="preserve"> construction of identity in academic writing. </w:t>
      </w:r>
      <w:r w:rsidRPr="009C3C28">
        <w:rPr>
          <w:rFonts w:cs="Arial"/>
          <w:color w:val="000000" w:themeColor="text1"/>
          <w:szCs w:val="24"/>
        </w:rPr>
        <w:t xml:space="preserve"> Amsterdam: John </w:t>
      </w:r>
      <w:proofErr w:type="spellStart"/>
      <w:r w:rsidRPr="009C3C28">
        <w:rPr>
          <w:rFonts w:cs="Arial"/>
          <w:color w:val="000000" w:themeColor="text1"/>
          <w:szCs w:val="24"/>
        </w:rPr>
        <w:t>Benjamins</w:t>
      </w:r>
      <w:proofErr w:type="spellEnd"/>
      <w:r w:rsidRPr="009C3C28">
        <w:rPr>
          <w:rFonts w:cs="Arial"/>
          <w:color w:val="000000" w:themeColor="text1"/>
          <w:szCs w:val="24"/>
        </w:rPr>
        <w:t>.</w:t>
      </w:r>
    </w:p>
    <w:p w14:paraId="27417284" w14:textId="77777777" w:rsidR="001E4760" w:rsidRPr="009C3C28" w:rsidRDefault="001E4760" w:rsidP="001E4760">
      <w:pPr>
        <w:rPr>
          <w:rFonts w:cs="Arial"/>
          <w:color w:val="000000" w:themeColor="text1"/>
          <w:szCs w:val="24"/>
        </w:rPr>
      </w:pPr>
      <w:proofErr w:type="spellStart"/>
      <w:r w:rsidRPr="009C3C28">
        <w:rPr>
          <w:rFonts w:cs="Arial"/>
          <w:color w:val="000000" w:themeColor="text1"/>
          <w:szCs w:val="24"/>
        </w:rPr>
        <w:t>Ivanic</w:t>
      </w:r>
      <w:proofErr w:type="spellEnd"/>
      <w:r w:rsidRPr="009C3C28">
        <w:rPr>
          <w:rFonts w:cs="Arial"/>
          <w:color w:val="000000" w:themeColor="text1"/>
          <w:szCs w:val="24"/>
        </w:rPr>
        <w:t xml:space="preserve">, R., Clark, R. &amp; </w:t>
      </w:r>
      <w:proofErr w:type="spellStart"/>
      <w:r w:rsidRPr="009C3C28">
        <w:rPr>
          <w:rFonts w:cs="Arial"/>
          <w:color w:val="000000" w:themeColor="text1"/>
          <w:szCs w:val="24"/>
        </w:rPr>
        <w:t>Rimmershaw</w:t>
      </w:r>
      <w:proofErr w:type="spellEnd"/>
      <w:r w:rsidRPr="009C3C28">
        <w:rPr>
          <w:rFonts w:cs="Arial"/>
          <w:color w:val="000000" w:themeColor="text1"/>
          <w:szCs w:val="24"/>
        </w:rPr>
        <w:t xml:space="preserve">, R. (2000) “What am I supposed to make of this?” The messages conveyed to students by tutors’ written comments. In: Lea, M.R. &amp; </w:t>
      </w:r>
      <w:proofErr w:type="spellStart"/>
      <w:r w:rsidRPr="009C3C28">
        <w:rPr>
          <w:rFonts w:cs="Arial"/>
          <w:color w:val="000000" w:themeColor="text1"/>
          <w:szCs w:val="24"/>
        </w:rPr>
        <w:t>Stierer</w:t>
      </w:r>
      <w:proofErr w:type="spellEnd"/>
      <w:r w:rsidRPr="009C3C28">
        <w:rPr>
          <w:rFonts w:cs="Arial"/>
          <w:color w:val="000000" w:themeColor="text1"/>
          <w:szCs w:val="24"/>
        </w:rPr>
        <w:t xml:space="preserve">, </w:t>
      </w:r>
      <w:proofErr w:type="gramStart"/>
      <w:r w:rsidRPr="009C3C28">
        <w:rPr>
          <w:rFonts w:cs="Arial"/>
          <w:color w:val="000000" w:themeColor="text1"/>
          <w:szCs w:val="24"/>
        </w:rPr>
        <w:t>B.</w:t>
      </w:r>
      <w:proofErr w:type="gramEnd"/>
      <w:r w:rsidRPr="009C3C28">
        <w:rPr>
          <w:rFonts w:cs="Arial"/>
          <w:color w:val="000000" w:themeColor="text1"/>
          <w:szCs w:val="24"/>
        </w:rPr>
        <w:t xml:space="preserve"> (eds.) </w:t>
      </w:r>
      <w:r w:rsidRPr="009C3C28">
        <w:rPr>
          <w:rFonts w:cs="Arial"/>
          <w:i/>
          <w:color w:val="000000" w:themeColor="text1"/>
          <w:szCs w:val="24"/>
        </w:rPr>
        <w:t>Student writing in Higher Education: New Contexts</w:t>
      </w:r>
      <w:r w:rsidRPr="009C3C28">
        <w:rPr>
          <w:rFonts w:cs="Arial"/>
          <w:color w:val="000000" w:themeColor="text1"/>
          <w:szCs w:val="24"/>
        </w:rPr>
        <w:t>. Buckingham: Open University Press.</w:t>
      </w:r>
    </w:p>
    <w:p w14:paraId="6664BC14" w14:textId="1493C56E" w:rsidR="00A36521" w:rsidRPr="009C3C28" w:rsidRDefault="00A36521" w:rsidP="001E4760">
      <w:pPr>
        <w:rPr>
          <w:rFonts w:cs="Arial"/>
          <w:color w:val="000000" w:themeColor="text1"/>
          <w:szCs w:val="24"/>
        </w:rPr>
      </w:pPr>
      <w:proofErr w:type="spellStart"/>
      <w:r w:rsidRPr="009C3C28">
        <w:rPr>
          <w:rFonts w:cs="Arial"/>
          <w:color w:val="000000" w:themeColor="text1"/>
          <w:szCs w:val="24"/>
        </w:rPr>
        <w:t>Krathwohl</w:t>
      </w:r>
      <w:proofErr w:type="spellEnd"/>
      <w:r w:rsidRPr="009C3C28">
        <w:rPr>
          <w:rFonts w:cs="Arial"/>
          <w:color w:val="000000" w:themeColor="text1"/>
          <w:szCs w:val="24"/>
        </w:rPr>
        <w:t xml:space="preserve">, D.R., Bloom, B.S., </w:t>
      </w:r>
      <w:proofErr w:type="spellStart"/>
      <w:r w:rsidRPr="009C3C28">
        <w:rPr>
          <w:rFonts w:cs="Arial"/>
          <w:color w:val="000000" w:themeColor="text1"/>
          <w:szCs w:val="24"/>
        </w:rPr>
        <w:t>Masia</w:t>
      </w:r>
      <w:proofErr w:type="spellEnd"/>
      <w:r w:rsidRPr="009C3C28">
        <w:rPr>
          <w:rFonts w:cs="Arial"/>
          <w:color w:val="000000" w:themeColor="text1"/>
          <w:szCs w:val="24"/>
        </w:rPr>
        <w:t xml:space="preserve">, B.B. (1964). </w:t>
      </w:r>
      <w:proofErr w:type="gramStart"/>
      <w:r w:rsidRPr="009C3C28">
        <w:rPr>
          <w:rFonts w:cs="Arial"/>
          <w:i/>
          <w:color w:val="000000" w:themeColor="text1"/>
          <w:szCs w:val="24"/>
        </w:rPr>
        <w:t>Taxonomy of Educational Objectives, the Classification of Educational Goals.</w:t>
      </w:r>
      <w:proofErr w:type="gramEnd"/>
      <w:r w:rsidRPr="009C3C28">
        <w:rPr>
          <w:rFonts w:cs="Arial"/>
          <w:i/>
          <w:color w:val="000000" w:themeColor="text1"/>
          <w:szCs w:val="24"/>
        </w:rPr>
        <w:t xml:space="preserve"> Handbook II: Affective Domain</w:t>
      </w:r>
      <w:r w:rsidRPr="009C3C28">
        <w:rPr>
          <w:rFonts w:cs="Arial"/>
          <w:color w:val="000000" w:themeColor="text1"/>
          <w:szCs w:val="24"/>
        </w:rPr>
        <w:t>. New York: David McKay Co., Inc.</w:t>
      </w:r>
    </w:p>
    <w:p w14:paraId="14D30BB8" w14:textId="77777777" w:rsidR="00112124" w:rsidRPr="009C3C28" w:rsidRDefault="00112124" w:rsidP="00112124">
      <w:pPr>
        <w:jc w:val="both"/>
        <w:rPr>
          <w:rFonts w:cs="Arial"/>
          <w:color w:val="000000" w:themeColor="text1"/>
          <w:szCs w:val="24"/>
        </w:rPr>
      </w:pPr>
      <w:r w:rsidRPr="009C3C28">
        <w:rPr>
          <w:rFonts w:cs="Arial"/>
          <w:color w:val="000000" w:themeColor="text1"/>
          <w:szCs w:val="24"/>
        </w:rPr>
        <w:t xml:space="preserve">Lave, J. &amp; Wenger. E. (1991) </w:t>
      </w:r>
      <w:r w:rsidRPr="009C3C28">
        <w:rPr>
          <w:rFonts w:cs="Arial"/>
          <w:i/>
          <w:color w:val="000000" w:themeColor="text1"/>
          <w:szCs w:val="24"/>
        </w:rPr>
        <w:t>Legitimate Peripheral Participation Communities of Practice in Situated Learning</w:t>
      </w:r>
      <w:r w:rsidRPr="009C3C28">
        <w:rPr>
          <w:rFonts w:cs="Arial"/>
          <w:color w:val="000000" w:themeColor="text1"/>
          <w:szCs w:val="24"/>
        </w:rPr>
        <w:t xml:space="preserve">. Cambridge: Cambridge University Press. </w:t>
      </w:r>
    </w:p>
    <w:p w14:paraId="7F755C8B" w14:textId="4FCA2F42" w:rsidR="00490DE2" w:rsidRDefault="00490DE2" w:rsidP="00112124">
      <w:pPr>
        <w:jc w:val="both"/>
        <w:rPr>
          <w:rFonts w:cs="Arial"/>
          <w:color w:val="000000" w:themeColor="text1"/>
          <w:szCs w:val="24"/>
        </w:rPr>
      </w:pPr>
      <w:proofErr w:type="gramStart"/>
      <w:r w:rsidRPr="009C3C28">
        <w:rPr>
          <w:rFonts w:cs="Arial"/>
          <w:color w:val="000000" w:themeColor="text1"/>
          <w:szCs w:val="24"/>
        </w:rPr>
        <w:t>Lea, M.R. &amp; Street.</w:t>
      </w:r>
      <w:proofErr w:type="gramEnd"/>
      <w:r w:rsidRPr="009C3C28">
        <w:rPr>
          <w:rFonts w:cs="Arial"/>
          <w:color w:val="000000" w:themeColor="text1"/>
          <w:szCs w:val="24"/>
        </w:rPr>
        <w:t xml:space="preserve"> B. (1998) Student Writing in Higher Education: an academic literacies approach”, </w:t>
      </w:r>
      <w:r w:rsidRPr="009C3C28">
        <w:rPr>
          <w:rFonts w:cs="Arial"/>
          <w:i/>
          <w:color w:val="000000" w:themeColor="text1"/>
          <w:szCs w:val="24"/>
        </w:rPr>
        <w:t>Studies in Higher Educ</w:t>
      </w:r>
      <w:r w:rsidR="001C6EC9" w:rsidRPr="009C3C28">
        <w:rPr>
          <w:rFonts w:cs="Arial"/>
          <w:i/>
          <w:color w:val="000000" w:themeColor="text1"/>
          <w:szCs w:val="24"/>
        </w:rPr>
        <w:t>ation</w:t>
      </w:r>
      <w:r w:rsidR="001C6EC9" w:rsidRPr="009C3C28">
        <w:rPr>
          <w:rFonts w:cs="Arial"/>
          <w:color w:val="000000" w:themeColor="text1"/>
          <w:szCs w:val="24"/>
        </w:rPr>
        <w:t xml:space="preserve">, </w:t>
      </w:r>
      <w:proofErr w:type="spellStart"/>
      <w:r w:rsidR="001C6EC9" w:rsidRPr="009C3C28">
        <w:rPr>
          <w:rFonts w:cs="Arial"/>
          <w:color w:val="000000" w:themeColor="text1"/>
          <w:szCs w:val="24"/>
        </w:rPr>
        <w:t>Vol</w:t>
      </w:r>
      <w:proofErr w:type="spellEnd"/>
      <w:r w:rsidR="001C6EC9" w:rsidRPr="009C3C28">
        <w:rPr>
          <w:rFonts w:cs="Arial"/>
          <w:color w:val="000000" w:themeColor="text1"/>
          <w:szCs w:val="24"/>
        </w:rPr>
        <w:t xml:space="preserve"> 23, No 2, pp.157-172.</w:t>
      </w:r>
    </w:p>
    <w:p w14:paraId="1A83C534" w14:textId="4D1D950A" w:rsidR="001C6EC9" w:rsidRPr="009C3C28" w:rsidRDefault="001C6EC9" w:rsidP="00112124">
      <w:pPr>
        <w:jc w:val="both"/>
        <w:rPr>
          <w:rFonts w:cs="Arial"/>
          <w:color w:val="000000" w:themeColor="text1"/>
          <w:szCs w:val="24"/>
        </w:rPr>
      </w:pPr>
      <w:r w:rsidRPr="009C3C28">
        <w:rPr>
          <w:rFonts w:cs="Arial"/>
          <w:color w:val="000000" w:themeColor="text1"/>
          <w:szCs w:val="24"/>
        </w:rPr>
        <w:t xml:space="preserve">Lea, M.R. &amp; </w:t>
      </w:r>
      <w:proofErr w:type="spellStart"/>
      <w:r w:rsidRPr="009C3C28">
        <w:rPr>
          <w:rFonts w:cs="Arial"/>
          <w:color w:val="000000" w:themeColor="text1"/>
          <w:szCs w:val="24"/>
        </w:rPr>
        <w:t>Stierer</w:t>
      </w:r>
      <w:proofErr w:type="spellEnd"/>
      <w:r w:rsidRPr="009C3C28">
        <w:rPr>
          <w:rFonts w:cs="Arial"/>
          <w:color w:val="000000" w:themeColor="text1"/>
          <w:szCs w:val="24"/>
        </w:rPr>
        <w:t xml:space="preserve">, B. (2000) </w:t>
      </w:r>
      <w:r w:rsidRPr="009C3C28">
        <w:rPr>
          <w:rFonts w:cs="Arial"/>
          <w:i/>
          <w:color w:val="000000" w:themeColor="text1"/>
          <w:szCs w:val="24"/>
        </w:rPr>
        <w:t>Student writing in higher education: New contexts.</w:t>
      </w:r>
      <w:r w:rsidRPr="009C3C28">
        <w:rPr>
          <w:rFonts w:cs="Arial"/>
          <w:color w:val="000000" w:themeColor="text1"/>
          <w:szCs w:val="24"/>
        </w:rPr>
        <w:t xml:space="preserve"> Buckingham: Open University Press &amp; SRHE.</w:t>
      </w:r>
    </w:p>
    <w:p w14:paraId="5AA1198B" w14:textId="36565EB1" w:rsidR="008A50AA" w:rsidRPr="009C3C28" w:rsidRDefault="008A50AA" w:rsidP="00112124">
      <w:pPr>
        <w:jc w:val="both"/>
        <w:rPr>
          <w:rFonts w:cs="Arial"/>
          <w:color w:val="000000" w:themeColor="text1"/>
          <w:szCs w:val="24"/>
        </w:rPr>
      </w:pPr>
      <w:r w:rsidRPr="009C3C28">
        <w:rPr>
          <w:rFonts w:cs="Arial"/>
          <w:color w:val="000000" w:themeColor="text1"/>
          <w:szCs w:val="24"/>
        </w:rPr>
        <w:t xml:space="preserve">Lea, M.R. &amp; Jones, S. (2011). Digital Literacies in Higher Education: Exploring Textual and Technological Practice. </w:t>
      </w:r>
      <w:proofErr w:type="gramStart"/>
      <w:r w:rsidRPr="009C3C28">
        <w:rPr>
          <w:rFonts w:cs="Arial"/>
          <w:i/>
          <w:color w:val="000000" w:themeColor="text1"/>
          <w:szCs w:val="24"/>
        </w:rPr>
        <w:t>Studies in Higher Education</w:t>
      </w:r>
      <w:r w:rsidRPr="009C3C28">
        <w:rPr>
          <w:rFonts w:cs="Arial"/>
          <w:color w:val="000000" w:themeColor="text1"/>
          <w:szCs w:val="24"/>
        </w:rPr>
        <w:t>, 36 (4), 377-393.</w:t>
      </w:r>
      <w:proofErr w:type="gramEnd"/>
    </w:p>
    <w:p w14:paraId="546C445E" w14:textId="77777777" w:rsidR="00112124" w:rsidRPr="009C3C28" w:rsidRDefault="00112124" w:rsidP="00112124">
      <w:pPr>
        <w:jc w:val="both"/>
        <w:rPr>
          <w:rFonts w:cs="Arial"/>
          <w:color w:val="000000" w:themeColor="text1"/>
          <w:szCs w:val="24"/>
        </w:rPr>
      </w:pPr>
      <w:r w:rsidRPr="009C3C28">
        <w:rPr>
          <w:rFonts w:cs="Arial"/>
          <w:color w:val="000000" w:themeColor="text1"/>
          <w:szCs w:val="24"/>
        </w:rPr>
        <w:t xml:space="preserve">Lillis, T. (2001) </w:t>
      </w:r>
      <w:r w:rsidRPr="009C3C28">
        <w:rPr>
          <w:rFonts w:cs="Arial"/>
          <w:i/>
          <w:color w:val="000000" w:themeColor="text1"/>
          <w:szCs w:val="24"/>
        </w:rPr>
        <w:t xml:space="preserve">Student Writing: Access, Regulation, </w:t>
      </w:r>
      <w:proofErr w:type="gramStart"/>
      <w:r w:rsidRPr="009C3C28">
        <w:rPr>
          <w:rFonts w:cs="Arial"/>
          <w:i/>
          <w:color w:val="000000" w:themeColor="text1"/>
          <w:szCs w:val="24"/>
        </w:rPr>
        <w:t>Desire</w:t>
      </w:r>
      <w:proofErr w:type="gramEnd"/>
      <w:r w:rsidRPr="009C3C28">
        <w:rPr>
          <w:rFonts w:cs="Arial"/>
          <w:color w:val="000000" w:themeColor="text1"/>
          <w:szCs w:val="24"/>
        </w:rPr>
        <w:t xml:space="preserve">. London: </w:t>
      </w:r>
      <w:proofErr w:type="spellStart"/>
      <w:r w:rsidRPr="009C3C28">
        <w:rPr>
          <w:rFonts w:cs="Arial"/>
          <w:color w:val="000000" w:themeColor="text1"/>
          <w:szCs w:val="24"/>
        </w:rPr>
        <w:t>Routledge</w:t>
      </w:r>
      <w:proofErr w:type="spellEnd"/>
      <w:r w:rsidRPr="009C3C28">
        <w:rPr>
          <w:rFonts w:cs="Arial"/>
          <w:color w:val="000000" w:themeColor="text1"/>
          <w:szCs w:val="24"/>
        </w:rPr>
        <w:t>.</w:t>
      </w:r>
    </w:p>
    <w:p w14:paraId="1F640960" w14:textId="57032F23" w:rsidR="004D034F" w:rsidRPr="009C3C28" w:rsidRDefault="00112124" w:rsidP="00490DE2">
      <w:pPr>
        <w:rPr>
          <w:rFonts w:cs="Arial"/>
          <w:color w:val="000000" w:themeColor="text1"/>
          <w:szCs w:val="24"/>
        </w:rPr>
      </w:pPr>
      <w:r w:rsidRPr="009C3C28">
        <w:rPr>
          <w:rFonts w:cs="Arial"/>
          <w:color w:val="000000" w:themeColor="text1"/>
          <w:szCs w:val="24"/>
        </w:rPr>
        <w:t xml:space="preserve">Lillis, T. &amp; J. Turner (2001) Student writing in higher education: contemporary confusion, traditional concerns. </w:t>
      </w:r>
      <w:r w:rsidRPr="009C3C28">
        <w:rPr>
          <w:rFonts w:cs="Arial"/>
          <w:i/>
          <w:color w:val="000000" w:themeColor="text1"/>
          <w:szCs w:val="24"/>
        </w:rPr>
        <w:t>Teaching in Higher Education</w:t>
      </w:r>
      <w:r w:rsidR="004D034F">
        <w:rPr>
          <w:rFonts w:cs="Arial"/>
          <w:color w:val="000000" w:themeColor="text1"/>
          <w:szCs w:val="24"/>
        </w:rPr>
        <w:t xml:space="preserve">, </w:t>
      </w:r>
      <w:proofErr w:type="spellStart"/>
      <w:r w:rsidR="004D034F">
        <w:rPr>
          <w:rFonts w:cs="Arial"/>
          <w:color w:val="000000" w:themeColor="text1"/>
          <w:szCs w:val="24"/>
        </w:rPr>
        <w:t>Vol</w:t>
      </w:r>
      <w:proofErr w:type="spellEnd"/>
      <w:r w:rsidR="004D034F">
        <w:rPr>
          <w:rFonts w:cs="Arial"/>
          <w:color w:val="000000" w:themeColor="text1"/>
          <w:szCs w:val="24"/>
        </w:rPr>
        <w:t xml:space="preserve"> 6, No 1, pp. 64-73</w:t>
      </w:r>
    </w:p>
    <w:p w14:paraId="662BF572" w14:textId="51681327" w:rsidR="00532144" w:rsidRPr="009C3C28" w:rsidRDefault="00532144" w:rsidP="00490DE2">
      <w:pPr>
        <w:rPr>
          <w:rFonts w:cs="Arial"/>
          <w:color w:val="000000" w:themeColor="text1"/>
          <w:szCs w:val="24"/>
        </w:rPr>
      </w:pPr>
      <w:proofErr w:type="spellStart"/>
      <w:r w:rsidRPr="009C3C28">
        <w:rPr>
          <w:rFonts w:cs="Arial"/>
          <w:color w:val="000000" w:themeColor="text1"/>
          <w:szCs w:val="24"/>
        </w:rPr>
        <w:lastRenderedPageBreak/>
        <w:t>Northedge</w:t>
      </w:r>
      <w:proofErr w:type="spellEnd"/>
      <w:r w:rsidRPr="009C3C28">
        <w:rPr>
          <w:rFonts w:cs="Arial"/>
          <w:color w:val="000000" w:themeColor="text1"/>
          <w:szCs w:val="24"/>
        </w:rPr>
        <w:t xml:space="preserve">, A. (2006) </w:t>
      </w:r>
      <w:r w:rsidRPr="009C3C28">
        <w:rPr>
          <w:rFonts w:cs="Arial"/>
          <w:i/>
          <w:color w:val="000000" w:themeColor="text1"/>
          <w:szCs w:val="24"/>
        </w:rPr>
        <w:t>The Good Study Guide</w:t>
      </w:r>
      <w:r w:rsidRPr="009C3C28">
        <w:rPr>
          <w:rFonts w:cs="Arial"/>
          <w:color w:val="000000" w:themeColor="text1"/>
          <w:szCs w:val="24"/>
        </w:rPr>
        <w:t>. Milton Keynes: Open University.</w:t>
      </w:r>
    </w:p>
    <w:p w14:paraId="3551C698" w14:textId="70DAE686" w:rsidR="00BC6D54" w:rsidRDefault="00A17C28" w:rsidP="00BC6D54">
      <w:pPr>
        <w:pStyle w:val="NoSpacing"/>
        <w:rPr>
          <w:szCs w:val="24"/>
        </w:rPr>
      </w:pPr>
      <w:r w:rsidRPr="009C3C28">
        <w:rPr>
          <w:szCs w:val="24"/>
        </w:rPr>
        <w:t>Price, M</w:t>
      </w:r>
      <w:r w:rsidR="00E7172C" w:rsidRPr="009C3C28">
        <w:rPr>
          <w:szCs w:val="24"/>
        </w:rPr>
        <w:t>.</w:t>
      </w:r>
      <w:r w:rsidRPr="009C3C28">
        <w:rPr>
          <w:szCs w:val="24"/>
        </w:rPr>
        <w:t>, O'Donovan, B</w:t>
      </w:r>
      <w:r w:rsidR="00E7172C" w:rsidRPr="009C3C28">
        <w:rPr>
          <w:szCs w:val="24"/>
        </w:rPr>
        <w:t>.</w:t>
      </w:r>
      <w:r w:rsidRPr="009C3C28">
        <w:rPr>
          <w:szCs w:val="24"/>
        </w:rPr>
        <w:t xml:space="preserve"> and Rust, C</w:t>
      </w:r>
      <w:r w:rsidR="00E7172C" w:rsidRPr="009C3C28">
        <w:rPr>
          <w:szCs w:val="24"/>
        </w:rPr>
        <w:t>.</w:t>
      </w:r>
      <w:r w:rsidRPr="009C3C28">
        <w:rPr>
          <w:szCs w:val="24"/>
        </w:rPr>
        <w:t xml:space="preserve"> (2007) </w:t>
      </w:r>
      <w:proofErr w:type="gramStart"/>
      <w:r w:rsidRPr="009C3C28">
        <w:rPr>
          <w:szCs w:val="24"/>
        </w:rPr>
        <w:t>Putting</w:t>
      </w:r>
      <w:proofErr w:type="gramEnd"/>
      <w:r w:rsidRPr="009C3C28">
        <w:rPr>
          <w:szCs w:val="24"/>
        </w:rPr>
        <w:t xml:space="preserve"> a social-constructivist assessment process model into practice: building the feedback loop into the assessm</w:t>
      </w:r>
      <w:r w:rsidR="009C3C28">
        <w:rPr>
          <w:szCs w:val="24"/>
        </w:rPr>
        <w:t>ent process through peer review</w:t>
      </w:r>
      <w:r w:rsidRPr="009C3C28">
        <w:rPr>
          <w:szCs w:val="24"/>
        </w:rPr>
        <w:t xml:space="preserve">. </w:t>
      </w:r>
      <w:proofErr w:type="gramStart"/>
      <w:r w:rsidRPr="009C3C28">
        <w:rPr>
          <w:i/>
          <w:szCs w:val="24"/>
        </w:rPr>
        <w:t>Innovations in Education and Teaching International</w:t>
      </w:r>
      <w:r w:rsidR="00BC6D54" w:rsidRPr="009C3C28">
        <w:rPr>
          <w:szCs w:val="24"/>
        </w:rPr>
        <w:t>, 44 (2).</w:t>
      </w:r>
      <w:proofErr w:type="gramEnd"/>
      <w:r w:rsidR="00BC6D54" w:rsidRPr="009C3C28">
        <w:rPr>
          <w:szCs w:val="24"/>
        </w:rPr>
        <w:t xml:space="preserve"> </w:t>
      </w:r>
      <w:proofErr w:type="gramStart"/>
      <w:r w:rsidR="00BC6D54" w:rsidRPr="009C3C28">
        <w:rPr>
          <w:szCs w:val="24"/>
        </w:rPr>
        <w:t>pp</w:t>
      </w:r>
      <w:proofErr w:type="gramEnd"/>
      <w:r w:rsidR="00BC6D54" w:rsidRPr="009C3C28">
        <w:rPr>
          <w:szCs w:val="24"/>
        </w:rPr>
        <w:t>. 143-152.</w:t>
      </w:r>
    </w:p>
    <w:p w14:paraId="18CA86C9" w14:textId="77777777" w:rsidR="00ED713B" w:rsidRDefault="00ED713B" w:rsidP="00BC6D54">
      <w:pPr>
        <w:pStyle w:val="NoSpacing"/>
        <w:rPr>
          <w:szCs w:val="24"/>
        </w:rPr>
      </w:pPr>
    </w:p>
    <w:p w14:paraId="7817EF3E" w14:textId="3E591DED" w:rsidR="00BC6D54" w:rsidRPr="009C3C28" w:rsidRDefault="003A6EFB" w:rsidP="00ED713B">
      <w:pPr>
        <w:rPr>
          <w:szCs w:val="24"/>
        </w:rPr>
      </w:pPr>
      <w:proofErr w:type="spellStart"/>
      <w:proofErr w:type="gramStart"/>
      <w:r>
        <w:rPr>
          <w:szCs w:val="24"/>
        </w:rPr>
        <w:t>Reay</w:t>
      </w:r>
      <w:proofErr w:type="spellEnd"/>
      <w:r>
        <w:rPr>
          <w:szCs w:val="24"/>
        </w:rPr>
        <w:t xml:space="preserve">, D., David, M. and </w:t>
      </w:r>
      <w:r w:rsidR="00ED713B" w:rsidRPr="00ED713B">
        <w:rPr>
          <w:szCs w:val="24"/>
        </w:rPr>
        <w:t>Ball, S.</w:t>
      </w:r>
      <w:proofErr w:type="gramEnd"/>
      <w:r w:rsidR="00ED713B" w:rsidRPr="00ED713B">
        <w:rPr>
          <w:szCs w:val="24"/>
        </w:rPr>
        <w:t xml:space="preserve">  (2001) 'Making a Difference</w:t>
      </w:r>
      <w:proofErr w:type="gramStart"/>
      <w:r w:rsidR="00ED713B" w:rsidRPr="00ED713B">
        <w:rPr>
          <w:szCs w:val="24"/>
        </w:rPr>
        <w:t>?:</w:t>
      </w:r>
      <w:proofErr w:type="gramEnd"/>
      <w:r w:rsidR="00ED713B" w:rsidRPr="00ED713B">
        <w:rPr>
          <w:szCs w:val="24"/>
        </w:rPr>
        <w:t xml:space="preserve"> Institutional </w:t>
      </w:r>
      <w:proofErr w:type="spellStart"/>
      <w:r w:rsidR="00ED713B" w:rsidRPr="00ED713B">
        <w:rPr>
          <w:szCs w:val="24"/>
        </w:rPr>
        <w:t>Habituses</w:t>
      </w:r>
      <w:proofErr w:type="spellEnd"/>
      <w:r w:rsidR="00ED713B" w:rsidRPr="00ED713B">
        <w:rPr>
          <w:szCs w:val="24"/>
        </w:rPr>
        <w:t xml:space="preserve"> and Higher Education Choice'</w:t>
      </w:r>
      <w:r w:rsidR="00B32558">
        <w:rPr>
          <w:szCs w:val="24"/>
        </w:rPr>
        <w:t>,</w:t>
      </w:r>
      <w:r w:rsidR="00ED713B" w:rsidRPr="00ED713B">
        <w:rPr>
          <w:szCs w:val="24"/>
        </w:rPr>
        <w:t xml:space="preserve"> </w:t>
      </w:r>
      <w:r w:rsidR="00ED713B" w:rsidRPr="00B32558">
        <w:rPr>
          <w:i/>
          <w:szCs w:val="24"/>
        </w:rPr>
        <w:t>Sociological Research Online</w:t>
      </w:r>
      <w:r w:rsidR="00ED713B" w:rsidRPr="00ED713B">
        <w:rPr>
          <w:szCs w:val="24"/>
        </w:rPr>
        <w:t>, vol. 5, no. 4, &lt;http://www.soc</w:t>
      </w:r>
      <w:r w:rsidR="00ED713B">
        <w:rPr>
          <w:szCs w:val="24"/>
        </w:rPr>
        <w:t>resonline.org.uk/5/4/reay.html&gt;</w:t>
      </w:r>
    </w:p>
    <w:p w14:paraId="386DA414" w14:textId="621457EE" w:rsidR="00BC6D54" w:rsidRPr="009C3C28" w:rsidRDefault="00BC6D54" w:rsidP="001E4760">
      <w:pPr>
        <w:jc w:val="both"/>
        <w:rPr>
          <w:rFonts w:cs="Arial"/>
          <w:color w:val="000000" w:themeColor="text1"/>
          <w:szCs w:val="24"/>
        </w:rPr>
      </w:pPr>
      <w:proofErr w:type="spellStart"/>
      <w:r w:rsidRPr="009C3C28">
        <w:rPr>
          <w:rFonts w:cs="Arial"/>
          <w:color w:val="000000" w:themeColor="text1"/>
          <w:szCs w:val="24"/>
        </w:rPr>
        <w:t>Reay</w:t>
      </w:r>
      <w:proofErr w:type="spellEnd"/>
      <w:r w:rsidRPr="009C3C28">
        <w:rPr>
          <w:rFonts w:cs="Arial"/>
          <w:color w:val="000000" w:themeColor="text1"/>
          <w:szCs w:val="24"/>
        </w:rPr>
        <w:t xml:space="preserve">, D. (2004) “It’s all becoming a habitus”: beyond the habitual use of habitus in educational research.  </w:t>
      </w:r>
      <w:proofErr w:type="gramStart"/>
      <w:r w:rsidRPr="009C3C28">
        <w:rPr>
          <w:rFonts w:cs="Arial"/>
          <w:i/>
          <w:color w:val="000000" w:themeColor="text1"/>
          <w:szCs w:val="24"/>
        </w:rPr>
        <w:t>British Journal of Sociology of Education</w:t>
      </w:r>
      <w:r w:rsidRPr="009C3C28">
        <w:rPr>
          <w:rFonts w:cs="Arial"/>
          <w:color w:val="000000" w:themeColor="text1"/>
          <w:szCs w:val="24"/>
        </w:rPr>
        <w:t xml:space="preserve">, 2 (3) </w:t>
      </w:r>
      <w:proofErr w:type="spellStart"/>
      <w:r w:rsidRPr="009C3C28">
        <w:rPr>
          <w:rFonts w:cs="Arial"/>
          <w:color w:val="000000" w:themeColor="text1"/>
          <w:szCs w:val="24"/>
        </w:rPr>
        <w:t>pp</w:t>
      </w:r>
      <w:proofErr w:type="spellEnd"/>
      <w:r w:rsidRPr="009C3C28">
        <w:rPr>
          <w:rFonts w:cs="Arial"/>
          <w:color w:val="000000" w:themeColor="text1"/>
          <w:szCs w:val="24"/>
        </w:rPr>
        <w:t xml:space="preserve"> .231–444.</w:t>
      </w:r>
      <w:proofErr w:type="gramEnd"/>
    </w:p>
    <w:p w14:paraId="6A9EC50F" w14:textId="77777777" w:rsidR="00555DD0" w:rsidRDefault="001E4760" w:rsidP="001E4760">
      <w:pPr>
        <w:jc w:val="both"/>
        <w:rPr>
          <w:rFonts w:cs="Arial"/>
          <w:color w:val="000000" w:themeColor="text1"/>
          <w:szCs w:val="24"/>
        </w:rPr>
      </w:pPr>
      <w:proofErr w:type="gramStart"/>
      <w:r w:rsidRPr="009C3C28">
        <w:rPr>
          <w:rFonts w:cs="Arial"/>
          <w:color w:val="000000" w:themeColor="text1"/>
          <w:szCs w:val="24"/>
        </w:rPr>
        <w:t>Simon, B. (1999) Why No Pedagogy in England?</w:t>
      </w:r>
      <w:proofErr w:type="gramEnd"/>
      <w:r w:rsidRPr="009C3C28">
        <w:rPr>
          <w:rFonts w:cs="Arial"/>
          <w:color w:val="000000" w:themeColor="text1"/>
          <w:szCs w:val="24"/>
        </w:rPr>
        <w:t xml:space="preserve">  In: Leach, J. &amp; Moon, </w:t>
      </w:r>
      <w:proofErr w:type="gramStart"/>
      <w:r w:rsidRPr="009C3C28">
        <w:rPr>
          <w:rFonts w:cs="Arial"/>
          <w:color w:val="000000" w:themeColor="text1"/>
          <w:szCs w:val="24"/>
        </w:rPr>
        <w:t>B.</w:t>
      </w:r>
      <w:proofErr w:type="gramEnd"/>
      <w:r w:rsidRPr="009C3C28">
        <w:rPr>
          <w:rFonts w:cs="Arial"/>
          <w:color w:val="000000" w:themeColor="text1"/>
          <w:szCs w:val="24"/>
        </w:rPr>
        <w:t xml:space="preserve"> (eds.) </w:t>
      </w:r>
      <w:proofErr w:type="gramStart"/>
      <w:r w:rsidRPr="009C3C28">
        <w:rPr>
          <w:rFonts w:cs="Arial"/>
          <w:i/>
          <w:color w:val="000000" w:themeColor="text1"/>
          <w:szCs w:val="24"/>
        </w:rPr>
        <w:t>Learners and Pedagogy</w:t>
      </w:r>
      <w:r w:rsidRPr="009C3C28">
        <w:rPr>
          <w:rFonts w:cs="Arial"/>
          <w:color w:val="000000" w:themeColor="text1"/>
          <w:szCs w:val="24"/>
        </w:rPr>
        <w:t>.</w:t>
      </w:r>
      <w:proofErr w:type="gramEnd"/>
      <w:r w:rsidRPr="009C3C28">
        <w:rPr>
          <w:rFonts w:cs="Arial"/>
          <w:color w:val="000000" w:themeColor="text1"/>
          <w:szCs w:val="24"/>
        </w:rPr>
        <w:t xml:space="preserve"> Milton Keynes: Open University Press.</w:t>
      </w:r>
    </w:p>
    <w:p w14:paraId="2B943790" w14:textId="20459A58" w:rsidR="009C3C28" w:rsidRPr="009C3C28" w:rsidRDefault="009C3C28" w:rsidP="001E4760">
      <w:pPr>
        <w:jc w:val="both"/>
        <w:rPr>
          <w:rFonts w:cs="Arial"/>
          <w:color w:val="000000" w:themeColor="text1"/>
          <w:szCs w:val="24"/>
        </w:rPr>
      </w:pPr>
      <w:proofErr w:type="spellStart"/>
      <w:r w:rsidRPr="009C3C28">
        <w:rPr>
          <w:rFonts w:cs="Arial"/>
          <w:color w:val="000000" w:themeColor="text1"/>
          <w:szCs w:val="24"/>
        </w:rPr>
        <w:t>Smit</w:t>
      </w:r>
      <w:proofErr w:type="spellEnd"/>
      <w:r w:rsidRPr="009C3C28">
        <w:rPr>
          <w:rFonts w:cs="Arial"/>
          <w:color w:val="000000" w:themeColor="text1"/>
          <w:szCs w:val="24"/>
        </w:rPr>
        <w:t xml:space="preserve">, R. (2012) Towards a clearer understanding of student disadvantage in higher education: </w:t>
      </w:r>
      <w:proofErr w:type="spellStart"/>
      <w:r w:rsidRPr="009C3C28">
        <w:rPr>
          <w:rFonts w:cs="Arial"/>
          <w:color w:val="000000" w:themeColor="text1"/>
          <w:szCs w:val="24"/>
        </w:rPr>
        <w:t>problematising</w:t>
      </w:r>
      <w:proofErr w:type="spellEnd"/>
      <w:r w:rsidRPr="009C3C28">
        <w:rPr>
          <w:rFonts w:cs="Arial"/>
          <w:color w:val="000000" w:themeColor="text1"/>
          <w:szCs w:val="24"/>
        </w:rPr>
        <w:t xml:space="preserve"> deficit thinking. </w:t>
      </w:r>
      <w:r w:rsidRPr="009C3C28">
        <w:rPr>
          <w:rFonts w:cs="Arial"/>
          <w:i/>
          <w:color w:val="000000" w:themeColor="text1"/>
          <w:szCs w:val="24"/>
        </w:rPr>
        <w:t>Higher Education Research &amp; Development</w:t>
      </w:r>
      <w:r w:rsidRPr="009C3C28">
        <w:rPr>
          <w:rFonts w:cs="Arial"/>
          <w:color w:val="000000" w:themeColor="text1"/>
          <w:szCs w:val="24"/>
        </w:rPr>
        <w:t xml:space="preserve">, </w:t>
      </w:r>
      <w:proofErr w:type="spellStart"/>
      <w:r w:rsidRPr="009C3C28">
        <w:rPr>
          <w:rFonts w:cs="Arial"/>
          <w:color w:val="000000" w:themeColor="text1"/>
          <w:szCs w:val="24"/>
        </w:rPr>
        <w:t>Vol</w:t>
      </w:r>
      <w:proofErr w:type="spellEnd"/>
      <w:r w:rsidRPr="009C3C28">
        <w:rPr>
          <w:rFonts w:cs="Arial"/>
          <w:color w:val="000000" w:themeColor="text1"/>
          <w:szCs w:val="24"/>
        </w:rPr>
        <w:t xml:space="preserve"> 31, No 3, pp. 369-380.</w:t>
      </w:r>
    </w:p>
    <w:p w14:paraId="67FAB108" w14:textId="77777777" w:rsidR="001E4760" w:rsidRPr="009C3C28" w:rsidRDefault="00555DD0" w:rsidP="001E4760">
      <w:pPr>
        <w:jc w:val="both"/>
        <w:rPr>
          <w:rFonts w:cs="Arial"/>
          <w:color w:val="000000" w:themeColor="text1"/>
          <w:szCs w:val="24"/>
        </w:rPr>
      </w:pPr>
      <w:proofErr w:type="spellStart"/>
      <w:proofErr w:type="gramStart"/>
      <w:r w:rsidRPr="009C3C28">
        <w:rPr>
          <w:rFonts w:cs="Arial"/>
          <w:color w:val="000000" w:themeColor="text1"/>
          <w:szCs w:val="24"/>
        </w:rPr>
        <w:t>Starfield</w:t>
      </w:r>
      <w:proofErr w:type="spellEnd"/>
      <w:r w:rsidRPr="009C3C28">
        <w:rPr>
          <w:rFonts w:cs="Arial"/>
          <w:color w:val="000000" w:themeColor="text1"/>
          <w:szCs w:val="24"/>
        </w:rPr>
        <w:t>, S. (2004).</w:t>
      </w:r>
      <w:proofErr w:type="gramEnd"/>
      <w:r w:rsidRPr="009C3C28">
        <w:rPr>
          <w:rFonts w:cs="Arial"/>
          <w:color w:val="000000" w:themeColor="text1"/>
          <w:szCs w:val="24"/>
        </w:rPr>
        <w:t xml:space="preserve"> </w:t>
      </w:r>
      <w:proofErr w:type="gramStart"/>
      <w:r w:rsidRPr="009C3C28">
        <w:rPr>
          <w:rFonts w:cs="Arial"/>
          <w:i/>
          <w:color w:val="000000" w:themeColor="text1"/>
          <w:szCs w:val="24"/>
        </w:rPr>
        <w:t>Recent research into student academic writing</w:t>
      </w:r>
      <w:r w:rsidRPr="009C3C28">
        <w:rPr>
          <w:rFonts w:cs="Arial"/>
          <w:color w:val="000000" w:themeColor="text1"/>
          <w:szCs w:val="24"/>
        </w:rPr>
        <w:t>.</w:t>
      </w:r>
      <w:proofErr w:type="gramEnd"/>
      <w:r w:rsidRPr="009C3C28">
        <w:rPr>
          <w:rFonts w:cs="Arial"/>
          <w:color w:val="000000" w:themeColor="text1"/>
          <w:szCs w:val="24"/>
        </w:rPr>
        <w:t xml:space="preserve"> Dordrecht: Kluwer Academic Publishers</w:t>
      </w:r>
    </w:p>
    <w:p w14:paraId="17665EEB" w14:textId="0B7D3F37" w:rsidR="00490DE2" w:rsidRPr="009C3C28" w:rsidRDefault="00490DE2" w:rsidP="001E4760">
      <w:pPr>
        <w:jc w:val="both"/>
        <w:rPr>
          <w:rFonts w:cs="Arial"/>
          <w:color w:val="000000" w:themeColor="text1"/>
          <w:szCs w:val="24"/>
        </w:rPr>
      </w:pPr>
      <w:r w:rsidRPr="009C3C28">
        <w:rPr>
          <w:rFonts w:cs="Arial"/>
          <w:color w:val="000000" w:themeColor="text1"/>
          <w:szCs w:val="24"/>
        </w:rPr>
        <w:t xml:space="preserve">Street, B. (1984) </w:t>
      </w:r>
      <w:r w:rsidRPr="009C3C28">
        <w:rPr>
          <w:rFonts w:cs="Arial"/>
          <w:i/>
          <w:color w:val="000000" w:themeColor="text1"/>
          <w:szCs w:val="24"/>
        </w:rPr>
        <w:t>Literacy in Theory and Practice</w:t>
      </w:r>
      <w:r w:rsidR="009C3C28">
        <w:rPr>
          <w:rFonts w:cs="Arial"/>
          <w:color w:val="000000" w:themeColor="text1"/>
          <w:szCs w:val="24"/>
        </w:rPr>
        <w:t>, Cambridge:</w:t>
      </w:r>
      <w:r w:rsidRPr="009C3C28">
        <w:rPr>
          <w:rFonts w:cs="Arial"/>
          <w:color w:val="000000" w:themeColor="text1"/>
          <w:szCs w:val="24"/>
        </w:rPr>
        <w:t xml:space="preserve"> Cambridge University Press).</w:t>
      </w:r>
    </w:p>
    <w:p w14:paraId="2EEE914C" w14:textId="77777777" w:rsidR="00490DE2" w:rsidRPr="009C3C28" w:rsidRDefault="00490DE2" w:rsidP="00490DE2">
      <w:pPr>
        <w:jc w:val="both"/>
        <w:rPr>
          <w:rFonts w:cs="Arial"/>
          <w:color w:val="000000" w:themeColor="text1"/>
          <w:szCs w:val="24"/>
        </w:rPr>
      </w:pPr>
      <w:r w:rsidRPr="009C3C28">
        <w:rPr>
          <w:rFonts w:cs="Arial"/>
          <w:color w:val="000000" w:themeColor="text1"/>
          <w:szCs w:val="24"/>
        </w:rPr>
        <w:t xml:space="preserve">Street, B. (1995) </w:t>
      </w:r>
      <w:r w:rsidRPr="009C3C28">
        <w:rPr>
          <w:rFonts w:cs="Arial"/>
          <w:i/>
          <w:color w:val="000000" w:themeColor="text1"/>
          <w:szCs w:val="24"/>
        </w:rPr>
        <w:t>Social Literacies: Critical Approaches to Literacy in Development, Ethnography and Education</w:t>
      </w:r>
      <w:r w:rsidRPr="009C3C28">
        <w:rPr>
          <w:rFonts w:cs="Arial"/>
          <w:color w:val="000000" w:themeColor="text1"/>
          <w:szCs w:val="24"/>
        </w:rPr>
        <w:t>. London: Longman.</w:t>
      </w:r>
    </w:p>
    <w:p w14:paraId="1148D253" w14:textId="77777777" w:rsidR="00490DE2" w:rsidRPr="009C3C28" w:rsidRDefault="00490DE2" w:rsidP="001E4760">
      <w:pPr>
        <w:jc w:val="both"/>
        <w:rPr>
          <w:rFonts w:cs="Arial"/>
          <w:color w:val="000000" w:themeColor="text1"/>
          <w:szCs w:val="24"/>
        </w:rPr>
      </w:pPr>
      <w:r w:rsidRPr="009C3C28">
        <w:rPr>
          <w:rFonts w:cs="Arial"/>
          <w:color w:val="000000" w:themeColor="text1"/>
          <w:szCs w:val="24"/>
        </w:rPr>
        <w:t xml:space="preserve">Street, B. (1996) Academic literacies.  In: Baker, J. Clay, C. &amp; Fox, </w:t>
      </w:r>
      <w:proofErr w:type="gramStart"/>
      <w:r w:rsidRPr="009C3C28">
        <w:rPr>
          <w:rFonts w:cs="Arial"/>
          <w:color w:val="000000" w:themeColor="text1"/>
          <w:szCs w:val="24"/>
        </w:rPr>
        <w:t>C.</w:t>
      </w:r>
      <w:proofErr w:type="gramEnd"/>
      <w:r w:rsidRPr="009C3C28">
        <w:rPr>
          <w:rFonts w:cs="Arial"/>
          <w:color w:val="000000" w:themeColor="text1"/>
          <w:szCs w:val="24"/>
        </w:rPr>
        <w:t xml:space="preserve"> (eds.) </w:t>
      </w:r>
      <w:r w:rsidRPr="009C3C28">
        <w:rPr>
          <w:rFonts w:cs="Arial"/>
          <w:i/>
          <w:color w:val="000000" w:themeColor="text1"/>
          <w:szCs w:val="24"/>
        </w:rPr>
        <w:t>Challenging Ways of Knowing in English, Mathematics and Science</w:t>
      </w:r>
      <w:r w:rsidRPr="009C3C28">
        <w:rPr>
          <w:rFonts w:cs="Arial"/>
          <w:color w:val="000000" w:themeColor="text1"/>
          <w:szCs w:val="24"/>
        </w:rPr>
        <w:t xml:space="preserve">.  London: </w:t>
      </w:r>
      <w:proofErr w:type="spellStart"/>
      <w:r w:rsidRPr="009C3C28">
        <w:rPr>
          <w:rFonts w:cs="Arial"/>
          <w:color w:val="000000" w:themeColor="text1"/>
          <w:szCs w:val="24"/>
        </w:rPr>
        <w:t>Falmer</w:t>
      </w:r>
      <w:proofErr w:type="spellEnd"/>
      <w:r w:rsidRPr="009C3C28">
        <w:rPr>
          <w:rFonts w:cs="Arial"/>
          <w:color w:val="000000" w:themeColor="text1"/>
          <w:szCs w:val="24"/>
        </w:rPr>
        <w:t xml:space="preserve"> Press. </w:t>
      </w:r>
    </w:p>
    <w:p w14:paraId="13E51EA0" w14:textId="30343692" w:rsidR="007E0ABA" w:rsidRDefault="007E0ABA" w:rsidP="001E4760">
      <w:pPr>
        <w:jc w:val="both"/>
        <w:rPr>
          <w:rFonts w:cs="Arial"/>
          <w:color w:val="000000" w:themeColor="text1"/>
          <w:szCs w:val="24"/>
        </w:rPr>
      </w:pPr>
      <w:r w:rsidRPr="009C3C28">
        <w:rPr>
          <w:rFonts w:cs="Arial"/>
          <w:color w:val="000000" w:themeColor="text1"/>
          <w:szCs w:val="24"/>
        </w:rPr>
        <w:t xml:space="preserve">Street, B. (1999) </w:t>
      </w:r>
      <w:r w:rsidRPr="009C3C28">
        <w:rPr>
          <w:rFonts w:cs="Arial"/>
          <w:i/>
          <w:color w:val="000000" w:themeColor="text1"/>
          <w:szCs w:val="24"/>
        </w:rPr>
        <w:t>Students writing in the university: cultural and epistemological issues</w:t>
      </w:r>
      <w:r w:rsidRPr="009C3C28">
        <w:rPr>
          <w:rFonts w:cs="Arial"/>
          <w:color w:val="000000" w:themeColor="text1"/>
          <w:szCs w:val="24"/>
        </w:rPr>
        <w:t xml:space="preserve">. </w:t>
      </w:r>
      <w:proofErr w:type="gramStart"/>
      <w:r w:rsidRPr="009C3C28">
        <w:rPr>
          <w:rFonts w:cs="Arial"/>
          <w:color w:val="000000" w:themeColor="text1"/>
          <w:szCs w:val="24"/>
        </w:rPr>
        <w:t>Studies in written language and literacy.</w:t>
      </w:r>
      <w:proofErr w:type="gramEnd"/>
      <w:r w:rsidRPr="009C3C28">
        <w:rPr>
          <w:rFonts w:cs="Arial"/>
          <w:color w:val="000000" w:themeColor="text1"/>
          <w:szCs w:val="24"/>
        </w:rPr>
        <w:t xml:space="preserve"> Amsterdam; Philadelphia: John </w:t>
      </w:r>
      <w:proofErr w:type="spellStart"/>
      <w:r w:rsidRPr="009C3C28">
        <w:rPr>
          <w:rFonts w:cs="Arial"/>
          <w:color w:val="000000" w:themeColor="text1"/>
          <w:szCs w:val="24"/>
        </w:rPr>
        <w:t>Benjamins</w:t>
      </w:r>
      <w:proofErr w:type="spellEnd"/>
      <w:r w:rsidRPr="009C3C28">
        <w:rPr>
          <w:rFonts w:cs="Arial"/>
          <w:color w:val="000000" w:themeColor="text1"/>
          <w:szCs w:val="24"/>
        </w:rPr>
        <w:t xml:space="preserve"> Pub. </w:t>
      </w:r>
    </w:p>
    <w:p w14:paraId="5E1E453F" w14:textId="22091067" w:rsidR="004D034F" w:rsidRDefault="004D034F" w:rsidP="004D034F">
      <w:pPr>
        <w:jc w:val="both"/>
        <w:rPr>
          <w:rFonts w:cs="Arial"/>
          <w:color w:val="000000" w:themeColor="text1"/>
          <w:szCs w:val="24"/>
        </w:rPr>
      </w:pPr>
      <w:proofErr w:type="spellStart"/>
      <w:r>
        <w:rPr>
          <w:rFonts w:cs="Arial"/>
          <w:color w:val="000000" w:themeColor="text1"/>
          <w:szCs w:val="24"/>
        </w:rPr>
        <w:t>Turner</w:t>
      </w:r>
      <w:proofErr w:type="gramStart"/>
      <w:r>
        <w:rPr>
          <w:rFonts w:cs="Arial"/>
          <w:color w:val="000000" w:themeColor="text1"/>
          <w:szCs w:val="24"/>
        </w:rPr>
        <w:t>,J</w:t>
      </w:r>
      <w:proofErr w:type="spellEnd"/>
      <w:proofErr w:type="gramEnd"/>
      <w:r>
        <w:rPr>
          <w:rFonts w:cs="Arial"/>
          <w:color w:val="000000" w:themeColor="text1"/>
          <w:szCs w:val="24"/>
        </w:rPr>
        <w:t xml:space="preserve"> .and Scott, M.(</w:t>
      </w:r>
      <w:r w:rsidRPr="004D034F">
        <w:rPr>
          <w:rFonts w:cs="Arial"/>
          <w:color w:val="000000" w:themeColor="text1"/>
          <w:szCs w:val="24"/>
        </w:rPr>
        <w:t>2009</w:t>
      </w:r>
      <w:r>
        <w:rPr>
          <w:rFonts w:cs="Arial"/>
          <w:color w:val="000000" w:themeColor="text1"/>
          <w:szCs w:val="24"/>
        </w:rPr>
        <w:t xml:space="preserve">) </w:t>
      </w:r>
      <w:proofErr w:type="spellStart"/>
      <w:r w:rsidRPr="004D034F">
        <w:rPr>
          <w:rFonts w:cs="Arial"/>
          <w:color w:val="000000" w:themeColor="text1"/>
          <w:szCs w:val="24"/>
        </w:rPr>
        <w:t>Reconceptualising</w:t>
      </w:r>
      <w:proofErr w:type="spellEnd"/>
      <w:r w:rsidRPr="004D034F">
        <w:rPr>
          <w:rFonts w:cs="Arial"/>
          <w:color w:val="000000" w:themeColor="text1"/>
          <w:szCs w:val="24"/>
        </w:rPr>
        <w:t xml:space="preserve"> student writing: from conformit</w:t>
      </w:r>
      <w:r>
        <w:rPr>
          <w:rFonts w:cs="Arial"/>
          <w:color w:val="000000" w:themeColor="text1"/>
          <w:szCs w:val="24"/>
        </w:rPr>
        <w:t xml:space="preserve">y to </w:t>
      </w:r>
      <w:proofErr w:type="spellStart"/>
      <w:r>
        <w:rPr>
          <w:rFonts w:cs="Arial"/>
          <w:color w:val="000000" w:themeColor="text1"/>
          <w:szCs w:val="24"/>
        </w:rPr>
        <w:t>heteroglossic</w:t>
      </w:r>
      <w:proofErr w:type="spellEnd"/>
      <w:r>
        <w:rPr>
          <w:rFonts w:cs="Arial"/>
          <w:color w:val="000000" w:themeColor="text1"/>
          <w:szCs w:val="24"/>
        </w:rPr>
        <w:t xml:space="preserve"> </w:t>
      </w:r>
      <w:proofErr w:type="spellStart"/>
      <w:r>
        <w:rPr>
          <w:rFonts w:cs="Arial"/>
          <w:color w:val="000000" w:themeColor="text1"/>
          <w:szCs w:val="24"/>
        </w:rPr>
        <w:t>complexity.In</w:t>
      </w:r>
      <w:proofErr w:type="spellEnd"/>
      <w:r>
        <w:rPr>
          <w:rFonts w:cs="Arial"/>
          <w:color w:val="000000" w:themeColor="text1"/>
          <w:szCs w:val="24"/>
        </w:rPr>
        <w:t>:</w:t>
      </w:r>
      <w:r w:rsidRPr="004D034F">
        <w:rPr>
          <w:rFonts w:cs="Arial"/>
          <w:color w:val="000000" w:themeColor="text1"/>
          <w:szCs w:val="24"/>
        </w:rPr>
        <w:t xml:space="preserve"> Carter</w:t>
      </w:r>
      <w:r>
        <w:rPr>
          <w:rFonts w:cs="Arial"/>
          <w:color w:val="000000" w:themeColor="text1"/>
          <w:szCs w:val="24"/>
        </w:rPr>
        <w:t xml:space="preserve">, A., </w:t>
      </w:r>
      <w:r w:rsidRPr="004D034F">
        <w:rPr>
          <w:rFonts w:cs="Arial"/>
          <w:color w:val="000000" w:themeColor="text1"/>
          <w:szCs w:val="24"/>
        </w:rPr>
        <w:t xml:space="preserve"> Lillis</w:t>
      </w:r>
      <w:r>
        <w:rPr>
          <w:rFonts w:cs="Arial"/>
          <w:color w:val="000000" w:themeColor="text1"/>
          <w:szCs w:val="24"/>
        </w:rPr>
        <w:t>, T. and</w:t>
      </w:r>
      <w:r w:rsidRPr="004D034F">
        <w:rPr>
          <w:rFonts w:cs="Arial"/>
          <w:color w:val="000000" w:themeColor="text1"/>
          <w:szCs w:val="24"/>
        </w:rPr>
        <w:t xml:space="preserve"> </w:t>
      </w:r>
      <w:proofErr w:type="spellStart"/>
      <w:r w:rsidRPr="004D034F">
        <w:rPr>
          <w:rFonts w:cs="Arial"/>
          <w:color w:val="000000" w:themeColor="text1"/>
          <w:szCs w:val="24"/>
        </w:rPr>
        <w:t>Parkin</w:t>
      </w:r>
      <w:proofErr w:type="spellEnd"/>
      <w:r w:rsidRPr="004D034F">
        <w:rPr>
          <w:rFonts w:cs="Arial"/>
          <w:color w:val="000000" w:themeColor="text1"/>
          <w:szCs w:val="24"/>
        </w:rPr>
        <w:t>,</w:t>
      </w:r>
      <w:r>
        <w:rPr>
          <w:rFonts w:cs="Arial"/>
          <w:color w:val="000000" w:themeColor="text1"/>
          <w:szCs w:val="24"/>
        </w:rPr>
        <w:t xml:space="preserve"> S.(</w:t>
      </w:r>
      <w:r w:rsidRPr="004D034F">
        <w:rPr>
          <w:rFonts w:cs="Arial"/>
          <w:color w:val="000000" w:themeColor="text1"/>
          <w:szCs w:val="24"/>
        </w:rPr>
        <w:t xml:space="preserve"> </w:t>
      </w:r>
      <w:proofErr w:type="spellStart"/>
      <w:r w:rsidRPr="004D034F">
        <w:rPr>
          <w:rFonts w:cs="Arial"/>
          <w:color w:val="000000" w:themeColor="text1"/>
          <w:szCs w:val="24"/>
        </w:rPr>
        <w:t>eds</w:t>
      </w:r>
      <w:proofErr w:type="spellEnd"/>
      <w:r>
        <w:rPr>
          <w:rFonts w:cs="Arial"/>
          <w:color w:val="000000" w:themeColor="text1"/>
          <w:szCs w:val="24"/>
        </w:rPr>
        <w:t>)</w:t>
      </w:r>
      <w:r w:rsidRPr="004D034F">
        <w:rPr>
          <w:rFonts w:cs="Arial"/>
          <w:color w:val="000000" w:themeColor="text1"/>
          <w:szCs w:val="24"/>
        </w:rPr>
        <w:t xml:space="preserve">. </w:t>
      </w:r>
      <w:r w:rsidRPr="004D034F">
        <w:rPr>
          <w:rFonts w:cs="Arial"/>
          <w:i/>
          <w:color w:val="000000" w:themeColor="text1"/>
          <w:szCs w:val="24"/>
        </w:rPr>
        <w:t>Why Writing Matters Issues of access and identity in writing research and pedagogy</w:t>
      </w:r>
      <w:r w:rsidRPr="004D034F">
        <w:rPr>
          <w:rFonts w:cs="Arial"/>
          <w:color w:val="000000" w:themeColor="text1"/>
          <w:szCs w:val="24"/>
        </w:rPr>
        <w:t>. Amsterdam</w:t>
      </w:r>
    </w:p>
    <w:p w14:paraId="7C15132D" w14:textId="77777777" w:rsidR="004D034F" w:rsidRPr="009C3C28" w:rsidRDefault="004D034F" w:rsidP="001E4760">
      <w:pPr>
        <w:jc w:val="both"/>
        <w:rPr>
          <w:rFonts w:cs="Arial"/>
          <w:color w:val="000000" w:themeColor="text1"/>
          <w:szCs w:val="24"/>
        </w:rPr>
      </w:pPr>
    </w:p>
    <w:p w14:paraId="31B97918" w14:textId="77777777" w:rsidR="001E4760" w:rsidRPr="009C3C28" w:rsidRDefault="001E4760" w:rsidP="001E4760">
      <w:pPr>
        <w:rPr>
          <w:rFonts w:cs="Arial"/>
          <w:color w:val="000000" w:themeColor="text1"/>
          <w:szCs w:val="24"/>
        </w:rPr>
      </w:pPr>
      <w:proofErr w:type="spellStart"/>
      <w:r w:rsidRPr="009C3C28">
        <w:rPr>
          <w:rFonts w:cs="Arial"/>
          <w:color w:val="000000" w:themeColor="text1"/>
          <w:szCs w:val="24"/>
        </w:rPr>
        <w:t>Vygotsky</w:t>
      </w:r>
      <w:proofErr w:type="spellEnd"/>
      <w:r w:rsidRPr="009C3C28">
        <w:rPr>
          <w:rFonts w:cs="Arial"/>
          <w:color w:val="000000" w:themeColor="text1"/>
          <w:szCs w:val="24"/>
        </w:rPr>
        <w:t xml:space="preserve">, L.S. (1962) </w:t>
      </w:r>
      <w:r w:rsidRPr="00B32558">
        <w:rPr>
          <w:rFonts w:cs="Arial"/>
          <w:i/>
          <w:color w:val="000000" w:themeColor="text1"/>
          <w:szCs w:val="24"/>
        </w:rPr>
        <w:t>Thought and Language</w:t>
      </w:r>
      <w:r w:rsidRPr="009C3C28">
        <w:rPr>
          <w:rFonts w:cs="Arial"/>
          <w:color w:val="000000" w:themeColor="text1"/>
          <w:szCs w:val="24"/>
        </w:rPr>
        <w:t xml:space="preserve">. Cambridge: MIT Press. </w:t>
      </w:r>
    </w:p>
    <w:p w14:paraId="33675760" w14:textId="77777777" w:rsidR="001E4760" w:rsidRPr="009C3C28" w:rsidRDefault="001E4760" w:rsidP="001E4760">
      <w:pPr>
        <w:rPr>
          <w:rFonts w:cs="Arial"/>
          <w:color w:val="000000" w:themeColor="text1"/>
          <w:szCs w:val="24"/>
        </w:rPr>
      </w:pPr>
      <w:proofErr w:type="gramStart"/>
      <w:r w:rsidRPr="009C3C28">
        <w:rPr>
          <w:rFonts w:cs="Arial"/>
          <w:color w:val="000000" w:themeColor="text1"/>
          <w:szCs w:val="24"/>
        </w:rPr>
        <w:lastRenderedPageBreak/>
        <w:t xml:space="preserve">Wenger, E. (1998) </w:t>
      </w:r>
      <w:r w:rsidRPr="00B32558">
        <w:rPr>
          <w:rFonts w:cs="Arial"/>
          <w:i/>
          <w:color w:val="000000" w:themeColor="text1"/>
          <w:szCs w:val="24"/>
        </w:rPr>
        <w:t>Communities of Practice, Learning, Meaning and Identity</w:t>
      </w:r>
      <w:r w:rsidRPr="009C3C28">
        <w:rPr>
          <w:rFonts w:cs="Arial"/>
          <w:color w:val="000000" w:themeColor="text1"/>
          <w:szCs w:val="24"/>
        </w:rPr>
        <w:t>.</w:t>
      </w:r>
      <w:proofErr w:type="gramEnd"/>
      <w:r w:rsidRPr="009C3C28">
        <w:rPr>
          <w:rFonts w:cs="Arial"/>
          <w:color w:val="000000" w:themeColor="text1"/>
          <w:szCs w:val="24"/>
        </w:rPr>
        <w:t xml:space="preserve">  Cambridge: Cambridge University Press.</w:t>
      </w:r>
    </w:p>
    <w:p w14:paraId="1E8FC68F" w14:textId="3EAE9CBD" w:rsidR="00490DE2" w:rsidRDefault="00490DE2" w:rsidP="001E4760">
      <w:pPr>
        <w:rPr>
          <w:rFonts w:cs="Arial"/>
          <w:color w:val="000000" w:themeColor="text1"/>
          <w:szCs w:val="24"/>
        </w:rPr>
      </w:pPr>
      <w:r w:rsidRPr="009C3C28">
        <w:rPr>
          <w:rFonts w:cs="Arial"/>
          <w:color w:val="000000" w:themeColor="text1"/>
          <w:szCs w:val="24"/>
        </w:rPr>
        <w:t xml:space="preserve">Williams, J. (ed.) (1997) </w:t>
      </w:r>
      <w:r w:rsidRPr="00B32558">
        <w:rPr>
          <w:rFonts w:cs="Arial"/>
          <w:i/>
          <w:color w:val="000000" w:themeColor="text1"/>
          <w:szCs w:val="24"/>
        </w:rPr>
        <w:t>Negotiating Access to Higher Education: The Discourse of Selectivity and Equity</w:t>
      </w:r>
      <w:r w:rsidRPr="009C3C28">
        <w:rPr>
          <w:rFonts w:cs="Arial"/>
          <w:color w:val="000000" w:themeColor="text1"/>
          <w:szCs w:val="24"/>
        </w:rPr>
        <w:t>. Buckingham: SRHE &amp; Open University Press.</w:t>
      </w:r>
    </w:p>
    <w:p w14:paraId="5F086FB2" w14:textId="77777777" w:rsidR="00B32558" w:rsidRDefault="00DF667D" w:rsidP="00B32558">
      <w:pPr>
        <w:shd w:val="clear" w:color="auto" w:fill="FFFFFF"/>
        <w:spacing w:line="240" w:lineRule="auto"/>
        <w:rPr>
          <w:rFonts w:eastAsia="MS UI Gothic" w:cs="Arial"/>
          <w:color w:val="111111"/>
          <w:szCs w:val="24"/>
          <w:lang w:val="en" w:eastAsia="en-GB"/>
        </w:rPr>
      </w:pPr>
      <w:r w:rsidRPr="00DF667D">
        <w:rPr>
          <w:rFonts w:eastAsia="MS UI Gothic" w:cs="Arial"/>
          <w:color w:val="111111"/>
          <w:szCs w:val="24"/>
          <w:lang w:val="en" w:eastAsia="en-GB"/>
        </w:rPr>
        <w:t xml:space="preserve">Wingate, U. (2015) </w:t>
      </w:r>
      <w:r w:rsidRPr="00DF667D">
        <w:rPr>
          <w:rFonts w:eastAsia="MS UI Gothic" w:cs="Arial"/>
          <w:i/>
          <w:color w:val="111111"/>
          <w:szCs w:val="24"/>
          <w:lang w:val="en" w:eastAsia="en-GB"/>
        </w:rPr>
        <w:t>Academic Literacy and Student Diversity: The Case for Inclusive Practice</w:t>
      </w:r>
      <w:r>
        <w:rPr>
          <w:rFonts w:eastAsia="MS UI Gothic" w:cs="Arial"/>
          <w:color w:val="111111"/>
          <w:szCs w:val="24"/>
          <w:lang w:val="en" w:eastAsia="en-GB"/>
        </w:rPr>
        <w:t>. Bristol</w:t>
      </w:r>
      <w:r w:rsidRPr="00DF667D">
        <w:rPr>
          <w:rFonts w:eastAsia="MS UI Gothic" w:cs="Arial"/>
          <w:color w:val="111111"/>
          <w:szCs w:val="24"/>
          <w:lang w:val="en" w:eastAsia="en-GB"/>
        </w:rPr>
        <w:t>: Multilingual Matters</w:t>
      </w:r>
      <w:r w:rsidR="00B32558">
        <w:rPr>
          <w:rFonts w:eastAsia="MS UI Gothic" w:cs="Arial"/>
          <w:color w:val="111111"/>
          <w:szCs w:val="24"/>
          <w:lang w:val="en" w:eastAsia="en-GB"/>
        </w:rPr>
        <w:t>.</w:t>
      </w:r>
    </w:p>
    <w:p w14:paraId="0CC116C5" w14:textId="77777777" w:rsidR="001E4760" w:rsidRPr="009C3C28" w:rsidRDefault="001E4760" w:rsidP="001E4760">
      <w:pPr>
        <w:jc w:val="both"/>
        <w:rPr>
          <w:rFonts w:cs="Arial"/>
          <w:color w:val="000000" w:themeColor="text1"/>
          <w:szCs w:val="24"/>
        </w:rPr>
      </w:pPr>
      <w:r w:rsidRPr="009C3C28">
        <w:rPr>
          <w:rFonts w:cs="Arial"/>
          <w:color w:val="000000" w:themeColor="text1"/>
          <w:szCs w:val="24"/>
        </w:rPr>
        <w:t xml:space="preserve">Wingate, U., </w:t>
      </w:r>
      <w:proofErr w:type="spellStart"/>
      <w:r w:rsidRPr="009C3C28">
        <w:rPr>
          <w:rFonts w:cs="Arial"/>
          <w:color w:val="000000" w:themeColor="text1"/>
          <w:szCs w:val="24"/>
        </w:rPr>
        <w:t>Andon</w:t>
      </w:r>
      <w:proofErr w:type="spellEnd"/>
      <w:r w:rsidRPr="009C3C28">
        <w:rPr>
          <w:rFonts w:cs="Arial"/>
          <w:color w:val="000000" w:themeColor="text1"/>
          <w:szCs w:val="24"/>
        </w:rPr>
        <w:t xml:space="preserve">, N., &amp; </w:t>
      </w:r>
      <w:proofErr w:type="spellStart"/>
      <w:r w:rsidRPr="009C3C28">
        <w:rPr>
          <w:rFonts w:cs="Arial"/>
          <w:color w:val="000000" w:themeColor="text1"/>
          <w:szCs w:val="24"/>
        </w:rPr>
        <w:t>Cogo</w:t>
      </w:r>
      <w:proofErr w:type="spellEnd"/>
      <w:r w:rsidRPr="009C3C28">
        <w:rPr>
          <w:rFonts w:cs="Arial"/>
          <w:color w:val="000000" w:themeColor="text1"/>
          <w:szCs w:val="24"/>
        </w:rPr>
        <w:t xml:space="preserve">, A. (2011). Embedding academic writing instruction into subject teaching: A case study. </w:t>
      </w:r>
      <w:proofErr w:type="gramStart"/>
      <w:r w:rsidRPr="00B32558">
        <w:rPr>
          <w:rFonts w:cs="Arial"/>
          <w:i/>
          <w:color w:val="000000" w:themeColor="text1"/>
          <w:szCs w:val="24"/>
        </w:rPr>
        <w:t>Active Learning in Higher Education</w:t>
      </w:r>
      <w:r w:rsidRPr="009C3C28">
        <w:rPr>
          <w:rFonts w:cs="Arial"/>
          <w:color w:val="000000" w:themeColor="text1"/>
          <w:szCs w:val="24"/>
        </w:rPr>
        <w:t>, 12, 69-81.</w:t>
      </w:r>
      <w:proofErr w:type="gramEnd"/>
    </w:p>
    <w:p w14:paraId="66934D98" w14:textId="77777777" w:rsidR="00E4205E" w:rsidRPr="009C3C28" w:rsidRDefault="00E4205E">
      <w:pPr>
        <w:rPr>
          <w:rFonts w:cs="Arial"/>
          <w:szCs w:val="24"/>
        </w:rPr>
      </w:pPr>
    </w:p>
    <w:sectPr w:rsidR="00E4205E" w:rsidRPr="009C3C2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C78819" w16cid:durableId="1F65DF6D"/>
  <w16cid:commentId w16cid:paraId="177E28E9" w16cid:durableId="1F65DFB2"/>
  <w16cid:commentId w16cid:paraId="500F9151" w16cid:durableId="1F65DFD9"/>
  <w16cid:commentId w16cid:paraId="0FF2CD59" w16cid:durableId="1F65DD5D"/>
  <w16cid:commentId w16cid:paraId="709FB7A5" w16cid:durableId="1F65E0F9"/>
  <w16cid:commentId w16cid:paraId="3A5EC2F7" w16cid:durableId="1F65E426"/>
  <w16cid:commentId w16cid:paraId="5D309511" w16cid:durableId="1F65E43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3E362" w14:textId="77777777" w:rsidR="00EE6D6A" w:rsidRDefault="00EE6D6A" w:rsidP="00F112AE">
      <w:pPr>
        <w:spacing w:after="0" w:line="240" w:lineRule="auto"/>
      </w:pPr>
      <w:r>
        <w:separator/>
      </w:r>
    </w:p>
  </w:endnote>
  <w:endnote w:type="continuationSeparator" w:id="0">
    <w:p w14:paraId="77DC7E64" w14:textId="77777777" w:rsidR="00EE6D6A" w:rsidRDefault="00EE6D6A" w:rsidP="00F112AE">
      <w:pPr>
        <w:spacing w:after="0" w:line="240" w:lineRule="auto"/>
      </w:pPr>
      <w:r>
        <w:continuationSeparator/>
      </w:r>
    </w:p>
  </w:endnote>
  <w:endnote w:type="continuationNotice" w:id="1">
    <w:p w14:paraId="03292989" w14:textId="77777777" w:rsidR="00EE6D6A" w:rsidRDefault="00EE6D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MS UI Gothic">
    <w:charset w:val="80"/>
    <w:family w:val="swiss"/>
    <w:pitch w:val="variable"/>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BDD95" w14:textId="77777777" w:rsidR="007470D1" w:rsidRDefault="007470D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58A0B" w14:textId="77777777" w:rsidR="007470D1" w:rsidRDefault="007470D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EA912" w14:textId="77777777" w:rsidR="007470D1" w:rsidRDefault="007470D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B36F8" w14:textId="77777777" w:rsidR="00EE6D6A" w:rsidRDefault="00EE6D6A" w:rsidP="00F112AE">
      <w:pPr>
        <w:spacing w:after="0" w:line="240" w:lineRule="auto"/>
      </w:pPr>
      <w:r>
        <w:separator/>
      </w:r>
    </w:p>
  </w:footnote>
  <w:footnote w:type="continuationSeparator" w:id="0">
    <w:p w14:paraId="0AAAA531" w14:textId="77777777" w:rsidR="00EE6D6A" w:rsidRDefault="00EE6D6A" w:rsidP="00F112AE">
      <w:pPr>
        <w:spacing w:after="0" w:line="240" w:lineRule="auto"/>
      </w:pPr>
      <w:r>
        <w:continuationSeparator/>
      </w:r>
    </w:p>
  </w:footnote>
  <w:footnote w:type="continuationNotice" w:id="1">
    <w:p w14:paraId="602A5458" w14:textId="77777777" w:rsidR="00EE6D6A" w:rsidRDefault="00EE6D6A">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6721B" w14:textId="77777777" w:rsidR="007470D1" w:rsidRDefault="007470D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38F91" w14:textId="77777777" w:rsidR="007470D1" w:rsidRDefault="007470D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8E944" w14:textId="77777777" w:rsidR="007470D1" w:rsidRDefault="007470D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E87"/>
    <w:multiLevelType w:val="multilevel"/>
    <w:tmpl w:val="BC86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684C13"/>
    <w:multiLevelType w:val="hybridMultilevel"/>
    <w:tmpl w:val="9BEC2B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B00F98"/>
    <w:multiLevelType w:val="hybridMultilevel"/>
    <w:tmpl w:val="858E0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844577E"/>
    <w:multiLevelType w:val="multilevel"/>
    <w:tmpl w:val="7A62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5E09ED"/>
    <w:multiLevelType w:val="multilevel"/>
    <w:tmpl w:val="E4E0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1437504"/>
    <w:multiLevelType w:val="hybridMultilevel"/>
    <w:tmpl w:val="F96064E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69467C8"/>
    <w:multiLevelType w:val="hybridMultilevel"/>
    <w:tmpl w:val="D8F60A30"/>
    <w:lvl w:ilvl="0" w:tplc="7ACC80E8">
      <w:start w:val="1"/>
      <w:numFmt w:val="decimal"/>
      <w:lvlText w:val="%1."/>
      <w:lvlJc w:val="left"/>
      <w:pPr>
        <w:ind w:left="720" w:hanging="360"/>
      </w:pPr>
      <w:rPr>
        <w:rFonts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760"/>
    <w:rsid w:val="00012F2F"/>
    <w:rsid w:val="00014C68"/>
    <w:rsid w:val="0001543A"/>
    <w:rsid w:val="00034C22"/>
    <w:rsid w:val="000526E4"/>
    <w:rsid w:val="00081F72"/>
    <w:rsid w:val="000859BF"/>
    <w:rsid w:val="00095B1B"/>
    <w:rsid w:val="00095ECE"/>
    <w:rsid w:val="00096507"/>
    <w:rsid w:val="000A610F"/>
    <w:rsid w:val="000B1E90"/>
    <w:rsid w:val="000C46C9"/>
    <w:rsid w:val="000D2BA0"/>
    <w:rsid w:val="000D4890"/>
    <w:rsid w:val="000D7D16"/>
    <w:rsid w:val="000E7E9C"/>
    <w:rsid w:val="00112124"/>
    <w:rsid w:val="00157266"/>
    <w:rsid w:val="001578A8"/>
    <w:rsid w:val="001902A3"/>
    <w:rsid w:val="001908C5"/>
    <w:rsid w:val="001911F1"/>
    <w:rsid w:val="001952E7"/>
    <w:rsid w:val="001B0697"/>
    <w:rsid w:val="001B0A46"/>
    <w:rsid w:val="001B2F44"/>
    <w:rsid w:val="001C59B4"/>
    <w:rsid w:val="001C6EC9"/>
    <w:rsid w:val="001E4760"/>
    <w:rsid w:val="001F318E"/>
    <w:rsid w:val="00204FC8"/>
    <w:rsid w:val="00206E90"/>
    <w:rsid w:val="00214CA3"/>
    <w:rsid w:val="002155ED"/>
    <w:rsid w:val="00225CB6"/>
    <w:rsid w:val="0023310C"/>
    <w:rsid w:val="002344B7"/>
    <w:rsid w:val="0024054D"/>
    <w:rsid w:val="002410A4"/>
    <w:rsid w:val="002447D2"/>
    <w:rsid w:val="00244F09"/>
    <w:rsid w:val="00285D5A"/>
    <w:rsid w:val="0028621F"/>
    <w:rsid w:val="0028625F"/>
    <w:rsid w:val="0028649D"/>
    <w:rsid w:val="00290B0D"/>
    <w:rsid w:val="002A10E6"/>
    <w:rsid w:val="002B3F65"/>
    <w:rsid w:val="002B4660"/>
    <w:rsid w:val="002C7ECC"/>
    <w:rsid w:val="002D77A1"/>
    <w:rsid w:val="002E3E29"/>
    <w:rsid w:val="0034388E"/>
    <w:rsid w:val="0035021C"/>
    <w:rsid w:val="00355292"/>
    <w:rsid w:val="0038382A"/>
    <w:rsid w:val="003A4846"/>
    <w:rsid w:val="003A6EFB"/>
    <w:rsid w:val="003B6F73"/>
    <w:rsid w:val="003C775C"/>
    <w:rsid w:val="003D2EB7"/>
    <w:rsid w:val="003D6AB2"/>
    <w:rsid w:val="00400E20"/>
    <w:rsid w:val="00403031"/>
    <w:rsid w:val="00423725"/>
    <w:rsid w:val="00426043"/>
    <w:rsid w:val="004275C4"/>
    <w:rsid w:val="00440B37"/>
    <w:rsid w:val="00442DDE"/>
    <w:rsid w:val="00456856"/>
    <w:rsid w:val="004750FF"/>
    <w:rsid w:val="00490DE2"/>
    <w:rsid w:val="00491845"/>
    <w:rsid w:val="004D034F"/>
    <w:rsid w:val="004D1EDD"/>
    <w:rsid w:val="004D7DCF"/>
    <w:rsid w:val="0051712A"/>
    <w:rsid w:val="005202B9"/>
    <w:rsid w:val="00530989"/>
    <w:rsid w:val="00532144"/>
    <w:rsid w:val="00543719"/>
    <w:rsid w:val="00555DD0"/>
    <w:rsid w:val="005663F3"/>
    <w:rsid w:val="005671DA"/>
    <w:rsid w:val="00567805"/>
    <w:rsid w:val="00573312"/>
    <w:rsid w:val="00581148"/>
    <w:rsid w:val="00581962"/>
    <w:rsid w:val="005907B5"/>
    <w:rsid w:val="005935E2"/>
    <w:rsid w:val="005B0454"/>
    <w:rsid w:val="005C3A9C"/>
    <w:rsid w:val="005D293F"/>
    <w:rsid w:val="005D343E"/>
    <w:rsid w:val="005D5A07"/>
    <w:rsid w:val="006037D4"/>
    <w:rsid w:val="00612E3E"/>
    <w:rsid w:val="00616CAA"/>
    <w:rsid w:val="00622200"/>
    <w:rsid w:val="00642F8A"/>
    <w:rsid w:val="006531D0"/>
    <w:rsid w:val="00655694"/>
    <w:rsid w:val="00660110"/>
    <w:rsid w:val="00660E03"/>
    <w:rsid w:val="00663139"/>
    <w:rsid w:val="00663466"/>
    <w:rsid w:val="006726A1"/>
    <w:rsid w:val="00672F91"/>
    <w:rsid w:val="006748CB"/>
    <w:rsid w:val="006822BD"/>
    <w:rsid w:val="006942A1"/>
    <w:rsid w:val="006E28AC"/>
    <w:rsid w:val="006F0EEF"/>
    <w:rsid w:val="006F7842"/>
    <w:rsid w:val="0070402B"/>
    <w:rsid w:val="00704207"/>
    <w:rsid w:val="00704F29"/>
    <w:rsid w:val="00714535"/>
    <w:rsid w:val="007147F1"/>
    <w:rsid w:val="00716827"/>
    <w:rsid w:val="00726005"/>
    <w:rsid w:val="00732872"/>
    <w:rsid w:val="007470D1"/>
    <w:rsid w:val="007549E2"/>
    <w:rsid w:val="00766A51"/>
    <w:rsid w:val="007759C5"/>
    <w:rsid w:val="00782110"/>
    <w:rsid w:val="00797F88"/>
    <w:rsid w:val="007A0B1F"/>
    <w:rsid w:val="007B0307"/>
    <w:rsid w:val="007B61B3"/>
    <w:rsid w:val="007E0ABA"/>
    <w:rsid w:val="007E4F0F"/>
    <w:rsid w:val="007E5309"/>
    <w:rsid w:val="007E62F1"/>
    <w:rsid w:val="007E64DE"/>
    <w:rsid w:val="007E65B3"/>
    <w:rsid w:val="00810AC6"/>
    <w:rsid w:val="00813F00"/>
    <w:rsid w:val="008149D9"/>
    <w:rsid w:val="0081577D"/>
    <w:rsid w:val="00816D01"/>
    <w:rsid w:val="00825768"/>
    <w:rsid w:val="00840302"/>
    <w:rsid w:val="008415B4"/>
    <w:rsid w:val="00845A0D"/>
    <w:rsid w:val="00853E50"/>
    <w:rsid w:val="00864948"/>
    <w:rsid w:val="008663E6"/>
    <w:rsid w:val="00876D6A"/>
    <w:rsid w:val="008A350C"/>
    <w:rsid w:val="008A50AA"/>
    <w:rsid w:val="008A7AE5"/>
    <w:rsid w:val="008E4DB2"/>
    <w:rsid w:val="008F4D37"/>
    <w:rsid w:val="009228DE"/>
    <w:rsid w:val="00922A73"/>
    <w:rsid w:val="00923448"/>
    <w:rsid w:val="00943070"/>
    <w:rsid w:val="009606B8"/>
    <w:rsid w:val="00970197"/>
    <w:rsid w:val="00982850"/>
    <w:rsid w:val="009A17B4"/>
    <w:rsid w:val="009C3C28"/>
    <w:rsid w:val="009C4325"/>
    <w:rsid w:val="009D3BDB"/>
    <w:rsid w:val="009E3381"/>
    <w:rsid w:val="009E5DE3"/>
    <w:rsid w:val="00A069A6"/>
    <w:rsid w:val="00A0741A"/>
    <w:rsid w:val="00A15227"/>
    <w:rsid w:val="00A17C28"/>
    <w:rsid w:val="00A36521"/>
    <w:rsid w:val="00A53A9B"/>
    <w:rsid w:val="00A6235A"/>
    <w:rsid w:val="00A9352B"/>
    <w:rsid w:val="00AC6767"/>
    <w:rsid w:val="00AE3E43"/>
    <w:rsid w:val="00AF4010"/>
    <w:rsid w:val="00B13AE4"/>
    <w:rsid w:val="00B32558"/>
    <w:rsid w:val="00B34FF4"/>
    <w:rsid w:val="00B60367"/>
    <w:rsid w:val="00B8729F"/>
    <w:rsid w:val="00B9229E"/>
    <w:rsid w:val="00BA209B"/>
    <w:rsid w:val="00BA7C5A"/>
    <w:rsid w:val="00BC6D54"/>
    <w:rsid w:val="00BD3939"/>
    <w:rsid w:val="00BD76C7"/>
    <w:rsid w:val="00BD7FEF"/>
    <w:rsid w:val="00BE07A0"/>
    <w:rsid w:val="00BE7BA4"/>
    <w:rsid w:val="00C02E16"/>
    <w:rsid w:val="00C34979"/>
    <w:rsid w:val="00C442E5"/>
    <w:rsid w:val="00C44682"/>
    <w:rsid w:val="00C579B2"/>
    <w:rsid w:val="00C6003F"/>
    <w:rsid w:val="00C62D79"/>
    <w:rsid w:val="00C743D9"/>
    <w:rsid w:val="00C74ACE"/>
    <w:rsid w:val="00C810F9"/>
    <w:rsid w:val="00CC0EAE"/>
    <w:rsid w:val="00CC303D"/>
    <w:rsid w:val="00CF5C97"/>
    <w:rsid w:val="00D66251"/>
    <w:rsid w:val="00D70EF1"/>
    <w:rsid w:val="00D72BBC"/>
    <w:rsid w:val="00D8531B"/>
    <w:rsid w:val="00DA2883"/>
    <w:rsid w:val="00DA71C7"/>
    <w:rsid w:val="00DC42F1"/>
    <w:rsid w:val="00DC5E60"/>
    <w:rsid w:val="00DC60CA"/>
    <w:rsid w:val="00DC7309"/>
    <w:rsid w:val="00DD204D"/>
    <w:rsid w:val="00DF667D"/>
    <w:rsid w:val="00E04CF0"/>
    <w:rsid w:val="00E1017C"/>
    <w:rsid w:val="00E1272C"/>
    <w:rsid w:val="00E13BF6"/>
    <w:rsid w:val="00E14AD8"/>
    <w:rsid w:val="00E21434"/>
    <w:rsid w:val="00E26CB4"/>
    <w:rsid w:val="00E37FE4"/>
    <w:rsid w:val="00E4205E"/>
    <w:rsid w:val="00E7172C"/>
    <w:rsid w:val="00E9695F"/>
    <w:rsid w:val="00EA59BE"/>
    <w:rsid w:val="00EA6BF1"/>
    <w:rsid w:val="00EB6B33"/>
    <w:rsid w:val="00EC48CC"/>
    <w:rsid w:val="00ED1220"/>
    <w:rsid w:val="00ED713B"/>
    <w:rsid w:val="00EE5801"/>
    <w:rsid w:val="00EE6D6A"/>
    <w:rsid w:val="00EF732A"/>
    <w:rsid w:val="00F112AE"/>
    <w:rsid w:val="00F475DE"/>
    <w:rsid w:val="00F57E09"/>
    <w:rsid w:val="00FA2171"/>
    <w:rsid w:val="00FB698E"/>
    <w:rsid w:val="00FC3CCF"/>
    <w:rsid w:val="00FD2718"/>
    <w:rsid w:val="00FD7F5C"/>
    <w:rsid w:val="00FF7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3B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760"/>
    <w:rPr>
      <w:rFonts w:ascii="Arial" w:hAnsi="Arial"/>
      <w:sz w:val="24"/>
    </w:rPr>
  </w:style>
  <w:style w:type="paragraph" w:styleId="Heading1">
    <w:name w:val="heading 1"/>
    <w:basedOn w:val="Normal"/>
    <w:next w:val="Normal"/>
    <w:link w:val="Heading1Char"/>
    <w:uiPriority w:val="9"/>
    <w:qFormat/>
    <w:rsid w:val="005935E2"/>
    <w:pPr>
      <w:keepNext/>
      <w:jc w:val="both"/>
      <w:outlineLvl w:val="0"/>
    </w:pPr>
    <w:rPr>
      <w:rFonts w:cs="Arial"/>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B6F73"/>
    <w:rPr>
      <w:sz w:val="16"/>
      <w:szCs w:val="16"/>
    </w:rPr>
  </w:style>
  <w:style w:type="paragraph" w:styleId="CommentText">
    <w:name w:val="annotation text"/>
    <w:basedOn w:val="Normal"/>
    <w:link w:val="CommentTextChar"/>
    <w:uiPriority w:val="99"/>
    <w:semiHidden/>
    <w:unhideWhenUsed/>
    <w:rsid w:val="003B6F73"/>
    <w:pPr>
      <w:spacing w:line="240" w:lineRule="auto"/>
    </w:pPr>
    <w:rPr>
      <w:sz w:val="20"/>
      <w:szCs w:val="20"/>
    </w:rPr>
  </w:style>
  <w:style w:type="character" w:customStyle="1" w:styleId="CommentTextChar">
    <w:name w:val="Comment Text Char"/>
    <w:basedOn w:val="DefaultParagraphFont"/>
    <w:link w:val="CommentText"/>
    <w:uiPriority w:val="99"/>
    <w:semiHidden/>
    <w:rsid w:val="003B6F7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B6F73"/>
    <w:rPr>
      <w:b/>
      <w:bCs/>
    </w:rPr>
  </w:style>
  <w:style w:type="character" w:customStyle="1" w:styleId="CommentSubjectChar">
    <w:name w:val="Comment Subject Char"/>
    <w:basedOn w:val="CommentTextChar"/>
    <w:link w:val="CommentSubject"/>
    <w:uiPriority w:val="99"/>
    <w:semiHidden/>
    <w:rsid w:val="003B6F73"/>
    <w:rPr>
      <w:rFonts w:ascii="Arial" w:hAnsi="Arial"/>
      <w:b/>
      <w:bCs/>
      <w:sz w:val="20"/>
      <w:szCs w:val="20"/>
    </w:rPr>
  </w:style>
  <w:style w:type="paragraph" w:styleId="BalloonText">
    <w:name w:val="Balloon Text"/>
    <w:basedOn w:val="Normal"/>
    <w:link w:val="BalloonTextChar"/>
    <w:uiPriority w:val="99"/>
    <w:semiHidden/>
    <w:unhideWhenUsed/>
    <w:rsid w:val="003B6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F73"/>
    <w:rPr>
      <w:rFonts w:ascii="Tahoma" w:hAnsi="Tahoma" w:cs="Tahoma"/>
      <w:sz w:val="16"/>
      <w:szCs w:val="16"/>
    </w:rPr>
  </w:style>
  <w:style w:type="paragraph" w:styleId="Header">
    <w:name w:val="header"/>
    <w:basedOn w:val="Normal"/>
    <w:link w:val="HeaderChar"/>
    <w:uiPriority w:val="99"/>
    <w:unhideWhenUsed/>
    <w:rsid w:val="00F11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2AE"/>
    <w:rPr>
      <w:rFonts w:ascii="Arial" w:hAnsi="Arial"/>
      <w:sz w:val="24"/>
    </w:rPr>
  </w:style>
  <w:style w:type="paragraph" w:styleId="Footer">
    <w:name w:val="footer"/>
    <w:basedOn w:val="Normal"/>
    <w:link w:val="FooterChar"/>
    <w:uiPriority w:val="99"/>
    <w:unhideWhenUsed/>
    <w:rsid w:val="00F11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2AE"/>
    <w:rPr>
      <w:rFonts w:ascii="Arial" w:hAnsi="Arial"/>
      <w:sz w:val="24"/>
    </w:rPr>
  </w:style>
  <w:style w:type="paragraph" w:styleId="NoSpacing">
    <w:name w:val="No Spacing"/>
    <w:uiPriority w:val="1"/>
    <w:qFormat/>
    <w:rsid w:val="009E3381"/>
    <w:pPr>
      <w:spacing w:after="0" w:line="240" w:lineRule="auto"/>
    </w:pPr>
    <w:rPr>
      <w:rFonts w:ascii="Arial" w:hAnsi="Arial"/>
      <w:sz w:val="24"/>
    </w:rPr>
  </w:style>
  <w:style w:type="paragraph" w:styleId="ListParagraph">
    <w:name w:val="List Paragraph"/>
    <w:basedOn w:val="Normal"/>
    <w:uiPriority w:val="34"/>
    <w:qFormat/>
    <w:rsid w:val="00E26CB4"/>
    <w:pPr>
      <w:ind w:left="720"/>
      <w:contextualSpacing/>
    </w:pPr>
  </w:style>
  <w:style w:type="paragraph" w:styleId="Revision">
    <w:name w:val="Revision"/>
    <w:hidden/>
    <w:uiPriority w:val="99"/>
    <w:semiHidden/>
    <w:rsid w:val="00EA6BF1"/>
    <w:pPr>
      <w:spacing w:after="0" w:line="240" w:lineRule="auto"/>
    </w:pPr>
    <w:rPr>
      <w:rFonts w:ascii="Arial" w:hAnsi="Arial"/>
      <w:sz w:val="24"/>
    </w:rPr>
  </w:style>
  <w:style w:type="character" w:styleId="Hyperlink">
    <w:name w:val="Hyperlink"/>
    <w:basedOn w:val="DefaultParagraphFont"/>
    <w:uiPriority w:val="99"/>
    <w:semiHidden/>
    <w:unhideWhenUsed/>
    <w:rsid w:val="00DF667D"/>
    <w:rPr>
      <w:strike w:val="0"/>
      <w:dstrike w:val="0"/>
      <w:color w:val="0080FF"/>
      <w:u w:val="none"/>
      <w:effect w:val="none"/>
    </w:rPr>
  </w:style>
  <w:style w:type="character" w:customStyle="1" w:styleId="Heading1Char">
    <w:name w:val="Heading 1 Char"/>
    <w:basedOn w:val="DefaultParagraphFont"/>
    <w:link w:val="Heading1"/>
    <w:uiPriority w:val="9"/>
    <w:rsid w:val="005935E2"/>
    <w:rPr>
      <w:rFonts w:ascii="Arial" w:hAnsi="Arial" w:cs="Arial"/>
      <w:b/>
      <w:color w:val="000000" w:themeColor="text1"/>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760"/>
    <w:rPr>
      <w:rFonts w:ascii="Arial" w:hAnsi="Arial"/>
      <w:sz w:val="24"/>
    </w:rPr>
  </w:style>
  <w:style w:type="paragraph" w:styleId="Heading1">
    <w:name w:val="heading 1"/>
    <w:basedOn w:val="Normal"/>
    <w:next w:val="Normal"/>
    <w:link w:val="Heading1Char"/>
    <w:uiPriority w:val="9"/>
    <w:qFormat/>
    <w:rsid w:val="005935E2"/>
    <w:pPr>
      <w:keepNext/>
      <w:jc w:val="both"/>
      <w:outlineLvl w:val="0"/>
    </w:pPr>
    <w:rPr>
      <w:rFonts w:cs="Arial"/>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B6F73"/>
    <w:rPr>
      <w:sz w:val="16"/>
      <w:szCs w:val="16"/>
    </w:rPr>
  </w:style>
  <w:style w:type="paragraph" w:styleId="CommentText">
    <w:name w:val="annotation text"/>
    <w:basedOn w:val="Normal"/>
    <w:link w:val="CommentTextChar"/>
    <w:uiPriority w:val="99"/>
    <w:semiHidden/>
    <w:unhideWhenUsed/>
    <w:rsid w:val="003B6F73"/>
    <w:pPr>
      <w:spacing w:line="240" w:lineRule="auto"/>
    </w:pPr>
    <w:rPr>
      <w:sz w:val="20"/>
      <w:szCs w:val="20"/>
    </w:rPr>
  </w:style>
  <w:style w:type="character" w:customStyle="1" w:styleId="CommentTextChar">
    <w:name w:val="Comment Text Char"/>
    <w:basedOn w:val="DefaultParagraphFont"/>
    <w:link w:val="CommentText"/>
    <w:uiPriority w:val="99"/>
    <w:semiHidden/>
    <w:rsid w:val="003B6F7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B6F73"/>
    <w:rPr>
      <w:b/>
      <w:bCs/>
    </w:rPr>
  </w:style>
  <w:style w:type="character" w:customStyle="1" w:styleId="CommentSubjectChar">
    <w:name w:val="Comment Subject Char"/>
    <w:basedOn w:val="CommentTextChar"/>
    <w:link w:val="CommentSubject"/>
    <w:uiPriority w:val="99"/>
    <w:semiHidden/>
    <w:rsid w:val="003B6F73"/>
    <w:rPr>
      <w:rFonts w:ascii="Arial" w:hAnsi="Arial"/>
      <w:b/>
      <w:bCs/>
      <w:sz w:val="20"/>
      <w:szCs w:val="20"/>
    </w:rPr>
  </w:style>
  <w:style w:type="paragraph" w:styleId="BalloonText">
    <w:name w:val="Balloon Text"/>
    <w:basedOn w:val="Normal"/>
    <w:link w:val="BalloonTextChar"/>
    <w:uiPriority w:val="99"/>
    <w:semiHidden/>
    <w:unhideWhenUsed/>
    <w:rsid w:val="003B6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F73"/>
    <w:rPr>
      <w:rFonts w:ascii="Tahoma" w:hAnsi="Tahoma" w:cs="Tahoma"/>
      <w:sz w:val="16"/>
      <w:szCs w:val="16"/>
    </w:rPr>
  </w:style>
  <w:style w:type="paragraph" w:styleId="Header">
    <w:name w:val="header"/>
    <w:basedOn w:val="Normal"/>
    <w:link w:val="HeaderChar"/>
    <w:uiPriority w:val="99"/>
    <w:unhideWhenUsed/>
    <w:rsid w:val="00F11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2AE"/>
    <w:rPr>
      <w:rFonts w:ascii="Arial" w:hAnsi="Arial"/>
      <w:sz w:val="24"/>
    </w:rPr>
  </w:style>
  <w:style w:type="paragraph" w:styleId="Footer">
    <w:name w:val="footer"/>
    <w:basedOn w:val="Normal"/>
    <w:link w:val="FooterChar"/>
    <w:uiPriority w:val="99"/>
    <w:unhideWhenUsed/>
    <w:rsid w:val="00F11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2AE"/>
    <w:rPr>
      <w:rFonts w:ascii="Arial" w:hAnsi="Arial"/>
      <w:sz w:val="24"/>
    </w:rPr>
  </w:style>
  <w:style w:type="paragraph" w:styleId="NoSpacing">
    <w:name w:val="No Spacing"/>
    <w:uiPriority w:val="1"/>
    <w:qFormat/>
    <w:rsid w:val="009E3381"/>
    <w:pPr>
      <w:spacing w:after="0" w:line="240" w:lineRule="auto"/>
    </w:pPr>
    <w:rPr>
      <w:rFonts w:ascii="Arial" w:hAnsi="Arial"/>
      <w:sz w:val="24"/>
    </w:rPr>
  </w:style>
  <w:style w:type="paragraph" w:styleId="ListParagraph">
    <w:name w:val="List Paragraph"/>
    <w:basedOn w:val="Normal"/>
    <w:uiPriority w:val="34"/>
    <w:qFormat/>
    <w:rsid w:val="00E26CB4"/>
    <w:pPr>
      <w:ind w:left="720"/>
      <w:contextualSpacing/>
    </w:pPr>
  </w:style>
  <w:style w:type="paragraph" w:styleId="Revision">
    <w:name w:val="Revision"/>
    <w:hidden/>
    <w:uiPriority w:val="99"/>
    <w:semiHidden/>
    <w:rsid w:val="00EA6BF1"/>
    <w:pPr>
      <w:spacing w:after="0" w:line="240" w:lineRule="auto"/>
    </w:pPr>
    <w:rPr>
      <w:rFonts w:ascii="Arial" w:hAnsi="Arial"/>
      <w:sz w:val="24"/>
    </w:rPr>
  </w:style>
  <w:style w:type="character" w:styleId="Hyperlink">
    <w:name w:val="Hyperlink"/>
    <w:basedOn w:val="DefaultParagraphFont"/>
    <w:uiPriority w:val="99"/>
    <w:semiHidden/>
    <w:unhideWhenUsed/>
    <w:rsid w:val="00DF667D"/>
    <w:rPr>
      <w:strike w:val="0"/>
      <w:dstrike w:val="0"/>
      <w:color w:val="0080FF"/>
      <w:u w:val="none"/>
      <w:effect w:val="none"/>
    </w:rPr>
  </w:style>
  <w:style w:type="character" w:customStyle="1" w:styleId="Heading1Char">
    <w:name w:val="Heading 1 Char"/>
    <w:basedOn w:val="DefaultParagraphFont"/>
    <w:link w:val="Heading1"/>
    <w:uiPriority w:val="9"/>
    <w:rsid w:val="005935E2"/>
    <w:rPr>
      <w:rFonts w:ascii="Arial" w:hAnsi="Arial" w:cs="Arial"/>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6458">
      <w:bodyDiv w:val="1"/>
      <w:marLeft w:val="0"/>
      <w:marRight w:val="0"/>
      <w:marTop w:val="0"/>
      <w:marBottom w:val="0"/>
      <w:divBdr>
        <w:top w:val="none" w:sz="0" w:space="0" w:color="auto"/>
        <w:left w:val="none" w:sz="0" w:space="0" w:color="auto"/>
        <w:bottom w:val="none" w:sz="0" w:space="0" w:color="auto"/>
        <w:right w:val="none" w:sz="0" w:space="0" w:color="auto"/>
      </w:divBdr>
    </w:div>
    <w:div w:id="177550435">
      <w:bodyDiv w:val="1"/>
      <w:marLeft w:val="0"/>
      <w:marRight w:val="0"/>
      <w:marTop w:val="0"/>
      <w:marBottom w:val="0"/>
      <w:divBdr>
        <w:top w:val="none" w:sz="0" w:space="0" w:color="auto"/>
        <w:left w:val="none" w:sz="0" w:space="0" w:color="auto"/>
        <w:bottom w:val="none" w:sz="0" w:space="0" w:color="auto"/>
        <w:right w:val="none" w:sz="0" w:space="0" w:color="auto"/>
      </w:divBdr>
    </w:div>
    <w:div w:id="341127456">
      <w:bodyDiv w:val="1"/>
      <w:marLeft w:val="0"/>
      <w:marRight w:val="0"/>
      <w:marTop w:val="0"/>
      <w:marBottom w:val="0"/>
      <w:divBdr>
        <w:top w:val="none" w:sz="0" w:space="0" w:color="auto"/>
        <w:left w:val="none" w:sz="0" w:space="0" w:color="auto"/>
        <w:bottom w:val="none" w:sz="0" w:space="0" w:color="auto"/>
        <w:right w:val="none" w:sz="0" w:space="0" w:color="auto"/>
      </w:divBdr>
      <w:divsChild>
        <w:div w:id="644159377">
          <w:marLeft w:val="0"/>
          <w:marRight w:val="0"/>
          <w:marTop w:val="0"/>
          <w:marBottom w:val="0"/>
          <w:divBdr>
            <w:top w:val="none" w:sz="0" w:space="0" w:color="auto"/>
            <w:left w:val="none" w:sz="0" w:space="0" w:color="auto"/>
            <w:bottom w:val="none" w:sz="0" w:space="0" w:color="auto"/>
            <w:right w:val="none" w:sz="0" w:space="0" w:color="auto"/>
          </w:divBdr>
          <w:divsChild>
            <w:div w:id="1448700690">
              <w:marLeft w:val="0"/>
              <w:marRight w:val="0"/>
              <w:marTop w:val="0"/>
              <w:marBottom w:val="0"/>
              <w:divBdr>
                <w:top w:val="none" w:sz="0" w:space="0" w:color="auto"/>
                <w:left w:val="none" w:sz="0" w:space="0" w:color="auto"/>
                <w:bottom w:val="none" w:sz="0" w:space="0" w:color="auto"/>
                <w:right w:val="none" w:sz="0" w:space="0" w:color="auto"/>
              </w:divBdr>
              <w:divsChild>
                <w:div w:id="2018001123">
                  <w:marLeft w:val="0"/>
                  <w:marRight w:val="0"/>
                  <w:marTop w:val="900"/>
                  <w:marBottom w:val="0"/>
                  <w:divBdr>
                    <w:top w:val="none" w:sz="0" w:space="0" w:color="auto"/>
                    <w:left w:val="none" w:sz="0" w:space="0" w:color="auto"/>
                    <w:bottom w:val="none" w:sz="0" w:space="0" w:color="auto"/>
                    <w:right w:val="none" w:sz="0" w:space="0" w:color="auto"/>
                  </w:divBdr>
                  <w:divsChild>
                    <w:div w:id="1337147366">
                      <w:marLeft w:val="0"/>
                      <w:marRight w:val="0"/>
                      <w:marTop w:val="0"/>
                      <w:marBottom w:val="0"/>
                      <w:divBdr>
                        <w:top w:val="none" w:sz="0" w:space="0" w:color="auto"/>
                        <w:left w:val="none" w:sz="0" w:space="0" w:color="auto"/>
                        <w:bottom w:val="none" w:sz="0" w:space="0" w:color="auto"/>
                        <w:right w:val="none" w:sz="0" w:space="0" w:color="auto"/>
                      </w:divBdr>
                      <w:divsChild>
                        <w:div w:id="1757364511">
                          <w:marLeft w:val="0"/>
                          <w:marRight w:val="0"/>
                          <w:marTop w:val="0"/>
                          <w:marBottom w:val="0"/>
                          <w:divBdr>
                            <w:top w:val="none" w:sz="0" w:space="0" w:color="auto"/>
                            <w:left w:val="none" w:sz="0" w:space="0" w:color="auto"/>
                            <w:bottom w:val="single" w:sz="6" w:space="0" w:color="DDDDDD"/>
                            <w:right w:val="none" w:sz="0" w:space="0" w:color="auto"/>
                          </w:divBdr>
                          <w:divsChild>
                            <w:div w:id="1798647540">
                              <w:marLeft w:val="0"/>
                              <w:marRight w:val="0"/>
                              <w:marTop w:val="0"/>
                              <w:marBottom w:val="0"/>
                              <w:divBdr>
                                <w:top w:val="none" w:sz="0" w:space="0" w:color="auto"/>
                                <w:left w:val="none" w:sz="0" w:space="0" w:color="auto"/>
                                <w:bottom w:val="single" w:sz="6" w:space="0" w:color="DDDDDD"/>
                                <w:right w:val="none" w:sz="0" w:space="0" w:color="auto"/>
                              </w:divBdr>
                              <w:divsChild>
                                <w:div w:id="1249272938">
                                  <w:marLeft w:val="0"/>
                                  <w:marRight w:val="0"/>
                                  <w:marTop w:val="0"/>
                                  <w:marBottom w:val="0"/>
                                  <w:divBdr>
                                    <w:top w:val="none" w:sz="0" w:space="0" w:color="auto"/>
                                    <w:left w:val="none" w:sz="0" w:space="0" w:color="auto"/>
                                    <w:bottom w:val="none" w:sz="0" w:space="0" w:color="auto"/>
                                    <w:right w:val="none" w:sz="0" w:space="0" w:color="auto"/>
                                  </w:divBdr>
                                  <w:divsChild>
                                    <w:div w:id="568658987">
                                      <w:marLeft w:val="0"/>
                                      <w:marRight w:val="0"/>
                                      <w:marTop w:val="0"/>
                                      <w:marBottom w:val="0"/>
                                      <w:divBdr>
                                        <w:top w:val="none" w:sz="0" w:space="0" w:color="auto"/>
                                        <w:left w:val="none" w:sz="0" w:space="0" w:color="auto"/>
                                        <w:bottom w:val="none" w:sz="0" w:space="0" w:color="auto"/>
                                        <w:right w:val="none" w:sz="0" w:space="0" w:color="auto"/>
                                      </w:divBdr>
                                      <w:divsChild>
                                        <w:div w:id="988244203">
                                          <w:marLeft w:val="0"/>
                                          <w:marRight w:val="0"/>
                                          <w:marTop w:val="0"/>
                                          <w:marBottom w:val="0"/>
                                          <w:divBdr>
                                            <w:top w:val="none" w:sz="0" w:space="0" w:color="auto"/>
                                            <w:left w:val="none" w:sz="0" w:space="0" w:color="auto"/>
                                            <w:bottom w:val="none" w:sz="0" w:space="0" w:color="auto"/>
                                            <w:right w:val="none" w:sz="0" w:space="0" w:color="auto"/>
                                          </w:divBdr>
                                          <w:divsChild>
                                            <w:div w:id="258680458">
                                              <w:marLeft w:val="0"/>
                                              <w:marRight w:val="0"/>
                                              <w:marTop w:val="0"/>
                                              <w:marBottom w:val="343"/>
                                              <w:divBdr>
                                                <w:top w:val="none" w:sz="0" w:space="0" w:color="auto"/>
                                                <w:left w:val="none" w:sz="0" w:space="0" w:color="auto"/>
                                                <w:bottom w:val="none" w:sz="0" w:space="0" w:color="auto"/>
                                                <w:right w:val="none" w:sz="0" w:space="0" w:color="auto"/>
                                              </w:divBdr>
                                            </w:div>
                                            <w:div w:id="67043957">
                                              <w:marLeft w:val="0"/>
                                              <w:marRight w:val="0"/>
                                              <w:marTop w:val="0"/>
                                              <w:marBottom w:val="225"/>
                                              <w:divBdr>
                                                <w:top w:val="none" w:sz="0" w:space="0" w:color="auto"/>
                                                <w:left w:val="none" w:sz="0" w:space="0" w:color="auto"/>
                                                <w:bottom w:val="none" w:sz="0" w:space="0" w:color="auto"/>
                                                <w:right w:val="none" w:sz="0" w:space="0" w:color="auto"/>
                                              </w:divBdr>
                                              <w:divsChild>
                                                <w:div w:id="51730795">
                                                  <w:marLeft w:val="0"/>
                                                  <w:marRight w:val="0"/>
                                                  <w:marTop w:val="0"/>
                                                  <w:marBottom w:val="0"/>
                                                  <w:divBdr>
                                                    <w:top w:val="none" w:sz="0" w:space="0" w:color="auto"/>
                                                    <w:left w:val="none" w:sz="0" w:space="0" w:color="auto"/>
                                                    <w:bottom w:val="none" w:sz="0" w:space="0" w:color="auto"/>
                                                    <w:right w:val="none" w:sz="0" w:space="0" w:color="auto"/>
                                                  </w:divBdr>
                                                  <w:divsChild>
                                                    <w:div w:id="550768550">
                                                      <w:marLeft w:val="0"/>
                                                      <w:marRight w:val="0"/>
                                                      <w:marTop w:val="0"/>
                                                      <w:marBottom w:val="343"/>
                                                      <w:divBdr>
                                                        <w:top w:val="none" w:sz="0" w:space="0" w:color="auto"/>
                                                        <w:left w:val="none" w:sz="0" w:space="0" w:color="auto"/>
                                                        <w:bottom w:val="none" w:sz="0" w:space="0" w:color="auto"/>
                                                        <w:right w:val="none" w:sz="0" w:space="0" w:color="auto"/>
                                                      </w:divBdr>
                                                    </w:div>
                                                    <w:div w:id="1552419605">
                                                      <w:marLeft w:val="0"/>
                                                      <w:marRight w:val="0"/>
                                                      <w:marTop w:val="0"/>
                                                      <w:marBottom w:val="343"/>
                                                      <w:divBdr>
                                                        <w:top w:val="none" w:sz="0" w:space="0" w:color="auto"/>
                                                        <w:left w:val="none" w:sz="0" w:space="0" w:color="auto"/>
                                                        <w:bottom w:val="none" w:sz="0" w:space="0" w:color="auto"/>
                                                        <w:right w:val="none" w:sz="0" w:space="0" w:color="auto"/>
                                                      </w:divBdr>
                                                    </w:div>
                                                    <w:div w:id="2094550448">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1166342">
      <w:bodyDiv w:val="1"/>
      <w:marLeft w:val="0"/>
      <w:marRight w:val="0"/>
      <w:marTop w:val="0"/>
      <w:marBottom w:val="0"/>
      <w:divBdr>
        <w:top w:val="none" w:sz="0" w:space="0" w:color="auto"/>
        <w:left w:val="none" w:sz="0" w:space="0" w:color="auto"/>
        <w:bottom w:val="none" w:sz="0" w:space="0" w:color="auto"/>
        <w:right w:val="none" w:sz="0" w:space="0" w:color="auto"/>
      </w:divBdr>
    </w:div>
    <w:div w:id="1544291993">
      <w:bodyDiv w:val="1"/>
      <w:marLeft w:val="0"/>
      <w:marRight w:val="0"/>
      <w:marTop w:val="0"/>
      <w:marBottom w:val="0"/>
      <w:divBdr>
        <w:top w:val="none" w:sz="0" w:space="0" w:color="auto"/>
        <w:left w:val="none" w:sz="0" w:space="0" w:color="auto"/>
        <w:bottom w:val="none" w:sz="0" w:space="0" w:color="auto"/>
        <w:right w:val="none" w:sz="0" w:space="0" w:color="auto"/>
      </w:divBdr>
    </w:div>
    <w:div w:id="1640844390">
      <w:bodyDiv w:val="1"/>
      <w:marLeft w:val="0"/>
      <w:marRight w:val="0"/>
      <w:marTop w:val="0"/>
      <w:marBottom w:val="0"/>
      <w:divBdr>
        <w:top w:val="none" w:sz="0" w:space="0" w:color="auto"/>
        <w:left w:val="none" w:sz="0" w:space="0" w:color="auto"/>
        <w:bottom w:val="none" w:sz="0" w:space="0" w:color="auto"/>
        <w:right w:val="none" w:sz="0" w:space="0" w:color="auto"/>
      </w:divBdr>
    </w:div>
    <w:div w:id="193936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5847</Words>
  <Characters>31224</Characters>
  <Application>Microsoft Macintosh Word</Application>
  <DocSecurity>0</DocSecurity>
  <Lines>2602</Lines>
  <Paragraphs>1158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French</dc:creator>
  <cp:keywords/>
  <dc:description/>
  <cp:lastModifiedBy>Alex Kendall</cp:lastModifiedBy>
  <cp:revision>2</cp:revision>
  <dcterms:created xsi:type="dcterms:W3CDTF">2018-10-10T09:40:00Z</dcterms:created>
  <dcterms:modified xsi:type="dcterms:W3CDTF">2018-10-10T09:40:00Z</dcterms:modified>
</cp:coreProperties>
</file>