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B37CC" w:rsidRPr="00712019" w:rsidRDefault="009A17C6">
      <w:pPr>
        <w:rPr>
          <w:rFonts w:ascii="Palatino Linotype" w:hAnsi="Palatino Linotype"/>
          <w:b/>
        </w:rPr>
      </w:pPr>
      <w:r w:rsidRPr="00712019">
        <w:rPr>
          <w:rFonts w:ascii="Palatino Linotype" w:hAnsi="Palatino Linotype"/>
          <w:b/>
        </w:rPr>
        <w:t>Editorial</w:t>
      </w:r>
    </w:p>
    <w:p w:rsidR="00BD4CC0" w:rsidRDefault="009A17C6" w:rsidP="00762256">
      <w:pPr>
        <w:rPr>
          <w:rFonts w:ascii="Palatino Linotype" w:hAnsi="Palatino Linotype"/>
        </w:rPr>
      </w:pPr>
      <w:r>
        <w:rPr>
          <w:rFonts w:ascii="Palatino Linotype" w:hAnsi="Palatino Linotype"/>
        </w:rPr>
        <w:t>This special issue is borne out of t</w:t>
      </w:r>
      <w:r w:rsidRPr="009A17C6">
        <w:rPr>
          <w:rFonts w:ascii="Palatino Linotype" w:hAnsi="Palatino Linotype"/>
        </w:rPr>
        <w:t xml:space="preserve">he </w:t>
      </w:r>
      <w:r>
        <w:rPr>
          <w:rFonts w:ascii="Palatino Linotype" w:hAnsi="Palatino Linotype"/>
        </w:rPr>
        <w:t xml:space="preserve">first </w:t>
      </w:r>
      <w:r w:rsidRPr="00162297">
        <w:rPr>
          <w:rFonts w:ascii="Palatino Linotype" w:hAnsi="Palatino Linotype"/>
          <w:i/>
        </w:rPr>
        <w:t>Reimagining Further Education</w:t>
      </w:r>
      <w:r w:rsidRPr="009A17C6">
        <w:rPr>
          <w:rFonts w:ascii="Palatino Linotype" w:hAnsi="Palatino Linotype"/>
        </w:rPr>
        <w:t xml:space="preserve"> Conference </w:t>
      </w:r>
      <w:r>
        <w:rPr>
          <w:rFonts w:ascii="Palatino Linotype" w:hAnsi="Palatino Linotype"/>
        </w:rPr>
        <w:t xml:space="preserve">that took place at </w:t>
      </w:r>
      <w:r w:rsidR="00BD4CC0">
        <w:rPr>
          <w:rFonts w:ascii="Palatino Linotype" w:hAnsi="Palatino Linotype"/>
        </w:rPr>
        <w:t>Birmingham City University on 29</w:t>
      </w:r>
      <w:r w:rsidRPr="009A17C6">
        <w:rPr>
          <w:rFonts w:ascii="Palatino Linotype" w:hAnsi="Palatino Linotype"/>
          <w:vertAlign w:val="superscript"/>
        </w:rPr>
        <w:t>th</w:t>
      </w:r>
      <w:r>
        <w:rPr>
          <w:rFonts w:ascii="Palatino Linotype" w:hAnsi="Palatino Linotype"/>
        </w:rPr>
        <w:t xml:space="preserve"> June 2016. </w:t>
      </w:r>
      <w:r w:rsidR="00936735">
        <w:rPr>
          <w:rFonts w:ascii="Palatino Linotype" w:hAnsi="Palatino Linotype"/>
        </w:rPr>
        <w:t xml:space="preserve">A </w:t>
      </w:r>
      <w:r w:rsidR="00762256" w:rsidRPr="00762256">
        <w:rPr>
          <w:rFonts w:ascii="Palatino Linotype" w:hAnsi="Palatino Linotype"/>
        </w:rPr>
        <w:t xml:space="preserve">chance meeting </w:t>
      </w:r>
      <w:r w:rsidR="00BD4CC0">
        <w:rPr>
          <w:rFonts w:ascii="Palatino Linotype" w:hAnsi="Palatino Linotype"/>
        </w:rPr>
        <w:t xml:space="preserve">between </w:t>
      </w:r>
      <w:r w:rsidR="00BD4CC0" w:rsidRPr="00762256">
        <w:rPr>
          <w:rFonts w:ascii="Palatino Linotype" w:hAnsi="Palatino Linotype"/>
        </w:rPr>
        <w:t>Matt O’Leary</w:t>
      </w:r>
      <w:r w:rsidR="00BD4CC0">
        <w:rPr>
          <w:rFonts w:ascii="Palatino Linotype" w:hAnsi="Palatino Linotype"/>
        </w:rPr>
        <w:t xml:space="preserve"> </w:t>
      </w:r>
      <w:r w:rsidR="00BD4CC0" w:rsidRPr="00762256">
        <w:rPr>
          <w:rFonts w:ascii="Palatino Linotype" w:hAnsi="Palatino Linotype"/>
        </w:rPr>
        <w:t xml:space="preserve">and Norman Crowther </w:t>
      </w:r>
      <w:r w:rsidR="00936735">
        <w:rPr>
          <w:rFonts w:ascii="Palatino Linotype" w:hAnsi="Palatino Linotype"/>
        </w:rPr>
        <w:t xml:space="preserve">in November 2015 </w:t>
      </w:r>
      <w:r w:rsidR="00762256" w:rsidRPr="00762256">
        <w:rPr>
          <w:rFonts w:ascii="Palatino Linotype" w:hAnsi="Palatino Linotype"/>
        </w:rPr>
        <w:t>gave birth</w:t>
      </w:r>
      <w:r w:rsidR="00762256">
        <w:rPr>
          <w:rFonts w:ascii="Palatino Linotype" w:hAnsi="Palatino Linotype"/>
        </w:rPr>
        <w:t xml:space="preserve"> to the idea of </w:t>
      </w:r>
      <w:r w:rsidR="00BD4CC0">
        <w:rPr>
          <w:rFonts w:ascii="Palatino Linotype" w:hAnsi="Palatino Linotype"/>
        </w:rPr>
        <w:t>this inaugural event</w:t>
      </w:r>
      <w:r w:rsidR="00936735">
        <w:rPr>
          <w:rFonts w:ascii="Palatino Linotype" w:hAnsi="Palatino Linotype"/>
        </w:rPr>
        <w:t xml:space="preserve"> in the back of a </w:t>
      </w:r>
      <w:r w:rsidR="0067723B">
        <w:rPr>
          <w:rFonts w:ascii="Palatino Linotype" w:hAnsi="Palatino Linotype"/>
        </w:rPr>
        <w:t>taxi</w:t>
      </w:r>
      <w:r w:rsidR="00936735">
        <w:rPr>
          <w:rFonts w:ascii="Palatino Linotype" w:hAnsi="Palatino Linotype"/>
        </w:rPr>
        <w:t xml:space="preserve"> on its way to New Street station in Birmingham! Lamenting the ongoing difficulties and challenges facing further education (FE) in England at the time and r</w:t>
      </w:r>
      <w:r w:rsidR="00762256" w:rsidRPr="00762256">
        <w:rPr>
          <w:rFonts w:ascii="Palatino Linotype" w:hAnsi="Palatino Linotype"/>
        </w:rPr>
        <w:t>ecognising the need for</w:t>
      </w:r>
      <w:r w:rsidR="00BD4CC0">
        <w:rPr>
          <w:rFonts w:ascii="Palatino Linotype" w:hAnsi="Palatino Linotype"/>
        </w:rPr>
        <w:t xml:space="preserve"> a forum in which practitioners and leaders could come together to debate and discuss </w:t>
      </w:r>
      <w:r w:rsidR="00936735">
        <w:rPr>
          <w:rFonts w:ascii="Palatino Linotype" w:hAnsi="Palatino Linotype"/>
        </w:rPr>
        <w:t>these</w:t>
      </w:r>
      <w:r w:rsidR="00BD4CC0" w:rsidRPr="00BD4CC0">
        <w:rPr>
          <w:rFonts w:ascii="Palatino Linotype" w:hAnsi="Palatino Linotype"/>
        </w:rPr>
        <w:t xml:space="preserve"> </w:t>
      </w:r>
      <w:r w:rsidR="00BD4CC0">
        <w:rPr>
          <w:rFonts w:ascii="Palatino Linotype" w:hAnsi="Palatino Linotype"/>
        </w:rPr>
        <w:t xml:space="preserve">and </w:t>
      </w:r>
      <w:r w:rsidR="00BD4CC0" w:rsidRPr="00762256">
        <w:rPr>
          <w:rFonts w:ascii="Palatino Linotype" w:hAnsi="Palatino Linotype"/>
        </w:rPr>
        <w:t xml:space="preserve">collectively design </w:t>
      </w:r>
      <w:r w:rsidR="00BD4CC0" w:rsidRPr="00B103F9">
        <w:rPr>
          <w:rFonts w:ascii="Palatino Linotype" w:hAnsi="Palatino Linotype"/>
        </w:rPr>
        <w:t>positive ways forward</w:t>
      </w:r>
      <w:r w:rsidR="00BD4CC0" w:rsidRPr="00762256">
        <w:rPr>
          <w:rFonts w:ascii="Palatino Linotype" w:hAnsi="Palatino Linotype"/>
        </w:rPr>
        <w:t xml:space="preserve"> for </w:t>
      </w:r>
      <w:r w:rsidR="00BD4CC0">
        <w:rPr>
          <w:rFonts w:ascii="Palatino Linotype" w:hAnsi="Palatino Linotype"/>
        </w:rPr>
        <w:t>the sector</w:t>
      </w:r>
      <w:r w:rsidR="00762256" w:rsidRPr="00762256">
        <w:rPr>
          <w:rFonts w:ascii="Palatino Linotype" w:hAnsi="Palatino Linotype"/>
        </w:rPr>
        <w:t>,</w:t>
      </w:r>
      <w:r w:rsidR="00BD4CC0">
        <w:rPr>
          <w:rFonts w:ascii="Palatino Linotype" w:hAnsi="Palatino Linotype"/>
        </w:rPr>
        <w:t xml:space="preserve"> the decision was taken</w:t>
      </w:r>
      <w:r w:rsidR="00762256" w:rsidRPr="00762256">
        <w:rPr>
          <w:rFonts w:ascii="Palatino Linotype" w:hAnsi="Palatino Linotype"/>
        </w:rPr>
        <w:t xml:space="preserve"> to </w:t>
      </w:r>
      <w:r w:rsidR="00BD4CC0">
        <w:rPr>
          <w:rFonts w:ascii="Palatino Linotype" w:hAnsi="Palatino Linotype"/>
        </w:rPr>
        <w:t>organise the</w:t>
      </w:r>
      <w:r w:rsidR="00762256" w:rsidRPr="00762256">
        <w:rPr>
          <w:rFonts w:ascii="Palatino Linotype" w:hAnsi="Palatino Linotype"/>
        </w:rPr>
        <w:t xml:space="preserve"> </w:t>
      </w:r>
      <w:r w:rsidR="00BD4CC0">
        <w:rPr>
          <w:rFonts w:ascii="Palatino Linotype" w:hAnsi="Palatino Linotype"/>
        </w:rPr>
        <w:t xml:space="preserve">first </w:t>
      </w:r>
      <w:r w:rsidR="00BD4CC0" w:rsidRPr="00B103F9">
        <w:rPr>
          <w:rFonts w:ascii="Palatino Linotype" w:hAnsi="Palatino Linotype"/>
        </w:rPr>
        <w:t>#ReimagineFE</w:t>
      </w:r>
      <w:r w:rsidR="00BD4CC0" w:rsidRPr="00762256">
        <w:rPr>
          <w:rFonts w:ascii="Palatino Linotype" w:hAnsi="Palatino Linotype"/>
        </w:rPr>
        <w:t xml:space="preserve"> </w:t>
      </w:r>
      <w:r w:rsidR="00762256" w:rsidRPr="00762256">
        <w:rPr>
          <w:rFonts w:ascii="Palatino Linotype" w:hAnsi="Palatino Linotype"/>
        </w:rPr>
        <w:t xml:space="preserve">conference. </w:t>
      </w:r>
    </w:p>
    <w:p w:rsidR="00D159D2" w:rsidRDefault="00D159D2" w:rsidP="00762256">
      <w:pPr>
        <w:rPr>
          <w:rFonts w:ascii="Palatino Linotype" w:hAnsi="Palatino Linotype"/>
        </w:rPr>
      </w:pPr>
      <w:r>
        <w:rPr>
          <w:rFonts w:ascii="Palatino Linotype" w:hAnsi="Palatino Linotype"/>
        </w:rPr>
        <w:t xml:space="preserve">The conference theme </w:t>
      </w:r>
      <w:r w:rsidR="00B8108B">
        <w:rPr>
          <w:rFonts w:ascii="Palatino Linotype" w:hAnsi="Palatino Linotype"/>
        </w:rPr>
        <w:t>emerged from a desire to present a counter narrative to</w:t>
      </w:r>
      <w:r>
        <w:rPr>
          <w:rFonts w:ascii="Palatino Linotype" w:hAnsi="Palatino Linotype"/>
        </w:rPr>
        <w:t xml:space="preserve"> the parlous state of the sector at that time. Many leaders, manag</w:t>
      </w:r>
      <w:r w:rsidR="00B8108B">
        <w:rPr>
          <w:rFonts w:ascii="Palatino Linotype" w:hAnsi="Palatino Linotype"/>
        </w:rPr>
        <w:t>ers and practitioners in FE provider</w:t>
      </w:r>
      <w:r>
        <w:rPr>
          <w:rFonts w:ascii="Palatino Linotype" w:hAnsi="Palatino Linotype"/>
        </w:rPr>
        <w:t>s were exp</w:t>
      </w:r>
      <w:r w:rsidR="00B8108B">
        <w:rPr>
          <w:rFonts w:ascii="Palatino Linotype" w:hAnsi="Palatino Linotype"/>
        </w:rPr>
        <w:t xml:space="preserve">ressing alarm about </w:t>
      </w:r>
      <w:r w:rsidR="00936735">
        <w:rPr>
          <w:rFonts w:ascii="Palatino Linotype" w:hAnsi="Palatino Linotype"/>
        </w:rPr>
        <w:t>what was going on</w:t>
      </w:r>
      <w:r>
        <w:rPr>
          <w:rFonts w:ascii="Palatino Linotype" w:hAnsi="Palatino Linotype"/>
        </w:rPr>
        <w:t xml:space="preserve"> and viewed the future with desperation.  Buffeted by the ongoing reform in qualifications (with its corollary of a critical staffing shortage in some subjects – notably English and Maths), destabilised by the </w:t>
      </w:r>
      <w:r w:rsidR="00936735">
        <w:rPr>
          <w:rFonts w:ascii="Palatino Linotype" w:hAnsi="Palatino Linotype"/>
        </w:rPr>
        <w:t>continuing</w:t>
      </w:r>
      <w:r>
        <w:rPr>
          <w:rFonts w:ascii="Palatino Linotype" w:hAnsi="Palatino Linotype"/>
        </w:rPr>
        <w:t xml:space="preserve"> debate about professional status as a consequence of the missed opportunity that was the Lingfield Report and above all pressurised by swingeing cuts to budgets as FE found itself bearing the brunt of the government’s austerity cuts in education, we felt it was </w:t>
      </w:r>
      <w:r w:rsidR="0018564B">
        <w:rPr>
          <w:rFonts w:ascii="Palatino Linotype" w:hAnsi="Palatino Linotype"/>
        </w:rPr>
        <w:t xml:space="preserve">an opportune </w:t>
      </w:r>
      <w:r>
        <w:rPr>
          <w:rFonts w:ascii="Palatino Linotype" w:hAnsi="Palatino Linotype"/>
        </w:rPr>
        <w:t xml:space="preserve">time to bring people together from the sector to consider the current state of affairs and to imagine what FE could and should be.  </w:t>
      </w:r>
    </w:p>
    <w:p w:rsidR="00D159D2" w:rsidRDefault="0018564B" w:rsidP="00762256">
      <w:pPr>
        <w:rPr>
          <w:rFonts w:ascii="Palatino Linotype" w:hAnsi="Palatino Linotype"/>
        </w:rPr>
      </w:pPr>
      <w:r>
        <w:rPr>
          <w:rFonts w:ascii="Palatino Linotype" w:hAnsi="Palatino Linotype"/>
        </w:rPr>
        <w:t>Whilst events in the last few years in FE had certainly made the need for such a gathering all the</w:t>
      </w:r>
      <w:r w:rsidR="0067723B">
        <w:rPr>
          <w:rFonts w:ascii="Palatino Linotype" w:hAnsi="Palatino Linotype"/>
        </w:rPr>
        <w:t xml:space="preserve"> more pressing in our minds, it i</w:t>
      </w:r>
      <w:r>
        <w:rPr>
          <w:rFonts w:ascii="Palatino Linotype" w:hAnsi="Palatino Linotype"/>
        </w:rPr>
        <w:t>s important to acknowledge that t</w:t>
      </w:r>
      <w:r w:rsidR="00D159D2">
        <w:rPr>
          <w:rFonts w:ascii="Palatino Linotype" w:hAnsi="Palatino Linotype"/>
        </w:rPr>
        <w:t xml:space="preserve">he conference was </w:t>
      </w:r>
      <w:r>
        <w:rPr>
          <w:rFonts w:ascii="Palatino Linotype" w:hAnsi="Palatino Linotype"/>
        </w:rPr>
        <w:t xml:space="preserve">also </w:t>
      </w:r>
      <w:r w:rsidR="00D159D2">
        <w:rPr>
          <w:rFonts w:ascii="Palatino Linotype" w:hAnsi="Palatino Linotype"/>
        </w:rPr>
        <w:t xml:space="preserve">borne out of a sentiment that </w:t>
      </w:r>
      <w:r>
        <w:rPr>
          <w:rFonts w:ascii="Palatino Linotype" w:hAnsi="Palatino Linotype"/>
        </w:rPr>
        <w:t xml:space="preserve">the current plight of the sector was the culmination of </w:t>
      </w:r>
      <w:r w:rsidR="00D159D2">
        <w:rPr>
          <w:rFonts w:ascii="Palatino Linotype" w:hAnsi="Palatino Linotype"/>
        </w:rPr>
        <w:t xml:space="preserve">twenty </w:t>
      </w:r>
      <w:r>
        <w:rPr>
          <w:rFonts w:ascii="Palatino Linotype" w:hAnsi="Palatino Linotype"/>
        </w:rPr>
        <w:t xml:space="preserve">five </w:t>
      </w:r>
      <w:r w:rsidR="00D159D2">
        <w:rPr>
          <w:rFonts w:ascii="Palatino Linotype" w:hAnsi="Palatino Linotype"/>
        </w:rPr>
        <w:t xml:space="preserve">years </w:t>
      </w:r>
      <w:r>
        <w:rPr>
          <w:rFonts w:ascii="Palatino Linotype" w:hAnsi="Palatino Linotype"/>
        </w:rPr>
        <w:t>of reform</w:t>
      </w:r>
      <w:r w:rsidR="00D159D2">
        <w:rPr>
          <w:rFonts w:ascii="Palatino Linotype" w:hAnsi="Palatino Linotype"/>
        </w:rPr>
        <w:t xml:space="preserve"> </w:t>
      </w:r>
      <w:r>
        <w:rPr>
          <w:rFonts w:ascii="Palatino Linotype" w:hAnsi="Palatino Linotype"/>
        </w:rPr>
        <w:t xml:space="preserve">following </w:t>
      </w:r>
      <w:r w:rsidR="00D159D2">
        <w:rPr>
          <w:rFonts w:ascii="Palatino Linotype" w:hAnsi="Palatino Linotype"/>
        </w:rPr>
        <w:t xml:space="preserve">the Further </w:t>
      </w:r>
      <w:r>
        <w:rPr>
          <w:rFonts w:ascii="Palatino Linotype" w:hAnsi="Palatino Linotype"/>
        </w:rPr>
        <w:t xml:space="preserve">and Higher </w:t>
      </w:r>
      <w:r w:rsidR="00D159D2">
        <w:rPr>
          <w:rFonts w:ascii="Palatino Linotype" w:hAnsi="Palatino Linotype"/>
        </w:rPr>
        <w:t>Education Act of 1992</w:t>
      </w:r>
      <w:r>
        <w:rPr>
          <w:rFonts w:ascii="Palatino Linotype" w:hAnsi="Palatino Linotype"/>
        </w:rPr>
        <w:t>.</w:t>
      </w:r>
      <w:r w:rsidR="00D159D2">
        <w:rPr>
          <w:rFonts w:ascii="Palatino Linotype" w:hAnsi="Palatino Linotype"/>
        </w:rPr>
        <w:t xml:space="preserve"> </w:t>
      </w:r>
      <w:r>
        <w:rPr>
          <w:rFonts w:ascii="Palatino Linotype" w:hAnsi="Palatino Linotype"/>
        </w:rPr>
        <w:t>Far from raising the status of FE providers and increasing their influence in providing meaningful and valued educational experiences between school and the world of work,</w:t>
      </w:r>
      <w:r w:rsidR="00D159D2">
        <w:rPr>
          <w:rFonts w:ascii="Palatino Linotype" w:hAnsi="Palatino Linotype"/>
        </w:rPr>
        <w:t xml:space="preserve"> </w:t>
      </w:r>
      <w:r>
        <w:rPr>
          <w:rFonts w:ascii="Palatino Linotype" w:hAnsi="Palatino Linotype"/>
        </w:rPr>
        <w:t>the F &amp; HE Act has</w:t>
      </w:r>
      <w:r w:rsidR="00D159D2">
        <w:rPr>
          <w:rFonts w:ascii="Palatino Linotype" w:hAnsi="Palatino Linotype"/>
        </w:rPr>
        <w:t xml:space="preserve"> instead made colleges vulnerable to every policy whim dreamt up by policy makers in the heightened instrumentalist approach to education that has come to characterise </w:t>
      </w:r>
      <w:r w:rsidR="008D55BB">
        <w:rPr>
          <w:rFonts w:ascii="Palatino Linotype" w:hAnsi="Palatino Linotype"/>
        </w:rPr>
        <w:t xml:space="preserve">the </w:t>
      </w:r>
      <w:r w:rsidR="0067723B">
        <w:rPr>
          <w:rFonts w:ascii="Palatino Linotype" w:hAnsi="Palatino Linotype"/>
        </w:rPr>
        <w:t>neoliberalist agenda pursued by successive governments</w:t>
      </w:r>
      <w:r w:rsidR="00D159D2">
        <w:rPr>
          <w:rFonts w:ascii="Palatino Linotype" w:hAnsi="Palatino Linotype"/>
        </w:rPr>
        <w:t xml:space="preserve"> in </w:t>
      </w:r>
      <w:r w:rsidR="0067723B">
        <w:rPr>
          <w:rFonts w:ascii="Palatino Linotype" w:hAnsi="Palatino Linotype"/>
        </w:rPr>
        <w:t>England</w:t>
      </w:r>
      <w:r w:rsidR="00D159D2">
        <w:rPr>
          <w:rFonts w:ascii="Palatino Linotype" w:hAnsi="Palatino Linotype"/>
        </w:rPr>
        <w:t xml:space="preserve">.  </w:t>
      </w:r>
    </w:p>
    <w:p w:rsidR="00F81FFE" w:rsidRPr="00F81FFE" w:rsidRDefault="00F81FFE" w:rsidP="00F81FFE">
      <w:pPr>
        <w:widowControl w:val="0"/>
        <w:rPr>
          <w:rFonts w:ascii="Palatino Linotype" w:hAnsi="Palatino Linotype"/>
        </w:rPr>
      </w:pPr>
      <w:r w:rsidRPr="00F81FFE">
        <w:rPr>
          <w:rFonts w:ascii="Palatino Linotype" w:hAnsi="Palatino Linotype"/>
        </w:rPr>
        <w:t xml:space="preserve">The timing of the conference was </w:t>
      </w:r>
      <w:r>
        <w:rPr>
          <w:rFonts w:ascii="Palatino Linotype" w:hAnsi="Palatino Linotype"/>
        </w:rPr>
        <w:t xml:space="preserve">also </w:t>
      </w:r>
      <w:r w:rsidRPr="00F81FFE">
        <w:rPr>
          <w:rFonts w:ascii="Palatino Linotype" w:hAnsi="Palatino Linotype"/>
        </w:rPr>
        <w:t xml:space="preserve">significant. </w:t>
      </w:r>
      <w:r>
        <w:rPr>
          <w:rFonts w:ascii="Palatino Linotype" w:hAnsi="Palatino Linotype"/>
        </w:rPr>
        <w:t>Less than a week</w:t>
      </w:r>
      <w:r w:rsidRPr="00F81FFE">
        <w:rPr>
          <w:rFonts w:ascii="Palatino Linotype" w:hAnsi="Palatino Linotype"/>
        </w:rPr>
        <w:t xml:space="preserve"> before, on the 23</w:t>
      </w:r>
      <w:r w:rsidRPr="00F81FFE">
        <w:rPr>
          <w:rFonts w:ascii="Palatino Linotype" w:hAnsi="Palatino Linotype"/>
          <w:vertAlign w:val="superscript"/>
        </w:rPr>
        <w:t>rd</w:t>
      </w:r>
      <w:r w:rsidRPr="00F81FFE">
        <w:rPr>
          <w:rFonts w:ascii="Palatino Linotype" w:hAnsi="Palatino Linotype"/>
        </w:rPr>
        <w:t xml:space="preserve"> June, the UK voted in the European Union membership referendum and a majority of the electorate voted to leave the EU. The ensuing debate about UK skills needs and a perceived over-reliance on ‘immigrant workers’ positions </w:t>
      </w:r>
      <w:r>
        <w:rPr>
          <w:rFonts w:ascii="Palatino Linotype" w:hAnsi="Palatino Linotype"/>
        </w:rPr>
        <w:t>FE</w:t>
      </w:r>
      <w:r w:rsidRPr="00F81FFE">
        <w:rPr>
          <w:rFonts w:ascii="Palatino Linotype" w:hAnsi="Palatino Linotype"/>
        </w:rPr>
        <w:t xml:space="preserve"> as a vital national</w:t>
      </w:r>
      <w:r w:rsidR="008D55BB">
        <w:rPr>
          <w:rFonts w:ascii="Palatino Linotype" w:hAnsi="Palatino Linotype"/>
        </w:rPr>
        <w:t>,</w:t>
      </w:r>
      <w:r w:rsidRPr="00F81FFE">
        <w:rPr>
          <w:rFonts w:ascii="Palatino Linotype" w:hAnsi="Palatino Linotype"/>
        </w:rPr>
        <w:t xml:space="preserve"> </w:t>
      </w:r>
      <w:r>
        <w:rPr>
          <w:rFonts w:ascii="Palatino Linotype" w:hAnsi="Palatino Linotype"/>
        </w:rPr>
        <w:t xml:space="preserve">educational and economic asset. Nevertheless, </w:t>
      </w:r>
      <w:r w:rsidRPr="00F81FFE">
        <w:rPr>
          <w:rFonts w:ascii="Palatino Linotype" w:hAnsi="Palatino Linotype"/>
        </w:rPr>
        <w:t xml:space="preserve">the instrumentalist vision that has dominated </w:t>
      </w:r>
      <w:r>
        <w:rPr>
          <w:rFonts w:ascii="Palatino Linotype" w:hAnsi="Palatino Linotype"/>
        </w:rPr>
        <w:t xml:space="preserve">policy thinking and decision making </w:t>
      </w:r>
      <w:r w:rsidRPr="00F81FFE">
        <w:rPr>
          <w:rFonts w:ascii="Palatino Linotype" w:hAnsi="Palatino Linotype"/>
        </w:rPr>
        <w:t>for the last twenty years seems far too narrow and, despite myriad interventions, initiatives and incentivisations</w:t>
      </w:r>
      <w:r>
        <w:rPr>
          <w:rFonts w:ascii="Palatino Linotype" w:hAnsi="Palatino Linotype"/>
        </w:rPr>
        <w:t>,</w:t>
      </w:r>
      <w:r w:rsidRPr="00F81FFE">
        <w:rPr>
          <w:rFonts w:ascii="Palatino Linotype" w:hAnsi="Palatino Linotype"/>
        </w:rPr>
        <w:t xml:space="preserve"> </w:t>
      </w:r>
      <w:r w:rsidR="008D55BB" w:rsidRPr="00F81FFE">
        <w:rPr>
          <w:rFonts w:ascii="Palatino Linotype" w:hAnsi="Palatino Linotype"/>
        </w:rPr>
        <w:t xml:space="preserve">has </w:t>
      </w:r>
      <w:r w:rsidRPr="00F81FFE">
        <w:rPr>
          <w:rFonts w:ascii="Palatino Linotype" w:hAnsi="Palatino Linotype"/>
        </w:rPr>
        <w:t xml:space="preserve">never been hailed by governments as fulfilling the brief. At the same time, the people who work in </w:t>
      </w:r>
      <w:r>
        <w:rPr>
          <w:rFonts w:ascii="Palatino Linotype" w:hAnsi="Palatino Linotype"/>
        </w:rPr>
        <w:t>FE</w:t>
      </w:r>
      <w:r w:rsidRPr="00F81FFE">
        <w:rPr>
          <w:rFonts w:ascii="Palatino Linotype" w:hAnsi="Palatino Linotype"/>
        </w:rPr>
        <w:t xml:space="preserve"> see themselves as answering to a much broader remit than simply ‘supplying skills’. Is there then an argument about the need to reimagine the relationship between the state, the economy and further education? </w:t>
      </w:r>
    </w:p>
    <w:p w:rsidR="00F81FFE" w:rsidRPr="00762256" w:rsidRDefault="00F81FFE" w:rsidP="00762256">
      <w:pPr>
        <w:rPr>
          <w:rFonts w:ascii="Palatino Linotype" w:hAnsi="Palatino Linotype"/>
        </w:rPr>
      </w:pPr>
    </w:p>
    <w:p w:rsidR="00F81FFE" w:rsidRDefault="00B103F9" w:rsidP="00B103F9">
      <w:pPr>
        <w:rPr>
          <w:rFonts w:ascii="Palatino Linotype" w:hAnsi="Palatino Linotype"/>
        </w:rPr>
      </w:pPr>
      <w:r w:rsidRPr="00B103F9">
        <w:rPr>
          <w:rFonts w:ascii="Palatino Linotype" w:hAnsi="Palatino Linotype"/>
        </w:rPr>
        <w:lastRenderedPageBreak/>
        <w:t xml:space="preserve">In contrast to the </w:t>
      </w:r>
      <w:r w:rsidR="00114868">
        <w:rPr>
          <w:rFonts w:ascii="Palatino Linotype" w:hAnsi="Palatino Linotype"/>
        </w:rPr>
        <w:t>conventional</w:t>
      </w:r>
      <w:r w:rsidRPr="00B103F9">
        <w:rPr>
          <w:rFonts w:ascii="Palatino Linotype" w:hAnsi="Palatino Linotype"/>
        </w:rPr>
        <w:t xml:space="preserve"> format</w:t>
      </w:r>
      <w:r w:rsidR="00114868">
        <w:rPr>
          <w:rFonts w:ascii="Palatino Linotype" w:hAnsi="Palatino Linotype"/>
        </w:rPr>
        <w:t xml:space="preserve"> of many conferences</w:t>
      </w:r>
      <w:r w:rsidRPr="00B103F9">
        <w:rPr>
          <w:rFonts w:ascii="Palatino Linotype" w:hAnsi="Palatino Linotype"/>
        </w:rPr>
        <w:t>,</w:t>
      </w:r>
      <w:r w:rsidR="00F81FFE">
        <w:rPr>
          <w:rFonts w:ascii="Palatino Linotype" w:hAnsi="Palatino Linotype"/>
        </w:rPr>
        <w:t xml:space="preserve"> a central aim of</w:t>
      </w:r>
      <w:r w:rsidRPr="00B103F9">
        <w:rPr>
          <w:rFonts w:ascii="Palatino Linotype" w:hAnsi="Palatino Linotype"/>
        </w:rPr>
        <w:t xml:space="preserve"> </w:t>
      </w:r>
      <w:r w:rsidRPr="00114868">
        <w:rPr>
          <w:rFonts w:ascii="Palatino Linotype" w:hAnsi="Palatino Linotype"/>
          <w:i/>
        </w:rPr>
        <w:t>Reimagining Further Education</w:t>
      </w:r>
      <w:r w:rsidR="00114868">
        <w:rPr>
          <w:rFonts w:ascii="Palatino Linotype" w:hAnsi="Palatino Linotype"/>
        </w:rPr>
        <w:t xml:space="preserve"> </w:t>
      </w:r>
      <w:r w:rsidR="00F81FFE">
        <w:rPr>
          <w:rFonts w:ascii="Palatino Linotype" w:hAnsi="Palatino Linotype"/>
        </w:rPr>
        <w:t>was</w:t>
      </w:r>
      <w:r w:rsidRPr="00B103F9">
        <w:rPr>
          <w:rFonts w:ascii="Palatino Linotype" w:hAnsi="Palatino Linotype"/>
        </w:rPr>
        <w:t xml:space="preserve"> to put the “confer” back into conference</w:t>
      </w:r>
      <w:r w:rsidR="00F81FFE">
        <w:rPr>
          <w:rFonts w:ascii="Palatino Linotype" w:hAnsi="Palatino Linotype"/>
        </w:rPr>
        <w:t>,</w:t>
      </w:r>
      <w:r w:rsidR="00114868">
        <w:rPr>
          <w:rFonts w:ascii="Palatino Linotype" w:hAnsi="Palatino Linotype"/>
        </w:rPr>
        <w:t xml:space="preserve"> with a deliberate discursive focus to allow all delegates to participate </w:t>
      </w:r>
      <w:r w:rsidR="00B8108B">
        <w:rPr>
          <w:rFonts w:ascii="Palatino Linotype" w:hAnsi="Palatino Linotype"/>
        </w:rPr>
        <w:t xml:space="preserve">as active contributors and meaning makers </w:t>
      </w:r>
      <w:r w:rsidR="00114868">
        <w:rPr>
          <w:rFonts w:ascii="Palatino Linotype" w:hAnsi="Palatino Linotype"/>
        </w:rPr>
        <w:t xml:space="preserve">in discussion rather than </w:t>
      </w:r>
      <w:r w:rsidR="00B8108B">
        <w:rPr>
          <w:rFonts w:ascii="Palatino Linotype" w:hAnsi="Palatino Linotype"/>
        </w:rPr>
        <w:t>limit</w:t>
      </w:r>
      <w:r w:rsidR="00F81FFE">
        <w:rPr>
          <w:rFonts w:ascii="Palatino Linotype" w:hAnsi="Palatino Linotype"/>
        </w:rPr>
        <w:t>ing</w:t>
      </w:r>
      <w:r w:rsidR="00B8108B">
        <w:rPr>
          <w:rFonts w:ascii="Palatino Linotype" w:hAnsi="Palatino Linotype"/>
        </w:rPr>
        <w:t xml:space="preserve"> their involvement to</w:t>
      </w:r>
      <w:r w:rsidR="00114868">
        <w:rPr>
          <w:rFonts w:ascii="Palatino Linotype" w:hAnsi="Palatino Linotype"/>
        </w:rPr>
        <w:t xml:space="preserve"> </w:t>
      </w:r>
      <w:r w:rsidR="00F81FFE">
        <w:rPr>
          <w:rFonts w:ascii="Palatino Linotype" w:hAnsi="Palatino Linotype"/>
        </w:rPr>
        <w:t>passive listeners of</w:t>
      </w:r>
      <w:r w:rsidR="00114868">
        <w:rPr>
          <w:rFonts w:ascii="Palatino Linotype" w:hAnsi="Palatino Linotype"/>
        </w:rPr>
        <w:t xml:space="preserve"> a small group of speakers</w:t>
      </w:r>
      <w:r w:rsidRPr="00B103F9">
        <w:rPr>
          <w:rFonts w:ascii="Palatino Linotype" w:hAnsi="Palatino Linotype"/>
        </w:rPr>
        <w:t xml:space="preserve">. Discussion groups </w:t>
      </w:r>
      <w:r w:rsidR="00114868">
        <w:rPr>
          <w:rFonts w:ascii="Palatino Linotype" w:hAnsi="Palatino Linotype"/>
        </w:rPr>
        <w:t>were organised around six</w:t>
      </w:r>
      <w:r w:rsidRPr="00B103F9">
        <w:rPr>
          <w:rFonts w:ascii="Palatino Linotype" w:hAnsi="Palatino Linotype"/>
        </w:rPr>
        <w:t xml:space="preserve"> key thematic strands </w:t>
      </w:r>
      <w:r w:rsidR="00114868">
        <w:rPr>
          <w:rFonts w:ascii="Palatino Linotype" w:hAnsi="Palatino Linotype"/>
        </w:rPr>
        <w:t>with</w:t>
      </w:r>
      <w:r w:rsidRPr="00B103F9">
        <w:rPr>
          <w:rFonts w:ascii="Palatino Linotype" w:hAnsi="Palatino Linotype"/>
        </w:rPr>
        <w:t xml:space="preserve"> delegates critically examining</w:t>
      </w:r>
      <w:r w:rsidR="00114868" w:rsidRPr="00762256">
        <w:rPr>
          <w:rFonts w:ascii="Palatino Linotype" w:hAnsi="Palatino Linotype"/>
        </w:rPr>
        <w:t xml:space="preserve">: </w:t>
      </w:r>
      <w:r w:rsidR="00114868">
        <w:rPr>
          <w:rFonts w:ascii="Palatino Linotype" w:hAnsi="Palatino Linotype"/>
        </w:rPr>
        <w:t>a</w:t>
      </w:r>
      <w:r w:rsidR="00114868" w:rsidRPr="00762256">
        <w:rPr>
          <w:rFonts w:ascii="Palatino Linotype" w:hAnsi="Palatino Linotype"/>
        </w:rPr>
        <w:t>pprentice</w:t>
      </w:r>
      <w:r w:rsidR="00114868">
        <w:rPr>
          <w:rFonts w:ascii="Palatino Linotype" w:hAnsi="Palatino Linotype"/>
        </w:rPr>
        <w:t>ships and work-based learning,</w:t>
      </w:r>
      <w:r w:rsidR="00114868" w:rsidRPr="00762256">
        <w:rPr>
          <w:rFonts w:ascii="Palatino Linotype" w:hAnsi="Palatino Linotype"/>
        </w:rPr>
        <w:t xml:space="preserve"> </w:t>
      </w:r>
      <w:r w:rsidR="00114868">
        <w:rPr>
          <w:rFonts w:ascii="Palatino Linotype" w:hAnsi="Palatino Linotype"/>
        </w:rPr>
        <w:t>accountability and governance, s</w:t>
      </w:r>
      <w:r w:rsidR="00114868" w:rsidRPr="00762256">
        <w:rPr>
          <w:rFonts w:ascii="Palatino Linotype" w:hAnsi="Palatino Linotype"/>
        </w:rPr>
        <w:t>ustainab</w:t>
      </w:r>
      <w:r w:rsidR="00114868">
        <w:rPr>
          <w:rFonts w:ascii="Palatino Linotype" w:hAnsi="Palatino Linotype"/>
        </w:rPr>
        <w:t>le models of teacher learning</w:t>
      </w:r>
      <w:r w:rsidR="0067723B">
        <w:rPr>
          <w:rFonts w:ascii="Palatino Linotype" w:hAnsi="Palatino Linotype"/>
        </w:rPr>
        <w:t>,</w:t>
      </w:r>
      <w:r w:rsidR="00114868">
        <w:rPr>
          <w:rFonts w:ascii="Palatino Linotype" w:hAnsi="Palatino Linotype"/>
        </w:rPr>
        <w:t xml:space="preserve"> leadership in FE, professionalism in FE and HE in FE</w:t>
      </w:r>
      <w:r w:rsidRPr="00B103F9">
        <w:rPr>
          <w:rFonts w:ascii="Palatino Linotype" w:hAnsi="Palatino Linotype"/>
        </w:rPr>
        <w:t xml:space="preserve">. </w:t>
      </w:r>
    </w:p>
    <w:p w:rsidR="00B8108B" w:rsidRDefault="00B8108B" w:rsidP="00B103F9">
      <w:pPr>
        <w:rPr>
          <w:rFonts w:ascii="Palatino Linotype" w:hAnsi="Palatino Linotype"/>
        </w:rPr>
      </w:pPr>
      <w:r w:rsidRPr="00B8108B">
        <w:rPr>
          <w:rFonts w:ascii="Palatino Linotype" w:hAnsi="Palatino Linotype"/>
        </w:rPr>
        <w:t xml:space="preserve">The aim of these strands was to provide </w:t>
      </w:r>
      <w:r w:rsidRPr="00B8108B">
        <w:rPr>
          <w:rFonts w:ascii="Palatino Linotype" w:hAnsi="Palatino Linotype"/>
          <w:i/>
        </w:rPr>
        <w:t>fora</w:t>
      </w:r>
      <w:r w:rsidRPr="00B8108B">
        <w:rPr>
          <w:rFonts w:ascii="Palatino Linotype" w:hAnsi="Palatino Linotype"/>
        </w:rPr>
        <w:t xml:space="preserve"> in which the experiences of practitioners and learners could be contextualised by the frame of policy. Rather than continue to react to policy, </w:t>
      </w:r>
      <w:r w:rsidRPr="00B8108B">
        <w:rPr>
          <w:rFonts w:ascii="Palatino Linotype" w:hAnsi="Palatino Linotype"/>
          <w:bCs/>
        </w:rPr>
        <w:t>the conference was</w:t>
      </w:r>
      <w:r w:rsidRPr="00B8108B">
        <w:rPr>
          <w:rFonts w:ascii="Palatino Linotype" w:hAnsi="Palatino Linotype"/>
        </w:rPr>
        <w:t xml:space="preserve"> designed to interrogate and to reflect critically on the challenges facing the sector and to advocate positive ways forward. Keynote speakers framed the conference theme, then delegates broke out into participatory discussion strands. The discussions that took place in those strands formed the heart of the conference. Each thematic strand was led by a chair and a discussant to provide stimulate, orchestrate and record the discussion. These discussions were then fed back to the whole conference in a plenary. </w:t>
      </w:r>
    </w:p>
    <w:p w:rsidR="00162297" w:rsidRPr="00162297" w:rsidRDefault="00162297" w:rsidP="00B103F9">
      <w:pPr>
        <w:rPr>
          <w:rFonts w:ascii="Palatino Linotype" w:hAnsi="Palatino Linotype"/>
        </w:rPr>
      </w:pPr>
      <w:r w:rsidRPr="00162297">
        <w:rPr>
          <w:rFonts w:ascii="Palatino Linotype" w:hAnsi="Palatino Linotype"/>
        </w:rPr>
        <w:t xml:space="preserve">The ethos of </w:t>
      </w:r>
      <w:r w:rsidRPr="00162297">
        <w:rPr>
          <w:rFonts w:ascii="Palatino Linotype" w:hAnsi="Palatino Linotype"/>
          <w:i/>
        </w:rPr>
        <w:t>Reimagining Further Education</w:t>
      </w:r>
      <w:r w:rsidR="00D159D2">
        <w:rPr>
          <w:rFonts w:ascii="Palatino Linotype" w:hAnsi="Palatino Linotype"/>
        </w:rPr>
        <w:t xml:space="preserve"> wa</w:t>
      </w:r>
      <w:r w:rsidRPr="00162297">
        <w:rPr>
          <w:rFonts w:ascii="Palatino Linotype" w:hAnsi="Palatino Linotype"/>
        </w:rPr>
        <w:t>s rooted in a genuine desire to move away from top-down decision-making. Instead</w:t>
      </w:r>
      <w:r w:rsidR="00D159D2">
        <w:rPr>
          <w:rFonts w:ascii="Palatino Linotype" w:hAnsi="Palatino Linotype"/>
        </w:rPr>
        <w:t>, we were keen</w:t>
      </w:r>
      <w:r w:rsidRPr="00162297">
        <w:rPr>
          <w:rFonts w:ascii="Palatino Linotype" w:hAnsi="Palatino Linotype"/>
        </w:rPr>
        <w:t xml:space="preserve"> to embrace an inclusive, participatory model of discussion and decision making by capturing the di</w:t>
      </w:r>
      <w:r w:rsidR="00D159D2">
        <w:rPr>
          <w:rFonts w:ascii="Palatino Linotype" w:hAnsi="Palatino Linotype"/>
        </w:rPr>
        <w:t xml:space="preserve">verse voices and interests </w:t>
      </w:r>
      <w:r w:rsidRPr="00162297">
        <w:rPr>
          <w:rFonts w:ascii="Palatino Linotype" w:hAnsi="Palatino Linotype"/>
        </w:rPr>
        <w:t>represent</w:t>
      </w:r>
      <w:r w:rsidR="00D159D2">
        <w:rPr>
          <w:rFonts w:ascii="Palatino Linotype" w:hAnsi="Palatino Linotype"/>
        </w:rPr>
        <w:t>ing</w:t>
      </w:r>
      <w:r w:rsidRPr="00162297">
        <w:rPr>
          <w:rFonts w:ascii="Palatino Linotype" w:hAnsi="Palatino Linotype"/>
        </w:rPr>
        <w:t xml:space="preserve"> the sector and injecting a much needed sense of agency into that discussion.</w:t>
      </w:r>
      <w:r w:rsidR="00835774">
        <w:rPr>
          <w:rFonts w:ascii="Palatino Linotype" w:hAnsi="Palatino Linotype"/>
        </w:rPr>
        <w:t xml:space="preserve"> </w:t>
      </w:r>
      <w:r w:rsidR="00835774" w:rsidRPr="00835774">
        <w:rPr>
          <w:rFonts w:ascii="Palatino Linotype" w:hAnsi="Palatino Linotype"/>
        </w:rPr>
        <w:t xml:space="preserve">The conference was deliberately designed to blur boundaries. Bringing together academics, researchers, practitioners and learners from higher and further education settings was a way of challenging established thinking and practice. These boundaries shape and constrain the way many of us talk and think about FE so conference discussions offered spaces in which to bridge the gaps of understanding between different ’stakeholders’. Connecting with hope and with agency, this boundary-breaking and this diversity were the ingredients that made reimagining possible. </w:t>
      </w:r>
    </w:p>
    <w:p w:rsidR="00D159D2" w:rsidRPr="00162297" w:rsidRDefault="00D159D2" w:rsidP="00162297">
      <w:pPr>
        <w:rPr>
          <w:rFonts w:ascii="Palatino Linotype" w:hAnsi="Palatino Linotype"/>
        </w:rPr>
      </w:pPr>
      <w:r>
        <w:rPr>
          <w:rFonts w:ascii="Palatino Linotype" w:hAnsi="Palatino Linotype"/>
        </w:rPr>
        <w:t>Undoubtedly m</w:t>
      </w:r>
      <w:r w:rsidR="00162297" w:rsidRPr="00162297">
        <w:rPr>
          <w:rFonts w:ascii="Palatino Linotype" w:hAnsi="Palatino Linotype"/>
        </w:rPr>
        <w:t>any of us have attended education conferences and listened to compelling speeches and interesting presentations, though the extent to which they have had a tangible impact on our professional lives and/or that of policy is questionable. By adopting an al</w:t>
      </w:r>
      <w:r>
        <w:rPr>
          <w:rFonts w:ascii="Palatino Linotype" w:hAnsi="Palatino Linotype"/>
        </w:rPr>
        <w:t>ternative methodology that sought</w:t>
      </w:r>
      <w:r w:rsidR="00162297" w:rsidRPr="00162297">
        <w:rPr>
          <w:rFonts w:ascii="Palatino Linotype" w:hAnsi="Palatino Linotype"/>
        </w:rPr>
        <w:t xml:space="preserve"> to provide a platform for the voices of diverse </w:t>
      </w:r>
      <w:r>
        <w:rPr>
          <w:rFonts w:ascii="Palatino Linotype" w:hAnsi="Palatino Linotype"/>
        </w:rPr>
        <w:t>participants to be heard, we wanted</w:t>
      </w:r>
      <w:r w:rsidR="00162297" w:rsidRPr="00162297">
        <w:rPr>
          <w:rFonts w:ascii="Palatino Linotype" w:hAnsi="Palatino Linotype"/>
        </w:rPr>
        <w:t xml:space="preserve"> to confront some of these issues directly, to interrogate the field or habitus of conferences. </w:t>
      </w:r>
      <w:r w:rsidR="00F81FFE">
        <w:rPr>
          <w:rFonts w:ascii="Palatino Linotype" w:hAnsi="Palatino Linotype"/>
        </w:rPr>
        <w:t>Admittedly, w</w:t>
      </w:r>
      <w:r w:rsidRPr="00162297">
        <w:rPr>
          <w:rFonts w:ascii="Palatino Linotype" w:hAnsi="Palatino Linotype"/>
        </w:rPr>
        <w:t>e realise</w:t>
      </w:r>
      <w:r w:rsidR="00F81FFE">
        <w:rPr>
          <w:rFonts w:ascii="Palatino Linotype" w:hAnsi="Palatino Linotype"/>
        </w:rPr>
        <w:t>d that what we we</w:t>
      </w:r>
      <w:r w:rsidRPr="00162297">
        <w:rPr>
          <w:rFonts w:ascii="Palatino Linotype" w:hAnsi="Palatino Linotype"/>
        </w:rPr>
        <w:t xml:space="preserve">re attempting </w:t>
      </w:r>
      <w:r w:rsidR="00F81FFE">
        <w:rPr>
          <w:rFonts w:ascii="Palatino Linotype" w:hAnsi="Palatino Linotype"/>
        </w:rPr>
        <w:t xml:space="preserve">to do </w:t>
      </w:r>
      <w:r w:rsidR="00835774">
        <w:rPr>
          <w:rFonts w:ascii="Palatino Linotype" w:hAnsi="Palatino Linotype"/>
        </w:rPr>
        <w:t xml:space="preserve">would pull some people out of their comfort zones. Yet we were convinced this was essential if we were to </w:t>
      </w:r>
      <w:r w:rsidRPr="00162297">
        <w:rPr>
          <w:rFonts w:ascii="Palatino Linotype" w:hAnsi="Palatino Linotype"/>
        </w:rPr>
        <w:t>challe</w:t>
      </w:r>
      <w:r w:rsidR="00835774">
        <w:rPr>
          <w:rFonts w:ascii="Palatino Linotype" w:hAnsi="Palatino Linotype"/>
        </w:rPr>
        <w:t xml:space="preserve">nge our </w:t>
      </w:r>
      <w:r w:rsidRPr="00162297">
        <w:rPr>
          <w:rFonts w:ascii="Palatino Linotype" w:hAnsi="Palatino Linotype"/>
        </w:rPr>
        <w:t>normalised</w:t>
      </w:r>
      <w:r w:rsidR="00835774">
        <w:rPr>
          <w:rFonts w:ascii="Palatino Linotype" w:hAnsi="Palatino Linotype"/>
        </w:rPr>
        <w:t xml:space="preserve"> thinking and practice and genuinely enter</w:t>
      </w:r>
      <w:r w:rsidRPr="00162297">
        <w:rPr>
          <w:rFonts w:ascii="Palatino Linotype" w:hAnsi="Palatino Linotype"/>
        </w:rPr>
        <w:t xml:space="preserve"> into a process of reimagining not just </w:t>
      </w:r>
      <w:r w:rsidR="00835774">
        <w:rPr>
          <w:rFonts w:ascii="Palatino Linotype" w:hAnsi="Palatino Linotype"/>
        </w:rPr>
        <w:t>FE as a sector</w:t>
      </w:r>
      <w:r w:rsidRPr="00162297">
        <w:rPr>
          <w:rFonts w:ascii="Palatino Linotype" w:hAnsi="Palatino Linotype"/>
        </w:rPr>
        <w:t xml:space="preserve"> but the function of academic conferences </w:t>
      </w:r>
      <w:r w:rsidRPr="003962A3">
        <w:rPr>
          <w:rFonts w:ascii="Palatino Linotype" w:hAnsi="Palatino Linotype"/>
          <w:i/>
        </w:rPr>
        <w:t>per se</w:t>
      </w:r>
      <w:r w:rsidRPr="00162297">
        <w:rPr>
          <w:rFonts w:ascii="Palatino Linotype" w:hAnsi="Palatino Linotype"/>
        </w:rPr>
        <w:t xml:space="preserve">. </w:t>
      </w:r>
    </w:p>
    <w:p w:rsidR="00762256" w:rsidRPr="00762256" w:rsidRDefault="00762256" w:rsidP="00762256">
      <w:pPr>
        <w:rPr>
          <w:rFonts w:ascii="Palatino Linotype" w:hAnsi="Palatino Linotype"/>
        </w:rPr>
      </w:pPr>
      <w:r w:rsidRPr="00762256">
        <w:rPr>
          <w:rFonts w:ascii="Palatino Linotype" w:hAnsi="Palatino Linotype"/>
        </w:rPr>
        <w:t>The</w:t>
      </w:r>
      <w:r w:rsidR="00580974">
        <w:rPr>
          <w:rFonts w:ascii="Palatino Linotype" w:hAnsi="Palatino Linotype"/>
        </w:rPr>
        <w:t xml:space="preserve"> conference was divided into two halves. The</w:t>
      </w:r>
      <w:r w:rsidRPr="00762256">
        <w:rPr>
          <w:rFonts w:ascii="Palatino Linotype" w:hAnsi="Palatino Linotype"/>
        </w:rPr>
        <w:t xml:space="preserve"> morning </w:t>
      </w:r>
      <w:r w:rsidR="00580974">
        <w:rPr>
          <w:rFonts w:ascii="Palatino Linotype" w:hAnsi="Palatino Linotype"/>
        </w:rPr>
        <w:t>was</w:t>
      </w:r>
      <w:r w:rsidRPr="00762256">
        <w:rPr>
          <w:rFonts w:ascii="Palatino Linotype" w:hAnsi="Palatino Linotype"/>
        </w:rPr>
        <w:t xml:space="preserve"> devoted to framing the</w:t>
      </w:r>
      <w:r w:rsidRPr="00894194">
        <w:rPr>
          <w:rFonts w:ascii="Palatino Linotype" w:hAnsi="Palatino Linotype"/>
          <w:i/>
        </w:rPr>
        <w:t xml:space="preserve"> </w:t>
      </w:r>
      <w:r w:rsidR="00580974" w:rsidRPr="00894194">
        <w:rPr>
          <w:rFonts w:ascii="Palatino Linotype" w:hAnsi="Palatino Linotype"/>
          <w:i/>
        </w:rPr>
        <w:t>status</w:t>
      </w:r>
      <w:r w:rsidR="00580974">
        <w:rPr>
          <w:rFonts w:ascii="Palatino Linotype" w:hAnsi="Palatino Linotype"/>
        </w:rPr>
        <w:t xml:space="preserve"> </w:t>
      </w:r>
      <w:r w:rsidR="00580974" w:rsidRPr="00894194">
        <w:rPr>
          <w:rFonts w:ascii="Palatino Linotype" w:hAnsi="Palatino Linotype"/>
          <w:i/>
        </w:rPr>
        <w:t>quo</w:t>
      </w:r>
      <w:r w:rsidR="00580974">
        <w:rPr>
          <w:rFonts w:ascii="Palatino Linotype" w:hAnsi="Palatino Linotype"/>
        </w:rPr>
        <w:t xml:space="preserve"> of FE and reviewing its most pressing challenges in each of the six thematic strands.</w:t>
      </w:r>
      <w:r w:rsidRPr="00762256">
        <w:rPr>
          <w:rFonts w:ascii="Palatino Linotype" w:hAnsi="Palatino Linotype"/>
        </w:rPr>
        <w:t xml:space="preserve"> </w:t>
      </w:r>
      <w:r w:rsidR="00580974">
        <w:rPr>
          <w:rFonts w:ascii="Palatino Linotype" w:hAnsi="Palatino Linotype"/>
        </w:rPr>
        <w:t>T</w:t>
      </w:r>
      <w:r w:rsidRPr="00762256">
        <w:rPr>
          <w:rFonts w:ascii="Palatino Linotype" w:hAnsi="Palatino Linotype"/>
        </w:rPr>
        <w:t xml:space="preserve">he afternoon </w:t>
      </w:r>
      <w:r w:rsidR="00580974">
        <w:rPr>
          <w:rFonts w:ascii="Palatino Linotype" w:hAnsi="Palatino Linotype"/>
        </w:rPr>
        <w:t>sought</w:t>
      </w:r>
      <w:r w:rsidRPr="00762256">
        <w:rPr>
          <w:rFonts w:ascii="Palatino Linotype" w:hAnsi="Palatino Linotype"/>
        </w:rPr>
        <w:t xml:space="preserve"> to </w:t>
      </w:r>
      <w:r w:rsidR="00580974">
        <w:rPr>
          <w:rFonts w:ascii="Palatino Linotype" w:hAnsi="Palatino Linotype"/>
        </w:rPr>
        <w:t xml:space="preserve">‘reimagine’ what a future FE sector could and should look like by </w:t>
      </w:r>
      <w:r w:rsidRPr="00762256">
        <w:rPr>
          <w:rFonts w:ascii="Palatino Linotype" w:hAnsi="Palatino Linotype"/>
        </w:rPr>
        <w:lastRenderedPageBreak/>
        <w:t>develop</w:t>
      </w:r>
      <w:r w:rsidR="00580974">
        <w:rPr>
          <w:rFonts w:ascii="Palatino Linotype" w:hAnsi="Palatino Linotype"/>
        </w:rPr>
        <w:t>ing</w:t>
      </w:r>
      <w:r w:rsidRPr="00762256">
        <w:rPr>
          <w:rFonts w:ascii="Palatino Linotype" w:hAnsi="Palatino Linotype"/>
        </w:rPr>
        <w:t xml:space="preserve"> innovative and creative initiatives </w:t>
      </w:r>
      <w:r w:rsidR="00580974">
        <w:rPr>
          <w:rFonts w:ascii="Palatino Linotype" w:hAnsi="Palatino Linotype"/>
        </w:rPr>
        <w:t>that would</w:t>
      </w:r>
      <w:r w:rsidRPr="00762256">
        <w:rPr>
          <w:rFonts w:ascii="Palatino Linotype" w:hAnsi="Palatino Linotype"/>
        </w:rPr>
        <w:t xml:space="preserve"> enhance agency, workforce development and the professional ethos of all FE practitioners. </w:t>
      </w:r>
      <w:r w:rsidR="00580974">
        <w:rPr>
          <w:rFonts w:ascii="Palatino Linotype" w:hAnsi="Palatino Linotype"/>
        </w:rPr>
        <w:t xml:space="preserve">The articles in this special issue </w:t>
      </w:r>
      <w:r w:rsidR="00790524">
        <w:rPr>
          <w:rFonts w:ascii="Palatino Linotype" w:hAnsi="Palatino Linotype"/>
        </w:rPr>
        <w:t xml:space="preserve">encapsulate some of the contemporary themes and issues of FE discussed during the event, whilst also offering an insight into future possibilities. </w:t>
      </w:r>
    </w:p>
    <w:p w:rsidR="00894194" w:rsidRDefault="008D55BB" w:rsidP="009A17C6">
      <w:pPr>
        <w:rPr>
          <w:rFonts w:ascii="Palatino Linotype" w:hAnsi="Palatino Linotype"/>
        </w:rPr>
      </w:pPr>
      <w:r>
        <w:rPr>
          <w:rFonts w:ascii="Palatino Linotype" w:hAnsi="Palatino Linotype"/>
        </w:rPr>
        <w:t>The articles in this special issue address a range of them</w:t>
      </w:r>
      <w:r w:rsidR="00894194">
        <w:rPr>
          <w:rFonts w:ascii="Palatino Linotype" w:hAnsi="Palatino Linotype"/>
        </w:rPr>
        <w:t>es that link to the different strand conversations</w:t>
      </w:r>
      <w:r w:rsidR="00FB73CC">
        <w:rPr>
          <w:rFonts w:ascii="Palatino Linotype" w:hAnsi="Palatino Linotype"/>
        </w:rPr>
        <w:t xml:space="preserve"> and employ a variety of lenses through which to reimagine FE</w:t>
      </w:r>
      <w:r w:rsidR="00894194">
        <w:rPr>
          <w:rFonts w:ascii="Palatino Linotype" w:hAnsi="Palatino Linotype"/>
        </w:rPr>
        <w:t xml:space="preserve">. </w:t>
      </w:r>
    </w:p>
    <w:p w:rsidR="00294C26" w:rsidRDefault="00294C26">
      <w:pPr>
        <w:rPr>
          <w:rFonts w:ascii="Palatino Linotype" w:hAnsi="Palatino Linotype"/>
        </w:rPr>
      </w:pPr>
      <w:r>
        <w:rPr>
          <w:rFonts w:ascii="Palatino Linotype" w:hAnsi="Palatino Linotype"/>
        </w:rPr>
        <w:t xml:space="preserve">The Teacher Learning strand of the conference is represented in this issue by </w:t>
      </w:r>
      <w:r w:rsidR="00CD5287">
        <w:rPr>
          <w:rFonts w:ascii="Palatino Linotype" w:hAnsi="Palatino Linotype"/>
        </w:rPr>
        <w:t xml:space="preserve">three distinct </w:t>
      </w:r>
      <w:r>
        <w:rPr>
          <w:rFonts w:ascii="Palatino Linotype" w:hAnsi="Palatino Linotype"/>
        </w:rPr>
        <w:t>contributions</w:t>
      </w:r>
      <w:r w:rsidR="00CD5287">
        <w:rPr>
          <w:rFonts w:ascii="Palatino Linotype" w:hAnsi="Palatino Linotype"/>
        </w:rPr>
        <w:t>. The first</w:t>
      </w:r>
      <w:r>
        <w:rPr>
          <w:rFonts w:ascii="Palatino Linotype" w:hAnsi="Palatino Linotype"/>
        </w:rPr>
        <w:t xml:space="preserve"> </w:t>
      </w:r>
      <w:r w:rsidR="00CD5287">
        <w:rPr>
          <w:rFonts w:ascii="Palatino Linotype" w:hAnsi="Palatino Linotype"/>
        </w:rPr>
        <w:t xml:space="preserve">paper </w:t>
      </w:r>
      <w:r>
        <w:rPr>
          <w:rFonts w:ascii="Palatino Linotype" w:hAnsi="Palatino Linotype"/>
        </w:rPr>
        <w:t>from Victoria Wright, Theresa Loughlin and</w:t>
      </w:r>
      <w:r w:rsidRPr="00294C26">
        <w:rPr>
          <w:rFonts w:ascii="Palatino Linotype" w:hAnsi="Palatino Linotype"/>
        </w:rPr>
        <w:t xml:space="preserve"> Val Hall</w:t>
      </w:r>
      <w:r w:rsidR="00CD5287">
        <w:rPr>
          <w:rFonts w:ascii="Palatino Linotype" w:hAnsi="Palatino Linotype"/>
        </w:rPr>
        <w:t xml:space="preserve"> </w:t>
      </w:r>
      <w:r w:rsidR="00CD5287">
        <w:rPr>
          <w:rFonts w:ascii="Palatino Linotype" w:hAnsi="Palatino Linotype"/>
        </w:rPr>
        <w:t xml:space="preserve">focuses on the transition period for student teachers into their first year of teaching using the connected themes of teacher identity, communities of practice and ecological learning systems. </w:t>
      </w:r>
      <w:r w:rsidR="00CD5287">
        <w:rPr>
          <w:rFonts w:ascii="Palatino Linotype" w:hAnsi="Palatino Linotype"/>
        </w:rPr>
        <w:t>The second</w:t>
      </w:r>
      <w:r w:rsidR="00A17526">
        <w:rPr>
          <w:rFonts w:ascii="Palatino Linotype" w:hAnsi="Palatino Linotype"/>
        </w:rPr>
        <w:t xml:space="preserve"> </w:t>
      </w:r>
      <w:r w:rsidR="00CD5287">
        <w:rPr>
          <w:rFonts w:ascii="Palatino Linotype" w:hAnsi="Palatino Linotype"/>
        </w:rPr>
        <w:t xml:space="preserve">paper </w:t>
      </w:r>
      <w:r>
        <w:rPr>
          <w:rFonts w:ascii="Palatino Linotype" w:hAnsi="Palatino Linotype"/>
        </w:rPr>
        <w:t>from Jim Cra</w:t>
      </w:r>
      <w:r w:rsidR="003962A3">
        <w:rPr>
          <w:rFonts w:ascii="Palatino Linotype" w:hAnsi="Palatino Linotype"/>
        </w:rPr>
        <w:t>wley</w:t>
      </w:r>
      <w:r w:rsidR="00A17526">
        <w:rPr>
          <w:rFonts w:ascii="Palatino Linotype" w:hAnsi="Palatino Linotype"/>
        </w:rPr>
        <w:t xml:space="preserve"> </w:t>
      </w:r>
      <w:r w:rsidR="00CD5287">
        <w:rPr>
          <w:rFonts w:ascii="Palatino Linotype" w:hAnsi="Palatino Linotype"/>
        </w:rPr>
        <w:t>addresses the paucity of research into teacher education in PCE and outlines the progress made in a collective ‘backward mapping’ exercise from a global perspective. The final paper by</w:t>
      </w:r>
      <w:r w:rsidR="00CD5287" w:rsidRPr="00A17526">
        <w:rPr>
          <w:rFonts w:ascii="Palatino Linotype" w:hAnsi="Palatino Linotype"/>
        </w:rPr>
        <w:t xml:space="preserve"> </w:t>
      </w:r>
      <w:r w:rsidR="00A17526" w:rsidRPr="00A17526">
        <w:rPr>
          <w:rFonts w:ascii="Palatino Linotype" w:hAnsi="Palatino Linotype"/>
        </w:rPr>
        <w:t>Alison Longden, Tom Monaghan, Lou Mycroft and Claire Kelly</w:t>
      </w:r>
      <w:r w:rsidR="00C83DD7">
        <w:rPr>
          <w:rFonts w:ascii="Palatino Linotype" w:hAnsi="Palatino Linotype"/>
        </w:rPr>
        <w:t xml:space="preserve"> is a ‘think piece’ about </w:t>
      </w:r>
      <w:r w:rsidR="00CD5287">
        <w:rPr>
          <w:rFonts w:ascii="Palatino Linotype" w:hAnsi="Palatino Linotype"/>
        </w:rPr>
        <w:t xml:space="preserve">how we might reimagine the teaching of technology </w:t>
      </w:r>
      <w:r w:rsidR="00CD5287" w:rsidRPr="00C83DD7">
        <w:rPr>
          <w:rFonts w:ascii="Palatino Linotype" w:hAnsi="Palatino Linotype"/>
        </w:rPr>
        <w:t>in a digitally connected world</w:t>
      </w:r>
      <w:r w:rsidR="00CD5287">
        <w:rPr>
          <w:rFonts w:ascii="Palatino Linotype" w:hAnsi="Palatino Linotype"/>
        </w:rPr>
        <w:t xml:space="preserve"> through the lens of </w:t>
      </w:r>
      <w:r w:rsidR="00C83DD7">
        <w:rPr>
          <w:rFonts w:ascii="Palatino Linotype" w:hAnsi="Palatino Linotype"/>
        </w:rPr>
        <w:t xml:space="preserve">a </w:t>
      </w:r>
      <w:r w:rsidR="00CD5287">
        <w:rPr>
          <w:rFonts w:ascii="Palatino Linotype" w:hAnsi="Palatino Linotype"/>
        </w:rPr>
        <w:t>longitudinal, small-scale action-research project</w:t>
      </w:r>
      <w:r w:rsidR="00C83DD7">
        <w:rPr>
          <w:rFonts w:ascii="Palatino Linotype" w:hAnsi="Palatino Linotype"/>
        </w:rPr>
        <w:t xml:space="preserve"> focusing on digital resilience</w:t>
      </w:r>
      <w:r w:rsidR="00C83DD7" w:rsidRPr="00C83DD7">
        <w:rPr>
          <w:rFonts w:ascii="Palatino Linotype" w:hAnsi="Palatino Linotype"/>
        </w:rPr>
        <w:t>.</w:t>
      </w:r>
    </w:p>
    <w:p w:rsidR="009F6730" w:rsidRDefault="00A17526">
      <w:pPr>
        <w:rPr>
          <w:rFonts w:ascii="Palatino Linotype" w:hAnsi="Palatino Linotype"/>
        </w:rPr>
      </w:pPr>
      <w:r>
        <w:rPr>
          <w:rFonts w:ascii="Palatino Linotype" w:hAnsi="Palatino Linotype"/>
        </w:rPr>
        <w:t xml:space="preserve">The HE in FE strand comprises two papers. The first by </w:t>
      </w:r>
      <w:r w:rsidR="009F6730">
        <w:rPr>
          <w:rFonts w:ascii="Palatino Linotype" w:hAnsi="Palatino Linotype"/>
        </w:rPr>
        <w:t xml:space="preserve">Alex Kendall, Michelle </w:t>
      </w:r>
      <w:r w:rsidR="00E77F2A">
        <w:rPr>
          <w:rFonts w:ascii="Palatino Linotype" w:hAnsi="Palatino Linotype"/>
        </w:rPr>
        <w:t>Kempson and Amanda French</w:t>
      </w:r>
      <w:r w:rsidR="009F6730">
        <w:rPr>
          <w:rFonts w:ascii="Palatino Linotype" w:hAnsi="Palatino Linotype"/>
        </w:rPr>
        <w:t xml:space="preserve"> focuses on a research project that explored students’ transitions from </w:t>
      </w:r>
      <w:r w:rsidR="00FB73CC">
        <w:rPr>
          <w:rFonts w:ascii="Palatino Linotype" w:hAnsi="Palatino Linotype"/>
        </w:rPr>
        <w:t>FE</w:t>
      </w:r>
      <w:r w:rsidR="0022347E">
        <w:rPr>
          <w:rFonts w:ascii="Palatino Linotype" w:hAnsi="Palatino Linotype"/>
        </w:rPr>
        <w:t xml:space="preserve"> into </w:t>
      </w:r>
      <w:r w:rsidR="00FB73CC">
        <w:rPr>
          <w:rFonts w:ascii="Palatino Linotype" w:hAnsi="Palatino Linotype"/>
        </w:rPr>
        <w:t>HE</w:t>
      </w:r>
      <w:r w:rsidR="006C7DFA">
        <w:rPr>
          <w:rFonts w:ascii="Palatino Linotype" w:hAnsi="Palatino Linotype"/>
        </w:rPr>
        <w:t xml:space="preserve"> settings</w:t>
      </w:r>
      <w:r w:rsidR="0022347E">
        <w:rPr>
          <w:rFonts w:ascii="Palatino Linotype" w:hAnsi="Palatino Linotype"/>
        </w:rPr>
        <w:t xml:space="preserve">. They challenge </w:t>
      </w:r>
      <w:r w:rsidR="00E77F2A">
        <w:rPr>
          <w:rFonts w:ascii="Palatino Linotype" w:hAnsi="Palatino Linotype"/>
        </w:rPr>
        <w:t xml:space="preserve">what they perceive as </w:t>
      </w:r>
      <w:r w:rsidR="0022347E">
        <w:rPr>
          <w:rFonts w:ascii="Palatino Linotype" w:hAnsi="Palatino Linotype"/>
        </w:rPr>
        <w:t xml:space="preserve">undeveloped thinking around what constitutes </w:t>
      </w:r>
      <w:r w:rsidR="006C7DFA">
        <w:rPr>
          <w:rFonts w:ascii="Palatino Linotype" w:hAnsi="Palatino Linotype"/>
        </w:rPr>
        <w:t xml:space="preserve">readiness and the nature of transition experiences for these students and </w:t>
      </w:r>
      <w:r w:rsidR="00E77F2A">
        <w:rPr>
          <w:rFonts w:ascii="Palatino Linotype" w:hAnsi="Palatino Linotype"/>
        </w:rPr>
        <w:t>finish off</w:t>
      </w:r>
      <w:r w:rsidR="006C7DFA">
        <w:rPr>
          <w:rFonts w:ascii="Palatino Linotype" w:hAnsi="Palatino Linotype"/>
        </w:rPr>
        <w:t xml:space="preserve"> by outlining the implications for HE teachers.</w:t>
      </w:r>
      <w:r>
        <w:rPr>
          <w:rFonts w:ascii="Palatino Linotype" w:hAnsi="Palatino Linotype"/>
        </w:rPr>
        <w:t xml:space="preserve"> The second by Janet Hobley draws </w:t>
      </w:r>
      <w:r w:rsidRPr="00A17526">
        <w:rPr>
          <w:rFonts w:ascii="Palatino Linotype" w:hAnsi="Palatino Linotype"/>
        </w:rPr>
        <w:t>on the concepts of practice architecture, middle leader and scholarship</w:t>
      </w:r>
      <w:r>
        <w:rPr>
          <w:rFonts w:ascii="Palatino Linotype" w:hAnsi="Palatino Linotype"/>
        </w:rPr>
        <w:t xml:space="preserve"> to explore the changing nature of a partnership between a HEI and a local college and the repercussions for an established community of practice of HE in FE lecturers. </w:t>
      </w:r>
    </w:p>
    <w:p w:rsidR="00E77F2A" w:rsidRDefault="00E77F2A">
      <w:pPr>
        <w:rPr>
          <w:rFonts w:ascii="Palatino Linotype" w:hAnsi="Palatino Linotype"/>
        </w:rPr>
      </w:pPr>
      <w:r>
        <w:rPr>
          <w:rFonts w:ascii="Palatino Linotype" w:hAnsi="Palatino Linotype"/>
        </w:rPr>
        <w:t>The Professionalism in FE is made up of two contributions. The first is a joint paper from Catherine Lloyd and Sam Jones in which they reflect on their experiences of establishing a research group for colleagues in their college. W</w:t>
      </w:r>
      <w:r w:rsidRPr="00E77F2A">
        <w:rPr>
          <w:rFonts w:ascii="Palatino Linotype" w:hAnsi="Palatino Linotype"/>
        </w:rPr>
        <w:t>ith the initial aim of providing opportunities for those undertaking research to meet and discuss their work</w:t>
      </w:r>
      <w:r>
        <w:rPr>
          <w:rFonts w:ascii="Palatino Linotype" w:hAnsi="Palatino Linotype"/>
        </w:rPr>
        <w:t xml:space="preserve">, the article </w:t>
      </w:r>
      <w:r w:rsidR="00766A92">
        <w:rPr>
          <w:rFonts w:ascii="Palatino Linotype" w:hAnsi="Palatino Linotype"/>
        </w:rPr>
        <w:t>charts their journey to date and concludes by</w:t>
      </w:r>
      <w:r w:rsidR="00766A92" w:rsidRPr="00766A92">
        <w:rPr>
          <w:rFonts w:ascii="Palatino Linotype" w:hAnsi="Palatino Linotype"/>
        </w:rPr>
        <w:t xml:space="preserve"> consider</w:t>
      </w:r>
      <w:r w:rsidR="00766A92">
        <w:rPr>
          <w:rFonts w:ascii="Palatino Linotype" w:hAnsi="Palatino Linotype"/>
        </w:rPr>
        <w:t>ing</w:t>
      </w:r>
      <w:r w:rsidR="00766A92" w:rsidRPr="00766A92">
        <w:rPr>
          <w:rFonts w:ascii="Palatino Linotype" w:hAnsi="Palatino Linotype"/>
        </w:rPr>
        <w:t xml:space="preserve"> the implications for others in the sector</w:t>
      </w:r>
      <w:r w:rsidR="00766A92">
        <w:rPr>
          <w:rFonts w:ascii="Palatino Linotype" w:hAnsi="Palatino Linotype"/>
        </w:rPr>
        <w:t xml:space="preserve">. The second contribution is an imaginative and provocative ‘think piece’ from Lou Mycroft that encourages the reader to reimagine FE as social purpose education with a focus on developing a greater sense of personal learning agency in our students. </w:t>
      </w:r>
    </w:p>
    <w:p w:rsidR="00E77F2A" w:rsidRPr="00E77F2A" w:rsidRDefault="00E77F2A" w:rsidP="00E77F2A">
      <w:pPr>
        <w:rPr>
          <w:rFonts w:ascii="Palatino Linotype" w:hAnsi="Palatino Linotype"/>
        </w:rPr>
      </w:pPr>
      <w:r w:rsidRPr="00E77F2A">
        <w:rPr>
          <w:rFonts w:ascii="Palatino Linotype" w:hAnsi="Palatino Linotype"/>
        </w:rPr>
        <w:t xml:space="preserve">Carlene Cornish’s article relates to the Work-based Learning strand. Adopting a case study approach, Cornish explores challenges some preconceptions about so-called disengaged young people in </w:t>
      </w:r>
      <w:r w:rsidR="00FB73CC">
        <w:rPr>
          <w:rFonts w:ascii="Palatino Linotype" w:hAnsi="Palatino Linotype"/>
        </w:rPr>
        <w:t>FE</w:t>
      </w:r>
      <w:r w:rsidRPr="00E77F2A">
        <w:rPr>
          <w:rFonts w:ascii="Palatino Linotype" w:hAnsi="Palatino Linotype"/>
        </w:rPr>
        <w:t xml:space="preserve"> and the provision on offer for them.  </w:t>
      </w:r>
    </w:p>
    <w:p w:rsidR="00894194" w:rsidRDefault="00E77F2A">
      <w:pPr>
        <w:rPr>
          <w:rFonts w:ascii="Palatino Linotype" w:hAnsi="Palatino Linotype"/>
        </w:rPr>
      </w:pPr>
      <w:r w:rsidRPr="00E77F2A">
        <w:rPr>
          <w:rFonts w:ascii="Palatino Linotype" w:hAnsi="Palatino Linotype"/>
        </w:rPr>
        <w:t xml:space="preserve">Ali Hadawi and James Crabbe’s article reimagines the way </w:t>
      </w:r>
      <w:r w:rsidR="00FB73CC">
        <w:rPr>
          <w:rFonts w:ascii="Palatino Linotype" w:hAnsi="Palatino Linotype"/>
        </w:rPr>
        <w:t>FE</w:t>
      </w:r>
      <w:r w:rsidRPr="00E77F2A">
        <w:rPr>
          <w:rFonts w:ascii="Palatino Linotype" w:hAnsi="Palatino Linotype"/>
        </w:rPr>
        <w:t xml:space="preserve"> could be funded. In a provocative article originating in the widespread concern about the current counterproductive and hugely problematic funding model, the authors reimagine an approach that seeks to outline how the social benefits of </w:t>
      </w:r>
      <w:r w:rsidR="00FB73CC">
        <w:rPr>
          <w:rFonts w:ascii="Palatino Linotype" w:hAnsi="Palatino Linotype"/>
        </w:rPr>
        <w:t>FE</w:t>
      </w:r>
      <w:r w:rsidRPr="00E77F2A">
        <w:rPr>
          <w:rFonts w:ascii="Palatino Linotype" w:hAnsi="Palatino Linotype"/>
        </w:rPr>
        <w:t xml:space="preserve"> can provide a basis for a new funding approach. </w:t>
      </w:r>
    </w:p>
    <w:p w:rsidR="00766A92" w:rsidRDefault="00766A92">
      <w:pPr>
        <w:rPr>
          <w:rFonts w:ascii="Palatino Linotype" w:hAnsi="Palatino Linotype"/>
        </w:rPr>
      </w:pPr>
      <w:r>
        <w:rPr>
          <w:rFonts w:ascii="Palatino Linotype" w:hAnsi="Palatino Linotype"/>
        </w:rPr>
        <w:lastRenderedPageBreak/>
        <w:t>Focusing on college governance, the final article from Abdulla Sodiq and Ian Abbott reimagines the role of academic staff governors.</w:t>
      </w:r>
      <w:r w:rsidR="00FB73CC">
        <w:rPr>
          <w:rFonts w:ascii="Palatino Linotype" w:hAnsi="Palatino Linotype"/>
        </w:rPr>
        <w:t xml:space="preserve"> Drawing on recent doctoral research, the paper puts forward a series of </w:t>
      </w:r>
      <w:r w:rsidR="00FB73CC" w:rsidRPr="00FB73CC">
        <w:rPr>
          <w:rFonts w:ascii="Palatino Linotype" w:hAnsi="Palatino Linotype"/>
        </w:rPr>
        <w:t>recommend</w:t>
      </w:r>
      <w:r w:rsidR="00FB73CC">
        <w:rPr>
          <w:rFonts w:ascii="Palatino Linotype" w:hAnsi="Palatino Linotype"/>
        </w:rPr>
        <w:t>ation</w:t>
      </w:r>
      <w:r w:rsidR="00FB73CC" w:rsidRPr="00FB73CC">
        <w:rPr>
          <w:rFonts w:ascii="Palatino Linotype" w:hAnsi="Palatino Linotype"/>
        </w:rPr>
        <w:t xml:space="preserve">s to allow more opportunities for </w:t>
      </w:r>
      <w:r w:rsidR="00FB73CC">
        <w:rPr>
          <w:rFonts w:ascii="Palatino Linotype" w:hAnsi="Palatino Linotype"/>
        </w:rPr>
        <w:t>academic staff governors in FE</w:t>
      </w:r>
      <w:r w:rsidR="00FB73CC" w:rsidRPr="00FB73CC">
        <w:rPr>
          <w:rFonts w:ascii="Palatino Linotype" w:hAnsi="Palatino Linotype"/>
        </w:rPr>
        <w:t xml:space="preserve"> to transform the scope of the</w:t>
      </w:r>
      <w:r w:rsidR="00FB73CC">
        <w:rPr>
          <w:rFonts w:ascii="Palatino Linotype" w:hAnsi="Palatino Linotype"/>
        </w:rPr>
        <w:t>ir</w:t>
      </w:r>
      <w:r w:rsidR="00FB73CC" w:rsidRPr="00FB73CC">
        <w:rPr>
          <w:rFonts w:ascii="Palatino Linotype" w:hAnsi="Palatino Linotype"/>
        </w:rPr>
        <w:t xml:space="preserve"> role</w:t>
      </w:r>
      <w:r>
        <w:rPr>
          <w:rFonts w:ascii="Palatino Linotype" w:hAnsi="Palatino Linotype"/>
        </w:rPr>
        <w:t xml:space="preserve"> </w:t>
      </w:r>
      <w:r w:rsidR="00FB73CC">
        <w:rPr>
          <w:rFonts w:ascii="Palatino Linotype" w:hAnsi="Palatino Linotype"/>
        </w:rPr>
        <w:t>and to play a more active part in the ongoing governance and accountability of FE providers.</w:t>
      </w:r>
      <w:bookmarkStart w:id="0" w:name="_GoBack"/>
      <w:bookmarkEnd w:id="0"/>
    </w:p>
    <w:p w:rsidR="00766A92" w:rsidRDefault="00766A92">
      <w:pPr>
        <w:rPr>
          <w:rFonts w:ascii="Palatino Linotype" w:hAnsi="Palatino Linotype"/>
        </w:rPr>
      </w:pPr>
    </w:p>
    <w:p w:rsidR="00766A92" w:rsidRDefault="00766A92">
      <w:pPr>
        <w:rPr>
          <w:rFonts w:ascii="Palatino Linotype" w:hAnsi="Palatino Linotype"/>
        </w:rPr>
      </w:pPr>
      <w:r>
        <w:rPr>
          <w:rFonts w:ascii="Palatino Linotype" w:hAnsi="Palatino Linotype"/>
        </w:rPr>
        <w:t>Special issue editors</w:t>
      </w:r>
    </w:p>
    <w:p w:rsidR="00766A92" w:rsidRDefault="00766A92">
      <w:pPr>
        <w:rPr>
          <w:rFonts w:ascii="Palatino Linotype" w:hAnsi="Palatino Linotype"/>
        </w:rPr>
      </w:pPr>
      <w:r>
        <w:rPr>
          <w:rFonts w:ascii="Palatino Linotype" w:hAnsi="Palatino Linotype"/>
        </w:rPr>
        <w:t>Matt O’Leary &amp; Rob Smith</w:t>
      </w:r>
    </w:p>
    <w:p w:rsidR="00766A92" w:rsidRPr="009A17C6" w:rsidRDefault="00766A92">
      <w:pPr>
        <w:rPr>
          <w:rFonts w:ascii="Palatino Linotype" w:hAnsi="Palatino Linotype"/>
        </w:rPr>
      </w:pPr>
      <w:r>
        <w:rPr>
          <w:rFonts w:ascii="Palatino Linotype" w:hAnsi="Palatino Linotype"/>
        </w:rPr>
        <w:t>August 2017</w:t>
      </w:r>
    </w:p>
    <w:sectPr w:rsidR="00766A92" w:rsidRPr="009A17C6">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Palatino Linotype">
    <w:panose1 w:val="02040502050505030304"/>
    <w:charset w:val="00"/>
    <w:family w:val="roman"/>
    <w:pitch w:val="variable"/>
    <w:sig w:usb0="E0000287" w:usb1="40000013" w:usb2="00000000" w:usb3="00000000" w:csb0="0000019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0"/>
  <w:displayBackgroundShape/>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9A17C6"/>
    <w:rsid w:val="000C4197"/>
    <w:rsid w:val="00106EBF"/>
    <w:rsid w:val="00114868"/>
    <w:rsid w:val="00162297"/>
    <w:rsid w:val="0018564B"/>
    <w:rsid w:val="0022347E"/>
    <w:rsid w:val="00233A96"/>
    <w:rsid w:val="00251BF7"/>
    <w:rsid w:val="00294C26"/>
    <w:rsid w:val="00375F53"/>
    <w:rsid w:val="003962A3"/>
    <w:rsid w:val="00407DFB"/>
    <w:rsid w:val="00580974"/>
    <w:rsid w:val="005A59BF"/>
    <w:rsid w:val="00620040"/>
    <w:rsid w:val="0067723B"/>
    <w:rsid w:val="006C7DFA"/>
    <w:rsid w:val="00712019"/>
    <w:rsid w:val="00762256"/>
    <w:rsid w:val="00766A92"/>
    <w:rsid w:val="00790524"/>
    <w:rsid w:val="00803459"/>
    <w:rsid w:val="00835774"/>
    <w:rsid w:val="00894194"/>
    <w:rsid w:val="008D55BB"/>
    <w:rsid w:val="00936735"/>
    <w:rsid w:val="009A17C6"/>
    <w:rsid w:val="009F6730"/>
    <w:rsid w:val="00A17526"/>
    <w:rsid w:val="00AF266F"/>
    <w:rsid w:val="00B103F9"/>
    <w:rsid w:val="00B8108B"/>
    <w:rsid w:val="00BD4CC0"/>
    <w:rsid w:val="00C007C5"/>
    <w:rsid w:val="00C83DD7"/>
    <w:rsid w:val="00CD5287"/>
    <w:rsid w:val="00D159D2"/>
    <w:rsid w:val="00E152C6"/>
    <w:rsid w:val="00E77F2A"/>
    <w:rsid w:val="00E97326"/>
    <w:rsid w:val="00EE768F"/>
    <w:rsid w:val="00F81FFE"/>
    <w:rsid w:val="00F93FAD"/>
    <w:rsid w:val="00FB73C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462CFD58-8324-4487-93B3-A0F3C981A0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40344896">
      <w:bodyDiv w:val="1"/>
      <w:marLeft w:val="0"/>
      <w:marRight w:val="0"/>
      <w:marTop w:val="0"/>
      <w:marBottom w:val="0"/>
      <w:divBdr>
        <w:top w:val="none" w:sz="0" w:space="0" w:color="auto"/>
        <w:left w:val="none" w:sz="0" w:space="0" w:color="auto"/>
        <w:bottom w:val="none" w:sz="0" w:space="0" w:color="auto"/>
        <w:right w:val="none" w:sz="0" w:space="0" w:color="auto"/>
      </w:divBdr>
    </w:div>
    <w:div w:id="19193611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50A5CE7-C0B3-4D9A-B737-C96782F184C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19</TotalTime>
  <Pages>4</Pages>
  <Words>1555</Words>
  <Characters>8868</Characters>
  <Application>Microsoft Office Word</Application>
  <DocSecurity>0</DocSecurity>
  <Lines>73</Lines>
  <Paragraphs>20</Paragraphs>
  <ScaleCrop>false</ScaleCrop>
  <HeadingPairs>
    <vt:vector size="2" baseType="variant">
      <vt:variant>
        <vt:lpstr>Title</vt:lpstr>
      </vt:variant>
      <vt:variant>
        <vt:i4>1</vt:i4>
      </vt:variant>
    </vt:vector>
  </HeadingPairs>
  <TitlesOfParts>
    <vt:vector size="1" baseType="lpstr">
      <vt:lpstr/>
    </vt:vector>
  </TitlesOfParts>
  <Company>Birmingham City University</Company>
  <LinksUpToDate>false</LinksUpToDate>
  <CharactersWithSpaces>10403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Rob Smith</dc:creator>
  <cp:keywords/>
  <dc:description/>
  <cp:lastModifiedBy>Matthew O'Leary</cp:lastModifiedBy>
  <cp:revision>3</cp:revision>
  <dcterms:created xsi:type="dcterms:W3CDTF">2017-09-01T08:14:00Z</dcterms:created>
  <dcterms:modified xsi:type="dcterms:W3CDTF">2017-09-01T08:46:00Z</dcterms:modified>
</cp:coreProperties>
</file>