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1E571" w14:textId="32DB24CE" w:rsidR="00637404" w:rsidRPr="00375735" w:rsidRDefault="00C23A4A" w:rsidP="00C23A4A">
      <w:pPr>
        <w:jc w:val="both"/>
        <w:rPr>
          <w:rFonts w:ascii="Arial" w:hAnsi="Arial" w:cs="Arial"/>
          <w:b/>
        </w:rPr>
      </w:pPr>
      <w:r w:rsidRPr="00375735">
        <w:rPr>
          <w:rFonts w:ascii="Arial" w:hAnsi="Arial" w:cs="Arial"/>
          <w:b/>
        </w:rPr>
        <w:t>‘YOU ALL LOOK THE SAME’</w:t>
      </w:r>
      <w:r w:rsidR="001137F8" w:rsidRPr="00375735">
        <w:rPr>
          <w:rFonts w:ascii="Arial" w:hAnsi="Arial" w:cs="Arial"/>
          <w:b/>
        </w:rPr>
        <w:t xml:space="preserve">: </w:t>
      </w:r>
      <w:r w:rsidR="00637404" w:rsidRPr="00375735">
        <w:rPr>
          <w:rFonts w:ascii="Arial" w:hAnsi="Arial"/>
          <w:b/>
        </w:rPr>
        <w:t xml:space="preserve">Non-Muslim Men who Suffer </w:t>
      </w:r>
      <w:proofErr w:type="spellStart"/>
      <w:r w:rsidR="00637404" w:rsidRPr="00375735">
        <w:rPr>
          <w:rFonts w:ascii="Arial" w:hAnsi="Arial"/>
          <w:b/>
        </w:rPr>
        <w:t>Islamophobic</w:t>
      </w:r>
      <w:proofErr w:type="spellEnd"/>
      <w:r w:rsidR="00637404" w:rsidRPr="00375735">
        <w:rPr>
          <w:rFonts w:ascii="Arial" w:hAnsi="Arial"/>
          <w:b/>
        </w:rPr>
        <w:t xml:space="preserve"> Hate Crime in the </w:t>
      </w:r>
      <w:r w:rsidR="006C68FA" w:rsidRPr="00375735">
        <w:rPr>
          <w:rFonts w:ascii="Arial" w:hAnsi="Arial"/>
          <w:b/>
        </w:rPr>
        <w:t>post-</w:t>
      </w:r>
      <w:r w:rsidR="00637404" w:rsidRPr="00375735">
        <w:rPr>
          <w:rFonts w:ascii="Arial" w:hAnsi="Arial"/>
          <w:b/>
        </w:rPr>
        <w:t>Brexit era</w:t>
      </w:r>
    </w:p>
    <w:p w14:paraId="4EC11C72" w14:textId="77777777" w:rsidR="005533D9" w:rsidRDefault="005533D9" w:rsidP="00BA5C06">
      <w:pPr>
        <w:spacing w:line="276" w:lineRule="auto"/>
        <w:jc w:val="both"/>
        <w:rPr>
          <w:rFonts w:ascii="Arial" w:hAnsi="Arial" w:cs="Arial"/>
          <w:b/>
        </w:rPr>
      </w:pPr>
    </w:p>
    <w:p w14:paraId="3DAFCE7F" w14:textId="73C4F8D4" w:rsidR="00987164" w:rsidRPr="00BA5C06" w:rsidRDefault="00987164" w:rsidP="00BA5C06">
      <w:pPr>
        <w:spacing w:line="276" w:lineRule="auto"/>
        <w:jc w:val="both"/>
        <w:rPr>
          <w:rFonts w:ascii="Arial" w:hAnsi="Arial" w:cs="Arial"/>
          <w:b/>
        </w:rPr>
      </w:pPr>
      <w:r w:rsidRPr="00BA5C06">
        <w:rPr>
          <w:rFonts w:ascii="Arial" w:hAnsi="Arial" w:cs="Arial"/>
          <w:b/>
        </w:rPr>
        <w:t>Abstract</w:t>
      </w:r>
    </w:p>
    <w:p w14:paraId="1E0F3AB3" w14:textId="008A1474" w:rsidR="00987164" w:rsidRPr="00BA5C06" w:rsidRDefault="006E3E13" w:rsidP="00BA5C06">
      <w:pPr>
        <w:spacing w:line="276" w:lineRule="auto"/>
        <w:jc w:val="both"/>
        <w:rPr>
          <w:rFonts w:ascii="Arial" w:hAnsi="Arial" w:cs="Arial"/>
        </w:rPr>
      </w:pPr>
      <w:r w:rsidRPr="00BA5C06">
        <w:rPr>
          <w:rFonts w:ascii="Arial" w:hAnsi="Arial" w:cs="Arial"/>
        </w:rPr>
        <w:t xml:space="preserve">Existing research on </w:t>
      </w:r>
      <w:proofErr w:type="spellStart"/>
      <w:r w:rsidRPr="00BA5C06">
        <w:rPr>
          <w:rFonts w:ascii="Arial" w:hAnsi="Arial" w:cs="Arial"/>
        </w:rPr>
        <w:t>Islamophobic</w:t>
      </w:r>
      <w:proofErr w:type="spellEnd"/>
      <w:r w:rsidRPr="00BA5C06">
        <w:rPr>
          <w:rFonts w:ascii="Arial" w:hAnsi="Arial" w:cs="Arial"/>
        </w:rPr>
        <w:t xml:space="preserve"> hate crime has examined in detail the verbal, physical and emotional at</w:t>
      </w:r>
      <w:r w:rsidR="00974692">
        <w:rPr>
          <w:rFonts w:ascii="Arial" w:hAnsi="Arial" w:cs="Arial"/>
        </w:rPr>
        <w:t xml:space="preserve">tacks against Muslims. However, </w:t>
      </w:r>
      <w:r w:rsidRPr="00BA5C06">
        <w:rPr>
          <w:rFonts w:ascii="Arial" w:hAnsi="Arial" w:cs="Arial"/>
        </w:rPr>
        <w:t>the experiences of non-Mu</w:t>
      </w:r>
      <w:r w:rsidR="00506FB6" w:rsidRPr="00BA5C06">
        <w:rPr>
          <w:rFonts w:ascii="Arial" w:hAnsi="Arial" w:cs="Arial"/>
        </w:rPr>
        <w:t xml:space="preserve">slim men who suffer </w:t>
      </w:r>
      <w:proofErr w:type="spellStart"/>
      <w:r w:rsidR="00506FB6" w:rsidRPr="00BA5C06">
        <w:rPr>
          <w:rFonts w:ascii="Arial" w:hAnsi="Arial" w:cs="Arial"/>
        </w:rPr>
        <w:t>Islamophobic</w:t>
      </w:r>
      <w:proofErr w:type="spellEnd"/>
      <w:r w:rsidR="00506FB6" w:rsidRPr="00BA5C06">
        <w:rPr>
          <w:rFonts w:ascii="Arial" w:hAnsi="Arial" w:cs="Arial"/>
        </w:rPr>
        <w:t xml:space="preserve"> hate crime</w:t>
      </w:r>
      <w:r w:rsidRPr="00BA5C06">
        <w:rPr>
          <w:rFonts w:ascii="Arial" w:hAnsi="Arial" w:cs="Arial"/>
        </w:rPr>
        <w:t xml:space="preserve"> because they look Muslim remain ‘invisible’ in both official statistics and empirical research. Drawing on data from </w:t>
      </w:r>
      <w:r w:rsidR="00CC3286">
        <w:rPr>
          <w:rFonts w:ascii="Arial" w:hAnsi="Arial" w:cs="Arial"/>
        </w:rPr>
        <w:t>qualitative interviews with 20 non-Muslim</w:t>
      </w:r>
      <w:r w:rsidRPr="00BA5C06">
        <w:rPr>
          <w:rFonts w:ascii="Arial" w:hAnsi="Arial" w:cs="Arial"/>
        </w:rPr>
        <w:t xml:space="preserve"> men based in the U</w:t>
      </w:r>
      <w:r w:rsidR="00974692">
        <w:rPr>
          <w:rFonts w:ascii="Arial" w:hAnsi="Arial" w:cs="Arial"/>
        </w:rPr>
        <w:t xml:space="preserve">nited </w:t>
      </w:r>
      <w:r w:rsidRPr="00BA5C06">
        <w:rPr>
          <w:rFonts w:ascii="Arial" w:hAnsi="Arial" w:cs="Arial"/>
        </w:rPr>
        <w:t>K</w:t>
      </w:r>
      <w:r w:rsidR="00974692">
        <w:rPr>
          <w:rFonts w:ascii="Arial" w:hAnsi="Arial" w:cs="Arial"/>
        </w:rPr>
        <w:t>ingdom</w:t>
      </w:r>
      <w:r w:rsidRPr="00BA5C06">
        <w:rPr>
          <w:rFonts w:ascii="Arial" w:hAnsi="Arial" w:cs="Arial"/>
        </w:rPr>
        <w:t>, we examine</w:t>
      </w:r>
      <w:r w:rsidR="003724BA" w:rsidRPr="00BA5C06">
        <w:rPr>
          <w:rFonts w:ascii="Arial" w:hAnsi="Arial" w:cs="Arial"/>
        </w:rPr>
        <w:t>d</w:t>
      </w:r>
      <w:r w:rsidRPr="00BA5C06">
        <w:rPr>
          <w:rFonts w:ascii="Arial" w:hAnsi="Arial" w:cs="Arial"/>
        </w:rPr>
        <w:t xml:space="preserve"> their lived experiences of </w:t>
      </w:r>
      <w:proofErr w:type="spellStart"/>
      <w:r w:rsidR="008E4BEB" w:rsidRPr="00BA5C06">
        <w:rPr>
          <w:rFonts w:ascii="Arial" w:hAnsi="Arial" w:cs="Arial"/>
        </w:rPr>
        <w:t>Islamophobic</w:t>
      </w:r>
      <w:proofErr w:type="spellEnd"/>
      <w:r w:rsidR="008E4BEB" w:rsidRPr="00BA5C06">
        <w:rPr>
          <w:rFonts w:ascii="Arial" w:hAnsi="Arial" w:cs="Arial"/>
        </w:rPr>
        <w:t xml:space="preserve"> hate crime</w:t>
      </w:r>
      <w:r w:rsidR="00780FC6">
        <w:rPr>
          <w:rFonts w:ascii="Arial" w:hAnsi="Arial" w:cs="Arial"/>
        </w:rPr>
        <w:t xml:space="preserve">. </w:t>
      </w:r>
      <w:r w:rsidR="0059748E" w:rsidRPr="0057193C">
        <w:rPr>
          <w:rFonts w:ascii="Arial" w:eastAsia="Calibri" w:hAnsi="Arial" w:cs="Arial"/>
        </w:rPr>
        <w:t xml:space="preserve">Interviews were transcribed and </w:t>
      </w:r>
      <w:proofErr w:type="spellStart"/>
      <w:r w:rsidR="0059748E" w:rsidRPr="0057193C">
        <w:rPr>
          <w:rFonts w:ascii="Arial" w:eastAsia="Calibri" w:hAnsi="Arial" w:cs="Arial"/>
        </w:rPr>
        <w:t>analysed</w:t>
      </w:r>
      <w:proofErr w:type="spellEnd"/>
      <w:r w:rsidR="0059748E" w:rsidRPr="0057193C">
        <w:rPr>
          <w:rFonts w:ascii="Arial" w:eastAsia="Calibri" w:hAnsi="Arial" w:cs="Arial"/>
        </w:rPr>
        <w:t xml:space="preserve"> using thematic analysis.</w:t>
      </w:r>
      <w:r w:rsidR="0059748E" w:rsidRPr="0057193C">
        <w:rPr>
          <w:rFonts w:ascii="Arial" w:hAnsi="Arial" w:cs="Arial"/>
        </w:rPr>
        <w:t xml:space="preserve"> </w:t>
      </w:r>
      <w:r w:rsidR="0059748E" w:rsidRPr="0057193C">
        <w:rPr>
          <w:rFonts w:ascii="Arial" w:eastAsia="Calibri" w:hAnsi="Arial" w:cs="Arial"/>
        </w:rPr>
        <w:t xml:space="preserve">A deductive approach to thematic analysis was adopted to </w:t>
      </w:r>
      <w:proofErr w:type="spellStart"/>
      <w:r w:rsidR="0059748E" w:rsidRPr="0057193C">
        <w:rPr>
          <w:rFonts w:ascii="Arial" w:eastAsia="Calibri" w:hAnsi="Arial" w:cs="Arial"/>
        </w:rPr>
        <w:t>analyse</w:t>
      </w:r>
      <w:proofErr w:type="spellEnd"/>
      <w:r w:rsidR="0059748E" w:rsidRPr="0057193C">
        <w:rPr>
          <w:rFonts w:ascii="Arial" w:eastAsia="Calibri" w:hAnsi="Arial" w:cs="Arial"/>
        </w:rPr>
        <w:t xml:space="preserve"> participants’ narratives, and </w:t>
      </w:r>
      <w:r w:rsidR="009A68D9" w:rsidRPr="0057193C">
        <w:rPr>
          <w:rFonts w:ascii="Arial" w:eastAsia="Calibri" w:hAnsi="Arial" w:cs="Arial"/>
        </w:rPr>
        <w:t xml:space="preserve">six </w:t>
      </w:r>
      <w:r w:rsidR="0059748E" w:rsidRPr="0057193C">
        <w:rPr>
          <w:rFonts w:ascii="Arial" w:eastAsia="Calibri" w:hAnsi="Arial" w:cs="Arial"/>
        </w:rPr>
        <w:t xml:space="preserve">overarching themes were developed: </w:t>
      </w:r>
      <w:r w:rsidR="009A68D9" w:rsidRPr="0057193C">
        <w:rPr>
          <w:rFonts w:ascii="Arial" w:eastAsia="Calibri" w:hAnsi="Arial" w:cs="Arial"/>
        </w:rPr>
        <w:t xml:space="preserve">(1) Nature of </w:t>
      </w:r>
      <w:proofErr w:type="spellStart"/>
      <w:r w:rsidR="009A68D9" w:rsidRPr="0057193C">
        <w:rPr>
          <w:rFonts w:ascii="Arial" w:eastAsia="Calibri" w:hAnsi="Arial" w:cs="Arial"/>
        </w:rPr>
        <w:t>Islamophobic</w:t>
      </w:r>
      <w:proofErr w:type="spellEnd"/>
      <w:r w:rsidR="009A68D9" w:rsidRPr="0057193C">
        <w:rPr>
          <w:rFonts w:ascii="Arial" w:eastAsia="Calibri" w:hAnsi="Arial" w:cs="Arial"/>
        </w:rPr>
        <w:t xml:space="preserve"> hate crime; (2) Triggers of </w:t>
      </w:r>
      <w:proofErr w:type="spellStart"/>
      <w:r w:rsidR="009A68D9" w:rsidRPr="0057193C">
        <w:rPr>
          <w:rFonts w:ascii="Arial" w:eastAsia="Calibri" w:hAnsi="Arial" w:cs="Arial"/>
        </w:rPr>
        <w:t>Islamophobic</w:t>
      </w:r>
      <w:proofErr w:type="spellEnd"/>
      <w:r w:rsidR="009A68D9" w:rsidRPr="0057193C">
        <w:rPr>
          <w:rFonts w:ascii="Arial" w:eastAsia="Calibri" w:hAnsi="Arial" w:cs="Arial"/>
        </w:rPr>
        <w:t xml:space="preserve"> hate crime; (3) Impact of </w:t>
      </w:r>
      <w:proofErr w:type="spellStart"/>
      <w:r w:rsidR="009A68D9" w:rsidRPr="0057193C">
        <w:rPr>
          <w:rFonts w:ascii="Arial" w:eastAsia="Calibri" w:hAnsi="Arial" w:cs="Arial"/>
        </w:rPr>
        <w:t>Islamophobic</w:t>
      </w:r>
      <w:proofErr w:type="spellEnd"/>
      <w:r w:rsidR="009A68D9" w:rsidRPr="0057193C">
        <w:rPr>
          <w:rFonts w:ascii="Arial" w:eastAsia="Calibri" w:hAnsi="Arial" w:cs="Arial"/>
        </w:rPr>
        <w:t xml:space="preserve"> hate crime; (4) Reportin</w:t>
      </w:r>
      <w:r w:rsidR="00960E24" w:rsidRPr="0057193C">
        <w:rPr>
          <w:rFonts w:ascii="Arial" w:eastAsia="Calibri" w:hAnsi="Arial" w:cs="Arial"/>
        </w:rPr>
        <w:t>g i</w:t>
      </w:r>
      <w:r w:rsidR="009A68D9" w:rsidRPr="0057193C">
        <w:rPr>
          <w:rFonts w:ascii="Arial" w:eastAsia="Calibri" w:hAnsi="Arial" w:cs="Arial"/>
        </w:rPr>
        <w:t>ncidents, responses and b</w:t>
      </w:r>
      <w:r w:rsidR="00960E24" w:rsidRPr="0057193C">
        <w:rPr>
          <w:rFonts w:ascii="Arial" w:eastAsia="Calibri" w:hAnsi="Arial" w:cs="Arial"/>
        </w:rPr>
        <w:t xml:space="preserve">arriers to </w:t>
      </w:r>
      <w:proofErr w:type="spellStart"/>
      <w:r w:rsidR="00960E24" w:rsidRPr="0057193C">
        <w:rPr>
          <w:rFonts w:ascii="Arial" w:eastAsia="Calibri" w:hAnsi="Arial" w:cs="Arial"/>
        </w:rPr>
        <w:t>Islamophobic</w:t>
      </w:r>
      <w:proofErr w:type="spellEnd"/>
      <w:r w:rsidR="00960E24" w:rsidRPr="0057193C">
        <w:rPr>
          <w:rFonts w:ascii="Arial" w:eastAsia="Calibri" w:hAnsi="Arial" w:cs="Arial"/>
        </w:rPr>
        <w:t xml:space="preserve"> h</w:t>
      </w:r>
      <w:r w:rsidR="009A68D9" w:rsidRPr="0057193C">
        <w:rPr>
          <w:rFonts w:ascii="Arial" w:eastAsia="Calibri" w:hAnsi="Arial" w:cs="Arial"/>
        </w:rPr>
        <w:t>ate; (5) Victims’ coping strategies and (6) Recommendations on tackling the problem.</w:t>
      </w:r>
      <w:r w:rsidR="0059748E" w:rsidRPr="002247D7">
        <w:rPr>
          <w:rFonts w:ascii="Arial" w:hAnsi="Arial" w:cs="Arial"/>
        </w:rPr>
        <w:t xml:space="preserve"> </w:t>
      </w:r>
      <w:r w:rsidR="00780FC6" w:rsidRPr="002247D7">
        <w:rPr>
          <w:rFonts w:ascii="Arial" w:hAnsi="Arial" w:cs="Arial"/>
        </w:rPr>
        <w:t xml:space="preserve">Our </w:t>
      </w:r>
      <w:r w:rsidRPr="002247D7">
        <w:rPr>
          <w:rFonts w:ascii="Arial" w:hAnsi="Arial" w:cs="Arial"/>
        </w:rPr>
        <w:t xml:space="preserve">findings show that participants experienced </w:t>
      </w:r>
      <w:proofErr w:type="spellStart"/>
      <w:r w:rsidRPr="002247D7">
        <w:rPr>
          <w:rFonts w:ascii="Arial" w:hAnsi="Arial" w:cs="Arial"/>
        </w:rPr>
        <w:t>Islamophobi</w:t>
      </w:r>
      <w:r w:rsidR="00506FB6" w:rsidRPr="002247D7">
        <w:rPr>
          <w:rFonts w:ascii="Arial" w:hAnsi="Arial" w:cs="Arial"/>
        </w:rPr>
        <w:t>c</w:t>
      </w:r>
      <w:proofErr w:type="spellEnd"/>
      <w:r w:rsidR="00506FB6" w:rsidRPr="002247D7">
        <w:rPr>
          <w:rFonts w:ascii="Arial" w:hAnsi="Arial" w:cs="Arial"/>
        </w:rPr>
        <w:t xml:space="preserve"> hate crime</w:t>
      </w:r>
      <w:r w:rsidR="003724BA" w:rsidRPr="002247D7">
        <w:rPr>
          <w:rFonts w:ascii="Arial" w:hAnsi="Arial" w:cs="Arial"/>
        </w:rPr>
        <w:t xml:space="preserve"> </w:t>
      </w:r>
      <w:r w:rsidRPr="002247D7">
        <w:rPr>
          <w:rFonts w:ascii="Arial" w:hAnsi="Arial" w:cs="Arial"/>
        </w:rPr>
        <w:t>because</w:t>
      </w:r>
      <w:r w:rsidRPr="00BA5C06">
        <w:rPr>
          <w:rFonts w:ascii="Arial" w:hAnsi="Arial" w:cs="Arial"/>
        </w:rPr>
        <w:t xml:space="preserve"> of </w:t>
      </w:r>
      <w:r w:rsidR="008E4BEB" w:rsidRPr="00BA5C06">
        <w:rPr>
          <w:rFonts w:ascii="Arial" w:hAnsi="Arial" w:cs="Arial"/>
        </w:rPr>
        <w:t xml:space="preserve">‘trigger’ events </w:t>
      </w:r>
      <w:r w:rsidR="003F1A1C">
        <w:rPr>
          <w:rFonts w:ascii="Arial" w:hAnsi="Arial" w:cs="Arial"/>
        </w:rPr>
        <w:t xml:space="preserve">namely the Brexit vote, </w:t>
      </w:r>
      <w:r w:rsidR="003F1A1C" w:rsidRPr="00BA5C06">
        <w:rPr>
          <w:rFonts w:ascii="Arial" w:hAnsi="Arial" w:cs="Arial"/>
        </w:rPr>
        <w:t xml:space="preserve">Donald Trump’s </w:t>
      </w:r>
      <w:r w:rsidR="00CC3286">
        <w:rPr>
          <w:rFonts w:ascii="Arial" w:hAnsi="Arial" w:cs="Arial"/>
        </w:rPr>
        <w:t>presidency</w:t>
      </w:r>
      <w:r w:rsidR="003F1A1C">
        <w:rPr>
          <w:rFonts w:ascii="Arial" w:hAnsi="Arial" w:cs="Arial"/>
        </w:rPr>
        <w:t xml:space="preserve"> as well as </w:t>
      </w:r>
      <w:r w:rsidR="00F67635">
        <w:rPr>
          <w:rFonts w:ascii="Arial" w:hAnsi="Arial" w:cs="Arial"/>
        </w:rPr>
        <w:t xml:space="preserve">ISIS-inspired </w:t>
      </w:r>
      <w:r w:rsidR="003F1A1C">
        <w:rPr>
          <w:rFonts w:ascii="Arial" w:hAnsi="Arial" w:cs="Arial"/>
        </w:rPr>
        <w:t>terrorist</w:t>
      </w:r>
      <w:r w:rsidR="00202FBE">
        <w:rPr>
          <w:rFonts w:ascii="Arial" w:hAnsi="Arial" w:cs="Arial"/>
        </w:rPr>
        <w:t xml:space="preserve"> attacks in European countries such as France, Germany</w:t>
      </w:r>
      <w:r w:rsidR="00881941">
        <w:rPr>
          <w:rFonts w:ascii="Arial" w:hAnsi="Arial" w:cs="Arial"/>
        </w:rPr>
        <w:t>, Sweden</w:t>
      </w:r>
      <w:r w:rsidR="00202FBE">
        <w:rPr>
          <w:rFonts w:ascii="Arial" w:hAnsi="Arial" w:cs="Arial"/>
        </w:rPr>
        <w:t xml:space="preserve"> and UK.</w:t>
      </w:r>
      <w:r w:rsidR="00881941">
        <w:rPr>
          <w:rFonts w:ascii="Arial" w:hAnsi="Arial" w:cs="Arial"/>
        </w:rPr>
        <w:t xml:space="preserve"> </w:t>
      </w:r>
      <w:r w:rsidRPr="00BA5C06">
        <w:rPr>
          <w:rFonts w:ascii="Arial" w:hAnsi="Arial" w:cs="Arial"/>
        </w:rPr>
        <w:t>Participants described being verbally and physically attacked, threatened and harassed as well as their property being damaged. The impacts upon victims included physical, emotional, psyc</w:t>
      </w:r>
      <w:r w:rsidR="002D73D1">
        <w:rPr>
          <w:rFonts w:ascii="Arial" w:hAnsi="Arial" w:cs="Arial"/>
        </w:rPr>
        <w:t xml:space="preserve">hological, and economic damage. </w:t>
      </w:r>
      <w:r w:rsidRPr="00BA5C06">
        <w:rPr>
          <w:rFonts w:ascii="Arial" w:hAnsi="Arial" w:cs="Arial"/>
        </w:rPr>
        <w:t xml:space="preserve">These experiences were also damaging to community cohesion and led to </w:t>
      </w:r>
      <w:proofErr w:type="spellStart"/>
      <w:r w:rsidRPr="00BA5C06">
        <w:rPr>
          <w:rFonts w:ascii="Arial" w:hAnsi="Arial" w:cs="Arial"/>
        </w:rPr>
        <w:t>polarisati</w:t>
      </w:r>
      <w:r w:rsidR="008E4BEB" w:rsidRPr="00BA5C06">
        <w:rPr>
          <w:rFonts w:ascii="Arial" w:hAnsi="Arial" w:cs="Arial"/>
        </w:rPr>
        <w:t>on</w:t>
      </w:r>
      <w:proofErr w:type="spellEnd"/>
      <w:r w:rsidR="008E4BEB" w:rsidRPr="00BA5C06">
        <w:rPr>
          <w:rFonts w:ascii="Arial" w:hAnsi="Arial" w:cs="Arial"/>
        </w:rPr>
        <w:t xml:space="preserve"> between </w:t>
      </w:r>
      <w:r w:rsidR="000B5BB2">
        <w:rPr>
          <w:rFonts w:ascii="Arial" w:hAnsi="Arial" w:cs="Arial"/>
        </w:rPr>
        <w:t>different</w:t>
      </w:r>
      <w:r w:rsidR="008E4BEB" w:rsidRPr="00BA5C06">
        <w:rPr>
          <w:rFonts w:ascii="Arial" w:hAnsi="Arial" w:cs="Arial"/>
        </w:rPr>
        <w:t xml:space="preserve"> communities in the UK. </w:t>
      </w:r>
    </w:p>
    <w:p w14:paraId="78147145" w14:textId="77777777" w:rsidR="00987164" w:rsidRPr="00BA5C06" w:rsidRDefault="00987164" w:rsidP="00BA5C06">
      <w:pPr>
        <w:spacing w:line="276" w:lineRule="auto"/>
        <w:jc w:val="both"/>
        <w:rPr>
          <w:rFonts w:ascii="Arial" w:hAnsi="Arial" w:cs="Arial"/>
          <w:u w:val="single"/>
        </w:rPr>
      </w:pPr>
    </w:p>
    <w:p w14:paraId="765039EC" w14:textId="5C4FFAE4" w:rsidR="00E04C38" w:rsidRPr="00BA5C06" w:rsidRDefault="00E04C38" w:rsidP="00BA5C06">
      <w:pPr>
        <w:spacing w:line="276" w:lineRule="auto"/>
        <w:jc w:val="both"/>
        <w:rPr>
          <w:rFonts w:ascii="Arial" w:hAnsi="Arial" w:cs="Arial"/>
          <w:b/>
        </w:rPr>
      </w:pPr>
      <w:r w:rsidRPr="00740538">
        <w:rPr>
          <w:rFonts w:ascii="Arial" w:hAnsi="Arial" w:cs="Arial"/>
          <w:b/>
        </w:rPr>
        <w:t>Keywords</w:t>
      </w:r>
      <w:r w:rsidR="006859F9" w:rsidRPr="00740538">
        <w:rPr>
          <w:rFonts w:ascii="Arial" w:hAnsi="Arial" w:cs="Arial"/>
          <w:b/>
        </w:rPr>
        <w:t xml:space="preserve">: </w:t>
      </w:r>
      <w:r w:rsidR="006859F9" w:rsidRPr="00740538">
        <w:rPr>
          <w:rFonts w:ascii="Arial" w:hAnsi="Arial" w:cs="Arial"/>
        </w:rPr>
        <w:t>Isla</w:t>
      </w:r>
      <w:r w:rsidR="000D52DB" w:rsidRPr="00740538">
        <w:rPr>
          <w:rFonts w:ascii="Arial" w:hAnsi="Arial" w:cs="Arial"/>
        </w:rPr>
        <w:t xml:space="preserve">mophobia; Hate Crimes; </w:t>
      </w:r>
      <w:r w:rsidR="003C13EB" w:rsidRPr="00740538">
        <w:rPr>
          <w:rFonts w:ascii="Arial" w:hAnsi="Arial" w:cs="Arial"/>
        </w:rPr>
        <w:t>Brexit; Trump; Europe</w:t>
      </w:r>
    </w:p>
    <w:p w14:paraId="73F85652" w14:textId="77777777" w:rsidR="006859F9" w:rsidRPr="00BA5C06" w:rsidRDefault="006859F9" w:rsidP="00BA5C06">
      <w:pPr>
        <w:spacing w:line="276" w:lineRule="auto"/>
        <w:jc w:val="both"/>
        <w:rPr>
          <w:rFonts w:ascii="Arial" w:hAnsi="Arial" w:cs="Arial"/>
          <w:b/>
        </w:rPr>
      </w:pPr>
    </w:p>
    <w:p w14:paraId="64EA8A4F" w14:textId="7ECB06CB" w:rsidR="00D674C0" w:rsidRPr="00BA5C06" w:rsidRDefault="00713D35" w:rsidP="00BA5C06">
      <w:pPr>
        <w:spacing w:line="276" w:lineRule="auto"/>
        <w:jc w:val="both"/>
        <w:rPr>
          <w:rFonts w:ascii="Arial" w:hAnsi="Arial" w:cs="Arial"/>
          <w:b/>
        </w:rPr>
      </w:pPr>
      <w:r w:rsidRPr="00BA5C06">
        <w:rPr>
          <w:rFonts w:ascii="Arial" w:hAnsi="Arial" w:cs="Arial"/>
          <w:b/>
        </w:rPr>
        <w:t>Introduction</w:t>
      </w:r>
    </w:p>
    <w:p w14:paraId="3C7BAC80" w14:textId="21BCBED8" w:rsidR="00072071" w:rsidRPr="008925E6" w:rsidRDefault="00506FB6" w:rsidP="00BA5C06">
      <w:pPr>
        <w:spacing w:line="276" w:lineRule="auto"/>
        <w:jc w:val="both"/>
        <w:rPr>
          <w:rFonts w:ascii="Arial" w:hAnsi="Arial" w:cs="Arial"/>
        </w:rPr>
      </w:pPr>
      <w:proofErr w:type="spellStart"/>
      <w:r w:rsidRPr="00BA5C06">
        <w:rPr>
          <w:rFonts w:ascii="Arial" w:hAnsi="Arial" w:cs="Arial"/>
        </w:rPr>
        <w:t>Islamophobic</w:t>
      </w:r>
      <w:proofErr w:type="spellEnd"/>
      <w:r w:rsidRPr="00BA5C06">
        <w:rPr>
          <w:rFonts w:ascii="Arial" w:hAnsi="Arial" w:cs="Arial"/>
        </w:rPr>
        <w:t xml:space="preserve"> hate crimes </w:t>
      </w:r>
      <w:r w:rsidR="00E210AD">
        <w:rPr>
          <w:rFonts w:ascii="Arial" w:hAnsi="Arial" w:cs="Arial"/>
        </w:rPr>
        <w:t xml:space="preserve">towards ‘visible’ Muslims </w:t>
      </w:r>
      <w:r w:rsidRPr="004B3884">
        <w:rPr>
          <w:rFonts w:ascii="Arial" w:hAnsi="Arial" w:cs="Arial"/>
        </w:rPr>
        <w:t xml:space="preserve">have increased </w:t>
      </w:r>
      <w:r w:rsidR="009166EF">
        <w:rPr>
          <w:rFonts w:ascii="Arial" w:hAnsi="Arial" w:cs="Arial"/>
        </w:rPr>
        <w:t>dramatically</w:t>
      </w:r>
      <w:r w:rsidRPr="004B3884">
        <w:rPr>
          <w:rFonts w:ascii="Arial" w:hAnsi="Arial" w:cs="Arial"/>
        </w:rPr>
        <w:t xml:space="preserve"> in </w:t>
      </w:r>
      <w:r w:rsidR="005C10EB">
        <w:rPr>
          <w:rFonts w:ascii="Arial" w:hAnsi="Arial" w:cs="Arial"/>
        </w:rPr>
        <w:t>Europe</w:t>
      </w:r>
      <w:r w:rsidR="00E210AD">
        <w:rPr>
          <w:rFonts w:ascii="Arial" w:hAnsi="Arial" w:cs="Arial"/>
        </w:rPr>
        <w:t xml:space="preserve"> </w:t>
      </w:r>
      <w:r w:rsidRPr="004B3884">
        <w:rPr>
          <w:rFonts w:ascii="Arial" w:hAnsi="Arial" w:cs="Arial"/>
        </w:rPr>
        <w:t>following the terrorist attacks of 9/11 in the US</w:t>
      </w:r>
      <w:r w:rsidR="001F7CDF">
        <w:rPr>
          <w:rFonts w:ascii="Arial" w:hAnsi="Arial" w:cs="Arial"/>
        </w:rPr>
        <w:t xml:space="preserve"> (</w:t>
      </w:r>
      <w:proofErr w:type="spellStart"/>
      <w:r w:rsidR="009166EF">
        <w:rPr>
          <w:rFonts w:ascii="Arial" w:hAnsi="Arial" w:cs="Arial"/>
        </w:rPr>
        <w:t>Organis</w:t>
      </w:r>
      <w:r w:rsidR="009166EF" w:rsidRPr="009166EF">
        <w:rPr>
          <w:rFonts w:ascii="Arial" w:hAnsi="Arial" w:cs="Arial"/>
        </w:rPr>
        <w:t>ation</w:t>
      </w:r>
      <w:proofErr w:type="spellEnd"/>
      <w:r w:rsidR="009166EF" w:rsidRPr="009166EF">
        <w:rPr>
          <w:rFonts w:ascii="Arial" w:hAnsi="Arial" w:cs="Arial"/>
        </w:rPr>
        <w:t xml:space="preserve"> for Cooperation and Security in Europe</w:t>
      </w:r>
      <w:r w:rsidR="001F7CDF">
        <w:rPr>
          <w:rFonts w:ascii="Arial" w:hAnsi="Arial" w:cs="Arial"/>
        </w:rPr>
        <w:t>, 2016</w:t>
      </w:r>
      <w:r w:rsidR="00317141" w:rsidRPr="004B3884">
        <w:rPr>
          <w:rFonts w:ascii="Arial" w:hAnsi="Arial" w:cs="Arial"/>
        </w:rPr>
        <w:t>)</w:t>
      </w:r>
      <w:r w:rsidR="00E83CB5">
        <w:rPr>
          <w:rFonts w:ascii="Arial" w:hAnsi="Arial" w:cs="Arial"/>
        </w:rPr>
        <w:t>. In a post-9/11 climate,</w:t>
      </w:r>
      <w:r w:rsidRPr="004B3884">
        <w:rPr>
          <w:rFonts w:ascii="Arial" w:hAnsi="Arial" w:cs="Arial"/>
        </w:rPr>
        <w:t xml:space="preserve"> a particular anxiety towards Muslim ‘others’ has led to suspicion and outright hostility towards Muslims in the West. </w:t>
      </w:r>
      <w:r w:rsidR="005940DE">
        <w:rPr>
          <w:rFonts w:ascii="Arial" w:hAnsi="Arial" w:cs="Arial"/>
        </w:rPr>
        <w:t>Following</w:t>
      </w:r>
      <w:r w:rsidR="005940DE" w:rsidRPr="005940DE">
        <w:rPr>
          <w:rFonts w:ascii="Arial" w:hAnsi="Arial" w:cs="Arial"/>
        </w:rPr>
        <w:t xml:space="preserve"> </w:t>
      </w:r>
      <w:r w:rsidR="005940DE">
        <w:rPr>
          <w:rFonts w:ascii="Arial" w:hAnsi="Arial" w:cs="Arial"/>
        </w:rPr>
        <w:t xml:space="preserve">the terrorist attacks on 7/7, and more recently, </w:t>
      </w:r>
      <w:r w:rsidR="005940DE" w:rsidRPr="005940DE">
        <w:rPr>
          <w:rFonts w:ascii="Arial" w:hAnsi="Arial" w:cs="Arial"/>
        </w:rPr>
        <w:t>the Manchester and London terrori</w:t>
      </w:r>
      <w:r w:rsidR="005940DE">
        <w:rPr>
          <w:rFonts w:ascii="Arial" w:hAnsi="Arial" w:cs="Arial"/>
        </w:rPr>
        <w:t xml:space="preserve">st attacks in May and June 2017, </w:t>
      </w:r>
      <w:r w:rsidRPr="004B3884">
        <w:rPr>
          <w:rFonts w:ascii="Arial" w:hAnsi="Arial" w:cs="Arial"/>
        </w:rPr>
        <w:t xml:space="preserve">these anxieties </w:t>
      </w:r>
      <w:r w:rsidR="00840993">
        <w:rPr>
          <w:rFonts w:ascii="Arial" w:hAnsi="Arial" w:cs="Arial"/>
        </w:rPr>
        <w:t xml:space="preserve">have </w:t>
      </w:r>
      <w:r w:rsidRPr="004B3884">
        <w:rPr>
          <w:rFonts w:ascii="Arial" w:hAnsi="Arial" w:cs="Arial"/>
        </w:rPr>
        <w:t>inte</w:t>
      </w:r>
      <w:r w:rsidR="00AD47A3">
        <w:rPr>
          <w:rFonts w:ascii="Arial" w:hAnsi="Arial" w:cs="Arial"/>
        </w:rPr>
        <w:t>nsified. Muslims in the UK face</w:t>
      </w:r>
      <w:r w:rsidRPr="004B3884">
        <w:rPr>
          <w:rFonts w:ascii="Arial" w:hAnsi="Arial" w:cs="Arial"/>
        </w:rPr>
        <w:t xml:space="preserve"> significantly heightened levels of religious and racial hatred, manifeste</w:t>
      </w:r>
      <w:r w:rsidR="00840993">
        <w:rPr>
          <w:rFonts w:ascii="Arial" w:hAnsi="Arial" w:cs="Arial"/>
        </w:rPr>
        <w:t>d as hate crimes and incidents. In this context, t</w:t>
      </w:r>
      <w:r w:rsidRPr="004B3884">
        <w:rPr>
          <w:rFonts w:ascii="Arial" w:hAnsi="Arial" w:cs="Arial"/>
        </w:rPr>
        <w:t xml:space="preserve">he rhetoric surrounding Donald Trump’s </w:t>
      </w:r>
      <w:r w:rsidR="00AD47A3">
        <w:rPr>
          <w:rFonts w:ascii="Arial" w:hAnsi="Arial" w:cs="Arial"/>
        </w:rPr>
        <w:t xml:space="preserve">presidency, Brexit </w:t>
      </w:r>
      <w:r w:rsidRPr="004B3884">
        <w:rPr>
          <w:rFonts w:ascii="Arial" w:hAnsi="Arial" w:cs="Arial"/>
        </w:rPr>
        <w:t xml:space="preserve">and the </w:t>
      </w:r>
      <w:r w:rsidR="005A308B" w:rsidRPr="004B3884">
        <w:rPr>
          <w:rFonts w:ascii="Arial" w:hAnsi="Arial" w:cs="Arial"/>
        </w:rPr>
        <w:t>rise</w:t>
      </w:r>
      <w:r w:rsidR="005A308B">
        <w:rPr>
          <w:rFonts w:ascii="Arial" w:hAnsi="Arial" w:cs="Arial"/>
        </w:rPr>
        <w:t xml:space="preserve"> of far right groups</w:t>
      </w:r>
      <w:r w:rsidRPr="00BA5C06">
        <w:rPr>
          <w:rFonts w:ascii="Arial" w:hAnsi="Arial" w:cs="Arial"/>
        </w:rPr>
        <w:t xml:space="preserve"> throughout Europe </w:t>
      </w:r>
      <w:r w:rsidR="008925E6">
        <w:rPr>
          <w:rFonts w:ascii="Arial" w:hAnsi="Arial" w:cs="Arial"/>
        </w:rPr>
        <w:t>have promoted</w:t>
      </w:r>
      <w:r w:rsidRPr="00BA5C06">
        <w:rPr>
          <w:rFonts w:ascii="Arial" w:hAnsi="Arial" w:cs="Arial"/>
        </w:rPr>
        <w:t xml:space="preserve"> white sup</w:t>
      </w:r>
      <w:r w:rsidR="00CA5002">
        <w:rPr>
          <w:rFonts w:ascii="Arial" w:hAnsi="Arial" w:cs="Arial"/>
        </w:rPr>
        <w:t>remacist ideologies, identities and</w:t>
      </w:r>
      <w:r w:rsidR="00D25380">
        <w:rPr>
          <w:rFonts w:ascii="Arial" w:hAnsi="Arial" w:cs="Arial"/>
        </w:rPr>
        <w:t xml:space="preserve"> movements, </w:t>
      </w:r>
      <w:r w:rsidR="00D25380" w:rsidRPr="009B4770">
        <w:rPr>
          <w:rFonts w:ascii="Arial" w:hAnsi="Arial" w:cs="Arial"/>
        </w:rPr>
        <w:t>which reflect</w:t>
      </w:r>
      <w:r w:rsidR="00CA5002" w:rsidRPr="009B4770">
        <w:rPr>
          <w:rFonts w:ascii="Arial" w:hAnsi="Arial" w:cs="Arial"/>
        </w:rPr>
        <w:t xml:space="preserve"> </w:t>
      </w:r>
      <w:r w:rsidR="005940DE" w:rsidRPr="00004265">
        <w:rPr>
          <w:rFonts w:ascii="Arial" w:hAnsi="Arial" w:cs="Arial"/>
        </w:rPr>
        <w:t>Huntington’s (1997) ‘</w:t>
      </w:r>
      <w:r w:rsidR="00840993" w:rsidRPr="00004265">
        <w:rPr>
          <w:rFonts w:ascii="Arial" w:hAnsi="Arial" w:cs="Arial"/>
        </w:rPr>
        <w:t>Clash of Civilizations</w:t>
      </w:r>
      <w:r w:rsidR="005940DE" w:rsidRPr="00004265">
        <w:rPr>
          <w:rFonts w:ascii="Arial" w:hAnsi="Arial" w:cs="Arial"/>
        </w:rPr>
        <w:t>’</w:t>
      </w:r>
      <w:r w:rsidR="00840993" w:rsidRPr="00004265">
        <w:rPr>
          <w:rFonts w:ascii="Arial" w:hAnsi="Arial" w:cs="Arial"/>
        </w:rPr>
        <w:t xml:space="preserve"> thesis. </w:t>
      </w:r>
      <w:r w:rsidR="005C1A49" w:rsidRPr="00004265">
        <w:rPr>
          <w:rFonts w:ascii="Arial" w:hAnsi="Arial" w:cs="Arial"/>
        </w:rPr>
        <w:t xml:space="preserve">This </w:t>
      </w:r>
      <w:r w:rsidR="005C1A49" w:rsidRPr="00004265">
        <w:rPr>
          <w:rFonts w:ascii="Arial" w:eastAsia="Calibri" w:hAnsi="Arial" w:cs="Arial"/>
        </w:rPr>
        <w:t>theory posits that Islam and the West are two monoliths that are ‘at war’ with each other. The West offers equality, rights, liberties and tolerance whilst ‘Islam’ offers gender oppression, subordination and violence.</w:t>
      </w:r>
      <w:r w:rsidR="005C1A49">
        <w:rPr>
          <w:rFonts w:ascii="Arial" w:hAnsi="Arial" w:cs="Arial"/>
        </w:rPr>
        <w:t xml:space="preserve"> </w:t>
      </w:r>
      <w:r w:rsidR="0040084A">
        <w:rPr>
          <w:rFonts w:ascii="Arial" w:hAnsi="Arial" w:cs="Arial"/>
        </w:rPr>
        <w:t>To this end,</w:t>
      </w:r>
      <w:r w:rsidRPr="009B4770">
        <w:rPr>
          <w:rFonts w:ascii="Arial" w:hAnsi="Arial" w:cs="Arial"/>
        </w:rPr>
        <w:t xml:space="preserve"> </w:t>
      </w:r>
      <w:proofErr w:type="spellStart"/>
      <w:r w:rsidR="00D25380" w:rsidRPr="009B4770">
        <w:rPr>
          <w:rFonts w:ascii="Arial" w:hAnsi="Arial" w:cs="Arial"/>
        </w:rPr>
        <w:t>Islamophobic</w:t>
      </w:r>
      <w:proofErr w:type="spellEnd"/>
      <w:r w:rsidR="00D25380" w:rsidRPr="009B4770">
        <w:rPr>
          <w:rFonts w:ascii="Arial" w:hAnsi="Arial" w:cs="Arial"/>
        </w:rPr>
        <w:t xml:space="preserve"> </w:t>
      </w:r>
      <w:r w:rsidRPr="009B4770">
        <w:rPr>
          <w:rFonts w:ascii="Arial" w:hAnsi="Arial" w:cs="Arial"/>
        </w:rPr>
        <w:t xml:space="preserve">hate crimes </w:t>
      </w:r>
      <w:r w:rsidR="009166EF" w:rsidRPr="009B4770">
        <w:rPr>
          <w:rFonts w:ascii="Arial" w:hAnsi="Arial" w:cs="Arial"/>
        </w:rPr>
        <w:lastRenderedPageBreak/>
        <w:t xml:space="preserve">have </w:t>
      </w:r>
      <w:r w:rsidR="00C90AF5" w:rsidRPr="009B4770">
        <w:rPr>
          <w:rFonts w:ascii="Arial" w:hAnsi="Arial" w:cs="Arial"/>
        </w:rPr>
        <w:t>increased</w:t>
      </w:r>
      <w:r w:rsidRPr="009B4770">
        <w:rPr>
          <w:rFonts w:ascii="Arial" w:hAnsi="Arial" w:cs="Arial"/>
        </w:rPr>
        <w:t xml:space="preserve"> to a level not seen since 9/11’s aftermath</w:t>
      </w:r>
      <w:r w:rsidR="008925E6" w:rsidRPr="009B4770">
        <w:rPr>
          <w:rFonts w:ascii="Arial" w:hAnsi="Arial" w:cs="Arial"/>
        </w:rPr>
        <w:t>.</w:t>
      </w:r>
      <w:r w:rsidR="009166EF" w:rsidRPr="0040084A">
        <w:rPr>
          <w:rFonts w:ascii="Arial" w:hAnsi="Arial" w:cs="Arial"/>
        </w:rPr>
        <w:t xml:space="preserve"> </w:t>
      </w:r>
      <w:r w:rsidR="0040084A" w:rsidRPr="0040084A">
        <w:rPr>
          <w:rFonts w:ascii="Arial" w:hAnsi="Arial" w:cs="Arial"/>
        </w:rPr>
        <w:t xml:space="preserve">For example, </w:t>
      </w:r>
      <w:r w:rsidR="0040084A">
        <w:rPr>
          <w:rFonts w:ascii="Arial" w:hAnsi="Arial" w:cs="Arial"/>
        </w:rPr>
        <w:t>i</w:t>
      </w:r>
      <w:r w:rsidR="009166EF" w:rsidRPr="009B4770">
        <w:rPr>
          <w:rFonts w:ascii="Arial" w:hAnsi="Arial" w:cs="Arial"/>
        </w:rPr>
        <w:t>n</w:t>
      </w:r>
      <w:r w:rsidR="0040084A">
        <w:rPr>
          <w:rFonts w:ascii="Arial" w:hAnsi="Arial" w:cs="Arial"/>
        </w:rPr>
        <w:t xml:space="preserve"> Germany </w:t>
      </w:r>
      <w:r w:rsidR="009166EF" w:rsidRPr="009166EF">
        <w:rPr>
          <w:rFonts w:ascii="Arial" w:hAnsi="Arial" w:cs="Arial"/>
        </w:rPr>
        <w:t>attacks against recently arrived migrants, many of them refugees coming from predominantly Muslim countrie</w:t>
      </w:r>
      <w:r w:rsidR="009166EF">
        <w:rPr>
          <w:rFonts w:ascii="Arial" w:hAnsi="Arial" w:cs="Arial"/>
        </w:rPr>
        <w:t>s</w:t>
      </w:r>
      <w:r w:rsidR="008A7177">
        <w:rPr>
          <w:rFonts w:ascii="Arial" w:hAnsi="Arial" w:cs="Arial"/>
        </w:rPr>
        <w:t xml:space="preserve"> </w:t>
      </w:r>
      <w:r w:rsidR="0040084A">
        <w:rPr>
          <w:rFonts w:ascii="Arial" w:hAnsi="Arial" w:cs="Arial"/>
        </w:rPr>
        <w:t>(namely</w:t>
      </w:r>
      <w:r w:rsidR="008A7177">
        <w:rPr>
          <w:rFonts w:ascii="Arial" w:hAnsi="Arial" w:cs="Arial"/>
        </w:rPr>
        <w:t xml:space="preserve"> </w:t>
      </w:r>
      <w:r w:rsidR="008A7177" w:rsidRPr="008A7177">
        <w:rPr>
          <w:rFonts w:ascii="Arial" w:hAnsi="Arial" w:cs="Arial"/>
        </w:rPr>
        <w:t>Syria, Afghanistan and Iraq</w:t>
      </w:r>
      <w:r w:rsidR="0040084A">
        <w:rPr>
          <w:rFonts w:ascii="Arial" w:hAnsi="Arial" w:cs="Arial"/>
        </w:rPr>
        <w:t>)</w:t>
      </w:r>
      <w:r w:rsidR="009166EF">
        <w:rPr>
          <w:rFonts w:ascii="Arial" w:hAnsi="Arial" w:cs="Arial"/>
        </w:rPr>
        <w:t xml:space="preserve"> have increased significantly; </w:t>
      </w:r>
      <w:r w:rsidR="009166EF" w:rsidRPr="009166EF">
        <w:rPr>
          <w:rFonts w:ascii="Arial" w:hAnsi="Arial" w:cs="Arial"/>
        </w:rPr>
        <w:t>more than 3,500 such attacks occurred in 20</w:t>
      </w:r>
      <w:r w:rsidR="009166EF">
        <w:rPr>
          <w:rFonts w:ascii="Arial" w:hAnsi="Arial" w:cs="Arial"/>
        </w:rPr>
        <w:t>16, compared with 1,031 in 2015</w:t>
      </w:r>
      <w:r w:rsidR="009166EF" w:rsidRPr="009166EF">
        <w:rPr>
          <w:rFonts w:ascii="Arial" w:hAnsi="Arial" w:cs="Arial"/>
        </w:rPr>
        <w:t xml:space="preserve"> </w:t>
      </w:r>
      <w:r w:rsidR="009166EF">
        <w:rPr>
          <w:rFonts w:ascii="Arial" w:hAnsi="Arial" w:cs="Arial"/>
        </w:rPr>
        <w:t>(OCSE, 2016</w:t>
      </w:r>
      <w:r w:rsidR="009166EF" w:rsidRPr="004B3884">
        <w:rPr>
          <w:rFonts w:ascii="Arial" w:hAnsi="Arial" w:cs="Arial"/>
        </w:rPr>
        <w:t>)</w:t>
      </w:r>
      <w:r w:rsidR="009166EF">
        <w:rPr>
          <w:rFonts w:ascii="Arial" w:hAnsi="Arial" w:cs="Arial"/>
        </w:rPr>
        <w:t>.</w:t>
      </w:r>
    </w:p>
    <w:p w14:paraId="20782633" w14:textId="5968B4DE" w:rsidR="008925E6" w:rsidRDefault="000929FE" w:rsidP="00C90AF5">
      <w:pPr>
        <w:pStyle w:val="NormalWeb"/>
        <w:shd w:val="clear" w:color="auto" w:fill="FFFFFF"/>
        <w:spacing w:line="276" w:lineRule="auto"/>
        <w:jc w:val="both"/>
        <w:rPr>
          <w:rFonts w:ascii="Arial" w:hAnsi="Arial" w:cs="Arial"/>
          <w:sz w:val="24"/>
          <w:szCs w:val="24"/>
        </w:rPr>
      </w:pPr>
      <w:r>
        <w:rPr>
          <w:rFonts w:ascii="Arial" w:hAnsi="Arial" w:cs="Arial"/>
          <w:sz w:val="24"/>
          <w:szCs w:val="24"/>
        </w:rPr>
        <w:t xml:space="preserve">It is important to point out that </w:t>
      </w:r>
      <w:r w:rsidR="000B7122" w:rsidRPr="00C90AF5">
        <w:rPr>
          <w:rFonts w:ascii="Arial" w:hAnsi="Arial" w:cs="Arial"/>
          <w:sz w:val="24"/>
          <w:szCs w:val="24"/>
        </w:rPr>
        <w:t xml:space="preserve">through forms of </w:t>
      </w:r>
      <w:proofErr w:type="spellStart"/>
      <w:r w:rsidR="000B7122" w:rsidRPr="00C90AF5">
        <w:rPr>
          <w:rFonts w:ascii="Arial" w:hAnsi="Arial" w:cs="Arial"/>
          <w:sz w:val="24"/>
          <w:szCs w:val="24"/>
        </w:rPr>
        <w:t>racialisation</w:t>
      </w:r>
      <w:proofErr w:type="spellEnd"/>
      <w:r>
        <w:rPr>
          <w:rFonts w:ascii="Arial" w:hAnsi="Arial" w:cs="Arial"/>
          <w:sz w:val="24"/>
          <w:szCs w:val="24"/>
        </w:rPr>
        <w:t>, Islamophobia</w:t>
      </w:r>
      <w:r w:rsidR="000B7122" w:rsidRPr="00C90AF5">
        <w:rPr>
          <w:rFonts w:ascii="Arial" w:hAnsi="Arial" w:cs="Arial"/>
          <w:sz w:val="24"/>
          <w:szCs w:val="24"/>
        </w:rPr>
        <w:t xml:space="preserve"> has led to ‘Muslim-looking’ individuals also being the victims of this type of hate c</w:t>
      </w:r>
      <w:r w:rsidR="00CD1EEC">
        <w:rPr>
          <w:rFonts w:ascii="Arial" w:hAnsi="Arial" w:cs="Arial"/>
          <w:sz w:val="24"/>
          <w:szCs w:val="24"/>
        </w:rPr>
        <w:t>rime (Ahma</w:t>
      </w:r>
      <w:r w:rsidR="00AC7530" w:rsidRPr="00C90AF5">
        <w:rPr>
          <w:rFonts w:ascii="Arial" w:hAnsi="Arial" w:cs="Arial"/>
          <w:sz w:val="24"/>
          <w:szCs w:val="24"/>
        </w:rPr>
        <w:t>d</w:t>
      </w:r>
      <w:r w:rsidR="00391A6A">
        <w:rPr>
          <w:rFonts w:ascii="Arial" w:hAnsi="Arial" w:cs="Arial"/>
          <w:sz w:val="24"/>
          <w:szCs w:val="24"/>
        </w:rPr>
        <w:t>, 2004</w:t>
      </w:r>
      <w:r w:rsidR="00AC7530" w:rsidRPr="00C90AF5">
        <w:rPr>
          <w:rFonts w:ascii="Arial" w:hAnsi="Arial" w:cs="Arial"/>
          <w:sz w:val="24"/>
          <w:szCs w:val="24"/>
        </w:rPr>
        <w:t>). Therefore</w:t>
      </w:r>
      <w:r w:rsidR="00686806">
        <w:rPr>
          <w:rFonts w:ascii="Arial" w:hAnsi="Arial" w:cs="Arial"/>
          <w:sz w:val="24"/>
          <w:szCs w:val="24"/>
        </w:rPr>
        <w:t>,</w:t>
      </w:r>
      <w:r w:rsidR="00AC7530" w:rsidRPr="00C90AF5">
        <w:rPr>
          <w:rFonts w:ascii="Arial" w:hAnsi="Arial" w:cs="Arial"/>
          <w:sz w:val="24"/>
          <w:szCs w:val="24"/>
        </w:rPr>
        <w:t xml:space="preserve"> someone </w:t>
      </w:r>
      <w:r w:rsidR="000B7122" w:rsidRPr="00C90AF5">
        <w:rPr>
          <w:rFonts w:ascii="Arial" w:hAnsi="Arial" w:cs="Arial"/>
          <w:sz w:val="24"/>
          <w:szCs w:val="24"/>
        </w:rPr>
        <w:t>who may have a similar</w:t>
      </w:r>
      <w:r>
        <w:rPr>
          <w:rFonts w:ascii="Arial" w:hAnsi="Arial" w:cs="Arial"/>
          <w:sz w:val="24"/>
          <w:szCs w:val="24"/>
        </w:rPr>
        <w:t xml:space="preserve"> </w:t>
      </w:r>
      <w:r w:rsidR="000B7122" w:rsidRPr="00C90AF5">
        <w:rPr>
          <w:rFonts w:ascii="Arial" w:hAnsi="Arial" w:cs="Arial"/>
          <w:sz w:val="24"/>
          <w:szCs w:val="24"/>
        </w:rPr>
        <w:t xml:space="preserve">disposition to a Muslim </w:t>
      </w:r>
      <w:r w:rsidR="00686806">
        <w:rPr>
          <w:rFonts w:ascii="Arial" w:hAnsi="Arial" w:cs="Arial"/>
          <w:sz w:val="24"/>
          <w:szCs w:val="24"/>
        </w:rPr>
        <w:t xml:space="preserve">(for example, </w:t>
      </w:r>
      <w:r w:rsidR="000B7122" w:rsidRPr="00C90AF5">
        <w:rPr>
          <w:rFonts w:ascii="Arial" w:hAnsi="Arial" w:cs="Arial"/>
          <w:sz w:val="24"/>
          <w:szCs w:val="24"/>
        </w:rPr>
        <w:t>through appearance</w:t>
      </w:r>
      <w:r w:rsidR="008925E6">
        <w:rPr>
          <w:rFonts w:ascii="Arial" w:hAnsi="Arial" w:cs="Arial"/>
          <w:sz w:val="24"/>
          <w:szCs w:val="24"/>
        </w:rPr>
        <w:t>, ethnicity</w:t>
      </w:r>
      <w:r w:rsidR="00686806">
        <w:rPr>
          <w:rFonts w:ascii="Arial" w:hAnsi="Arial" w:cs="Arial"/>
          <w:sz w:val="24"/>
          <w:szCs w:val="24"/>
        </w:rPr>
        <w:t xml:space="preserve"> or race)</w:t>
      </w:r>
      <w:r w:rsidR="000B7122" w:rsidRPr="00C90AF5">
        <w:rPr>
          <w:rFonts w:ascii="Arial" w:hAnsi="Arial" w:cs="Arial"/>
          <w:sz w:val="24"/>
          <w:szCs w:val="24"/>
        </w:rPr>
        <w:t xml:space="preserve"> is more likely to be </w:t>
      </w:r>
      <w:r>
        <w:rPr>
          <w:rFonts w:ascii="Arial" w:hAnsi="Arial" w:cs="Arial"/>
          <w:sz w:val="24"/>
          <w:szCs w:val="24"/>
        </w:rPr>
        <w:t xml:space="preserve">seen as </w:t>
      </w:r>
      <w:r w:rsidR="000B7122" w:rsidRPr="00C90AF5">
        <w:rPr>
          <w:rFonts w:ascii="Arial" w:hAnsi="Arial" w:cs="Arial"/>
          <w:sz w:val="24"/>
          <w:szCs w:val="24"/>
        </w:rPr>
        <w:t>a</w:t>
      </w:r>
      <w:r>
        <w:rPr>
          <w:rFonts w:ascii="Arial" w:hAnsi="Arial" w:cs="Arial"/>
          <w:sz w:val="24"/>
          <w:szCs w:val="24"/>
        </w:rPr>
        <w:t xml:space="preserve">n </w:t>
      </w:r>
      <w:r w:rsidR="008925E6">
        <w:rPr>
          <w:rFonts w:ascii="Arial" w:hAnsi="Arial" w:cs="Arial"/>
          <w:sz w:val="24"/>
          <w:szCs w:val="24"/>
        </w:rPr>
        <w:t>‘ideal’</w:t>
      </w:r>
      <w:r w:rsidR="000B7122" w:rsidRPr="00C90AF5">
        <w:rPr>
          <w:rFonts w:ascii="Arial" w:hAnsi="Arial" w:cs="Arial"/>
          <w:sz w:val="24"/>
          <w:szCs w:val="24"/>
        </w:rPr>
        <w:t xml:space="preserve"> target for </w:t>
      </w:r>
      <w:proofErr w:type="spellStart"/>
      <w:r w:rsidR="000B7122" w:rsidRPr="00C90AF5">
        <w:rPr>
          <w:rFonts w:ascii="Arial" w:hAnsi="Arial" w:cs="Arial"/>
          <w:sz w:val="24"/>
          <w:szCs w:val="24"/>
        </w:rPr>
        <w:t>Islamophobic</w:t>
      </w:r>
      <w:proofErr w:type="spellEnd"/>
      <w:r w:rsidR="000B7122" w:rsidRPr="00C90AF5">
        <w:rPr>
          <w:rFonts w:ascii="Arial" w:hAnsi="Arial" w:cs="Arial"/>
          <w:sz w:val="24"/>
          <w:szCs w:val="24"/>
        </w:rPr>
        <w:t xml:space="preserve"> hate crimes</w:t>
      </w:r>
      <w:r>
        <w:rPr>
          <w:rFonts w:ascii="Arial" w:hAnsi="Arial" w:cs="Arial"/>
          <w:sz w:val="24"/>
          <w:szCs w:val="24"/>
        </w:rPr>
        <w:t xml:space="preserve"> because of their perceived Muslim identity</w:t>
      </w:r>
      <w:r w:rsidR="000B7122" w:rsidRPr="00C90AF5">
        <w:rPr>
          <w:rFonts w:ascii="Arial" w:hAnsi="Arial" w:cs="Arial"/>
          <w:sz w:val="24"/>
          <w:szCs w:val="24"/>
        </w:rPr>
        <w:t xml:space="preserve">. </w:t>
      </w:r>
      <w:r w:rsidR="009166EF">
        <w:rPr>
          <w:rFonts w:ascii="Arial" w:hAnsi="Arial" w:cs="Arial"/>
          <w:sz w:val="24"/>
          <w:szCs w:val="24"/>
        </w:rPr>
        <w:t>Importantly</w:t>
      </w:r>
      <w:r w:rsidR="008925E6">
        <w:rPr>
          <w:rFonts w:ascii="Arial" w:hAnsi="Arial" w:cs="Arial"/>
          <w:sz w:val="24"/>
          <w:szCs w:val="24"/>
        </w:rPr>
        <w:t>,</w:t>
      </w:r>
      <w:r w:rsidR="000B7122" w:rsidRPr="00C90AF5">
        <w:rPr>
          <w:rFonts w:ascii="Arial" w:hAnsi="Arial" w:cs="Arial"/>
          <w:sz w:val="24"/>
          <w:szCs w:val="24"/>
        </w:rPr>
        <w:t xml:space="preserve"> as our study </w:t>
      </w:r>
      <w:r w:rsidR="00686806">
        <w:rPr>
          <w:rFonts w:ascii="Arial" w:hAnsi="Arial" w:cs="Arial"/>
          <w:sz w:val="24"/>
          <w:szCs w:val="24"/>
        </w:rPr>
        <w:t xml:space="preserve">shows, </w:t>
      </w:r>
      <w:r w:rsidR="00AA1683" w:rsidRPr="00C90AF5">
        <w:rPr>
          <w:rFonts w:ascii="Arial" w:hAnsi="Arial" w:cs="Arial"/>
          <w:sz w:val="24"/>
          <w:szCs w:val="24"/>
        </w:rPr>
        <w:t xml:space="preserve">this </w:t>
      </w:r>
      <w:r w:rsidR="000B7122" w:rsidRPr="00C90AF5">
        <w:rPr>
          <w:rFonts w:ascii="Arial" w:hAnsi="Arial" w:cs="Arial"/>
          <w:sz w:val="24"/>
          <w:szCs w:val="24"/>
        </w:rPr>
        <w:t>can also include people who come from an Atheist, Christian</w:t>
      </w:r>
      <w:r>
        <w:rPr>
          <w:rFonts w:ascii="Arial" w:hAnsi="Arial" w:cs="Arial"/>
          <w:sz w:val="24"/>
          <w:szCs w:val="24"/>
        </w:rPr>
        <w:t xml:space="preserve">, </w:t>
      </w:r>
      <w:proofErr w:type="gramStart"/>
      <w:r>
        <w:rPr>
          <w:rFonts w:ascii="Arial" w:hAnsi="Arial" w:cs="Arial"/>
          <w:sz w:val="24"/>
          <w:szCs w:val="24"/>
        </w:rPr>
        <w:t>Hindu</w:t>
      </w:r>
      <w:proofErr w:type="gramEnd"/>
      <w:r>
        <w:rPr>
          <w:rFonts w:ascii="Arial" w:hAnsi="Arial" w:cs="Arial"/>
          <w:sz w:val="24"/>
          <w:szCs w:val="24"/>
        </w:rPr>
        <w:t xml:space="preserve"> or Sikh</w:t>
      </w:r>
      <w:r w:rsidR="00AA1683" w:rsidRPr="00C90AF5">
        <w:rPr>
          <w:rFonts w:ascii="Arial" w:hAnsi="Arial" w:cs="Arial"/>
          <w:sz w:val="24"/>
          <w:szCs w:val="24"/>
        </w:rPr>
        <w:t xml:space="preserve"> background</w:t>
      </w:r>
      <w:r w:rsidR="00813F06">
        <w:rPr>
          <w:rFonts w:ascii="Arial" w:hAnsi="Arial" w:cs="Arial"/>
          <w:sz w:val="24"/>
          <w:szCs w:val="24"/>
        </w:rPr>
        <w:t xml:space="preserve">. </w:t>
      </w:r>
      <w:proofErr w:type="spellStart"/>
      <w:r w:rsidR="00813F06">
        <w:rPr>
          <w:rFonts w:ascii="Arial" w:hAnsi="Arial" w:cs="Arial"/>
          <w:sz w:val="24"/>
          <w:szCs w:val="24"/>
        </w:rPr>
        <w:t>Parvaresh</w:t>
      </w:r>
      <w:proofErr w:type="spellEnd"/>
      <w:r w:rsidR="00813F06">
        <w:rPr>
          <w:rFonts w:ascii="Arial" w:hAnsi="Arial" w:cs="Arial"/>
          <w:sz w:val="24"/>
          <w:szCs w:val="24"/>
        </w:rPr>
        <w:t xml:space="preserve"> (2014:</w:t>
      </w:r>
      <w:r>
        <w:rPr>
          <w:rFonts w:ascii="Arial" w:hAnsi="Arial" w:cs="Arial"/>
          <w:sz w:val="24"/>
          <w:szCs w:val="24"/>
        </w:rPr>
        <w:t xml:space="preserve"> </w:t>
      </w:r>
      <w:r w:rsidR="009166EF">
        <w:rPr>
          <w:rFonts w:ascii="Arial" w:hAnsi="Arial" w:cs="Arial"/>
          <w:sz w:val="24"/>
          <w:szCs w:val="24"/>
        </w:rPr>
        <w:t>1313)</w:t>
      </w:r>
      <w:r>
        <w:rPr>
          <w:rFonts w:ascii="Arial" w:hAnsi="Arial" w:cs="Arial"/>
          <w:sz w:val="24"/>
          <w:szCs w:val="24"/>
        </w:rPr>
        <w:t xml:space="preserve"> observes that</w:t>
      </w:r>
      <w:r w:rsidR="000B7122" w:rsidRPr="00C90AF5">
        <w:rPr>
          <w:rFonts w:ascii="Arial" w:hAnsi="Arial" w:cs="Arial"/>
          <w:sz w:val="24"/>
          <w:szCs w:val="24"/>
        </w:rPr>
        <w:t xml:space="preserve"> “…not only have Middle Eastern Muslims been targeted, but so also have been non-Arabs, non-South Asian Muslims, and non-Muslim Arabs and South Asians, leading all three groups to be racialized into one.”</w:t>
      </w:r>
      <w:r w:rsidR="008925E6">
        <w:rPr>
          <w:rFonts w:ascii="Arial" w:hAnsi="Arial" w:cs="Arial"/>
          <w:sz w:val="24"/>
          <w:szCs w:val="24"/>
        </w:rPr>
        <w:t xml:space="preserve"> </w:t>
      </w:r>
      <w:r w:rsidR="000B7122" w:rsidRPr="00C90AF5">
        <w:rPr>
          <w:rFonts w:ascii="Arial" w:hAnsi="Arial" w:cs="Arial"/>
          <w:sz w:val="24"/>
          <w:szCs w:val="24"/>
        </w:rPr>
        <w:t xml:space="preserve">In America, the effects of </w:t>
      </w:r>
      <w:proofErr w:type="spellStart"/>
      <w:r w:rsidR="000B7122" w:rsidRPr="00C90AF5">
        <w:rPr>
          <w:rFonts w:ascii="Arial" w:hAnsi="Arial" w:cs="Arial"/>
          <w:sz w:val="24"/>
          <w:szCs w:val="24"/>
        </w:rPr>
        <w:t>racialisation</w:t>
      </w:r>
      <w:proofErr w:type="spellEnd"/>
      <w:r w:rsidR="000B7122" w:rsidRPr="00C90AF5">
        <w:rPr>
          <w:rFonts w:ascii="Arial" w:hAnsi="Arial" w:cs="Arial"/>
          <w:sz w:val="24"/>
          <w:szCs w:val="24"/>
        </w:rPr>
        <w:t xml:space="preserve"> and people being targeted for their </w:t>
      </w:r>
      <w:r w:rsidR="00813F06">
        <w:rPr>
          <w:rFonts w:ascii="Arial" w:hAnsi="Arial" w:cs="Arial"/>
          <w:sz w:val="24"/>
          <w:szCs w:val="24"/>
        </w:rPr>
        <w:t>‘</w:t>
      </w:r>
      <w:r w:rsidR="000B7122" w:rsidRPr="00C90AF5">
        <w:rPr>
          <w:rFonts w:ascii="Arial" w:hAnsi="Arial" w:cs="Arial"/>
          <w:sz w:val="24"/>
          <w:szCs w:val="24"/>
        </w:rPr>
        <w:t>Muslim-</w:t>
      </w:r>
      <w:r w:rsidR="00C90AF5">
        <w:rPr>
          <w:rFonts w:ascii="Arial" w:hAnsi="Arial" w:cs="Arial"/>
          <w:sz w:val="24"/>
          <w:szCs w:val="24"/>
        </w:rPr>
        <w:t>looking</w:t>
      </w:r>
      <w:r w:rsidR="00813F06">
        <w:rPr>
          <w:rFonts w:ascii="Arial" w:hAnsi="Arial" w:cs="Arial"/>
          <w:sz w:val="24"/>
          <w:szCs w:val="24"/>
        </w:rPr>
        <w:t>’</w:t>
      </w:r>
      <w:r>
        <w:rPr>
          <w:rFonts w:ascii="Arial" w:hAnsi="Arial" w:cs="Arial"/>
          <w:sz w:val="24"/>
          <w:szCs w:val="24"/>
        </w:rPr>
        <w:t xml:space="preserve"> appearance is not </w:t>
      </w:r>
      <w:r w:rsidR="00EB7638">
        <w:rPr>
          <w:rFonts w:ascii="Arial" w:hAnsi="Arial" w:cs="Arial"/>
          <w:sz w:val="24"/>
          <w:szCs w:val="24"/>
        </w:rPr>
        <w:t>new</w:t>
      </w:r>
      <w:r w:rsidR="00C90AF5">
        <w:rPr>
          <w:rFonts w:ascii="Arial" w:hAnsi="Arial" w:cs="Arial"/>
          <w:sz w:val="24"/>
          <w:szCs w:val="24"/>
        </w:rPr>
        <w:t xml:space="preserve">. </w:t>
      </w:r>
      <w:r w:rsidR="000B7122" w:rsidRPr="00C90AF5">
        <w:rPr>
          <w:rFonts w:ascii="Arial" w:hAnsi="Arial" w:cs="Arial"/>
          <w:sz w:val="24"/>
          <w:szCs w:val="24"/>
        </w:rPr>
        <w:t>Whilst reported incidents of Hindus, Arab Christians and Latinos being targeted</w:t>
      </w:r>
      <w:r w:rsidR="00A4326A" w:rsidRPr="00C90AF5">
        <w:rPr>
          <w:rFonts w:ascii="Arial" w:hAnsi="Arial" w:cs="Arial"/>
          <w:sz w:val="24"/>
          <w:szCs w:val="24"/>
        </w:rPr>
        <w:t xml:space="preserve"> is well-documented</w:t>
      </w:r>
      <w:r w:rsidR="000B7122" w:rsidRPr="00C90AF5">
        <w:rPr>
          <w:rFonts w:ascii="Arial" w:hAnsi="Arial" w:cs="Arial"/>
          <w:sz w:val="24"/>
          <w:szCs w:val="24"/>
        </w:rPr>
        <w:t xml:space="preserve">, </w:t>
      </w:r>
      <w:r w:rsidR="00A4326A" w:rsidRPr="00C90AF5">
        <w:rPr>
          <w:rFonts w:ascii="Arial" w:hAnsi="Arial" w:cs="Arial"/>
          <w:sz w:val="24"/>
          <w:szCs w:val="24"/>
        </w:rPr>
        <w:t xml:space="preserve">the rise in </w:t>
      </w:r>
      <w:proofErr w:type="spellStart"/>
      <w:r w:rsidR="00A4326A" w:rsidRPr="00C90AF5">
        <w:rPr>
          <w:rFonts w:ascii="Arial" w:hAnsi="Arial" w:cs="Arial"/>
          <w:sz w:val="24"/>
          <w:szCs w:val="24"/>
        </w:rPr>
        <w:t>Islamophobic</w:t>
      </w:r>
      <w:proofErr w:type="spellEnd"/>
      <w:r w:rsidR="00A4326A" w:rsidRPr="00C90AF5">
        <w:rPr>
          <w:rFonts w:ascii="Arial" w:hAnsi="Arial" w:cs="Arial"/>
          <w:sz w:val="24"/>
          <w:szCs w:val="24"/>
        </w:rPr>
        <w:t xml:space="preserve"> hate crimes </w:t>
      </w:r>
      <w:r w:rsidR="000B7122" w:rsidRPr="00C90AF5">
        <w:rPr>
          <w:rFonts w:ascii="Arial" w:hAnsi="Arial" w:cs="Arial"/>
          <w:sz w:val="24"/>
          <w:szCs w:val="24"/>
        </w:rPr>
        <w:t xml:space="preserve">amongst American Sikh men who have continued to be </w:t>
      </w:r>
      <w:proofErr w:type="spellStart"/>
      <w:r w:rsidR="000B7122" w:rsidRPr="00C90AF5">
        <w:rPr>
          <w:rFonts w:ascii="Arial" w:hAnsi="Arial" w:cs="Arial"/>
          <w:sz w:val="24"/>
          <w:szCs w:val="24"/>
        </w:rPr>
        <w:t>victimised</w:t>
      </w:r>
      <w:proofErr w:type="spellEnd"/>
      <w:r w:rsidR="000B7122" w:rsidRPr="00C90AF5">
        <w:rPr>
          <w:rFonts w:ascii="Arial" w:hAnsi="Arial" w:cs="Arial"/>
          <w:sz w:val="24"/>
          <w:szCs w:val="24"/>
        </w:rPr>
        <w:t xml:space="preserve"> b</w:t>
      </w:r>
      <w:r>
        <w:rPr>
          <w:rFonts w:ascii="Arial" w:hAnsi="Arial" w:cs="Arial"/>
          <w:sz w:val="24"/>
          <w:szCs w:val="24"/>
        </w:rPr>
        <w:t>ecause of the similarity</w:t>
      </w:r>
      <w:r w:rsidR="000B7122" w:rsidRPr="00C90AF5">
        <w:rPr>
          <w:rFonts w:ascii="Arial" w:hAnsi="Arial" w:cs="Arial"/>
          <w:sz w:val="24"/>
          <w:szCs w:val="24"/>
        </w:rPr>
        <w:t xml:space="preserve"> bet</w:t>
      </w:r>
      <w:r w:rsidR="00EB7638">
        <w:rPr>
          <w:rFonts w:ascii="Arial" w:hAnsi="Arial" w:cs="Arial"/>
          <w:sz w:val="24"/>
          <w:szCs w:val="24"/>
        </w:rPr>
        <w:t>ween the Sikh turban and the Muslim c</w:t>
      </w:r>
      <w:r w:rsidR="000B7122" w:rsidRPr="00C90AF5">
        <w:rPr>
          <w:rFonts w:ascii="Arial" w:hAnsi="Arial" w:cs="Arial"/>
          <w:sz w:val="24"/>
          <w:szCs w:val="24"/>
        </w:rPr>
        <w:t>ap</w:t>
      </w:r>
      <w:r w:rsidR="00A4326A" w:rsidRPr="00C90AF5">
        <w:rPr>
          <w:rFonts w:ascii="Arial" w:hAnsi="Arial" w:cs="Arial"/>
          <w:sz w:val="24"/>
          <w:szCs w:val="24"/>
        </w:rPr>
        <w:t xml:space="preserve"> is growing</w:t>
      </w:r>
      <w:r w:rsidR="008925E6">
        <w:rPr>
          <w:rFonts w:ascii="Arial" w:hAnsi="Arial" w:cs="Arial"/>
          <w:sz w:val="24"/>
          <w:szCs w:val="24"/>
        </w:rPr>
        <w:t xml:space="preserve">. </w:t>
      </w:r>
    </w:p>
    <w:p w14:paraId="3C70BF7B" w14:textId="0C4F97BC" w:rsidR="00E33027" w:rsidRDefault="00C90AF5" w:rsidP="00E33027">
      <w:pPr>
        <w:pStyle w:val="NormalWeb"/>
        <w:shd w:val="clear" w:color="auto" w:fill="FFFFFF"/>
        <w:spacing w:line="276" w:lineRule="auto"/>
        <w:jc w:val="both"/>
        <w:rPr>
          <w:rFonts w:ascii="Arial" w:hAnsi="Arial" w:cs="Arial"/>
          <w:color w:val="000000" w:themeColor="text1"/>
          <w:sz w:val="24"/>
          <w:szCs w:val="24"/>
          <w:bdr w:val="none" w:sz="0" w:space="0" w:color="auto"/>
          <w:lang w:val="en"/>
        </w:rPr>
      </w:pPr>
      <w:r>
        <w:rPr>
          <w:rFonts w:ascii="Arial" w:hAnsi="Arial" w:cs="Arial"/>
          <w:sz w:val="24"/>
          <w:szCs w:val="24"/>
        </w:rPr>
        <w:t>In the UK</w:t>
      </w:r>
      <w:r w:rsidR="000B7122" w:rsidRPr="00C90AF5">
        <w:rPr>
          <w:rFonts w:ascii="Arial" w:hAnsi="Arial" w:cs="Arial"/>
          <w:sz w:val="24"/>
          <w:szCs w:val="24"/>
        </w:rPr>
        <w:t>, whilst attacks against non-Muslim men may not have been well-documented this do</w:t>
      </w:r>
      <w:r w:rsidR="00B96BF2" w:rsidRPr="00C90AF5">
        <w:rPr>
          <w:rFonts w:ascii="Arial" w:hAnsi="Arial" w:cs="Arial"/>
          <w:sz w:val="24"/>
          <w:szCs w:val="24"/>
        </w:rPr>
        <w:t xml:space="preserve">es not mean they do not occur. </w:t>
      </w:r>
      <w:r w:rsidR="00EB5180">
        <w:rPr>
          <w:rFonts w:ascii="Arial" w:hAnsi="Arial" w:cs="Arial"/>
          <w:sz w:val="24"/>
          <w:szCs w:val="24"/>
        </w:rPr>
        <w:t>T</w:t>
      </w:r>
      <w:r w:rsidR="000B7122" w:rsidRPr="00C90AF5">
        <w:rPr>
          <w:rFonts w:ascii="Arial" w:hAnsi="Arial" w:cs="Arial"/>
          <w:sz w:val="24"/>
          <w:szCs w:val="24"/>
        </w:rPr>
        <w:t>hrough the lens of a political and cultural threat, those communities who are mistaken for Musl</w:t>
      </w:r>
      <w:r w:rsidR="00EB5180">
        <w:rPr>
          <w:rFonts w:ascii="Arial" w:hAnsi="Arial" w:cs="Arial"/>
          <w:sz w:val="24"/>
          <w:szCs w:val="24"/>
        </w:rPr>
        <w:t xml:space="preserve">ims face a spike in hate crimes in the UK, particularly in the wake of </w:t>
      </w:r>
      <w:r>
        <w:rPr>
          <w:rFonts w:ascii="Arial" w:hAnsi="Arial" w:cs="Arial"/>
          <w:sz w:val="24"/>
          <w:szCs w:val="24"/>
        </w:rPr>
        <w:t>‘</w:t>
      </w:r>
      <w:r w:rsidR="000B7122" w:rsidRPr="00C90AF5">
        <w:rPr>
          <w:rFonts w:ascii="Arial" w:hAnsi="Arial" w:cs="Arial"/>
          <w:sz w:val="24"/>
          <w:szCs w:val="24"/>
        </w:rPr>
        <w:t>trigger</w:t>
      </w:r>
      <w:r>
        <w:rPr>
          <w:rFonts w:ascii="Arial" w:hAnsi="Arial" w:cs="Arial"/>
          <w:sz w:val="24"/>
          <w:szCs w:val="24"/>
        </w:rPr>
        <w:t>’</w:t>
      </w:r>
      <w:r w:rsidR="00686806">
        <w:rPr>
          <w:rFonts w:ascii="Arial" w:hAnsi="Arial" w:cs="Arial"/>
          <w:sz w:val="24"/>
          <w:szCs w:val="24"/>
        </w:rPr>
        <w:t xml:space="preserve"> events </w:t>
      </w:r>
      <w:r w:rsidR="000B7122" w:rsidRPr="00C90AF5">
        <w:rPr>
          <w:rFonts w:ascii="Arial" w:hAnsi="Arial" w:cs="Arial"/>
          <w:sz w:val="24"/>
          <w:szCs w:val="24"/>
        </w:rPr>
        <w:t xml:space="preserve">such as </w:t>
      </w:r>
      <w:r w:rsidR="00686806">
        <w:rPr>
          <w:rFonts w:ascii="Arial" w:hAnsi="Arial" w:cs="Arial"/>
          <w:sz w:val="24"/>
          <w:szCs w:val="24"/>
        </w:rPr>
        <w:t>ISIS-inspired terrorist attacks</w:t>
      </w:r>
      <w:r w:rsidR="000B7122" w:rsidRPr="00C90AF5">
        <w:rPr>
          <w:rFonts w:ascii="Arial" w:hAnsi="Arial" w:cs="Arial"/>
          <w:sz w:val="24"/>
          <w:szCs w:val="24"/>
        </w:rPr>
        <w:t xml:space="preserve">. </w:t>
      </w:r>
      <w:r w:rsidR="000B7122" w:rsidRPr="00C90AF5">
        <w:rPr>
          <w:rFonts w:ascii="Arial" w:hAnsi="Arial" w:cs="Arial"/>
          <w:color w:val="000000" w:themeColor="text1"/>
          <w:sz w:val="24"/>
          <w:szCs w:val="24"/>
        </w:rPr>
        <w:t xml:space="preserve">For example, </w:t>
      </w:r>
      <w:r w:rsidR="00EB5180">
        <w:rPr>
          <w:rFonts w:ascii="Arial" w:hAnsi="Arial" w:cs="Arial"/>
          <w:color w:val="000000" w:themeColor="text1"/>
          <w:sz w:val="24"/>
          <w:szCs w:val="24"/>
          <w:bdr w:val="none" w:sz="0" w:space="0" w:color="auto"/>
          <w:lang w:val="en"/>
        </w:rPr>
        <w:t>in 2015</w:t>
      </w:r>
      <w:r w:rsidR="000B7122" w:rsidRPr="00C90AF5">
        <w:rPr>
          <w:rFonts w:ascii="Arial" w:hAnsi="Arial" w:cs="Arial"/>
          <w:color w:val="000000" w:themeColor="text1"/>
          <w:sz w:val="24"/>
          <w:szCs w:val="24"/>
          <w:bdr w:val="none" w:sz="0" w:space="0" w:color="auto"/>
          <w:lang w:val="en"/>
        </w:rPr>
        <w:t xml:space="preserve"> Zack Davies was sentenced </w:t>
      </w:r>
      <w:r w:rsidR="00EB5180">
        <w:rPr>
          <w:rFonts w:ascii="Arial" w:hAnsi="Arial" w:cs="Arial"/>
          <w:color w:val="000000" w:themeColor="text1"/>
          <w:sz w:val="24"/>
          <w:szCs w:val="24"/>
          <w:bdr w:val="none" w:sz="0" w:space="0" w:color="auto"/>
          <w:lang w:val="en"/>
        </w:rPr>
        <w:t xml:space="preserve">to </w:t>
      </w:r>
      <w:r w:rsidR="000B7122" w:rsidRPr="00C90AF5">
        <w:rPr>
          <w:rFonts w:ascii="Arial" w:hAnsi="Arial" w:cs="Arial"/>
          <w:color w:val="000000" w:themeColor="text1"/>
          <w:sz w:val="24"/>
          <w:szCs w:val="24"/>
          <w:bdr w:val="none" w:sz="0" w:space="0" w:color="auto"/>
          <w:lang w:val="en"/>
        </w:rPr>
        <w:t xml:space="preserve">life </w:t>
      </w:r>
      <w:r w:rsidR="00EB5180">
        <w:rPr>
          <w:rFonts w:ascii="Arial" w:hAnsi="Arial" w:cs="Arial"/>
          <w:color w:val="000000" w:themeColor="text1"/>
          <w:sz w:val="24"/>
          <w:szCs w:val="24"/>
          <w:bdr w:val="none" w:sz="0" w:space="0" w:color="auto"/>
          <w:lang w:val="en"/>
        </w:rPr>
        <w:t>imprison</w:t>
      </w:r>
      <w:r w:rsidR="0026640F">
        <w:rPr>
          <w:rFonts w:ascii="Arial" w:hAnsi="Arial" w:cs="Arial"/>
          <w:color w:val="000000" w:themeColor="text1"/>
          <w:sz w:val="24"/>
          <w:szCs w:val="24"/>
          <w:bdr w:val="none" w:sz="0" w:space="0" w:color="auto"/>
          <w:lang w:val="en"/>
        </w:rPr>
        <w:t>m</w:t>
      </w:r>
      <w:r w:rsidR="00EB5180">
        <w:rPr>
          <w:rFonts w:ascii="Arial" w:hAnsi="Arial" w:cs="Arial"/>
          <w:color w:val="000000" w:themeColor="text1"/>
          <w:sz w:val="24"/>
          <w:szCs w:val="24"/>
          <w:bdr w:val="none" w:sz="0" w:space="0" w:color="auto"/>
          <w:lang w:val="en"/>
        </w:rPr>
        <w:t>ent for attacking</w:t>
      </w:r>
      <w:r w:rsidR="000B7122" w:rsidRPr="00C90AF5">
        <w:rPr>
          <w:rFonts w:ascii="Arial" w:hAnsi="Arial" w:cs="Arial"/>
          <w:color w:val="000000" w:themeColor="text1"/>
          <w:sz w:val="24"/>
          <w:szCs w:val="24"/>
          <w:bdr w:val="none" w:sz="0" w:space="0" w:color="auto"/>
          <w:lang w:val="en"/>
        </w:rPr>
        <w:t xml:space="preserve"> Dr </w:t>
      </w:r>
      <w:proofErr w:type="spellStart"/>
      <w:r w:rsidR="000B7122" w:rsidRPr="00C90AF5">
        <w:rPr>
          <w:rFonts w:ascii="Arial" w:hAnsi="Arial" w:cs="Arial"/>
          <w:color w:val="000000" w:themeColor="text1"/>
          <w:sz w:val="24"/>
          <w:szCs w:val="24"/>
          <w:bdr w:val="none" w:sz="0" w:space="0" w:color="auto"/>
          <w:lang w:val="en"/>
        </w:rPr>
        <w:t>Sarandev</w:t>
      </w:r>
      <w:proofErr w:type="spellEnd"/>
      <w:r w:rsidR="000B7122" w:rsidRPr="00C90AF5">
        <w:rPr>
          <w:rFonts w:ascii="Arial" w:hAnsi="Arial" w:cs="Arial"/>
          <w:color w:val="000000" w:themeColor="text1"/>
          <w:sz w:val="24"/>
          <w:szCs w:val="24"/>
          <w:bdr w:val="none" w:sz="0" w:space="0" w:color="auto"/>
          <w:lang w:val="en"/>
        </w:rPr>
        <w:t xml:space="preserve"> </w:t>
      </w:r>
      <w:r w:rsidR="00432FB6">
        <w:rPr>
          <w:rFonts w:ascii="Arial" w:hAnsi="Arial" w:cs="Arial"/>
          <w:color w:val="000000" w:themeColor="text1"/>
          <w:sz w:val="24"/>
          <w:szCs w:val="24"/>
          <w:bdr w:val="none" w:sz="0" w:space="0" w:color="auto"/>
          <w:lang w:val="en"/>
        </w:rPr>
        <w:t xml:space="preserve">Singh </w:t>
      </w:r>
      <w:proofErr w:type="spellStart"/>
      <w:r w:rsidR="000B7122" w:rsidRPr="00C90AF5">
        <w:rPr>
          <w:rFonts w:ascii="Arial" w:hAnsi="Arial" w:cs="Arial"/>
          <w:color w:val="000000" w:themeColor="text1"/>
          <w:sz w:val="24"/>
          <w:szCs w:val="24"/>
          <w:bdr w:val="none" w:sz="0" w:space="0" w:color="auto"/>
          <w:lang w:val="en"/>
        </w:rPr>
        <w:t>Bhambra</w:t>
      </w:r>
      <w:proofErr w:type="spellEnd"/>
      <w:r w:rsidR="00432FB6">
        <w:rPr>
          <w:rFonts w:ascii="Arial" w:hAnsi="Arial" w:cs="Arial"/>
          <w:color w:val="000000" w:themeColor="text1"/>
          <w:sz w:val="24"/>
          <w:szCs w:val="24"/>
          <w:bdr w:val="none" w:sz="0" w:space="0" w:color="auto"/>
          <w:lang w:val="en"/>
        </w:rPr>
        <w:t xml:space="preserve"> </w:t>
      </w:r>
      <w:r w:rsidR="000B7122" w:rsidRPr="00C90AF5">
        <w:rPr>
          <w:rFonts w:ascii="Arial" w:hAnsi="Arial" w:cs="Arial"/>
          <w:color w:val="000000" w:themeColor="text1"/>
          <w:sz w:val="24"/>
          <w:szCs w:val="24"/>
          <w:bdr w:val="none" w:sz="0" w:space="0" w:color="auto"/>
          <w:lang w:val="en"/>
        </w:rPr>
        <w:t xml:space="preserve">with a claw hammer and a 30cm-long machete. The attack according to Davies, was for “Lee Rigby” - the </w:t>
      </w:r>
      <w:r w:rsidR="008925E6">
        <w:rPr>
          <w:rFonts w:ascii="Arial" w:hAnsi="Arial" w:cs="Arial"/>
          <w:color w:val="000000" w:themeColor="text1"/>
          <w:sz w:val="24"/>
          <w:szCs w:val="24"/>
          <w:bdr w:val="none" w:sz="0" w:space="0" w:color="auto"/>
          <w:lang w:val="en"/>
        </w:rPr>
        <w:t xml:space="preserve">British </w:t>
      </w:r>
      <w:r w:rsidR="000B7122" w:rsidRPr="00C90AF5">
        <w:rPr>
          <w:rFonts w:ascii="Arial" w:hAnsi="Arial" w:cs="Arial"/>
          <w:color w:val="000000" w:themeColor="text1"/>
          <w:sz w:val="24"/>
          <w:szCs w:val="24"/>
          <w:bdr w:val="none" w:sz="0" w:space="0" w:color="auto"/>
          <w:lang w:val="en"/>
        </w:rPr>
        <w:t xml:space="preserve">soldier </w:t>
      </w:r>
      <w:r w:rsidR="00EB5180">
        <w:rPr>
          <w:rFonts w:ascii="Arial" w:hAnsi="Arial" w:cs="Arial"/>
          <w:color w:val="000000" w:themeColor="text1"/>
          <w:sz w:val="24"/>
          <w:szCs w:val="24"/>
          <w:bdr w:val="none" w:sz="0" w:space="0" w:color="auto"/>
          <w:lang w:val="en"/>
        </w:rPr>
        <w:t xml:space="preserve">who was </w:t>
      </w:r>
      <w:r w:rsidR="000B7122" w:rsidRPr="00C90AF5">
        <w:rPr>
          <w:rFonts w:ascii="Arial" w:hAnsi="Arial" w:cs="Arial"/>
          <w:color w:val="000000" w:themeColor="text1"/>
          <w:sz w:val="24"/>
          <w:szCs w:val="24"/>
          <w:bdr w:val="none" w:sz="0" w:space="0" w:color="auto"/>
          <w:lang w:val="en"/>
        </w:rPr>
        <w:t xml:space="preserve">murdered by Islamist extremists in </w:t>
      </w:r>
      <w:r w:rsidR="00EB5180">
        <w:rPr>
          <w:rFonts w:ascii="Arial" w:hAnsi="Arial" w:cs="Arial"/>
          <w:color w:val="000000" w:themeColor="text1"/>
          <w:sz w:val="24"/>
          <w:szCs w:val="24"/>
          <w:bdr w:val="none" w:sz="0" w:space="0" w:color="auto"/>
          <w:lang w:val="en"/>
        </w:rPr>
        <w:t xml:space="preserve">May </w:t>
      </w:r>
      <w:r w:rsidR="000B7122" w:rsidRPr="00C90AF5">
        <w:rPr>
          <w:rFonts w:ascii="Arial" w:hAnsi="Arial" w:cs="Arial"/>
          <w:color w:val="000000" w:themeColor="text1"/>
          <w:sz w:val="24"/>
          <w:szCs w:val="24"/>
          <w:bdr w:val="none" w:sz="0" w:space="0" w:color="auto"/>
          <w:lang w:val="en"/>
        </w:rPr>
        <w:t xml:space="preserve">2013. </w:t>
      </w:r>
      <w:r w:rsidR="003D5A8A" w:rsidRPr="00C90AF5">
        <w:rPr>
          <w:rFonts w:ascii="Arial" w:hAnsi="Arial" w:cs="Arial"/>
          <w:color w:val="000000" w:themeColor="text1"/>
          <w:sz w:val="24"/>
          <w:szCs w:val="24"/>
          <w:bdr w:val="none" w:sz="0" w:space="0" w:color="auto"/>
          <w:lang w:val="en"/>
        </w:rPr>
        <w:t xml:space="preserve">The fact that </w:t>
      </w:r>
      <w:proofErr w:type="spellStart"/>
      <w:r w:rsidR="003D5A8A" w:rsidRPr="00C90AF5">
        <w:rPr>
          <w:rFonts w:ascii="Arial" w:hAnsi="Arial" w:cs="Arial"/>
          <w:color w:val="000000" w:themeColor="text1"/>
          <w:sz w:val="24"/>
          <w:szCs w:val="24"/>
          <w:bdr w:val="none" w:sz="0" w:space="0" w:color="auto"/>
          <w:lang w:val="en"/>
        </w:rPr>
        <w:t>Bhambra</w:t>
      </w:r>
      <w:proofErr w:type="spellEnd"/>
      <w:r w:rsidR="003D5A8A" w:rsidRPr="00C90AF5">
        <w:rPr>
          <w:rFonts w:ascii="Arial" w:hAnsi="Arial" w:cs="Arial"/>
          <w:color w:val="000000" w:themeColor="text1"/>
          <w:sz w:val="24"/>
          <w:szCs w:val="24"/>
          <w:bdr w:val="none" w:sz="0" w:space="0" w:color="auto"/>
          <w:lang w:val="en"/>
        </w:rPr>
        <w:t xml:space="preserve"> </w:t>
      </w:r>
      <w:r w:rsidR="00EB5180">
        <w:rPr>
          <w:rFonts w:ascii="Arial" w:hAnsi="Arial" w:cs="Arial"/>
          <w:color w:val="000000" w:themeColor="text1"/>
          <w:sz w:val="24"/>
          <w:szCs w:val="24"/>
          <w:bdr w:val="none" w:sz="0" w:space="0" w:color="auto"/>
          <w:lang w:val="en"/>
        </w:rPr>
        <w:t xml:space="preserve">was not Muslim is significant; </w:t>
      </w:r>
      <w:r w:rsidR="003D2124" w:rsidRPr="00C90AF5">
        <w:rPr>
          <w:rFonts w:ascii="Arial" w:hAnsi="Arial" w:cs="Arial"/>
          <w:color w:val="000000" w:themeColor="text1"/>
          <w:sz w:val="24"/>
          <w:szCs w:val="24"/>
          <w:bdr w:val="none" w:sz="0" w:space="0" w:color="auto"/>
          <w:lang w:val="en"/>
        </w:rPr>
        <w:t>h</w:t>
      </w:r>
      <w:r w:rsidR="00EB5180">
        <w:rPr>
          <w:rFonts w:ascii="Arial" w:hAnsi="Arial" w:cs="Arial"/>
          <w:color w:val="000000" w:themeColor="text1"/>
          <w:sz w:val="24"/>
          <w:szCs w:val="24"/>
          <w:bdr w:val="none" w:sz="0" w:space="0" w:color="auto"/>
          <w:lang w:val="en"/>
        </w:rPr>
        <w:t xml:space="preserve">e was simply </w:t>
      </w:r>
      <w:r w:rsidR="003D5A8A" w:rsidRPr="00C90AF5">
        <w:rPr>
          <w:rFonts w:ascii="Arial" w:hAnsi="Arial" w:cs="Arial"/>
          <w:color w:val="000000" w:themeColor="text1"/>
          <w:sz w:val="24"/>
          <w:szCs w:val="24"/>
          <w:bdr w:val="none" w:sz="0" w:space="0" w:color="auto"/>
          <w:lang w:val="en"/>
        </w:rPr>
        <w:t xml:space="preserve">targeted because of his perceived identity of being </w:t>
      </w:r>
      <w:r w:rsidR="008925E6">
        <w:rPr>
          <w:rFonts w:ascii="Arial" w:hAnsi="Arial" w:cs="Arial"/>
          <w:color w:val="000000" w:themeColor="text1"/>
          <w:sz w:val="24"/>
          <w:szCs w:val="24"/>
          <w:bdr w:val="none" w:sz="0" w:space="0" w:color="auto"/>
          <w:lang w:val="en"/>
        </w:rPr>
        <w:t>Musl</w:t>
      </w:r>
      <w:r w:rsidR="00EB7638">
        <w:rPr>
          <w:rFonts w:ascii="Arial" w:hAnsi="Arial" w:cs="Arial"/>
          <w:color w:val="000000" w:themeColor="text1"/>
          <w:sz w:val="24"/>
          <w:szCs w:val="24"/>
          <w:bdr w:val="none" w:sz="0" w:space="0" w:color="auto"/>
          <w:lang w:val="en"/>
        </w:rPr>
        <w:t>im</w:t>
      </w:r>
      <w:r w:rsidR="008925E6">
        <w:rPr>
          <w:rFonts w:ascii="Arial" w:hAnsi="Arial" w:cs="Arial"/>
          <w:color w:val="000000" w:themeColor="text1"/>
          <w:sz w:val="24"/>
          <w:szCs w:val="24"/>
          <w:bdr w:val="none" w:sz="0" w:space="0" w:color="auto"/>
          <w:lang w:val="en"/>
        </w:rPr>
        <w:t>.</w:t>
      </w:r>
      <w:r w:rsidR="000B7122" w:rsidRPr="00C90AF5">
        <w:rPr>
          <w:rFonts w:ascii="Arial" w:hAnsi="Arial" w:cs="Arial"/>
          <w:color w:val="000000" w:themeColor="text1"/>
          <w:sz w:val="24"/>
          <w:szCs w:val="24"/>
          <w:bdr w:val="none" w:sz="0" w:space="0" w:color="auto"/>
          <w:lang w:val="en"/>
        </w:rPr>
        <w:t xml:space="preserve"> </w:t>
      </w:r>
      <w:proofErr w:type="spellStart"/>
      <w:r w:rsidR="003D5A8A" w:rsidRPr="00432FB6">
        <w:rPr>
          <w:rFonts w:ascii="Arial" w:hAnsi="Arial" w:cs="Arial"/>
          <w:color w:val="000000" w:themeColor="text1"/>
          <w:sz w:val="24"/>
          <w:szCs w:val="24"/>
          <w:bdr w:val="none" w:sz="0" w:space="0" w:color="auto"/>
          <w:lang w:val="en"/>
        </w:rPr>
        <w:t>Bhamb</w:t>
      </w:r>
      <w:r w:rsidR="00EB5180" w:rsidRPr="00432FB6">
        <w:rPr>
          <w:rFonts w:ascii="Arial" w:hAnsi="Arial" w:cs="Arial"/>
          <w:color w:val="000000" w:themeColor="text1"/>
          <w:sz w:val="24"/>
          <w:szCs w:val="24"/>
          <w:bdr w:val="none" w:sz="0" w:space="0" w:color="auto"/>
          <w:lang w:val="en"/>
        </w:rPr>
        <w:t>ra’s</w:t>
      </w:r>
      <w:proofErr w:type="spellEnd"/>
      <w:r w:rsidR="00EB5180" w:rsidRPr="00432FB6">
        <w:rPr>
          <w:rFonts w:ascii="Arial" w:hAnsi="Arial" w:cs="Arial"/>
          <w:color w:val="000000" w:themeColor="text1"/>
          <w:sz w:val="24"/>
          <w:szCs w:val="24"/>
          <w:bdr w:val="none" w:sz="0" w:space="0" w:color="auto"/>
          <w:lang w:val="en"/>
        </w:rPr>
        <w:t xml:space="preserve"> brother stated</w:t>
      </w:r>
      <w:r w:rsidR="003D5A8A" w:rsidRPr="00432FB6">
        <w:rPr>
          <w:rFonts w:ascii="Arial" w:hAnsi="Arial" w:cs="Arial"/>
          <w:color w:val="000000" w:themeColor="text1"/>
          <w:sz w:val="24"/>
          <w:szCs w:val="24"/>
          <w:bdr w:val="none" w:sz="0" w:space="0" w:color="auto"/>
          <w:lang w:val="en"/>
        </w:rPr>
        <w:t>: “</w:t>
      </w:r>
      <w:proofErr w:type="spellStart"/>
      <w:r w:rsidR="003D5A8A" w:rsidRPr="00432FB6">
        <w:rPr>
          <w:rFonts w:ascii="Arial" w:hAnsi="Arial" w:cs="Arial"/>
          <w:color w:val="000000" w:themeColor="text1"/>
          <w:sz w:val="24"/>
          <w:szCs w:val="24"/>
          <w:bdr w:val="none" w:sz="0" w:space="0" w:color="auto"/>
          <w:lang w:val="en"/>
        </w:rPr>
        <w:t>Sarandev</w:t>
      </w:r>
      <w:proofErr w:type="spellEnd"/>
      <w:r w:rsidR="003D5A8A" w:rsidRPr="00432FB6">
        <w:rPr>
          <w:rFonts w:ascii="Arial" w:hAnsi="Arial" w:cs="Arial"/>
          <w:color w:val="000000" w:themeColor="text1"/>
          <w:sz w:val="24"/>
          <w:szCs w:val="24"/>
          <w:bdr w:val="none" w:sz="0" w:space="0" w:color="auto"/>
          <w:lang w:val="en"/>
        </w:rPr>
        <w:t xml:space="preserve"> was singled out because of the </w:t>
      </w:r>
      <w:proofErr w:type="spellStart"/>
      <w:r w:rsidR="003D5A8A" w:rsidRPr="00432FB6">
        <w:rPr>
          <w:rFonts w:ascii="Arial" w:hAnsi="Arial" w:cs="Arial"/>
          <w:color w:val="000000" w:themeColor="text1"/>
          <w:sz w:val="24"/>
          <w:szCs w:val="24"/>
          <w:bdr w:val="none" w:sz="0" w:space="0" w:color="auto"/>
          <w:lang w:val="en"/>
        </w:rPr>
        <w:t>colour</w:t>
      </w:r>
      <w:proofErr w:type="spellEnd"/>
      <w:r w:rsidR="003D5A8A" w:rsidRPr="00432FB6">
        <w:rPr>
          <w:rFonts w:ascii="Arial" w:hAnsi="Arial" w:cs="Arial"/>
          <w:color w:val="000000" w:themeColor="text1"/>
          <w:sz w:val="24"/>
          <w:szCs w:val="24"/>
          <w:bdr w:val="none" w:sz="0" w:space="0" w:color="auto"/>
          <w:lang w:val="en"/>
        </w:rPr>
        <w:t xml:space="preserve"> of his ski</w:t>
      </w:r>
      <w:r w:rsidR="00EB7638" w:rsidRPr="00432FB6">
        <w:rPr>
          <w:rFonts w:ascii="Arial" w:hAnsi="Arial" w:cs="Arial"/>
          <w:color w:val="000000" w:themeColor="text1"/>
          <w:sz w:val="24"/>
          <w:szCs w:val="24"/>
          <w:bdr w:val="none" w:sz="0" w:space="0" w:color="auto"/>
          <w:lang w:val="en"/>
        </w:rPr>
        <w:t>n</w:t>
      </w:r>
      <w:r w:rsidR="0027550B" w:rsidRPr="00432FB6">
        <w:rPr>
          <w:rFonts w:ascii="Arial" w:hAnsi="Arial" w:cs="Arial"/>
          <w:color w:val="000000" w:themeColor="text1"/>
          <w:sz w:val="24"/>
          <w:szCs w:val="24"/>
          <w:bdr w:val="none" w:sz="0" w:space="0" w:color="auto"/>
          <w:lang w:val="en"/>
        </w:rPr>
        <w:t>” (Morris, 2014)</w:t>
      </w:r>
      <w:r w:rsidR="00EB7638" w:rsidRPr="00432FB6">
        <w:rPr>
          <w:rFonts w:ascii="Arial" w:hAnsi="Arial" w:cs="Arial"/>
          <w:color w:val="000000" w:themeColor="text1"/>
          <w:sz w:val="24"/>
          <w:szCs w:val="24"/>
          <w:bdr w:val="none" w:sz="0" w:space="0" w:color="auto"/>
          <w:lang w:val="en"/>
        </w:rPr>
        <w:t>.</w:t>
      </w:r>
    </w:p>
    <w:p w14:paraId="37C29198" w14:textId="1461B50D" w:rsidR="008925E6" w:rsidRDefault="00686806" w:rsidP="00E33027">
      <w:pPr>
        <w:pStyle w:val="NormalWeb"/>
        <w:shd w:val="clear" w:color="auto" w:fill="FFFFFF"/>
        <w:spacing w:line="276" w:lineRule="auto"/>
        <w:jc w:val="both"/>
        <w:rPr>
          <w:rFonts w:ascii="Arial" w:hAnsi="Arial" w:cs="Arial"/>
          <w:color w:val="000000" w:themeColor="text1"/>
          <w:sz w:val="24"/>
          <w:szCs w:val="24"/>
          <w:bdr w:val="none" w:sz="0" w:space="0" w:color="auto"/>
          <w:lang w:val="en"/>
        </w:rPr>
      </w:pPr>
      <w:r>
        <w:rPr>
          <w:rFonts w:ascii="Arial" w:hAnsi="Arial" w:cs="Arial"/>
          <w:color w:val="000000" w:themeColor="text1"/>
          <w:sz w:val="24"/>
          <w:szCs w:val="24"/>
          <w:bdr w:val="none" w:sz="0" w:space="0" w:color="auto"/>
          <w:lang w:val="en"/>
        </w:rPr>
        <w:t>T</w:t>
      </w:r>
      <w:r w:rsidR="008925E6" w:rsidRPr="00E33027">
        <w:rPr>
          <w:rFonts w:ascii="Arial" w:hAnsi="Arial" w:cs="Arial"/>
          <w:color w:val="000000" w:themeColor="text1"/>
          <w:sz w:val="24"/>
          <w:szCs w:val="24"/>
          <w:bdr w:val="none" w:sz="0" w:space="0" w:color="auto"/>
          <w:lang w:val="en"/>
        </w:rPr>
        <w:t xml:space="preserve">he body of </w:t>
      </w:r>
      <w:proofErr w:type="spellStart"/>
      <w:r w:rsidR="008925E6" w:rsidRPr="00E33027">
        <w:rPr>
          <w:rFonts w:ascii="Arial" w:hAnsi="Arial" w:cs="Arial"/>
          <w:color w:val="000000" w:themeColor="text1"/>
          <w:sz w:val="24"/>
          <w:szCs w:val="24"/>
          <w:bdr w:val="none" w:sz="0" w:space="0" w:color="auto"/>
          <w:lang w:val="en"/>
        </w:rPr>
        <w:t>Islamophobic</w:t>
      </w:r>
      <w:proofErr w:type="spellEnd"/>
      <w:r w:rsidR="008925E6" w:rsidRPr="00E33027">
        <w:rPr>
          <w:rFonts w:ascii="Arial" w:hAnsi="Arial" w:cs="Arial"/>
          <w:color w:val="000000" w:themeColor="text1"/>
          <w:sz w:val="24"/>
          <w:szCs w:val="24"/>
          <w:bdr w:val="none" w:sz="0" w:space="0" w:color="auto"/>
          <w:lang w:val="en"/>
        </w:rPr>
        <w:t xml:space="preserve"> hate crime scholarship has grown </w:t>
      </w:r>
      <w:r w:rsidR="008925E6" w:rsidRPr="00CD1EEC">
        <w:rPr>
          <w:rFonts w:ascii="Arial" w:hAnsi="Arial" w:cs="Arial"/>
          <w:color w:val="000000" w:themeColor="text1"/>
          <w:sz w:val="24"/>
          <w:szCs w:val="24"/>
          <w:bdr w:val="none" w:sz="0" w:space="0" w:color="auto"/>
          <w:lang w:val="en"/>
        </w:rPr>
        <w:t>significantly over the past decade (</w:t>
      </w:r>
      <w:r w:rsidR="0006468B" w:rsidRPr="00CD1EEC">
        <w:rPr>
          <w:rFonts w:ascii="Arial" w:hAnsi="Arial" w:cs="Arial"/>
          <w:color w:val="000000" w:themeColor="text1"/>
          <w:sz w:val="24"/>
          <w:szCs w:val="24"/>
          <w:bdr w:val="none" w:sz="0" w:space="0" w:color="auto"/>
          <w:lang w:val="en"/>
        </w:rPr>
        <w:t>see, for example, Abbas, 2011</w:t>
      </w:r>
      <w:r w:rsidR="008925E6" w:rsidRPr="00CD1EEC">
        <w:rPr>
          <w:rFonts w:ascii="Arial" w:hAnsi="Arial" w:cs="Arial"/>
          <w:color w:val="000000" w:themeColor="text1"/>
          <w:sz w:val="24"/>
          <w:szCs w:val="24"/>
          <w:bdr w:val="none" w:sz="0" w:space="0" w:color="auto"/>
          <w:lang w:val="en"/>
        </w:rPr>
        <w:t xml:space="preserve">; Allen, 2010; </w:t>
      </w:r>
      <w:r w:rsidR="00CD1EEC" w:rsidRPr="00CD1EEC">
        <w:rPr>
          <w:rFonts w:ascii="Arial" w:hAnsi="Arial" w:cs="Arial"/>
          <w:color w:val="444444"/>
          <w:sz w:val="24"/>
          <w:szCs w:val="24"/>
          <w:lang w:val="en"/>
        </w:rPr>
        <w:t xml:space="preserve">Zempi and Awan, </w:t>
      </w:r>
      <w:r w:rsidR="003E302C" w:rsidRPr="00CD1EEC">
        <w:rPr>
          <w:rFonts w:ascii="Arial" w:hAnsi="Arial" w:cs="Arial"/>
          <w:color w:val="000000" w:themeColor="text1"/>
          <w:sz w:val="24"/>
          <w:szCs w:val="24"/>
          <w:bdr w:val="none" w:sz="0" w:space="0" w:color="auto"/>
          <w:lang w:val="en"/>
        </w:rPr>
        <w:t>2016</w:t>
      </w:r>
      <w:r w:rsidR="008925E6" w:rsidRPr="00CD1EEC">
        <w:rPr>
          <w:rFonts w:ascii="Arial" w:hAnsi="Arial" w:cs="Arial"/>
          <w:color w:val="000000" w:themeColor="text1"/>
          <w:sz w:val="24"/>
          <w:szCs w:val="24"/>
          <w:bdr w:val="none" w:sz="0" w:space="0" w:color="auto"/>
          <w:lang w:val="en"/>
        </w:rPr>
        <w:t xml:space="preserve">). However, what is missing from this literature is a focus on the experiences of non-Muslim individuals who suffer </w:t>
      </w:r>
      <w:proofErr w:type="spellStart"/>
      <w:r w:rsidR="008925E6" w:rsidRPr="00CD1EEC">
        <w:rPr>
          <w:rFonts w:ascii="Arial" w:hAnsi="Arial" w:cs="Arial"/>
          <w:color w:val="000000" w:themeColor="text1"/>
          <w:sz w:val="24"/>
          <w:szCs w:val="24"/>
          <w:bdr w:val="none" w:sz="0" w:space="0" w:color="auto"/>
          <w:lang w:val="en"/>
        </w:rPr>
        <w:t>Islamophobic</w:t>
      </w:r>
      <w:proofErr w:type="spellEnd"/>
      <w:r w:rsidR="008925E6" w:rsidRPr="00E33027">
        <w:rPr>
          <w:rFonts w:ascii="Arial" w:hAnsi="Arial" w:cs="Arial"/>
          <w:color w:val="000000" w:themeColor="text1"/>
          <w:sz w:val="24"/>
          <w:szCs w:val="24"/>
          <w:bdr w:val="none" w:sz="0" w:space="0" w:color="auto"/>
          <w:lang w:val="en"/>
        </w:rPr>
        <w:t xml:space="preserve"> hate crime because they look Muslim. In contrast to a growing scholarship on the </w:t>
      </w:r>
      <w:r w:rsidR="00FA62CD">
        <w:rPr>
          <w:rFonts w:ascii="Arial" w:hAnsi="Arial" w:cs="Arial"/>
          <w:color w:val="000000" w:themeColor="text1"/>
          <w:sz w:val="24"/>
          <w:szCs w:val="24"/>
          <w:bdr w:val="none" w:sz="0" w:space="0" w:color="auto"/>
          <w:lang w:val="en"/>
        </w:rPr>
        <w:t>nature</w:t>
      </w:r>
      <w:r w:rsidR="008925E6" w:rsidRPr="00E33027">
        <w:rPr>
          <w:rFonts w:ascii="Arial" w:hAnsi="Arial" w:cs="Arial"/>
          <w:color w:val="000000" w:themeColor="text1"/>
          <w:sz w:val="24"/>
          <w:szCs w:val="24"/>
          <w:bdr w:val="none" w:sz="0" w:space="0" w:color="auto"/>
          <w:lang w:val="en"/>
        </w:rPr>
        <w:t xml:space="preserve"> of </w:t>
      </w:r>
      <w:proofErr w:type="spellStart"/>
      <w:r w:rsidR="008925E6" w:rsidRPr="00E33027">
        <w:rPr>
          <w:rFonts w:ascii="Arial" w:hAnsi="Arial" w:cs="Arial"/>
          <w:color w:val="000000" w:themeColor="text1"/>
          <w:sz w:val="24"/>
          <w:szCs w:val="24"/>
          <w:bdr w:val="none" w:sz="0" w:space="0" w:color="auto"/>
          <w:lang w:val="en"/>
        </w:rPr>
        <w:t>Islamophobic</w:t>
      </w:r>
      <w:proofErr w:type="spellEnd"/>
      <w:r w:rsidR="008925E6" w:rsidRPr="00E33027">
        <w:rPr>
          <w:rFonts w:ascii="Arial" w:hAnsi="Arial" w:cs="Arial"/>
          <w:color w:val="000000" w:themeColor="text1"/>
          <w:sz w:val="24"/>
          <w:szCs w:val="24"/>
          <w:bdr w:val="none" w:sz="0" w:space="0" w:color="auto"/>
          <w:lang w:val="en"/>
        </w:rPr>
        <w:t xml:space="preserve"> hate crime </w:t>
      </w:r>
      <w:proofErr w:type="spellStart"/>
      <w:r w:rsidR="008925E6" w:rsidRPr="00E33027">
        <w:rPr>
          <w:rFonts w:ascii="Arial" w:hAnsi="Arial" w:cs="Arial"/>
          <w:color w:val="000000" w:themeColor="text1"/>
          <w:sz w:val="24"/>
          <w:szCs w:val="24"/>
          <w:bdr w:val="none" w:sz="0" w:space="0" w:color="auto"/>
          <w:lang w:val="en"/>
        </w:rPr>
        <w:t>victimisation</w:t>
      </w:r>
      <w:proofErr w:type="spellEnd"/>
      <w:r w:rsidR="008925E6" w:rsidRPr="00E33027">
        <w:rPr>
          <w:rFonts w:ascii="Arial" w:hAnsi="Arial" w:cs="Arial"/>
          <w:color w:val="000000" w:themeColor="text1"/>
          <w:sz w:val="24"/>
          <w:szCs w:val="24"/>
          <w:bdr w:val="none" w:sz="0" w:space="0" w:color="auto"/>
          <w:lang w:val="en"/>
        </w:rPr>
        <w:t xml:space="preserve">, there is surprisingly little research that considers the experiences of (non-Muslim) men who suffer </w:t>
      </w:r>
      <w:proofErr w:type="spellStart"/>
      <w:r w:rsidR="008925E6" w:rsidRPr="00E33027">
        <w:rPr>
          <w:rFonts w:ascii="Arial" w:hAnsi="Arial" w:cs="Arial"/>
          <w:color w:val="000000" w:themeColor="text1"/>
          <w:sz w:val="24"/>
          <w:szCs w:val="24"/>
          <w:bdr w:val="none" w:sz="0" w:space="0" w:color="auto"/>
          <w:lang w:val="en"/>
        </w:rPr>
        <w:t>Islamophobic</w:t>
      </w:r>
      <w:proofErr w:type="spellEnd"/>
      <w:r w:rsidR="008925E6" w:rsidRPr="00E33027">
        <w:rPr>
          <w:rFonts w:ascii="Arial" w:hAnsi="Arial" w:cs="Arial"/>
          <w:color w:val="000000" w:themeColor="text1"/>
          <w:sz w:val="24"/>
          <w:szCs w:val="24"/>
          <w:bdr w:val="none" w:sz="0" w:space="0" w:color="auto"/>
          <w:lang w:val="en"/>
        </w:rPr>
        <w:t xml:space="preserve"> hate crime because they are perceived to be Muslim. </w:t>
      </w:r>
      <w:r w:rsidR="00D959B0" w:rsidRPr="00084236">
        <w:rPr>
          <w:rFonts w:ascii="Arial" w:hAnsi="Arial"/>
          <w:sz w:val="24"/>
          <w:szCs w:val="24"/>
        </w:rPr>
        <w:t xml:space="preserve">Drawing from qualitative data elicited through a UK-based study, this article </w:t>
      </w:r>
      <w:r w:rsidR="00D959B0">
        <w:rPr>
          <w:rFonts w:ascii="Arial" w:hAnsi="Arial"/>
          <w:sz w:val="24"/>
          <w:szCs w:val="24"/>
        </w:rPr>
        <w:t xml:space="preserve">aims to address this gap in the literature. Specifically, we </w:t>
      </w:r>
      <w:r w:rsidR="007A51FD">
        <w:rPr>
          <w:rFonts w:ascii="Arial" w:hAnsi="Arial"/>
          <w:sz w:val="24"/>
          <w:szCs w:val="24"/>
        </w:rPr>
        <w:t xml:space="preserve">conducted 20 individual, </w:t>
      </w:r>
      <w:r w:rsidR="00992E8D">
        <w:rPr>
          <w:rFonts w:ascii="Arial" w:hAnsi="Arial"/>
          <w:sz w:val="24"/>
          <w:szCs w:val="24"/>
        </w:rPr>
        <w:t>semi-structured interviews</w:t>
      </w:r>
      <w:r w:rsidR="00D959B0" w:rsidRPr="00D959B0">
        <w:rPr>
          <w:rFonts w:ascii="Arial" w:hAnsi="Arial" w:cs="Arial"/>
          <w:color w:val="000000" w:themeColor="text1"/>
          <w:sz w:val="24"/>
          <w:szCs w:val="24"/>
          <w:bdr w:val="none" w:sz="0" w:space="0" w:color="auto"/>
          <w:lang w:val="en"/>
        </w:rPr>
        <w:t xml:space="preserve"> </w:t>
      </w:r>
      <w:r w:rsidR="00D959B0" w:rsidRPr="00D959B0">
        <w:rPr>
          <w:rFonts w:ascii="Arial" w:hAnsi="Arial" w:cs="Arial"/>
          <w:color w:val="000000" w:themeColor="text1"/>
          <w:sz w:val="24"/>
          <w:szCs w:val="24"/>
          <w:bdr w:val="none" w:sz="0" w:space="0" w:color="auto"/>
          <w:lang w:val="en"/>
        </w:rPr>
        <w:lastRenderedPageBreak/>
        <w:t xml:space="preserve">with </w:t>
      </w:r>
      <w:r w:rsidR="00992E8D">
        <w:rPr>
          <w:rFonts w:ascii="Arial" w:hAnsi="Arial" w:cs="Arial"/>
          <w:color w:val="000000" w:themeColor="text1"/>
          <w:sz w:val="24"/>
          <w:szCs w:val="24"/>
          <w:bdr w:val="none" w:sz="0" w:space="0" w:color="auto"/>
          <w:lang w:val="en"/>
        </w:rPr>
        <w:t>a diverse sample of non-Muslim</w:t>
      </w:r>
      <w:r w:rsidR="00D959B0" w:rsidRPr="00D959B0">
        <w:rPr>
          <w:rFonts w:ascii="Arial" w:hAnsi="Arial" w:cs="Arial"/>
          <w:color w:val="000000" w:themeColor="text1"/>
          <w:sz w:val="24"/>
          <w:szCs w:val="24"/>
          <w:bdr w:val="none" w:sz="0" w:space="0" w:color="auto"/>
          <w:lang w:val="en"/>
        </w:rPr>
        <w:t xml:space="preserve"> men</w:t>
      </w:r>
      <w:r w:rsidR="00FA62CD">
        <w:rPr>
          <w:rFonts w:ascii="Arial" w:hAnsi="Arial" w:cs="Arial"/>
          <w:color w:val="000000" w:themeColor="text1"/>
          <w:sz w:val="24"/>
          <w:szCs w:val="24"/>
          <w:bdr w:val="none" w:sz="0" w:space="0" w:color="auto"/>
          <w:lang w:val="en"/>
        </w:rPr>
        <w:t xml:space="preserve"> who have expe</w:t>
      </w:r>
      <w:r w:rsidR="00992E8D">
        <w:rPr>
          <w:rFonts w:ascii="Arial" w:hAnsi="Arial" w:cs="Arial"/>
          <w:color w:val="000000" w:themeColor="text1"/>
          <w:sz w:val="24"/>
          <w:szCs w:val="24"/>
          <w:bdr w:val="none" w:sz="0" w:space="0" w:color="auto"/>
          <w:lang w:val="en"/>
        </w:rPr>
        <w:t>r</w:t>
      </w:r>
      <w:r w:rsidR="00FA62CD">
        <w:rPr>
          <w:rFonts w:ascii="Arial" w:hAnsi="Arial" w:cs="Arial"/>
          <w:color w:val="000000" w:themeColor="text1"/>
          <w:sz w:val="24"/>
          <w:szCs w:val="24"/>
          <w:bdr w:val="none" w:sz="0" w:space="0" w:color="auto"/>
          <w:lang w:val="en"/>
        </w:rPr>
        <w:t>i</w:t>
      </w:r>
      <w:r w:rsidR="00992E8D">
        <w:rPr>
          <w:rFonts w:ascii="Arial" w:hAnsi="Arial" w:cs="Arial"/>
          <w:color w:val="000000" w:themeColor="text1"/>
          <w:sz w:val="24"/>
          <w:szCs w:val="24"/>
          <w:bdr w:val="none" w:sz="0" w:space="0" w:color="auto"/>
          <w:lang w:val="en"/>
        </w:rPr>
        <w:t xml:space="preserve">enced </w:t>
      </w:r>
      <w:proofErr w:type="spellStart"/>
      <w:r w:rsidR="00992E8D">
        <w:rPr>
          <w:rFonts w:ascii="Arial" w:hAnsi="Arial" w:cs="Arial"/>
          <w:color w:val="000000" w:themeColor="text1"/>
          <w:sz w:val="24"/>
          <w:szCs w:val="24"/>
          <w:bdr w:val="none" w:sz="0" w:space="0" w:color="auto"/>
          <w:lang w:val="en"/>
        </w:rPr>
        <w:t>Islamophobic</w:t>
      </w:r>
      <w:proofErr w:type="spellEnd"/>
      <w:r w:rsidR="00992E8D">
        <w:rPr>
          <w:rFonts w:ascii="Arial" w:hAnsi="Arial" w:cs="Arial"/>
          <w:color w:val="000000" w:themeColor="text1"/>
          <w:sz w:val="24"/>
          <w:szCs w:val="24"/>
          <w:bdr w:val="none" w:sz="0" w:space="0" w:color="auto"/>
          <w:lang w:val="en"/>
        </w:rPr>
        <w:t xml:space="preserve"> hate crime. </w:t>
      </w:r>
      <w:r w:rsidR="008925E6" w:rsidRPr="00E33027">
        <w:rPr>
          <w:rFonts w:ascii="Arial" w:hAnsi="Arial" w:cs="Arial"/>
          <w:color w:val="000000" w:themeColor="text1"/>
          <w:sz w:val="24"/>
          <w:szCs w:val="24"/>
          <w:bdr w:val="none" w:sz="0" w:space="0" w:color="auto"/>
          <w:lang w:val="en"/>
        </w:rPr>
        <w:t xml:space="preserve">Our study therefore advances the hate crime scholarship by examining the experiences of ‘invisible’ victims of </w:t>
      </w:r>
      <w:proofErr w:type="spellStart"/>
      <w:r w:rsidR="008925E6" w:rsidRPr="00E33027">
        <w:rPr>
          <w:rFonts w:ascii="Arial" w:hAnsi="Arial" w:cs="Arial"/>
          <w:color w:val="000000" w:themeColor="text1"/>
          <w:sz w:val="24"/>
          <w:szCs w:val="24"/>
          <w:bdr w:val="none" w:sz="0" w:space="0" w:color="auto"/>
          <w:lang w:val="en"/>
        </w:rPr>
        <w:t>Islamophobic</w:t>
      </w:r>
      <w:proofErr w:type="spellEnd"/>
      <w:r w:rsidR="008925E6" w:rsidRPr="00E33027">
        <w:rPr>
          <w:rFonts w:ascii="Arial" w:hAnsi="Arial" w:cs="Arial"/>
          <w:color w:val="000000" w:themeColor="text1"/>
          <w:sz w:val="24"/>
          <w:szCs w:val="24"/>
          <w:bdr w:val="none" w:sz="0" w:space="0" w:color="auto"/>
          <w:lang w:val="en"/>
        </w:rPr>
        <w:t xml:space="preserve"> hate crime, that is, men who suffer </w:t>
      </w:r>
      <w:proofErr w:type="spellStart"/>
      <w:r w:rsidR="008925E6" w:rsidRPr="00E33027">
        <w:rPr>
          <w:rFonts w:ascii="Arial" w:hAnsi="Arial" w:cs="Arial"/>
          <w:color w:val="000000" w:themeColor="text1"/>
          <w:sz w:val="24"/>
          <w:szCs w:val="24"/>
          <w:bdr w:val="none" w:sz="0" w:space="0" w:color="auto"/>
          <w:lang w:val="en"/>
        </w:rPr>
        <w:t>Islamophobic</w:t>
      </w:r>
      <w:proofErr w:type="spellEnd"/>
      <w:r w:rsidR="008925E6" w:rsidRPr="00E33027">
        <w:rPr>
          <w:rFonts w:ascii="Arial" w:hAnsi="Arial" w:cs="Arial"/>
          <w:color w:val="000000" w:themeColor="text1"/>
          <w:sz w:val="24"/>
          <w:szCs w:val="24"/>
          <w:bdr w:val="none" w:sz="0" w:space="0" w:color="auto"/>
          <w:lang w:val="en"/>
        </w:rPr>
        <w:t xml:space="preserve"> hate crime on the basis that they look Muslim. </w:t>
      </w:r>
    </w:p>
    <w:p w14:paraId="58FE6317" w14:textId="2EC7BF52" w:rsidR="007271AD" w:rsidRPr="00BA5C06" w:rsidRDefault="00A12F0B" w:rsidP="00BA5C06">
      <w:pPr>
        <w:spacing w:line="276" w:lineRule="auto"/>
        <w:jc w:val="both"/>
        <w:rPr>
          <w:rFonts w:ascii="Arial" w:hAnsi="Arial" w:cs="Arial"/>
          <w:b/>
        </w:rPr>
      </w:pPr>
      <w:r w:rsidRPr="00A43A16">
        <w:rPr>
          <w:rFonts w:ascii="Arial" w:hAnsi="Arial" w:cs="Arial"/>
          <w:b/>
        </w:rPr>
        <w:t xml:space="preserve">Hate Crime Post Brexit </w:t>
      </w:r>
    </w:p>
    <w:p w14:paraId="1A73759B" w14:textId="3AE6F7F8" w:rsidR="009A3E54" w:rsidRDefault="00617D22" w:rsidP="00BA5C06">
      <w:pPr>
        <w:spacing w:line="276" w:lineRule="auto"/>
        <w:jc w:val="both"/>
        <w:rPr>
          <w:rFonts w:ascii="Arial" w:hAnsi="Arial" w:cs="Arial"/>
        </w:rPr>
      </w:pPr>
      <w:r w:rsidRPr="00BA5C06">
        <w:rPr>
          <w:rFonts w:ascii="Arial" w:hAnsi="Arial" w:cs="Arial"/>
        </w:rPr>
        <w:t xml:space="preserve">Hate crime is a social construct, which is culturally and historically situated. This is evident by the fact that there are different legal definitions across countries and </w:t>
      </w:r>
      <w:r w:rsidRPr="00C12CB4">
        <w:rPr>
          <w:rFonts w:ascii="Arial" w:hAnsi="Arial" w:cs="Arial"/>
        </w:rPr>
        <w:t>jurisdictions (Wickes et al.</w:t>
      </w:r>
      <w:r w:rsidR="00DB2F7B">
        <w:rPr>
          <w:rFonts w:ascii="Arial" w:hAnsi="Arial" w:cs="Arial"/>
        </w:rPr>
        <w:t>,</w:t>
      </w:r>
      <w:r w:rsidRPr="00C12CB4">
        <w:rPr>
          <w:rFonts w:ascii="Arial" w:hAnsi="Arial" w:cs="Arial"/>
        </w:rPr>
        <w:t xml:space="preserve"> 201</w:t>
      </w:r>
      <w:r w:rsidR="006A0678">
        <w:rPr>
          <w:rFonts w:ascii="Arial" w:hAnsi="Arial" w:cs="Arial"/>
        </w:rPr>
        <w:t>5</w:t>
      </w:r>
      <w:r w:rsidRPr="00EE20A2">
        <w:rPr>
          <w:rFonts w:ascii="Arial" w:hAnsi="Arial" w:cs="Arial"/>
        </w:rPr>
        <w:t xml:space="preserve">). </w:t>
      </w:r>
      <w:r w:rsidR="00AC0EE0" w:rsidRPr="00EE20A2">
        <w:rPr>
          <w:rFonts w:ascii="Arial" w:hAnsi="Arial" w:cs="Arial"/>
        </w:rPr>
        <w:t>As Jacobs and Potter (1998: 27) point out, understanding the prevalence</w:t>
      </w:r>
      <w:r w:rsidR="00AC0EE0" w:rsidRPr="00BA5C06">
        <w:rPr>
          <w:rFonts w:ascii="Arial" w:hAnsi="Arial" w:cs="Arial"/>
        </w:rPr>
        <w:t xml:space="preserve"> of hate crime (and the development of appropriate responses to its occurrence) depends on ‘how hate crime is conceptualized and defined’. </w:t>
      </w:r>
      <w:r w:rsidRPr="00BA5C06">
        <w:rPr>
          <w:rFonts w:ascii="Arial" w:hAnsi="Arial" w:cs="Arial"/>
        </w:rPr>
        <w:t xml:space="preserve">By and large, the consensus view tends to be that hate crimes </w:t>
      </w:r>
      <w:r w:rsidR="00F147C5">
        <w:rPr>
          <w:rFonts w:ascii="Arial" w:hAnsi="Arial" w:cs="Arial"/>
        </w:rPr>
        <w:t xml:space="preserve">are criminal acts which </w:t>
      </w:r>
      <w:r w:rsidRPr="00BA5C06">
        <w:rPr>
          <w:rFonts w:ascii="Arial" w:hAnsi="Arial" w:cs="Arial"/>
        </w:rPr>
        <w:t xml:space="preserve">are motivated by the </w:t>
      </w:r>
      <w:r w:rsidRPr="0055104C">
        <w:rPr>
          <w:rFonts w:ascii="Arial" w:hAnsi="Arial" w:cs="Arial"/>
        </w:rPr>
        <w:t xml:space="preserve">offender’s bias, prejudice and/or ‘hate’ towards the victim’s identity. In the British context, legislation is </w:t>
      </w:r>
      <w:proofErr w:type="spellStart"/>
      <w:r w:rsidRPr="0055104C">
        <w:rPr>
          <w:rFonts w:ascii="Arial" w:hAnsi="Arial" w:cs="Arial"/>
        </w:rPr>
        <w:t>centred</w:t>
      </w:r>
      <w:proofErr w:type="spellEnd"/>
      <w:r w:rsidRPr="0055104C">
        <w:rPr>
          <w:rFonts w:ascii="Arial" w:hAnsi="Arial" w:cs="Arial"/>
        </w:rPr>
        <w:t xml:space="preserve"> </w:t>
      </w:r>
      <w:proofErr w:type="gramStart"/>
      <w:r w:rsidRPr="0055104C">
        <w:rPr>
          <w:rFonts w:ascii="Arial" w:hAnsi="Arial" w:cs="Arial"/>
        </w:rPr>
        <w:t>around</w:t>
      </w:r>
      <w:proofErr w:type="gramEnd"/>
      <w:r w:rsidRPr="0055104C">
        <w:rPr>
          <w:rFonts w:ascii="Arial" w:hAnsi="Arial" w:cs="Arial"/>
        </w:rPr>
        <w:t xml:space="preserve"> </w:t>
      </w:r>
      <w:r w:rsidR="00295C9E" w:rsidRPr="0055104C">
        <w:rPr>
          <w:rFonts w:ascii="Arial" w:hAnsi="Arial" w:cs="Arial"/>
        </w:rPr>
        <w:t>the five monito</w:t>
      </w:r>
      <w:r w:rsidR="00E4187F" w:rsidRPr="0055104C">
        <w:rPr>
          <w:rFonts w:ascii="Arial" w:hAnsi="Arial" w:cs="Arial"/>
        </w:rPr>
        <w:t>red strands of identity, namely: disability,</w:t>
      </w:r>
      <w:r w:rsidR="00295C9E" w:rsidRPr="0055104C">
        <w:rPr>
          <w:rFonts w:ascii="Arial" w:hAnsi="Arial" w:cs="Arial"/>
        </w:rPr>
        <w:t xml:space="preserve"> rac</w:t>
      </w:r>
      <w:r w:rsidR="00E4187F" w:rsidRPr="0055104C">
        <w:rPr>
          <w:rFonts w:ascii="Arial" w:hAnsi="Arial" w:cs="Arial"/>
        </w:rPr>
        <w:t>e, religion, sexual orientation</w:t>
      </w:r>
      <w:r w:rsidR="00295C9E" w:rsidRPr="0055104C">
        <w:rPr>
          <w:rFonts w:ascii="Arial" w:hAnsi="Arial" w:cs="Arial"/>
        </w:rPr>
        <w:t xml:space="preserve"> and transgender status </w:t>
      </w:r>
      <w:r w:rsidRPr="0055104C">
        <w:rPr>
          <w:rFonts w:ascii="Arial" w:hAnsi="Arial" w:cs="Arial"/>
        </w:rPr>
        <w:t>(College of Policing, 2014).</w:t>
      </w:r>
      <w:r w:rsidRPr="00BA5C06">
        <w:rPr>
          <w:rFonts w:ascii="Arial" w:hAnsi="Arial" w:cs="Arial"/>
        </w:rPr>
        <w:t xml:space="preserve"> </w:t>
      </w:r>
    </w:p>
    <w:p w14:paraId="7E10134D" w14:textId="77777777" w:rsidR="006B35B6" w:rsidRDefault="006B35B6" w:rsidP="00BA5C06">
      <w:pPr>
        <w:spacing w:line="276" w:lineRule="auto"/>
        <w:jc w:val="both"/>
        <w:rPr>
          <w:rFonts w:ascii="Arial" w:hAnsi="Arial" w:cs="Arial"/>
        </w:rPr>
      </w:pPr>
    </w:p>
    <w:p w14:paraId="347733FC" w14:textId="77777777" w:rsidR="009A3E54" w:rsidRDefault="009A3E54" w:rsidP="00BA5C06">
      <w:pPr>
        <w:spacing w:line="276" w:lineRule="auto"/>
        <w:jc w:val="both"/>
        <w:rPr>
          <w:rFonts w:ascii="Arial" w:hAnsi="Arial" w:cs="Arial"/>
        </w:rPr>
      </w:pPr>
      <w:r>
        <w:rPr>
          <w:rFonts w:ascii="Arial" w:hAnsi="Arial" w:cs="Arial"/>
        </w:rPr>
        <w:t>That said, it is important to note that t</w:t>
      </w:r>
      <w:r w:rsidRPr="009A3E54">
        <w:rPr>
          <w:rFonts w:ascii="Arial" w:hAnsi="Arial" w:cs="Arial"/>
        </w:rPr>
        <w:t xml:space="preserve">he social construction of crime has multiple variations as opposed to a statutory perspective of crime which is often seen through the lens of the </w:t>
      </w:r>
      <w:proofErr w:type="spellStart"/>
      <w:r w:rsidRPr="009A3E54">
        <w:rPr>
          <w:rFonts w:ascii="Arial" w:hAnsi="Arial" w:cs="Arial"/>
          <w:i/>
        </w:rPr>
        <w:t>mens</w:t>
      </w:r>
      <w:proofErr w:type="spellEnd"/>
      <w:r w:rsidRPr="009A3E54">
        <w:rPr>
          <w:rFonts w:ascii="Arial" w:hAnsi="Arial" w:cs="Arial"/>
          <w:i/>
        </w:rPr>
        <w:t xml:space="preserve"> rea</w:t>
      </w:r>
      <w:r w:rsidRPr="009A3E54">
        <w:rPr>
          <w:rFonts w:ascii="Arial" w:hAnsi="Arial" w:cs="Arial"/>
        </w:rPr>
        <w:t xml:space="preserve"> i.e. ‘the criminal intention and responsibility’ to the </w:t>
      </w:r>
      <w:r w:rsidRPr="009A3E54">
        <w:rPr>
          <w:rFonts w:ascii="Arial" w:hAnsi="Arial" w:cs="Arial"/>
          <w:i/>
        </w:rPr>
        <w:t xml:space="preserve">actus </w:t>
      </w:r>
      <w:proofErr w:type="spellStart"/>
      <w:r w:rsidRPr="009A3E54">
        <w:rPr>
          <w:rFonts w:ascii="Arial" w:hAnsi="Arial" w:cs="Arial"/>
          <w:i/>
        </w:rPr>
        <w:t>reus</w:t>
      </w:r>
      <w:proofErr w:type="spellEnd"/>
      <w:r w:rsidRPr="009A3E54">
        <w:rPr>
          <w:rFonts w:ascii="Arial" w:hAnsi="Arial" w:cs="Arial"/>
        </w:rPr>
        <w:t xml:space="preserve"> ‘the wrongdoing and actual physical aspects of a crime’.  Although the legal aspect look</w:t>
      </w:r>
      <w:r>
        <w:rPr>
          <w:rFonts w:ascii="Arial" w:hAnsi="Arial" w:cs="Arial"/>
        </w:rPr>
        <w:t>s</w:t>
      </w:r>
      <w:r w:rsidRPr="009A3E54">
        <w:rPr>
          <w:rFonts w:ascii="Arial" w:hAnsi="Arial" w:cs="Arial"/>
        </w:rPr>
        <w:t xml:space="preserve"> at crime in a linear process, the social construction of crime uses the notion of deviance, and cultural perspectives. The problem with both these competing areas is that crime cannot ever be sociall</w:t>
      </w:r>
      <w:r>
        <w:rPr>
          <w:rFonts w:ascii="Arial" w:hAnsi="Arial" w:cs="Arial"/>
        </w:rPr>
        <w:t>y constructed</w:t>
      </w:r>
      <w:r w:rsidRPr="009A3E54">
        <w:rPr>
          <w:rFonts w:ascii="Arial" w:hAnsi="Arial" w:cs="Arial"/>
        </w:rPr>
        <w:t xml:space="preserve"> without an application of the legal interpretation of crime.  Crime therefore should be viewed in the paradigm of power and society (Foucault, 1977).  Within the statutory of construct of crime, crime is therefore viewed on the basis of evidential proofs and the interpretation of legal decision-making (Walklate, 2002).</w:t>
      </w:r>
    </w:p>
    <w:p w14:paraId="3EDCBDB5" w14:textId="77777777" w:rsidR="009A3E54" w:rsidRDefault="009A3E54" w:rsidP="00BA5C06">
      <w:pPr>
        <w:spacing w:line="276" w:lineRule="auto"/>
        <w:jc w:val="both"/>
        <w:rPr>
          <w:rFonts w:ascii="Arial" w:hAnsi="Arial" w:cs="Arial"/>
        </w:rPr>
      </w:pPr>
    </w:p>
    <w:p w14:paraId="49C16736" w14:textId="77777777" w:rsidR="006B35B6" w:rsidRDefault="006B35B6" w:rsidP="006B35B6">
      <w:pPr>
        <w:spacing w:line="276" w:lineRule="auto"/>
        <w:jc w:val="both"/>
        <w:rPr>
          <w:rFonts w:ascii="Arial" w:hAnsi="Arial" w:cs="Arial"/>
        </w:rPr>
      </w:pPr>
      <w:r w:rsidRPr="006B35B6">
        <w:rPr>
          <w:rFonts w:ascii="Arial" w:hAnsi="Arial" w:cs="Arial"/>
          <w:color w:val="0F0F0F"/>
          <w:lang w:val="en"/>
        </w:rPr>
        <w:t xml:space="preserve">In the UK, hate crime legislation combines a range of penalty-enhancement provisions and offences.  For example, the Public Order Act 1986 and the Crime and Disorder Act 1998 create offences specially relating to stirring up racial hatred and racially aggravated offences that relate to assault and harassment.  Moreover, the combined nature of offences relate back to the five monitored strands of hate crime i.e. race, religion, gender identity, sexual and disability hate.  The UK also adopts the use of victimization surveys in order to measure hate crimes that go unreported.  </w:t>
      </w:r>
      <w:r w:rsidRPr="006B35B6">
        <w:rPr>
          <w:rFonts w:ascii="Arial" w:hAnsi="Arial" w:cs="Arial"/>
        </w:rPr>
        <w:t>Harassment can include verbal abuse, threats, stalking, online abuse, and bullying.  It is a criminal offence under the Protection from Harassment Act 1997 and a person can take civil action in the civil co</w:t>
      </w:r>
      <w:r>
        <w:rPr>
          <w:rFonts w:ascii="Arial" w:hAnsi="Arial" w:cs="Arial"/>
        </w:rPr>
        <w:t>urts. I</w:t>
      </w:r>
      <w:r w:rsidRPr="006B35B6">
        <w:rPr>
          <w:rFonts w:ascii="Arial" w:hAnsi="Arial" w:cs="Arial"/>
        </w:rPr>
        <w:t xml:space="preserve">f someone is using the internet to target someone they too can be prosecuted so long as the Crown Prosecution Service view the content of the online communication as constituting threats of violence to the </w:t>
      </w:r>
      <w:r w:rsidRPr="006B35B6">
        <w:rPr>
          <w:rFonts w:ascii="Arial" w:hAnsi="Arial" w:cs="Arial"/>
        </w:rPr>
        <w:lastRenderedPageBreak/>
        <w:t xml:space="preserve">person or damage to their property.  The communication can constitute verbal harassment, </w:t>
      </w:r>
      <w:r w:rsidRPr="006B35B6">
        <w:rPr>
          <w:rFonts w:ascii="Arial" w:hAnsi="Arial" w:cs="Arial"/>
          <w:color w:val="444444"/>
          <w:lang w:val="en"/>
        </w:rPr>
        <w:t>grossly offensive, indecent, obscene, false</w:t>
      </w:r>
      <w:r w:rsidRPr="006B35B6">
        <w:rPr>
          <w:rFonts w:ascii="Arial" w:hAnsi="Arial" w:cs="Arial"/>
        </w:rPr>
        <w:t xml:space="preserve"> or coercive </w:t>
      </w:r>
      <w:proofErr w:type="spellStart"/>
      <w:r w:rsidRPr="006B35B6">
        <w:rPr>
          <w:rFonts w:ascii="Arial" w:hAnsi="Arial" w:cs="Arial"/>
        </w:rPr>
        <w:t>behaviour</w:t>
      </w:r>
      <w:proofErr w:type="spellEnd"/>
      <w:r w:rsidRPr="006B35B6">
        <w:rPr>
          <w:rFonts w:ascii="Arial" w:hAnsi="Arial" w:cs="Arial"/>
        </w:rPr>
        <w:t xml:space="preserve">.  </w:t>
      </w:r>
    </w:p>
    <w:p w14:paraId="715DC24A" w14:textId="77777777" w:rsidR="006B35B6" w:rsidRDefault="006B35B6" w:rsidP="00BA5C06">
      <w:pPr>
        <w:spacing w:line="276" w:lineRule="auto"/>
        <w:jc w:val="both"/>
        <w:rPr>
          <w:rFonts w:ascii="Arial" w:hAnsi="Arial" w:cs="Arial"/>
        </w:rPr>
      </w:pPr>
    </w:p>
    <w:p w14:paraId="6E0796A7" w14:textId="3143F89D" w:rsidR="008B661E" w:rsidRPr="009A3E54" w:rsidRDefault="009A3E54" w:rsidP="00BA5C06">
      <w:pPr>
        <w:spacing w:line="276" w:lineRule="auto"/>
        <w:jc w:val="both"/>
        <w:rPr>
          <w:rFonts w:ascii="Arial" w:hAnsi="Arial" w:cs="Arial"/>
        </w:rPr>
      </w:pPr>
      <w:r>
        <w:rPr>
          <w:rFonts w:ascii="Arial" w:hAnsi="Arial" w:cs="Arial"/>
        </w:rPr>
        <w:t xml:space="preserve">However, as </w:t>
      </w:r>
      <w:r w:rsidR="008B661E" w:rsidRPr="009300F4">
        <w:rPr>
          <w:rFonts w:ascii="Arial" w:hAnsi="Arial" w:cs="Arial"/>
        </w:rPr>
        <w:t>McDevitt et al.</w:t>
      </w:r>
      <w:r w:rsidR="009300F4" w:rsidRPr="009300F4">
        <w:rPr>
          <w:rFonts w:ascii="Arial" w:hAnsi="Arial" w:cs="Arial"/>
        </w:rPr>
        <w:t xml:space="preserve"> (2001</w:t>
      </w:r>
      <w:r w:rsidR="008B661E" w:rsidRPr="009300F4">
        <w:rPr>
          <w:rFonts w:ascii="Arial" w:hAnsi="Arial" w:cs="Arial"/>
        </w:rPr>
        <w:t>) observe</w:t>
      </w:r>
      <w:r>
        <w:rPr>
          <w:rFonts w:ascii="Arial" w:hAnsi="Arial" w:cs="Arial"/>
        </w:rPr>
        <w:t xml:space="preserve">, </w:t>
      </w:r>
      <w:r w:rsidR="008B661E" w:rsidRPr="009300F4">
        <w:rPr>
          <w:rFonts w:ascii="Arial" w:hAnsi="Arial" w:cs="Arial"/>
        </w:rPr>
        <w:t>‘hate’ is absent from the vast majority of</w:t>
      </w:r>
      <w:r w:rsidR="008B661E" w:rsidRPr="00BA5C06">
        <w:rPr>
          <w:rFonts w:ascii="Arial" w:hAnsi="Arial" w:cs="Arial"/>
        </w:rPr>
        <w:t xml:space="preserve"> hate crimes. Rather, hate crimes may be driven by bias, prejudice, or ‘negative feelings held by the offender towards a social group that, in their eyes, </w:t>
      </w:r>
      <w:r w:rsidR="008B661E" w:rsidRPr="00F65C97">
        <w:rPr>
          <w:rFonts w:ascii="Arial" w:hAnsi="Arial" w:cs="Arial"/>
        </w:rPr>
        <w:t>have an “outsider status”’ (Garland and Chakraborti</w:t>
      </w:r>
      <w:r w:rsidR="00DB2F7B">
        <w:rPr>
          <w:rFonts w:ascii="Arial" w:hAnsi="Arial" w:cs="Arial"/>
        </w:rPr>
        <w:t>,</w:t>
      </w:r>
      <w:r w:rsidR="008B661E" w:rsidRPr="00F65C97">
        <w:rPr>
          <w:rFonts w:ascii="Arial" w:hAnsi="Arial" w:cs="Arial"/>
        </w:rPr>
        <w:t xml:space="preserve"> 2012: 40).</w:t>
      </w:r>
      <w:r w:rsidR="008B661E" w:rsidRPr="00BA5C06">
        <w:rPr>
          <w:rFonts w:ascii="Arial" w:hAnsi="Arial" w:cs="Arial"/>
        </w:rPr>
        <w:t xml:space="preserve"> </w:t>
      </w:r>
      <w:r w:rsidR="00E4187F">
        <w:rPr>
          <w:rFonts w:ascii="Arial" w:hAnsi="Arial" w:cs="Arial"/>
        </w:rPr>
        <w:t>A</w:t>
      </w:r>
      <w:r w:rsidR="008B661E" w:rsidRPr="00BA5C06">
        <w:rPr>
          <w:rFonts w:ascii="Arial" w:hAnsi="Arial" w:cs="Arial"/>
        </w:rPr>
        <w:t xml:space="preserve"> key element of hate crime is that offenders target potential victims because of their membe</w:t>
      </w:r>
      <w:r w:rsidR="00AC0EE0" w:rsidRPr="00BA5C06">
        <w:rPr>
          <w:rFonts w:ascii="Arial" w:hAnsi="Arial" w:cs="Arial"/>
        </w:rPr>
        <w:t xml:space="preserve">rship of despised ‘out-groups’. </w:t>
      </w:r>
      <w:r w:rsidR="008B661E" w:rsidRPr="00BA5C06">
        <w:rPr>
          <w:rFonts w:ascii="Arial" w:hAnsi="Arial" w:cs="Arial"/>
        </w:rPr>
        <w:t xml:space="preserve">Referring to the powerful symbolic nature of </w:t>
      </w:r>
      <w:r w:rsidR="008B661E" w:rsidRPr="00C015BB">
        <w:rPr>
          <w:rFonts w:ascii="Arial" w:hAnsi="Arial" w:cs="Arial"/>
        </w:rPr>
        <w:t>hate crimes, Chakraborti and Garland (2009) state that such incidents transmit a ‘message’ not just to the immediate victim but</w:t>
      </w:r>
      <w:r w:rsidR="008B661E" w:rsidRPr="00BA5C06">
        <w:rPr>
          <w:rFonts w:ascii="Arial" w:hAnsi="Arial" w:cs="Arial"/>
        </w:rPr>
        <w:t xml:space="preserve"> to fellow members of their minority community that reminds them of their ‘</w:t>
      </w:r>
      <w:proofErr w:type="spellStart"/>
      <w:r w:rsidR="008B661E" w:rsidRPr="00BA5C06">
        <w:rPr>
          <w:rFonts w:ascii="Arial" w:hAnsi="Arial" w:cs="Arial"/>
        </w:rPr>
        <w:t>othered</w:t>
      </w:r>
      <w:proofErr w:type="spellEnd"/>
      <w:r w:rsidR="008B661E" w:rsidRPr="00BA5C06">
        <w:rPr>
          <w:rFonts w:ascii="Arial" w:hAnsi="Arial" w:cs="Arial"/>
        </w:rPr>
        <w:t xml:space="preserve">’ status: that ‘their kind’ are not welcome. For </w:t>
      </w:r>
      <w:r w:rsidR="008B661E" w:rsidRPr="008A24B7">
        <w:rPr>
          <w:rFonts w:ascii="Arial" w:hAnsi="Arial" w:cs="Arial"/>
        </w:rPr>
        <w:t>a</w:t>
      </w:r>
      <w:r w:rsidR="00A17768">
        <w:rPr>
          <w:rFonts w:ascii="Arial" w:hAnsi="Arial" w:cs="Arial"/>
        </w:rPr>
        <w:t xml:space="preserve">uthors such as </w:t>
      </w:r>
      <w:proofErr w:type="spellStart"/>
      <w:r w:rsidR="00A17768">
        <w:rPr>
          <w:rFonts w:ascii="Arial" w:hAnsi="Arial" w:cs="Arial"/>
        </w:rPr>
        <w:t>Gerstenfeld</w:t>
      </w:r>
      <w:proofErr w:type="spellEnd"/>
      <w:r w:rsidR="00A17768">
        <w:rPr>
          <w:rFonts w:ascii="Arial" w:hAnsi="Arial" w:cs="Arial"/>
        </w:rPr>
        <w:t xml:space="preserve"> (2013</w:t>
      </w:r>
      <w:r w:rsidR="008B661E" w:rsidRPr="008A24B7">
        <w:rPr>
          <w:rFonts w:ascii="Arial" w:hAnsi="Arial" w:cs="Arial"/>
        </w:rPr>
        <w:t>) it is the fact that the victim is targeted becaus</w:t>
      </w:r>
      <w:r w:rsidR="008B661E" w:rsidRPr="00BA5C06">
        <w:rPr>
          <w:rFonts w:ascii="Arial" w:hAnsi="Arial" w:cs="Arial"/>
        </w:rPr>
        <w:t xml:space="preserve">e of their actual or perceived membership of a social grouping – rather than the presence of any bias or hatred – that is the most significant factor when defining hate crime: it is the attack on their </w:t>
      </w:r>
      <w:r w:rsidR="006C1E36">
        <w:rPr>
          <w:rFonts w:ascii="Arial" w:hAnsi="Arial" w:cs="Arial"/>
        </w:rPr>
        <w:t xml:space="preserve">(actual or perceived) </w:t>
      </w:r>
      <w:r w:rsidR="008B661E" w:rsidRPr="00BA5C06">
        <w:rPr>
          <w:rFonts w:ascii="Arial" w:hAnsi="Arial" w:cs="Arial"/>
        </w:rPr>
        <w:t xml:space="preserve">identity that sets these acts apart. Implicit in this argument is that these are ‘stranger danger’ offences, in which the perpetrator selects the victim not because of who they are as an individual but rather because they are part of a despised ‘out-group’ in the eyes of the </w:t>
      </w:r>
      <w:r w:rsidR="008B661E" w:rsidRPr="00486A7B">
        <w:rPr>
          <w:rFonts w:ascii="Arial" w:hAnsi="Arial" w:cs="Arial"/>
        </w:rPr>
        <w:t>aggressor (Perry, 2001).</w:t>
      </w:r>
      <w:r w:rsidR="008B661E" w:rsidRPr="00BA5C06">
        <w:rPr>
          <w:rFonts w:ascii="Arial" w:hAnsi="Arial" w:cs="Arial"/>
        </w:rPr>
        <w:t xml:space="preserve"> </w:t>
      </w:r>
    </w:p>
    <w:p w14:paraId="342B864C" w14:textId="77777777" w:rsidR="008B661E" w:rsidRPr="00BA5C06" w:rsidRDefault="008B661E" w:rsidP="00BA5C06">
      <w:pPr>
        <w:spacing w:line="276" w:lineRule="auto"/>
        <w:jc w:val="both"/>
        <w:rPr>
          <w:rFonts w:ascii="Arial" w:hAnsi="Arial" w:cs="Arial"/>
        </w:rPr>
      </w:pPr>
    </w:p>
    <w:p w14:paraId="0B00C4BE" w14:textId="1E8E6166" w:rsidR="001F5D0B" w:rsidRPr="0025167F" w:rsidRDefault="001F5D0B" w:rsidP="00BA5C06">
      <w:pPr>
        <w:spacing w:line="276" w:lineRule="auto"/>
        <w:jc w:val="both"/>
        <w:rPr>
          <w:rFonts w:ascii="Arial" w:hAnsi="Arial" w:cs="Arial"/>
        </w:rPr>
      </w:pPr>
      <w:proofErr w:type="spellStart"/>
      <w:r w:rsidRPr="00BA5C06">
        <w:rPr>
          <w:rFonts w:ascii="Arial" w:hAnsi="Arial" w:cs="Arial"/>
        </w:rPr>
        <w:t>Islamophobic</w:t>
      </w:r>
      <w:proofErr w:type="spellEnd"/>
      <w:r w:rsidRPr="00BA5C06">
        <w:rPr>
          <w:rFonts w:ascii="Arial" w:hAnsi="Arial" w:cs="Arial"/>
        </w:rPr>
        <w:t xml:space="preserve"> hate crime scholarship has advanced significantly in a post 9/11 climate. We now have a solid understanding of the motivations associated with hate crime perpetration and the effects of hate crime on victi</w:t>
      </w:r>
      <w:r w:rsidR="00E4187F">
        <w:rPr>
          <w:rFonts w:ascii="Arial" w:hAnsi="Arial" w:cs="Arial"/>
        </w:rPr>
        <w:t xml:space="preserve">ms and fellow </w:t>
      </w:r>
      <w:r w:rsidR="00E4187F" w:rsidRPr="001F49DD">
        <w:rPr>
          <w:rFonts w:ascii="Arial" w:hAnsi="Arial" w:cs="Arial"/>
        </w:rPr>
        <w:t>group members (</w:t>
      </w:r>
      <w:r w:rsidR="002B7FA6" w:rsidRPr="001F49DD">
        <w:rPr>
          <w:rFonts w:ascii="Arial" w:hAnsi="Arial" w:cs="Arial"/>
        </w:rPr>
        <w:t>Wickes et al., 2017</w:t>
      </w:r>
      <w:r w:rsidRPr="001F49DD">
        <w:rPr>
          <w:rFonts w:ascii="Arial" w:hAnsi="Arial" w:cs="Arial"/>
        </w:rPr>
        <w:t xml:space="preserve">). </w:t>
      </w:r>
      <w:r w:rsidR="00A127E2" w:rsidRPr="001F49DD">
        <w:rPr>
          <w:rFonts w:ascii="Arial" w:hAnsi="Arial" w:cs="Arial"/>
        </w:rPr>
        <w:t>However</w:t>
      </w:r>
      <w:r w:rsidR="00A127E2">
        <w:rPr>
          <w:rFonts w:ascii="Arial" w:hAnsi="Arial" w:cs="Arial"/>
        </w:rPr>
        <w:t>, d</w:t>
      </w:r>
      <w:r w:rsidRPr="00BA5C06">
        <w:rPr>
          <w:rFonts w:ascii="Arial" w:hAnsi="Arial" w:cs="Arial"/>
        </w:rPr>
        <w:t xml:space="preserve">espite important advances in </w:t>
      </w:r>
      <w:proofErr w:type="spellStart"/>
      <w:r w:rsidRPr="00BA5C06">
        <w:rPr>
          <w:rFonts w:ascii="Arial" w:hAnsi="Arial" w:cs="Arial"/>
        </w:rPr>
        <w:t>Islamophobic</w:t>
      </w:r>
      <w:proofErr w:type="spellEnd"/>
      <w:r w:rsidRPr="00BA5C06">
        <w:rPr>
          <w:rFonts w:ascii="Arial" w:hAnsi="Arial" w:cs="Arial"/>
        </w:rPr>
        <w:t xml:space="preserve"> hate crime scholarship, we know little about the experiences of </w:t>
      </w:r>
      <w:r w:rsidR="00E4187F">
        <w:rPr>
          <w:rFonts w:ascii="Arial" w:hAnsi="Arial" w:cs="Arial"/>
        </w:rPr>
        <w:t xml:space="preserve">non-Muslim </w:t>
      </w:r>
      <w:r w:rsidRPr="00BA5C06">
        <w:rPr>
          <w:rFonts w:ascii="Arial" w:hAnsi="Arial" w:cs="Arial"/>
        </w:rPr>
        <w:t xml:space="preserve">individuals who suffer </w:t>
      </w:r>
      <w:proofErr w:type="spellStart"/>
      <w:r w:rsidR="00174D52">
        <w:rPr>
          <w:rFonts w:ascii="Arial" w:hAnsi="Arial" w:cs="Arial"/>
        </w:rPr>
        <w:t>Islamophobic</w:t>
      </w:r>
      <w:proofErr w:type="spellEnd"/>
      <w:r w:rsidRPr="00BA5C06">
        <w:rPr>
          <w:rFonts w:ascii="Arial" w:hAnsi="Arial" w:cs="Arial"/>
        </w:rPr>
        <w:t xml:space="preserve"> hate crime because they are perceived to b</w:t>
      </w:r>
      <w:r w:rsidR="00174D52">
        <w:rPr>
          <w:rFonts w:ascii="Arial" w:hAnsi="Arial" w:cs="Arial"/>
        </w:rPr>
        <w:t xml:space="preserve">e Muslim. </w:t>
      </w:r>
      <w:r w:rsidR="00FD119D" w:rsidRPr="00BA5C06">
        <w:rPr>
          <w:rFonts w:ascii="Arial" w:hAnsi="Arial" w:cs="Arial"/>
        </w:rPr>
        <w:t xml:space="preserve">Official data </w:t>
      </w:r>
      <w:r w:rsidR="00FD3E22" w:rsidRPr="00BA5C06">
        <w:rPr>
          <w:rFonts w:ascii="Arial" w:hAnsi="Arial" w:cs="Arial"/>
        </w:rPr>
        <w:t xml:space="preserve">on hate crime </w:t>
      </w:r>
      <w:r w:rsidR="00FD119D" w:rsidRPr="00BA5C06">
        <w:rPr>
          <w:rFonts w:ascii="Arial" w:hAnsi="Arial" w:cs="Arial"/>
        </w:rPr>
        <w:t xml:space="preserve">only capture </w:t>
      </w:r>
      <w:r w:rsidR="00FD119D" w:rsidRPr="00486A7B">
        <w:rPr>
          <w:rFonts w:ascii="Arial" w:hAnsi="Arial" w:cs="Arial"/>
        </w:rPr>
        <w:t xml:space="preserve">the “tip of the iceberg” (Levin, </w:t>
      </w:r>
      <w:proofErr w:type="spellStart"/>
      <w:r w:rsidR="00FD119D" w:rsidRPr="00486A7B">
        <w:rPr>
          <w:rFonts w:ascii="Arial" w:hAnsi="Arial" w:cs="Arial"/>
        </w:rPr>
        <w:t>Rabrenovic</w:t>
      </w:r>
      <w:proofErr w:type="spellEnd"/>
      <w:r w:rsidR="00FD119D" w:rsidRPr="00486A7B">
        <w:rPr>
          <w:rFonts w:ascii="Arial" w:hAnsi="Arial" w:cs="Arial"/>
        </w:rPr>
        <w:t>, F</w:t>
      </w:r>
      <w:r w:rsidR="007A51FD">
        <w:rPr>
          <w:rFonts w:ascii="Arial" w:hAnsi="Arial" w:cs="Arial"/>
        </w:rPr>
        <w:t>erraro, Doran, and</w:t>
      </w:r>
      <w:r w:rsidR="00DB2F7B">
        <w:rPr>
          <w:rFonts w:ascii="Arial" w:hAnsi="Arial" w:cs="Arial"/>
        </w:rPr>
        <w:t xml:space="preserve"> </w:t>
      </w:r>
      <w:proofErr w:type="spellStart"/>
      <w:r w:rsidR="00DB2F7B">
        <w:rPr>
          <w:rFonts w:ascii="Arial" w:hAnsi="Arial" w:cs="Arial"/>
        </w:rPr>
        <w:t>Methe</w:t>
      </w:r>
      <w:proofErr w:type="spellEnd"/>
      <w:r w:rsidR="00DB2F7B">
        <w:rPr>
          <w:rFonts w:ascii="Arial" w:hAnsi="Arial" w:cs="Arial"/>
        </w:rPr>
        <w:t>, 2007:</w:t>
      </w:r>
      <w:r w:rsidR="00FD119D" w:rsidRPr="00486A7B">
        <w:rPr>
          <w:rFonts w:ascii="Arial" w:hAnsi="Arial" w:cs="Arial"/>
        </w:rPr>
        <w:t xml:space="preserve"> 247), significantly underrepresenting actual levels of hate crime across communities (</w:t>
      </w:r>
      <w:r w:rsidR="002D5335" w:rsidRPr="00486A7B">
        <w:rPr>
          <w:rFonts w:ascii="Arial" w:hAnsi="Arial" w:cs="Arial"/>
        </w:rPr>
        <w:t>Wickes et al., 2017</w:t>
      </w:r>
      <w:r w:rsidR="00FD119D" w:rsidRPr="00486A7B">
        <w:rPr>
          <w:rFonts w:ascii="Arial" w:hAnsi="Arial" w:cs="Arial"/>
        </w:rPr>
        <w:t xml:space="preserve">). </w:t>
      </w:r>
      <w:r w:rsidR="00174D52" w:rsidRPr="00486A7B">
        <w:rPr>
          <w:rFonts w:ascii="Arial" w:hAnsi="Arial" w:cs="Arial"/>
        </w:rPr>
        <w:t>In</w:t>
      </w:r>
      <w:r w:rsidR="00FD119D" w:rsidRPr="00486A7B">
        <w:rPr>
          <w:rFonts w:ascii="Arial" w:hAnsi="Arial" w:cs="Arial"/>
        </w:rPr>
        <w:t xml:space="preserve"> the case of </w:t>
      </w:r>
      <w:r w:rsidR="00FD3E22" w:rsidRPr="00486A7B">
        <w:rPr>
          <w:rFonts w:ascii="Arial" w:hAnsi="Arial" w:cs="Arial"/>
        </w:rPr>
        <w:t xml:space="preserve">non-Muslim men who suffer </w:t>
      </w:r>
      <w:proofErr w:type="spellStart"/>
      <w:r w:rsidR="00FD3E22" w:rsidRPr="00486A7B">
        <w:rPr>
          <w:rFonts w:ascii="Arial" w:hAnsi="Arial" w:cs="Arial"/>
        </w:rPr>
        <w:t>Islamophobic</w:t>
      </w:r>
      <w:proofErr w:type="spellEnd"/>
      <w:r w:rsidR="00FD3E22" w:rsidRPr="00486A7B">
        <w:rPr>
          <w:rFonts w:ascii="Arial" w:hAnsi="Arial" w:cs="Arial"/>
        </w:rPr>
        <w:t xml:space="preserve"> hate</w:t>
      </w:r>
      <w:r w:rsidR="00FD119D" w:rsidRPr="00486A7B">
        <w:rPr>
          <w:rFonts w:ascii="Arial" w:hAnsi="Arial" w:cs="Arial"/>
        </w:rPr>
        <w:t xml:space="preserve"> crime, using official statistics </w:t>
      </w:r>
      <w:r w:rsidR="004E5817" w:rsidRPr="00486A7B">
        <w:rPr>
          <w:rFonts w:ascii="Arial" w:hAnsi="Arial" w:cs="Arial"/>
        </w:rPr>
        <w:t xml:space="preserve">is even </w:t>
      </w:r>
      <w:r w:rsidR="00174D52" w:rsidRPr="00486A7B">
        <w:rPr>
          <w:rFonts w:ascii="Arial" w:hAnsi="Arial" w:cs="Arial"/>
        </w:rPr>
        <w:t xml:space="preserve">more </w:t>
      </w:r>
      <w:r w:rsidR="004E5817" w:rsidRPr="00486A7B">
        <w:rPr>
          <w:rFonts w:ascii="Arial" w:hAnsi="Arial" w:cs="Arial"/>
        </w:rPr>
        <w:t>problematic</w:t>
      </w:r>
      <w:r w:rsidR="00FD119D" w:rsidRPr="00486A7B">
        <w:rPr>
          <w:rFonts w:ascii="Arial" w:hAnsi="Arial" w:cs="Arial"/>
        </w:rPr>
        <w:t xml:space="preserve"> as high levels of underreporting and errors in police recording render these data largely incomplete (</w:t>
      </w:r>
      <w:proofErr w:type="spellStart"/>
      <w:r w:rsidR="00FD119D" w:rsidRPr="00486A7B">
        <w:rPr>
          <w:rFonts w:ascii="Arial" w:hAnsi="Arial" w:cs="Arial"/>
        </w:rPr>
        <w:t>Balboni</w:t>
      </w:r>
      <w:proofErr w:type="spellEnd"/>
      <w:r w:rsidR="00FD119D" w:rsidRPr="00486A7B">
        <w:rPr>
          <w:rFonts w:ascii="Arial" w:hAnsi="Arial" w:cs="Arial"/>
        </w:rPr>
        <w:t xml:space="preserve"> </w:t>
      </w:r>
      <w:r w:rsidR="0025167F" w:rsidRPr="00486A7B">
        <w:rPr>
          <w:rFonts w:ascii="Arial" w:hAnsi="Arial" w:cs="Arial"/>
        </w:rPr>
        <w:t>and</w:t>
      </w:r>
      <w:r w:rsidR="00FD119D" w:rsidRPr="00486A7B">
        <w:rPr>
          <w:rFonts w:ascii="Arial" w:hAnsi="Arial" w:cs="Arial"/>
        </w:rPr>
        <w:t xml:space="preserve"> McDevitt, 2001).</w:t>
      </w:r>
      <w:r w:rsidR="00FD119D" w:rsidRPr="0025167F">
        <w:rPr>
          <w:rFonts w:ascii="Arial" w:hAnsi="Arial" w:cs="Arial"/>
        </w:rPr>
        <w:t xml:space="preserve"> </w:t>
      </w:r>
      <w:r w:rsidR="00F96170" w:rsidRPr="0025167F">
        <w:rPr>
          <w:rFonts w:ascii="Arial" w:hAnsi="Arial" w:cs="Arial"/>
        </w:rPr>
        <w:t xml:space="preserve"> </w:t>
      </w:r>
    </w:p>
    <w:p w14:paraId="066D84CA" w14:textId="77777777" w:rsidR="007E07F5" w:rsidRDefault="007E07F5" w:rsidP="002F32B5">
      <w:pPr>
        <w:spacing w:line="276" w:lineRule="auto"/>
        <w:jc w:val="both"/>
        <w:rPr>
          <w:rFonts w:ascii="Arial" w:hAnsi="Arial" w:cs="Arial"/>
          <w:b/>
        </w:rPr>
      </w:pPr>
    </w:p>
    <w:p w14:paraId="2C5D0CAD" w14:textId="77777777" w:rsidR="002F32B5" w:rsidRPr="002F32B5" w:rsidRDefault="00713D35" w:rsidP="002F32B5">
      <w:pPr>
        <w:spacing w:line="276" w:lineRule="auto"/>
        <w:jc w:val="both"/>
        <w:rPr>
          <w:rFonts w:ascii="Arial" w:hAnsi="Arial" w:cs="Arial"/>
          <w:b/>
        </w:rPr>
      </w:pPr>
      <w:r w:rsidRPr="00BA5C06">
        <w:rPr>
          <w:rFonts w:ascii="Arial" w:hAnsi="Arial" w:cs="Arial"/>
          <w:b/>
        </w:rPr>
        <w:t>Research Methods</w:t>
      </w:r>
    </w:p>
    <w:p w14:paraId="7AA05446" w14:textId="7B2206DC" w:rsidR="00B1205E" w:rsidRDefault="00623989" w:rsidP="001959C3">
      <w:pPr>
        <w:spacing w:line="276" w:lineRule="auto"/>
        <w:jc w:val="both"/>
        <w:rPr>
          <w:rFonts w:ascii="Arial" w:hAnsi="Arial" w:cs="Arial"/>
        </w:rPr>
      </w:pPr>
      <w:r w:rsidRPr="00084236">
        <w:rPr>
          <w:rFonts w:ascii="Arial" w:hAnsi="Arial" w:cs="Arial"/>
        </w:rPr>
        <w:t xml:space="preserve">The article derives from a qualitative study, which set out to record the experiences of </w:t>
      </w:r>
      <w:r>
        <w:rPr>
          <w:rFonts w:ascii="Arial" w:hAnsi="Arial" w:cs="Arial"/>
        </w:rPr>
        <w:t xml:space="preserve">non-Muslim men who suffer </w:t>
      </w:r>
      <w:proofErr w:type="spellStart"/>
      <w:r>
        <w:rPr>
          <w:rFonts w:ascii="Arial" w:hAnsi="Arial" w:cs="Arial"/>
        </w:rPr>
        <w:t>Islamophobic</w:t>
      </w:r>
      <w:proofErr w:type="spellEnd"/>
      <w:r>
        <w:rPr>
          <w:rFonts w:ascii="Arial" w:hAnsi="Arial" w:cs="Arial"/>
        </w:rPr>
        <w:t xml:space="preserve"> hate crime because they look Muslim. </w:t>
      </w:r>
      <w:r w:rsidRPr="00084236">
        <w:rPr>
          <w:rFonts w:ascii="Arial" w:hAnsi="Arial" w:cs="Arial"/>
        </w:rPr>
        <w:t>Participation to the study was voluntary.</w:t>
      </w:r>
      <w:r>
        <w:rPr>
          <w:rFonts w:ascii="Arial" w:hAnsi="Arial" w:cs="Arial"/>
        </w:rPr>
        <w:t xml:space="preserve"> The</w:t>
      </w:r>
      <w:r w:rsidRPr="00084236">
        <w:rPr>
          <w:rFonts w:ascii="Arial" w:hAnsi="Arial" w:cs="Arial"/>
        </w:rPr>
        <w:t xml:space="preserve"> study involved </w:t>
      </w:r>
      <w:r>
        <w:rPr>
          <w:rFonts w:ascii="Arial" w:hAnsi="Arial" w:cs="Arial"/>
        </w:rPr>
        <w:t>i</w:t>
      </w:r>
      <w:r w:rsidRPr="00BD0BC2">
        <w:rPr>
          <w:rFonts w:ascii="Arial" w:hAnsi="Arial" w:cs="Arial"/>
        </w:rPr>
        <w:t xml:space="preserve">ndividual, in-depth </w:t>
      </w:r>
      <w:r w:rsidRPr="00084236">
        <w:rPr>
          <w:rFonts w:ascii="Arial" w:hAnsi="Arial" w:cs="Arial"/>
        </w:rPr>
        <w:t xml:space="preserve">interviews with </w:t>
      </w:r>
      <w:r>
        <w:rPr>
          <w:rFonts w:ascii="Arial" w:hAnsi="Arial" w:cs="Arial"/>
        </w:rPr>
        <w:t>20 non-Muslim men</w:t>
      </w:r>
      <w:r w:rsidRPr="00084236">
        <w:rPr>
          <w:rFonts w:ascii="Arial" w:hAnsi="Arial" w:cs="Arial"/>
        </w:rPr>
        <w:t>.</w:t>
      </w:r>
      <w:r w:rsidRPr="00A6614C">
        <w:rPr>
          <w:rFonts w:ascii="Arial" w:hAnsi="Arial" w:cs="Arial"/>
        </w:rPr>
        <w:t xml:space="preserve"> </w:t>
      </w:r>
      <w:r w:rsidR="00B1205E">
        <w:rPr>
          <w:rFonts w:ascii="Arial" w:hAnsi="Arial" w:cs="Arial"/>
        </w:rPr>
        <w:t xml:space="preserve">Qualitative research </w:t>
      </w:r>
      <w:r w:rsidR="00B1205E" w:rsidRPr="00B1205E">
        <w:rPr>
          <w:rFonts w:ascii="Arial" w:hAnsi="Arial" w:cs="Arial"/>
        </w:rPr>
        <w:t>generate</w:t>
      </w:r>
      <w:r w:rsidR="00B1205E">
        <w:rPr>
          <w:rFonts w:ascii="Arial" w:hAnsi="Arial" w:cs="Arial"/>
        </w:rPr>
        <w:t>s</w:t>
      </w:r>
      <w:r w:rsidR="00B1205E" w:rsidRPr="00B1205E">
        <w:rPr>
          <w:rFonts w:ascii="Arial" w:hAnsi="Arial" w:cs="Arial"/>
        </w:rPr>
        <w:t xml:space="preserve"> knowledge grounded</w:t>
      </w:r>
      <w:r w:rsidR="00B1205E">
        <w:rPr>
          <w:rFonts w:ascii="Arial" w:hAnsi="Arial" w:cs="Arial"/>
        </w:rPr>
        <w:t xml:space="preserve"> </w:t>
      </w:r>
      <w:r w:rsidR="00B1205E" w:rsidRPr="00B1205E">
        <w:rPr>
          <w:rFonts w:ascii="Arial" w:hAnsi="Arial" w:cs="Arial"/>
        </w:rPr>
        <w:t>in human experience (</w:t>
      </w:r>
      <w:proofErr w:type="spellStart"/>
      <w:r w:rsidR="00B1205E" w:rsidRPr="00B1205E">
        <w:rPr>
          <w:rFonts w:ascii="Arial" w:hAnsi="Arial" w:cs="Arial"/>
        </w:rPr>
        <w:t>Sandelowsk</w:t>
      </w:r>
      <w:r w:rsidR="00B1205E">
        <w:rPr>
          <w:rFonts w:ascii="Arial" w:hAnsi="Arial" w:cs="Arial"/>
        </w:rPr>
        <w:t>i</w:t>
      </w:r>
      <w:proofErr w:type="spellEnd"/>
      <w:r w:rsidR="00B1205E">
        <w:rPr>
          <w:rFonts w:ascii="Arial" w:hAnsi="Arial" w:cs="Arial"/>
        </w:rPr>
        <w:t xml:space="preserve">, 2004). </w:t>
      </w:r>
      <w:r w:rsidRPr="00BD0BC2">
        <w:rPr>
          <w:rFonts w:ascii="Arial" w:hAnsi="Arial" w:cs="Arial"/>
        </w:rPr>
        <w:t xml:space="preserve">Individual, in-depth interviews allow for ‘rich’ data to be collected with detailed descriptions </w:t>
      </w:r>
      <w:r w:rsidRPr="00EE20A2">
        <w:rPr>
          <w:rFonts w:ascii="Arial" w:hAnsi="Arial" w:cs="Arial"/>
        </w:rPr>
        <w:t>(</w:t>
      </w:r>
      <w:proofErr w:type="spellStart"/>
      <w:r w:rsidRPr="00EE20A2">
        <w:rPr>
          <w:rFonts w:ascii="Arial" w:hAnsi="Arial" w:cs="Arial"/>
        </w:rPr>
        <w:t>Hennink</w:t>
      </w:r>
      <w:proofErr w:type="spellEnd"/>
      <w:r w:rsidRPr="00EE20A2">
        <w:rPr>
          <w:rFonts w:ascii="Arial" w:hAnsi="Arial" w:cs="Arial"/>
        </w:rPr>
        <w:t xml:space="preserve">, </w:t>
      </w:r>
      <w:proofErr w:type="spellStart"/>
      <w:r w:rsidRPr="00EE20A2">
        <w:rPr>
          <w:rFonts w:ascii="Arial" w:hAnsi="Arial" w:cs="Arial"/>
        </w:rPr>
        <w:t>Hutter</w:t>
      </w:r>
      <w:proofErr w:type="spellEnd"/>
      <w:r w:rsidRPr="00EE20A2">
        <w:rPr>
          <w:rFonts w:ascii="Arial" w:hAnsi="Arial" w:cs="Arial"/>
        </w:rPr>
        <w:t xml:space="preserve"> and Bailey, 2011).</w:t>
      </w:r>
      <w:r w:rsidR="001959C3" w:rsidRPr="00EE20A2">
        <w:rPr>
          <w:rFonts w:ascii="Arial" w:hAnsi="Arial" w:cs="Arial"/>
        </w:rPr>
        <w:t xml:space="preserve"> Participants</w:t>
      </w:r>
      <w:r w:rsidR="001959C3">
        <w:rPr>
          <w:rFonts w:ascii="Arial" w:hAnsi="Arial" w:cs="Arial"/>
        </w:rPr>
        <w:t xml:space="preserve"> were</w:t>
      </w:r>
      <w:r w:rsidR="001959C3" w:rsidRPr="00E251B3">
        <w:rPr>
          <w:rFonts w:ascii="Arial" w:hAnsi="Arial" w:cs="Arial"/>
        </w:rPr>
        <w:t xml:space="preserve"> recruited through engagement with </w:t>
      </w:r>
      <w:r w:rsidR="001959C3">
        <w:rPr>
          <w:rFonts w:ascii="Arial" w:hAnsi="Arial" w:cs="Arial"/>
        </w:rPr>
        <w:t xml:space="preserve">(non-Muslim) </w:t>
      </w:r>
      <w:r w:rsidR="001959C3" w:rsidRPr="00E251B3">
        <w:rPr>
          <w:rFonts w:ascii="Arial" w:hAnsi="Arial" w:cs="Arial"/>
        </w:rPr>
        <w:t xml:space="preserve">religious </w:t>
      </w:r>
      <w:r w:rsidR="001959C3">
        <w:rPr>
          <w:rFonts w:ascii="Arial" w:hAnsi="Arial" w:cs="Arial"/>
        </w:rPr>
        <w:t xml:space="preserve">and secular </w:t>
      </w:r>
      <w:proofErr w:type="spellStart"/>
      <w:r w:rsidR="001959C3" w:rsidRPr="00E251B3">
        <w:rPr>
          <w:rFonts w:ascii="Arial" w:hAnsi="Arial" w:cs="Arial"/>
        </w:rPr>
        <w:t>organisations</w:t>
      </w:r>
      <w:proofErr w:type="spellEnd"/>
      <w:r w:rsidR="001959C3">
        <w:rPr>
          <w:rFonts w:ascii="Arial" w:hAnsi="Arial" w:cs="Arial"/>
        </w:rPr>
        <w:t xml:space="preserve"> in </w:t>
      </w:r>
      <w:r w:rsidR="001959C3">
        <w:rPr>
          <w:rFonts w:ascii="Arial" w:hAnsi="Arial" w:cs="Arial"/>
        </w:rPr>
        <w:lastRenderedPageBreak/>
        <w:t xml:space="preserve">the UK. </w:t>
      </w:r>
      <w:r w:rsidR="00B1205E" w:rsidRPr="00854445">
        <w:rPr>
          <w:rFonts w:ascii="Arial" w:hAnsi="Arial" w:cs="Arial"/>
        </w:rPr>
        <w:t>In order to ensure participants’ anonymity, their real names have been replaced by pseudonyms whilst any personal information that could identify them has been removed.</w:t>
      </w:r>
      <w:r w:rsidR="00B1205E">
        <w:rPr>
          <w:rFonts w:ascii="Arial" w:hAnsi="Arial" w:cs="Arial"/>
        </w:rPr>
        <w:t xml:space="preserve"> </w:t>
      </w:r>
      <w:r w:rsidR="00B1205E" w:rsidRPr="00854445">
        <w:rPr>
          <w:rFonts w:ascii="Arial" w:hAnsi="Arial" w:cs="Arial"/>
        </w:rPr>
        <w:t xml:space="preserve">The sample was diverse in terms of age, </w:t>
      </w:r>
      <w:r w:rsidR="00B1205E">
        <w:rPr>
          <w:rFonts w:ascii="Arial" w:hAnsi="Arial" w:cs="Arial"/>
        </w:rPr>
        <w:t xml:space="preserve">race/ethnicity and religion. Participants’ ages ranged </w:t>
      </w:r>
      <w:r w:rsidR="00B1205E" w:rsidRPr="00854445">
        <w:rPr>
          <w:rFonts w:ascii="Arial" w:hAnsi="Arial" w:cs="Arial"/>
        </w:rPr>
        <w:t xml:space="preserve">from </w:t>
      </w:r>
      <w:r w:rsidR="00B1205E">
        <w:rPr>
          <w:rFonts w:ascii="Arial" w:hAnsi="Arial" w:cs="Arial"/>
        </w:rPr>
        <w:t xml:space="preserve">19 to 59. </w:t>
      </w:r>
      <w:r w:rsidR="00B1205E" w:rsidRPr="00D475E6">
        <w:rPr>
          <w:rFonts w:ascii="Arial" w:hAnsi="Arial" w:cs="Arial"/>
        </w:rPr>
        <w:t xml:space="preserve">In terms of </w:t>
      </w:r>
      <w:r w:rsidR="00B1205E">
        <w:rPr>
          <w:rFonts w:ascii="Arial" w:hAnsi="Arial" w:cs="Arial"/>
        </w:rPr>
        <w:t>race/</w:t>
      </w:r>
      <w:r w:rsidR="00B1205E" w:rsidRPr="00D475E6">
        <w:rPr>
          <w:rFonts w:ascii="Arial" w:hAnsi="Arial" w:cs="Arial"/>
        </w:rPr>
        <w:t xml:space="preserve">ethnicity, </w:t>
      </w:r>
      <w:r w:rsidR="00B1205E">
        <w:rPr>
          <w:rFonts w:ascii="Arial" w:hAnsi="Arial" w:cs="Arial"/>
        </w:rPr>
        <w:t>participants</w:t>
      </w:r>
      <w:r w:rsidR="00B1205E" w:rsidRPr="00D475E6">
        <w:rPr>
          <w:rFonts w:ascii="Arial" w:hAnsi="Arial" w:cs="Arial"/>
        </w:rPr>
        <w:t xml:space="preserve"> included those from </w:t>
      </w:r>
      <w:r w:rsidR="00B1205E">
        <w:rPr>
          <w:rFonts w:ascii="Arial" w:hAnsi="Arial" w:cs="Arial"/>
        </w:rPr>
        <w:t>Asian heritage (fourteen</w:t>
      </w:r>
      <w:r w:rsidR="00B1205E" w:rsidRPr="00D475E6">
        <w:rPr>
          <w:rFonts w:ascii="Arial" w:hAnsi="Arial" w:cs="Arial"/>
        </w:rPr>
        <w:t xml:space="preserve">), </w:t>
      </w:r>
      <w:r w:rsidR="00B1205E">
        <w:rPr>
          <w:rFonts w:ascii="Arial" w:hAnsi="Arial" w:cs="Arial"/>
        </w:rPr>
        <w:t>Black (three),</w:t>
      </w:r>
      <w:r w:rsidR="00B1205E" w:rsidRPr="00DB50EC">
        <w:rPr>
          <w:rFonts w:ascii="Arial" w:hAnsi="Arial" w:cs="Arial"/>
        </w:rPr>
        <w:t xml:space="preserve"> </w:t>
      </w:r>
      <w:r w:rsidR="00B1205E" w:rsidRPr="00D475E6">
        <w:rPr>
          <w:rFonts w:ascii="Arial" w:hAnsi="Arial" w:cs="Arial"/>
        </w:rPr>
        <w:t xml:space="preserve">White </w:t>
      </w:r>
      <w:r w:rsidR="00B1205E">
        <w:rPr>
          <w:rFonts w:ascii="Arial" w:hAnsi="Arial" w:cs="Arial"/>
        </w:rPr>
        <w:t>Other</w:t>
      </w:r>
      <w:r w:rsidR="00B1205E" w:rsidRPr="00D475E6">
        <w:rPr>
          <w:rFonts w:ascii="Arial" w:hAnsi="Arial" w:cs="Arial"/>
        </w:rPr>
        <w:t xml:space="preserve"> </w:t>
      </w:r>
      <w:r w:rsidR="00B1205E">
        <w:rPr>
          <w:rFonts w:ascii="Arial" w:hAnsi="Arial" w:cs="Arial"/>
        </w:rPr>
        <w:t>(two</w:t>
      </w:r>
      <w:r w:rsidR="00B1205E" w:rsidRPr="00D475E6">
        <w:rPr>
          <w:rFonts w:ascii="Arial" w:hAnsi="Arial" w:cs="Arial"/>
        </w:rPr>
        <w:t>)</w:t>
      </w:r>
      <w:r w:rsidR="00B1205E">
        <w:rPr>
          <w:rFonts w:ascii="Arial" w:hAnsi="Arial" w:cs="Arial"/>
        </w:rPr>
        <w:t xml:space="preserve"> and White British (one). In terms of faith/belief, participants</w:t>
      </w:r>
      <w:r w:rsidR="00B1205E" w:rsidRPr="00D475E6">
        <w:rPr>
          <w:rFonts w:ascii="Arial" w:hAnsi="Arial" w:cs="Arial"/>
        </w:rPr>
        <w:t xml:space="preserve"> included </w:t>
      </w:r>
      <w:r w:rsidR="00B1205E">
        <w:rPr>
          <w:rFonts w:ascii="Arial" w:hAnsi="Arial" w:cs="Arial"/>
        </w:rPr>
        <w:t>those of Christian faith (six)</w:t>
      </w:r>
      <w:r w:rsidR="00B1205E" w:rsidRPr="00D475E6">
        <w:rPr>
          <w:rFonts w:ascii="Arial" w:hAnsi="Arial" w:cs="Arial"/>
        </w:rPr>
        <w:t xml:space="preserve">, </w:t>
      </w:r>
      <w:r w:rsidR="00B1205E">
        <w:rPr>
          <w:rFonts w:ascii="Arial" w:hAnsi="Arial" w:cs="Arial"/>
        </w:rPr>
        <w:t>Sikh (nine), Hindu (three) and Atheist (two).</w:t>
      </w:r>
      <w:r w:rsidR="00B1205E" w:rsidRPr="00B1205E">
        <w:rPr>
          <w:rFonts w:ascii="Arial" w:hAnsi="Arial" w:cs="Arial"/>
        </w:rPr>
        <w:t xml:space="preserve"> </w:t>
      </w:r>
    </w:p>
    <w:p w14:paraId="42AE23C0" w14:textId="77777777" w:rsidR="00B1205E" w:rsidRDefault="00B1205E" w:rsidP="001959C3">
      <w:pPr>
        <w:spacing w:line="276" w:lineRule="auto"/>
        <w:jc w:val="both"/>
        <w:rPr>
          <w:rFonts w:ascii="Arial" w:hAnsi="Arial" w:cs="Arial"/>
        </w:rPr>
      </w:pPr>
    </w:p>
    <w:p w14:paraId="27AAE3FF" w14:textId="0941D257" w:rsidR="00F147C5" w:rsidRPr="00BE6DA9" w:rsidRDefault="001959C3" w:rsidP="00F147C5">
      <w:pPr>
        <w:spacing w:line="276" w:lineRule="auto"/>
        <w:jc w:val="both"/>
        <w:rPr>
          <w:rFonts w:ascii="Arial" w:hAnsi="Arial" w:cs="Arial"/>
        </w:rPr>
      </w:pPr>
      <w:r w:rsidRPr="00BE6DA9">
        <w:rPr>
          <w:rFonts w:ascii="Arial" w:hAnsi="Arial" w:cs="Arial"/>
        </w:rPr>
        <w:t xml:space="preserve">The </w:t>
      </w:r>
      <w:r w:rsidR="00B1205E" w:rsidRPr="00BE6DA9">
        <w:rPr>
          <w:rFonts w:ascii="Arial" w:hAnsi="Arial" w:cs="Arial"/>
        </w:rPr>
        <w:t xml:space="preserve">research questions examined: (Q1) </w:t>
      </w:r>
      <w:r w:rsidRPr="00BE6DA9">
        <w:rPr>
          <w:rFonts w:ascii="Arial" w:hAnsi="Arial" w:cs="Arial"/>
        </w:rPr>
        <w:t xml:space="preserve">the nature of </w:t>
      </w:r>
      <w:proofErr w:type="spellStart"/>
      <w:r w:rsidRPr="00BE6DA9">
        <w:rPr>
          <w:rFonts w:ascii="Arial" w:hAnsi="Arial" w:cs="Arial"/>
        </w:rPr>
        <w:t>Islamophobic</w:t>
      </w:r>
      <w:proofErr w:type="spellEnd"/>
      <w:r w:rsidRPr="00BE6DA9">
        <w:rPr>
          <w:rFonts w:ascii="Arial" w:hAnsi="Arial" w:cs="Arial"/>
        </w:rPr>
        <w:t xml:space="preserve"> hate crime directed towards non-Muslim men wh</w:t>
      </w:r>
      <w:r w:rsidR="00B1205E" w:rsidRPr="00BE6DA9">
        <w:rPr>
          <w:rFonts w:ascii="Arial" w:hAnsi="Arial" w:cs="Arial"/>
        </w:rPr>
        <w:t xml:space="preserve">o are perceived to be Muslim; (Q2) </w:t>
      </w:r>
      <w:r w:rsidRPr="00BE6DA9">
        <w:rPr>
          <w:rFonts w:ascii="Arial" w:hAnsi="Arial" w:cs="Arial"/>
        </w:rPr>
        <w:t xml:space="preserve">the impact of </w:t>
      </w:r>
      <w:proofErr w:type="spellStart"/>
      <w:r w:rsidRPr="00BE6DA9">
        <w:rPr>
          <w:rFonts w:ascii="Arial" w:hAnsi="Arial" w:cs="Arial"/>
        </w:rPr>
        <w:t>Islamophobic</w:t>
      </w:r>
      <w:proofErr w:type="spellEnd"/>
      <w:r w:rsidRPr="00BE6DA9">
        <w:rPr>
          <w:rFonts w:ascii="Arial" w:hAnsi="Arial" w:cs="Arial"/>
        </w:rPr>
        <w:t xml:space="preserve"> hate crime upon v</w:t>
      </w:r>
      <w:r w:rsidR="00C441CE" w:rsidRPr="00BE6DA9">
        <w:rPr>
          <w:rFonts w:ascii="Arial" w:hAnsi="Arial" w:cs="Arial"/>
        </w:rPr>
        <w:t>ictims and wider communities; (Q3</w:t>
      </w:r>
      <w:r w:rsidRPr="00BE6DA9">
        <w:rPr>
          <w:rFonts w:ascii="Arial" w:hAnsi="Arial" w:cs="Arial"/>
        </w:rPr>
        <w:t xml:space="preserve">) </w:t>
      </w:r>
      <w:r w:rsidR="00EC7CC0" w:rsidRPr="00BE6DA9">
        <w:rPr>
          <w:rFonts w:ascii="Arial" w:hAnsi="Arial" w:cs="Arial"/>
        </w:rPr>
        <w:t xml:space="preserve">the </w:t>
      </w:r>
      <w:r w:rsidRPr="00BE6DA9">
        <w:rPr>
          <w:rFonts w:ascii="Arial" w:hAnsi="Arial" w:cs="Arial"/>
        </w:rPr>
        <w:t>coping strategies</w:t>
      </w:r>
      <w:r w:rsidR="00EC7CC0" w:rsidRPr="00BE6DA9">
        <w:rPr>
          <w:rFonts w:ascii="Arial" w:hAnsi="Arial" w:cs="Arial"/>
        </w:rPr>
        <w:t xml:space="preserve"> that</w:t>
      </w:r>
      <w:r w:rsidR="00C441CE" w:rsidRPr="00BE6DA9">
        <w:rPr>
          <w:rFonts w:ascii="Arial" w:hAnsi="Arial" w:cs="Arial"/>
        </w:rPr>
        <w:t xml:space="preserve"> were</w:t>
      </w:r>
      <w:r w:rsidRPr="00BE6DA9">
        <w:rPr>
          <w:rFonts w:ascii="Arial" w:hAnsi="Arial" w:cs="Arial"/>
        </w:rPr>
        <w:t xml:space="preserve"> used by victims in response to their expe</w:t>
      </w:r>
      <w:r w:rsidR="00C441CE" w:rsidRPr="00BE6DA9">
        <w:rPr>
          <w:rFonts w:ascii="Arial" w:hAnsi="Arial" w:cs="Arial"/>
        </w:rPr>
        <w:t xml:space="preserve">riences of such hostility; (Q4) </w:t>
      </w:r>
      <w:r w:rsidRPr="00BE6DA9">
        <w:rPr>
          <w:rFonts w:ascii="Arial" w:hAnsi="Arial" w:cs="Arial"/>
        </w:rPr>
        <w:t xml:space="preserve">recommendations on preventing and responding to this hostility. </w:t>
      </w:r>
      <w:r w:rsidR="00C441CE" w:rsidRPr="00BE6DA9">
        <w:rPr>
          <w:rFonts w:ascii="Arial" w:hAnsi="Arial" w:cs="Arial"/>
        </w:rPr>
        <w:t>Correspondingly, t</w:t>
      </w:r>
      <w:r w:rsidRPr="00BE6DA9">
        <w:rPr>
          <w:rFonts w:ascii="Arial" w:hAnsi="Arial" w:cs="Arial"/>
        </w:rPr>
        <w:t>he interview guide contained a series of open-ended questions related to these research questions.</w:t>
      </w:r>
      <w:r w:rsidR="007A51FD" w:rsidRPr="00BE6DA9">
        <w:rPr>
          <w:rFonts w:ascii="Arial" w:hAnsi="Arial" w:cs="Arial"/>
        </w:rPr>
        <w:t xml:space="preserve"> All i</w:t>
      </w:r>
      <w:r w:rsidR="00D41990" w:rsidRPr="00BE6DA9">
        <w:rPr>
          <w:rFonts w:ascii="Arial" w:hAnsi="Arial" w:cs="Arial"/>
        </w:rPr>
        <w:t xml:space="preserve">nterviews were undertaken by the authors, and </w:t>
      </w:r>
      <w:r w:rsidRPr="00BE6DA9">
        <w:rPr>
          <w:rFonts w:ascii="Arial" w:hAnsi="Arial" w:cs="Arial"/>
        </w:rPr>
        <w:t xml:space="preserve">ranged from one to two hours, with an average interview length of one hour. </w:t>
      </w:r>
      <w:r w:rsidR="007A51FD" w:rsidRPr="00BE6DA9">
        <w:rPr>
          <w:rFonts w:ascii="Arial" w:hAnsi="Arial" w:cs="Arial"/>
        </w:rPr>
        <w:t>I</w:t>
      </w:r>
      <w:r w:rsidRPr="00BE6DA9">
        <w:rPr>
          <w:rFonts w:ascii="Arial" w:hAnsi="Arial" w:cs="Arial"/>
        </w:rPr>
        <w:t>nt</w:t>
      </w:r>
      <w:r w:rsidR="00F147C5" w:rsidRPr="00BE6DA9">
        <w:rPr>
          <w:rFonts w:ascii="Arial" w:hAnsi="Arial" w:cs="Arial"/>
        </w:rPr>
        <w:t>erviews were digitally recorded and</w:t>
      </w:r>
      <w:r w:rsidRPr="00BE6DA9">
        <w:rPr>
          <w:rFonts w:ascii="Arial" w:hAnsi="Arial" w:cs="Arial"/>
        </w:rPr>
        <w:t xml:space="preserve"> tra</w:t>
      </w:r>
      <w:r w:rsidR="00F147C5" w:rsidRPr="00BE6DA9">
        <w:rPr>
          <w:rFonts w:ascii="Arial" w:hAnsi="Arial" w:cs="Arial"/>
        </w:rPr>
        <w:t xml:space="preserve">nscribed verbatim. </w:t>
      </w:r>
    </w:p>
    <w:p w14:paraId="37A4E07C" w14:textId="77777777" w:rsidR="00F147C5" w:rsidRPr="00BE6DA9" w:rsidRDefault="00F147C5" w:rsidP="00F147C5">
      <w:pPr>
        <w:spacing w:line="276" w:lineRule="auto"/>
        <w:jc w:val="both"/>
        <w:rPr>
          <w:rFonts w:ascii="Arial" w:hAnsi="Arial" w:cs="Arial"/>
        </w:rPr>
      </w:pPr>
    </w:p>
    <w:p w14:paraId="6C5D1C1B" w14:textId="5DBBA30B" w:rsidR="00442651" w:rsidRPr="00BE6DA9" w:rsidRDefault="0078284D" w:rsidP="00442651">
      <w:pPr>
        <w:spacing w:line="276" w:lineRule="auto"/>
        <w:jc w:val="both"/>
        <w:rPr>
          <w:rFonts w:ascii="Arial" w:hAnsi="Arial" w:cs="Arial"/>
        </w:rPr>
      </w:pPr>
      <w:r w:rsidRPr="00BE6DA9">
        <w:rPr>
          <w:rFonts w:ascii="Arial" w:hAnsi="Arial" w:cs="Arial"/>
        </w:rPr>
        <w:t xml:space="preserve">Interview transcripts were </w:t>
      </w:r>
      <w:proofErr w:type="spellStart"/>
      <w:r w:rsidRPr="00BE6DA9">
        <w:rPr>
          <w:rFonts w:ascii="Arial" w:hAnsi="Arial" w:cs="Arial"/>
        </w:rPr>
        <w:t>analysed</w:t>
      </w:r>
      <w:proofErr w:type="spellEnd"/>
      <w:r w:rsidRPr="00BE6DA9">
        <w:rPr>
          <w:rFonts w:ascii="Arial" w:hAnsi="Arial" w:cs="Arial"/>
        </w:rPr>
        <w:t xml:space="preserve"> using thematic analysis, a qualitative method used for ‘identifying, </w:t>
      </w:r>
      <w:proofErr w:type="spellStart"/>
      <w:r w:rsidRPr="00BE6DA9">
        <w:rPr>
          <w:rFonts w:ascii="Arial" w:hAnsi="Arial" w:cs="Arial"/>
        </w:rPr>
        <w:t>analysing</w:t>
      </w:r>
      <w:proofErr w:type="spellEnd"/>
      <w:r w:rsidRPr="00BE6DA9">
        <w:rPr>
          <w:rFonts w:ascii="Arial" w:hAnsi="Arial" w:cs="Arial"/>
        </w:rPr>
        <w:t xml:space="preserve"> and reporting patterns (themes) with</w:t>
      </w:r>
      <w:r w:rsidR="00BE6DA9">
        <w:rPr>
          <w:rFonts w:ascii="Arial" w:hAnsi="Arial" w:cs="Arial"/>
        </w:rPr>
        <w:t>in data’ (Braun and</w:t>
      </w:r>
      <w:r w:rsidRPr="00BE6DA9">
        <w:rPr>
          <w:rFonts w:ascii="Arial" w:hAnsi="Arial" w:cs="Arial"/>
        </w:rPr>
        <w:t xml:space="preserve"> Clarke, 2006, p. 79). Thematic analysis is a strategy for </w:t>
      </w:r>
      <w:proofErr w:type="spellStart"/>
      <w:r w:rsidRPr="00BE6DA9">
        <w:rPr>
          <w:rFonts w:ascii="Arial" w:hAnsi="Arial" w:cs="Arial"/>
        </w:rPr>
        <w:t>organising</w:t>
      </w:r>
      <w:proofErr w:type="spellEnd"/>
      <w:r w:rsidRPr="00BE6DA9">
        <w:rPr>
          <w:rFonts w:ascii="Arial" w:hAnsi="Arial" w:cs="Arial"/>
        </w:rPr>
        <w:t>, describing and making sense of data. Also, it is ‘a way of seeing’, which highlights the subjective notion of encoding and interpreting data (</w:t>
      </w:r>
      <w:proofErr w:type="spellStart"/>
      <w:r w:rsidRPr="00BE6DA9">
        <w:rPr>
          <w:rFonts w:ascii="Arial" w:hAnsi="Arial" w:cs="Arial"/>
        </w:rPr>
        <w:t>Boyatzis</w:t>
      </w:r>
      <w:proofErr w:type="spellEnd"/>
      <w:r w:rsidRPr="00BE6DA9">
        <w:rPr>
          <w:rFonts w:ascii="Arial" w:hAnsi="Arial" w:cs="Arial"/>
        </w:rPr>
        <w:t xml:space="preserve">, 1998, p. 1). </w:t>
      </w:r>
      <w:r w:rsidR="004C3E33" w:rsidRPr="00BE6DA9">
        <w:rPr>
          <w:rFonts w:ascii="Arial" w:hAnsi="Arial" w:cs="Arial"/>
        </w:rPr>
        <w:t xml:space="preserve">Themes refer to specific patterns of meanings found in the data. They may be identified inductively from the raw data or deductively from the existing literature. In the present study, the analysis was driven by the authors’ theoretical interest in hate crime as well as the analytic preconceptions regarding the </w:t>
      </w:r>
      <w:r w:rsidR="00912679" w:rsidRPr="00BE6DA9">
        <w:rPr>
          <w:rFonts w:ascii="Arial" w:hAnsi="Arial" w:cs="Arial"/>
        </w:rPr>
        <w:t xml:space="preserve">nature, </w:t>
      </w:r>
      <w:r w:rsidR="004C3E33" w:rsidRPr="00BE6DA9">
        <w:rPr>
          <w:rFonts w:ascii="Arial" w:hAnsi="Arial" w:cs="Arial"/>
        </w:rPr>
        <w:t xml:space="preserve">extent </w:t>
      </w:r>
      <w:r w:rsidR="00912679" w:rsidRPr="00BE6DA9">
        <w:rPr>
          <w:rFonts w:ascii="Arial" w:hAnsi="Arial" w:cs="Arial"/>
        </w:rPr>
        <w:t xml:space="preserve">and impact </w:t>
      </w:r>
      <w:r w:rsidR="004C3E33" w:rsidRPr="00BE6DA9">
        <w:rPr>
          <w:rFonts w:ascii="Arial" w:hAnsi="Arial" w:cs="Arial"/>
        </w:rPr>
        <w:t xml:space="preserve">of </w:t>
      </w:r>
      <w:proofErr w:type="spellStart"/>
      <w:r w:rsidR="004C3E33" w:rsidRPr="00BE6DA9">
        <w:rPr>
          <w:rFonts w:ascii="Arial" w:hAnsi="Arial" w:cs="Arial"/>
        </w:rPr>
        <w:t>Islamophobic</w:t>
      </w:r>
      <w:proofErr w:type="spellEnd"/>
      <w:r w:rsidR="004C3E33" w:rsidRPr="00BE6DA9">
        <w:rPr>
          <w:rFonts w:ascii="Arial" w:hAnsi="Arial" w:cs="Arial"/>
        </w:rPr>
        <w:t xml:space="preserve"> hate crime </w:t>
      </w:r>
      <w:r w:rsidR="00912679" w:rsidRPr="00BE6DA9">
        <w:rPr>
          <w:rFonts w:ascii="Arial" w:hAnsi="Arial" w:cs="Arial"/>
        </w:rPr>
        <w:t>that has</w:t>
      </w:r>
      <w:r w:rsidR="004C3E33" w:rsidRPr="00BE6DA9">
        <w:rPr>
          <w:rFonts w:ascii="Arial" w:hAnsi="Arial" w:cs="Arial"/>
        </w:rPr>
        <w:t xml:space="preserve"> been identified in the literature. This form of thematic analysis is understood as </w:t>
      </w:r>
      <w:r w:rsidR="00A7754A" w:rsidRPr="00BE6DA9">
        <w:rPr>
          <w:rFonts w:ascii="Arial" w:hAnsi="Arial" w:cs="Arial"/>
        </w:rPr>
        <w:t>‘deductive’</w:t>
      </w:r>
      <w:r w:rsidR="004C3E33" w:rsidRPr="00BE6DA9">
        <w:rPr>
          <w:rFonts w:ascii="Arial" w:hAnsi="Arial" w:cs="Arial"/>
        </w:rPr>
        <w:t xml:space="preserve"> (</w:t>
      </w:r>
      <w:proofErr w:type="spellStart"/>
      <w:r w:rsidR="004C3E33" w:rsidRPr="00BE6DA9">
        <w:rPr>
          <w:rFonts w:ascii="Arial" w:hAnsi="Arial" w:cs="Arial"/>
        </w:rPr>
        <w:t>Joffe</w:t>
      </w:r>
      <w:proofErr w:type="spellEnd"/>
      <w:r w:rsidR="004C3E33" w:rsidRPr="00BE6DA9">
        <w:rPr>
          <w:rFonts w:ascii="Arial" w:hAnsi="Arial" w:cs="Arial"/>
        </w:rPr>
        <w:t>, 2012).</w:t>
      </w:r>
      <w:r w:rsidR="009D4509">
        <w:rPr>
          <w:rFonts w:ascii="Arial" w:hAnsi="Arial" w:cs="Arial"/>
        </w:rPr>
        <w:t xml:space="preserve"> Ontologically</w:t>
      </w:r>
      <w:r w:rsidR="004C3E33" w:rsidRPr="00BE6DA9">
        <w:rPr>
          <w:rFonts w:ascii="Arial" w:hAnsi="Arial" w:cs="Arial"/>
        </w:rPr>
        <w:t>, the thematic analysis in this study was conducted within a realist/essentialist f</w:t>
      </w:r>
      <w:r w:rsidR="00706DDA" w:rsidRPr="00BE6DA9">
        <w:rPr>
          <w:rFonts w:ascii="Arial" w:hAnsi="Arial" w:cs="Arial"/>
        </w:rPr>
        <w:t xml:space="preserve">ramework on the basis that the authors </w:t>
      </w:r>
      <w:proofErr w:type="spellStart"/>
      <w:r w:rsidR="00706DDA" w:rsidRPr="00BE6DA9">
        <w:rPr>
          <w:rFonts w:ascii="Arial" w:hAnsi="Arial" w:cs="Arial"/>
        </w:rPr>
        <w:t>theorised</w:t>
      </w:r>
      <w:proofErr w:type="spellEnd"/>
      <w:r w:rsidR="00706DDA" w:rsidRPr="00BE6DA9">
        <w:rPr>
          <w:rFonts w:ascii="Arial" w:hAnsi="Arial" w:cs="Arial"/>
        </w:rPr>
        <w:t xml:space="preserve"> </w:t>
      </w:r>
      <w:r w:rsidR="004C3E33" w:rsidRPr="00BE6DA9">
        <w:rPr>
          <w:rFonts w:ascii="Arial" w:hAnsi="Arial" w:cs="Arial"/>
        </w:rPr>
        <w:t xml:space="preserve">participants’ experiences, </w:t>
      </w:r>
      <w:r w:rsidR="009D4509">
        <w:rPr>
          <w:rFonts w:ascii="Arial" w:hAnsi="Arial" w:cs="Arial"/>
        </w:rPr>
        <w:t xml:space="preserve">views and beliefs at face value whilst the </w:t>
      </w:r>
      <w:r w:rsidR="009D4509">
        <w:rPr>
          <w:rFonts w:ascii="Arial" w:eastAsia="Calibri" w:hAnsi="Arial" w:cs="Arial"/>
        </w:rPr>
        <w:t>epistemological</w:t>
      </w:r>
      <w:r w:rsidR="009D4509" w:rsidRPr="00992752">
        <w:rPr>
          <w:rFonts w:ascii="Arial" w:eastAsia="Calibri" w:hAnsi="Arial" w:cs="Arial"/>
        </w:rPr>
        <w:t xml:space="preserve"> framework was </w:t>
      </w:r>
      <w:proofErr w:type="spellStart"/>
      <w:r w:rsidR="009D4509" w:rsidRPr="00992752">
        <w:rPr>
          <w:rFonts w:ascii="Arial" w:eastAsia="Calibri" w:hAnsi="Arial" w:cs="Arial"/>
        </w:rPr>
        <w:t>contextualism</w:t>
      </w:r>
      <w:proofErr w:type="spellEnd"/>
      <w:r w:rsidR="009D4509" w:rsidRPr="00992752">
        <w:rPr>
          <w:rFonts w:ascii="Arial" w:eastAsia="Calibri" w:hAnsi="Arial" w:cs="Arial"/>
        </w:rPr>
        <w:t>, an approach that assumes meaning to be related to the context in which it is produced</w:t>
      </w:r>
      <w:r w:rsidR="009D4509">
        <w:rPr>
          <w:rFonts w:ascii="Arial" w:eastAsia="Calibri" w:hAnsi="Arial" w:cs="Arial"/>
        </w:rPr>
        <w:t xml:space="preserve"> </w:t>
      </w:r>
      <w:r w:rsidR="009D4509">
        <w:rPr>
          <w:rFonts w:ascii="Arial" w:hAnsi="Arial" w:cs="Arial"/>
        </w:rPr>
        <w:t>(</w:t>
      </w:r>
      <w:proofErr w:type="spellStart"/>
      <w:r w:rsidR="009D4509">
        <w:rPr>
          <w:rFonts w:ascii="Arial" w:hAnsi="Arial" w:cs="Arial"/>
        </w:rPr>
        <w:t>Attride-Stirling</w:t>
      </w:r>
      <w:proofErr w:type="spellEnd"/>
      <w:r w:rsidR="009D4509">
        <w:rPr>
          <w:rFonts w:ascii="Arial" w:hAnsi="Arial" w:cs="Arial"/>
        </w:rPr>
        <w:t xml:space="preserve">, 2001). </w:t>
      </w:r>
      <w:r w:rsidR="004C3E33" w:rsidRPr="00BE6DA9">
        <w:rPr>
          <w:rFonts w:ascii="Arial" w:hAnsi="Arial" w:cs="Arial"/>
        </w:rPr>
        <w:t xml:space="preserve">The theoretical approach was enhanced by the </w:t>
      </w:r>
      <w:r w:rsidR="00EC7CC0" w:rsidRPr="00BE6DA9">
        <w:rPr>
          <w:rFonts w:ascii="Arial" w:hAnsi="Arial" w:cs="Arial"/>
        </w:rPr>
        <w:t>authors’</w:t>
      </w:r>
      <w:r w:rsidR="004C3E33" w:rsidRPr="00BE6DA9">
        <w:rPr>
          <w:rFonts w:ascii="Arial" w:hAnsi="Arial" w:cs="Arial"/>
        </w:rPr>
        <w:t xml:space="preserve"> engagement with the </w:t>
      </w:r>
      <w:r w:rsidR="00912679" w:rsidRPr="00BE6DA9">
        <w:rPr>
          <w:rFonts w:ascii="Arial" w:hAnsi="Arial" w:cs="Arial"/>
        </w:rPr>
        <w:t xml:space="preserve">hate crime </w:t>
      </w:r>
      <w:r w:rsidR="004C3E33" w:rsidRPr="00BE6DA9">
        <w:rPr>
          <w:rFonts w:ascii="Arial" w:hAnsi="Arial" w:cs="Arial"/>
        </w:rPr>
        <w:t>literature prior to analysis whe</w:t>
      </w:r>
      <w:r w:rsidR="00A7754A" w:rsidRPr="00BE6DA9">
        <w:rPr>
          <w:rFonts w:ascii="Arial" w:hAnsi="Arial" w:cs="Arial"/>
        </w:rPr>
        <w:t>reby early reading informed them</w:t>
      </w:r>
      <w:r w:rsidR="004C3E33" w:rsidRPr="00BE6DA9">
        <w:rPr>
          <w:rFonts w:ascii="Arial" w:hAnsi="Arial" w:cs="Arial"/>
        </w:rPr>
        <w:t xml:space="preserve"> about the </w:t>
      </w:r>
      <w:r w:rsidR="00EC7CC0" w:rsidRPr="00BE6DA9">
        <w:rPr>
          <w:rFonts w:ascii="Arial" w:hAnsi="Arial" w:cs="Arial"/>
        </w:rPr>
        <w:t>n</w:t>
      </w:r>
      <w:r w:rsidR="00912679" w:rsidRPr="00BE6DA9">
        <w:rPr>
          <w:rFonts w:ascii="Arial" w:hAnsi="Arial" w:cs="Arial"/>
        </w:rPr>
        <w:t xml:space="preserve">ature, </w:t>
      </w:r>
      <w:r w:rsidR="00A7754A" w:rsidRPr="00BE6DA9">
        <w:rPr>
          <w:rFonts w:ascii="Arial" w:hAnsi="Arial" w:cs="Arial"/>
        </w:rPr>
        <w:t xml:space="preserve">extent and impact of </w:t>
      </w:r>
      <w:proofErr w:type="spellStart"/>
      <w:r w:rsidR="00A7754A" w:rsidRPr="00BE6DA9">
        <w:rPr>
          <w:rFonts w:ascii="Arial" w:hAnsi="Arial" w:cs="Arial"/>
        </w:rPr>
        <w:t>Islamophobic</w:t>
      </w:r>
      <w:proofErr w:type="spellEnd"/>
      <w:r w:rsidR="00A7754A" w:rsidRPr="00BE6DA9">
        <w:rPr>
          <w:rFonts w:ascii="Arial" w:hAnsi="Arial" w:cs="Arial"/>
        </w:rPr>
        <w:t xml:space="preserve"> hate crime</w:t>
      </w:r>
      <w:r w:rsidR="00912679" w:rsidRPr="00BE6DA9">
        <w:rPr>
          <w:rFonts w:ascii="Arial" w:hAnsi="Arial" w:cs="Arial"/>
        </w:rPr>
        <w:t xml:space="preserve">. </w:t>
      </w:r>
    </w:p>
    <w:p w14:paraId="2EC4FD27" w14:textId="77777777" w:rsidR="00442651" w:rsidRPr="00BE6DA9" w:rsidRDefault="00442651" w:rsidP="00442651">
      <w:pPr>
        <w:spacing w:line="276" w:lineRule="auto"/>
        <w:jc w:val="both"/>
        <w:rPr>
          <w:rFonts w:ascii="Arial" w:hAnsi="Arial" w:cs="Arial"/>
        </w:rPr>
      </w:pPr>
    </w:p>
    <w:p w14:paraId="7388CE9A" w14:textId="75E2206E" w:rsidR="00816E49" w:rsidRPr="00BE6DA9" w:rsidRDefault="000B3256" w:rsidP="00B12EFF">
      <w:pPr>
        <w:spacing w:after="200" w:line="276" w:lineRule="auto"/>
        <w:jc w:val="both"/>
        <w:rPr>
          <w:rFonts w:ascii="Arial" w:eastAsia="Calibri" w:hAnsi="Arial" w:cs="Arial"/>
        </w:rPr>
      </w:pPr>
      <w:r w:rsidRPr="00BE6DA9">
        <w:rPr>
          <w:rFonts w:ascii="Arial" w:hAnsi="Arial" w:cs="Arial"/>
        </w:rPr>
        <w:t xml:space="preserve">The authors used Braun and Clarke’s (2006) six-phase approach to thematic analysis. The </w:t>
      </w:r>
      <w:r w:rsidR="0078284D" w:rsidRPr="00BE6DA9">
        <w:rPr>
          <w:rFonts w:ascii="Arial" w:hAnsi="Arial" w:cs="Arial"/>
        </w:rPr>
        <w:t xml:space="preserve">first step </w:t>
      </w:r>
      <w:r w:rsidR="00843AF9" w:rsidRPr="00BE6DA9">
        <w:rPr>
          <w:rFonts w:ascii="Arial" w:hAnsi="Arial" w:cs="Arial"/>
        </w:rPr>
        <w:t xml:space="preserve">included </w:t>
      </w:r>
      <w:r w:rsidR="0078284D" w:rsidRPr="00BE6DA9">
        <w:rPr>
          <w:rFonts w:ascii="Arial" w:hAnsi="Arial" w:cs="Arial"/>
        </w:rPr>
        <w:t>the researcher</w:t>
      </w:r>
      <w:r w:rsidR="00C005D4" w:rsidRPr="00BE6DA9">
        <w:rPr>
          <w:rFonts w:ascii="Arial" w:hAnsi="Arial" w:cs="Arial"/>
        </w:rPr>
        <w:t>s</w:t>
      </w:r>
      <w:r w:rsidR="00843AF9" w:rsidRPr="00BE6DA9">
        <w:rPr>
          <w:rFonts w:ascii="Arial" w:hAnsi="Arial" w:cs="Arial"/>
        </w:rPr>
        <w:t xml:space="preserve"> </w:t>
      </w:r>
      <w:proofErr w:type="spellStart"/>
      <w:r w:rsidR="00843AF9" w:rsidRPr="00BE6DA9">
        <w:rPr>
          <w:rFonts w:ascii="Arial" w:hAnsi="Arial" w:cs="Arial"/>
        </w:rPr>
        <w:t>familiarising</w:t>
      </w:r>
      <w:proofErr w:type="spellEnd"/>
      <w:r w:rsidR="0078284D" w:rsidRPr="00BE6DA9">
        <w:rPr>
          <w:rFonts w:ascii="Arial" w:hAnsi="Arial" w:cs="Arial"/>
        </w:rPr>
        <w:t xml:space="preserve"> </w:t>
      </w:r>
      <w:r w:rsidR="00C005D4" w:rsidRPr="00BE6DA9">
        <w:rPr>
          <w:rFonts w:ascii="Arial" w:hAnsi="Arial" w:cs="Arial"/>
        </w:rPr>
        <w:t>themselves</w:t>
      </w:r>
      <w:r w:rsidR="0078284D" w:rsidRPr="00BE6DA9">
        <w:rPr>
          <w:rFonts w:ascii="Arial" w:hAnsi="Arial" w:cs="Arial"/>
        </w:rPr>
        <w:t xml:space="preserve"> with the data by repeated, active reading of the transcripts and noting down initial ideas for coding. The second step involved generating initial codes across the entire data set, collating data relevant to </w:t>
      </w:r>
      <w:r w:rsidR="00C005D4" w:rsidRPr="00BE6DA9">
        <w:rPr>
          <w:rFonts w:ascii="Arial" w:hAnsi="Arial" w:cs="Arial"/>
        </w:rPr>
        <w:t xml:space="preserve">each code. </w:t>
      </w:r>
      <w:r w:rsidR="0078284D" w:rsidRPr="00BE6DA9">
        <w:rPr>
          <w:rFonts w:ascii="Arial" w:hAnsi="Arial" w:cs="Arial"/>
        </w:rPr>
        <w:t xml:space="preserve">Coding was performed </w:t>
      </w:r>
      <w:r w:rsidR="00843AF9" w:rsidRPr="00BE6DA9">
        <w:rPr>
          <w:rFonts w:ascii="Arial" w:hAnsi="Arial" w:cs="Arial"/>
        </w:rPr>
        <w:lastRenderedPageBreak/>
        <w:t>electronically</w:t>
      </w:r>
      <w:r w:rsidR="0078284D" w:rsidRPr="00BE6DA9">
        <w:rPr>
          <w:rFonts w:ascii="Arial" w:hAnsi="Arial" w:cs="Arial"/>
        </w:rPr>
        <w:t xml:space="preserve"> through copying extracts of data from individual transcripts and collating each code together in a separate file on the computer. The third step included searching for themes. The </w:t>
      </w:r>
      <w:r w:rsidRPr="00BE6DA9">
        <w:rPr>
          <w:rFonts w:ascii="Arial" w:hAnsi="Arial" w:cs="Arial"/>
        </w:rPr>
        <w:t>authors</w:t>
      </w:r>
      <w:r w:rsidR="0078284D" w:rsidRPr="00BE6DA9">
        <w:rPr>
          <w:rFonts w:ascii="Arial" w:hAnsi="Arial" w:cs="Arial"/>
        </w:rPr>
        <w:t xml:space="preserve"> </w:t>
      </w:r>
      <w:r w:rsidRPr="00BE6DA9">
        <w:rPr>
          <w:rFonts w:ascii="Arial" w:hAnsi="Arial" w:cs="Arial"/>
        </w:rPr>
        <w:t>examined the codes and collated data to identify significant broader patterns of meaning</w:t>
      </w:r>
      <w:r w:rsidR="00A7754A" w:rsidRPr="00BE6DA9">
        <w:rPr>
          <w:rFonts w:ascii="Arial" w:hAnsi="Arial" w:cs="Arial"/>
        </w:rPr>
        <w:t xml:space="preserve"> (i.e. </w:t>
      </w:r>
      <w:r w:rsidRPr="00BE6DA9">
        <w:rPr>
          <w:rFonts w:ascii="Arial" w:hAnsi="Arial" w:cs="Arial"/>
        </w:rPr>
        <w:t>collating data r</w:t>
      </w:r>
      <w:r w:rsidR="00843AF9" w:rsidRPr="00BE6DA9">
        <w:rPr>
          <w:rFonts w:ascii="Arial" w:hAnsi="Arial" w:cs="Arial"/>
        </w:rPr>
        <w:t>elevant to each candidate theme</w:t>
      </w:r>
      <w:r w:rsidR="00A7754A" w:rsidRPr="00BE6DA9">
        <w:rPr>
          <w:rFonts w:ascii="Arial" w:hAnsi="Arial" w:cs="Arial"/>
        </w:rPr>
        <w:t>)</w:t>
      </w:r>
      <w:r w:rsidRPr="00BE6DA9">
        <w:rPr>
          <w:rFonts w:ascii="Arial" w:hAnsi="Arial" w:cs="Arial"/>
        </w:rPr>
        <w:t xml:space="preserve">. </w:t>
      </w:r>
      <w:r w:rsidR="0078284D" w:rsidRPr="00BE6DA9">
        <w:rPr>
          <w:rFonts w:ascii="Arial" w:hAnsi="Arial" w:cs="Arial"/>
        </w:rPr>
        <w:t xml:space="preserve">The fourth step included reviewing and refining the candidate themes to ensure that there were clear distinctions between the final themes. </w:t>
      </w:r>
      <w:r w:rsidRPr="00BE6DA9">
        <w:rPr>
          <w:rFonts w:ascii="Arial" w:hAnsi="Arial" w:cs="Arial"/>
        </w:rPr>
        <w:t>Candidate themes were</w:t>
      </w:r>
      <w:r w:rsidR="00816E49" w:rsidRPr="00BE6DA9">
        <w:rPr>
          <w:rFonts w:ascii="Arial" w:hAnsi="Arial" w:cs="Arial"/>
        </w:rPr>
        <w:t xml:space="preserve"> refined, split, combined</w:t>
      </w:r>
      <w:r w:rsidRPr="00BE6DA9">
        <w:rPr>
          <w:rFonts w:ascii="Arial" w:hAnsi="Arial" w:cs="Arial"/>
        </w:rPr>
        <w:t xml:space="preserve"> or discarded. Final </w:t>
      </w:r>
      <w:r w:rsidR="0078284D" w:rsidRPr="00BE6DA9">
        <w:rPr>
          <w:rFonts w:ascii="Arial" w:hAnsi="Arial" w:cs="Arial"/>
        </w:rPr>
        <w:t>theme</w:t>
      </w:r>
      <w:r w:rsidRPr="00BE6DA9">
        <w:rPr>
          <w:rFonts w:ascii="Arial" w:hAnsi="Arial" w:cs="Arial"/>
        </w:rPr>
        <w:t>s were</w:t>
      </w:r>
      <w:r w:rsidR="0078284D" w:rsidRPr="00BE6DA9">
        <w:rPr>
          <w:rFonts w:ascii="Arial" w:hAnsi="Arial" w:cs="Arial"/>
        </w:rPr>
        <w:t xml:space="preserve"> clearly linked back to the research question</w:t>
      </w:r>
      <w:r w:rsidR="00C005D4" w:rsidRPr="00BE6DA9">
        <w:rPr>
          <w:rFonts w:ascii="Arial" w:hAnsi="Arial" w:cs="Arial"/>
        </w:rPr>
        <w:t>s</w:t>
      </w:r>
      <w:r w:rsidR="0078284D" w:rsidRPr="00BE6DA9">
        <w:rPr>
          <w:rFonts w:ascii="Arial" w:hAnsi="Arial" w:cs="Arial"/>
        </w:rPr>
        <w:t xml:space="preserve">, but each </w:t>
      </w:r>
      <w:r w:rsidR="008D1367" w:rsidRPr="00BE6DA9">
        <w:rPr>
          <w:rFonts w:ascii="Arial" w:hAnsi="Arial" w:cs="Arial"/>
        </w:rPr>
        <w:t xml:space="preserve">theme </w:t>
      </w:r>
      <w:r w:rsidR="0078284D" w:rsidRPr="00BE6DA9">
        <w:rPr>
          <w:rFonts w:ascii="Arial" w:hAnsi="Arial" w:cs="Arial"/>
        </w:rPr>
        <w:t xml:space="preserve">was distinct. The fifth step included defining and naming themes. The </w:t>
      </w:r>
      <w:r w:rsidRPr="00BE6DA9">
        <w:rPr>
          <w:rFonts w:ascii="Arial" w:hAnsi="Arial" w:cs="Arial"/>
        </w:rPr>
        <w:t xml:space="preserve">authors </w:t>
      </w:r>
      <w:r w:rsidR="0078284D" w:rsidRPr="00BE6DA9">
        <w:rPr>
          <w:rFonts w:ascii="Arial" w:hAnsi="Arial" w:cs="Arial"/>
        </w:rPr>
        <w:t xml:space="preserve">wrote a detailed analysis of each theme. This included making sense of the content of the data extracts presented, and considering whether they agreed with, or contradicted the existing literature. </w:t>
      </w:r>
      <w:r w:rsidR="008D1367" w:rsidRPr="00BE6DA9">
        <w:rPr>
          <w:rFonts w:ascii="Arial" w:hAnsi="Arial" w:cs="Arial"/>
        </w:rPr>
        <w:t xml:space="preserve">At this stage, the authors </w:t>
      </w:r>
      <w:r w:rsidRPr="00BE6DA9">
        <w:rPr>
          <w:rFonts w:ascii="Arial" w:hAnsi="Arial" w:cs="Arial"/>
        </w:rPr>
        <w:t xml:space="preserve">chose an informative name for each theme. </w:t>
      </w:r>
      <w:r w:rsidR="0078284D" w:rsidRPr="00BE6DA9">
        <w:rPr>
          <w:rFonts w:ascii="Arial" w:hAnsi="Arial" w:cs="Arial"/>
        </w:rPr>
        <w:t>The final st</w:t>
      </w:r>
      <w:r w:rsidR="00C005D4" w:rsidRPr="00BE6DA9">
        <w:rPr>
          <w:rFonts w:ascii="Arial" w:hAnsi="Arial" w:cs="Arial"/>
        </w:rPr>
        <w:t xml:space="preserve">ep included producing the current article. </w:t>
      </w:r>
      <w:r w:rsidR="00072429" w:rsidRPr="00BE6DA9">
        <w:rPr>
          <w:rFonts w:ascii="Arial" w:eastAsia="Calibri" w:hAnsi="Arial" w:cs="Arial"/>
        </w:rPr>
        <w:t>Six</w:t>
      </w:r>
      <w:r w:rsidR="00B12EFF" w:rsidRPr="00BE6DA9">
        <w:rPr>
          <w:rFonts w:ascii="Arial" w:eastAsia="Calibri" w:hAnsi="Arial" w:cs="Arial"/>
        </w:rPr>
        <w:t xml:space="preserve"> over</w:t>
      </w:r>
      <w:r w:rsidR="002247D7" w:rsidRPr="00BE6DA9">
        <w:rPr>
          <w:rFonts w:ascii="Arial" w:eastAsia="Calibri" w:hAnsi="Arial" w:cs="Arial"/>
        </w:rPr>
        <w:t xml:space="preserve">arching themes were developed: </w:t>
      </w:r>
      <w:r w:rsidR="009A68D9" w:rsidRPr="00BE6DA9">
        <w:rPr>
          <w:rFonts w:ascii="Arial" w:eastAsia="Calibri" w:hAnsi="Arial" w:cs="Arial"/>
        </w:rPr>
        <w:t xml:space="preserve">(1) Nature of </w:t>
      </w:r>
      <w:proofErr w:type="spellStart"/>
      <w:r w:rsidR="009A68D9" w:rsidRPr="00BE6DA9">
        <w:rPr>
          <w:rFonts w:ascii="Arial" w:eastAsia="Calibri" w:hAnsi="Arial" w:cs="Arial"/>
        </w:rPr>
        <w:t>Islamophobic</w:t>
      </w:r>
      <w:proofErr w:type="spellEnd"/>
      <w:r w:rsidR="009A68D9" w:rsidRPr="00BE6DA9">
        <w:rPr>
          <w:rFonts w:ascii="Arial" w:eastAsia="Calibri" w:hAnsi="Arial" w:cs="Arial"/>
        </w:rPr>
        <w:t xml:space="preserve"> hate crime; (2) Triggers of </w:t>
      </w:r>
      <w:proofErr w:type="spellStart"/>
      <w:r w:rsidR="009A68D9" w:rsidRPr="00BE6DA9">
        <w:rPr>
          <w:rFonts w:ascii="Arial" w:eastAsia="Calibri" w:hAnsi="Arial" w:cs="Arial"/>
        </w:rPr>
        <w:t>Islamophobic</w:t>
      </w:r>
      <w:proofErr w:type="spellEnd"/>
      <w:r w:rsidR="009A68D9" w:rsidRPr="00BE6DA9">
        <w:rPr>
          <w:rFonts w:ascii="Arial" w:eastAsia="Calibri" w:hAnsi="Arial" w:cs="Arial"/>
        </w:rPr>
        <w:t xml:space="preserve"> hate crime; (3) Impact of </w:t>
      </w:r>
      <w:proofErr w:type="spellStart"/>
      <w:r w:rsidR="009A68D9" w:rsidRPr="00BE6DA9">
        <w:rPr>
          <w:rFonts w:ascii="Arial" w:eastAsia="Calibri" w:hAnsi="Arial" w:cs="Arial"/>
        </w:rPr>
        <w:t>Islamophobic</w:t>
      </w:r>
      <w:proofErr w:type="spellEnd"/>
      <w:r w:rsidR="009A68D9" w:rsidRPr="00BE6DA9">
        <w:rPr>
          <w:rFonts w:ascii="Arial" w:eastAsia="Calibri" w:hAnsi="Arial" w:cs="Arial"/>
        </w:rPr>
        <w:t xml:space="preserve"> hate crime; (4) Reporting Incidents, responses and b</w:t>
      </w:r>
      <w:r w:rsidR="00072429" w:rsidRPr="00BE6DA9">
        <w:rPr>
          <w:rFonts w:ascii="Arial" w:eastAsia="Calibri" w:hAnsi="Arial" w:cs="Arial"/>
        </w:rPr>
        <w:t xml:space="preserve">arriers to </w:t>
      </w:r>
      <w:proofErr w:type="spellStart"/>
      <w:r w:rsidR="00072429" w:rsidRPr="00BE6DA9">
        <w:rPr>
          <w:rFonts w:ascii="Arial" w:eastAsia="Calibri" w:hAnsi="Arial" w:cs="Arial"/>
        </w:rPr>
        <w:t>Islamophobic</w:t>
      </w:r>
      <w:proofErr w:type="spellEnd"/>
      <w:r w:rsidR="00072429" w:rsidRPr="00BE6DA9">
        <w:rPr>
          <w:rFonts w:ascii="Arial" w:eastAsia="Calibri" w:hAnsi="Arial" w:cs="Arial"/>
        </w:rPr>
        <w:t xml:space="preserve"> h</w:t>
      </w:r>
      <w:r w:rsidR="009A68D9" w:rsidRPr="00BE6DA9">
        <w:rPr>
          <w:rFonts w:ascii="Arial" w:eastAsia="Calibri" w:hAnsi="Arial" w:cs="Arial"/>
        </w:rPr>
        <w:t>ate; (5) Victims’ coping strategies and (6) Recommendations on tackling the problem</w:t>
      </w:r>
      <w:r w:rsidR="002247D7" w:rsidRPr="00BE6DA9">
        <w:rPr>
          <w:rFonts w:ascii="Arial" w:eastAsia="Calibri" w:hAnsi="Arial" w:cs="Arial"/>
        </w:rPr>
        <w:t xml:space="preserve">. </w:t>
      </w:r>
      <w:r w:rsidR="00360AA5" w:rsidRPr="00BE6DA9">
        <w:rPr>
          <w:rFonts w:ascii="Arial" w:eastAsia="Calibri" w:hAnsi="Arial" w:cs="Arial"/>
        </w:rPr>
        <w:t xml:space="preserve">The authors selected illustrative data extracts in order to provide sufficient evidence of the themes within the data. </w:t>
      </w:r>
      <w:r w:rsidR="00912679" w:rsidRPr="00BE6DA9">
        <w:rPr>
          <w:rFonts w:ascii="Arial" w:eastAsia="Calibri" w:hAnsi="Arial" w:cs="Arial"/>
        </w:rPr>
        <w:t>In the analysis</w:t>
      </w:r>
      <w:r w:rsidR="00A7754A" w:rsidRPr="00BE6DA9">
        <w:rPr>
          <w:rFonts w:ascii="Arial" w:eastAsia="Calibri" w:hAnsi="Arial" w:cs="Arial"/>
        </w:rPr>
        <w:t xml:space="preserve"> provided in the next section</w:t>
      </w:r>
      <w:r w:rsidR="00912679" w:rsidRPr="00BE6DA9">
        <w:rPr>
          <w:rFonts w:ascii="Arial" w:eastAsia="Calibri" w:hAnsi="Arial" w:cs="Arial"/>
        </w:rPr>
        <w:t>, b</w:t>
      </w:r>
      <w:r w:rsidR="00360AA5" w:rsidRPr="00BE6DA9">
        <w:rPr>
          <w:rFonts w:ascii="Arial" w:eastAsia="Calibri" w:hAnsi="Arial" w:cs="Arial"/>
        </w:rPr>
        <w:t xml:space="preserve">oth shorter quotes within the narrative and longer block quotes are included, and all quotes are accompanied by </w:t>
      </w:r>
      <w:r w:rsidR="00360AA5" w:rsidRPr="00BE6DA9">
        <w:rPr>
          <w:rFonts w:ascii="Arial" w:hAnsi="Arial" w:cs="Arial"/>
        </w:rPr>
        <w:t xml:space="preserve">participant’s gender, race, and any other </w:t>
      </w:r>
      <w:r w:rsidR="00A7754A" w:rsidRPr="00BE6DA9">
        <w:rPr>
          <w:rFonts w:ascii="Arial" w:hAnsi="Arial" w:cs="Arial"/>
        </w:rPr>
        <w:t xml:space="preserve">characteristic relevant to their experiences of </w:t>
      </w:r>
      <w:proofErr w:type="spellStart"/>
      <w:r w:rsidR="00A7754A" w:rsidRPr="00BE6DA9">
        <w:rPr>
          <w:rFonts w:ascii="Arial" w:hAnsi="Arial" w:cs="Arial"/>
        </w:rPr>
        <w:t>victimisation</w:t>
      </w:r>
      <w:proofErr w:type="spellEnd"/>
      <w:r w:rsidR="00A7754A" w:rsidRPr="00BE6DA9">
        <w:rPr>
          <w:rFonts w:ascii="Arial" w:hAnsi="Arial" w:cs="Arial"/>
        </w:rPr>
        <w:t xml:space="preserve">. </w:t>
      </w:r>
    </w:p>
    <w:p w14:paraId="0BEF8C70" w14:textId="6808E298" w:rsidR="002C72B5" w:rsidRPr="00BE6DA9" w:rsidRDefault="00816E49" w:rsidP="00A732E7">
      <w:pPr>
        <w:spacing w:line="276" w:lineRule="auto"/>
        <w:jc w:val="both"/>
        <w:rPr>
          <w:rFonts w:ascii="Arial" w:hAnsi="Arial" w:cs="Arial"/>
        </w:rPr>
      </w:pPr>
      <w:proofErr w:type="spellStart"/>
      <w:r w:rsidRPr="00BE6DA9">
        <w:rPr>
          <w:rFonts w:ascii="Arial" w:hAnsi="Arial" w:cs="Arial"/>
        </w:rPr>
        <w:t>Attride-Stirling</w:t>
      </w:r>
      <w:proofErr w:type="spellEnd"/>
      <w:r w:rsidRPr="00BE6DA9">
        <w:rPr>
          <w:rFonts w:ascii="Arial" w:hAnsi="Arial" w:cs="Arial"/>
        </w:rPr>
        <w:t xml:space="preserve"> (2001) argue that to be accepted as trustworthy, qualitative researchers must demonstrate that data analysis has been conducted in a precise, consistent, and exhaustive mann</w:t>
      </w:r>
      <w:r w:rsidR="00912679" w:rsidRPr="00BE6DA9">
        <w:rPr>
          <w:rFonts w:ascii="Arial" w:hAnsi="Arial" w:cs="Arial"/>
        </w:rPr>
        <w:t xml:space="preserve">er through recording, </w:t>
      </w:r>
      <w:proofErr w:type="spellStart"/>
      <w:r w:rsidR="00912679" w:rsidRPr="00BE6DA9">
        <w:rPr>
          <w:rFonts w:ascii="Arial" w:hAnsi="Arial" w:cs="Arial"/>
        </w:rPr>
        <w:t>systematis</w:t>
      </w:r>
      <w:r w:rsidRPr="00BE6DA9">
        <w:rPr>
          <w:rFonts w:ascii="Arial" w:hAnsi="Arial" w:cs="Arial"/>
        </w:rPr>
        <w:t>ing</w:t>
      </w:r>
      <w:proofErr w:type="spellEnd"/>
      <w:r w:rsidRPr="00BE6DA9">
        <w:rPr>
          <w:rFonts w:ascii="Arial" w:hAnsi="Arial" w:cs="Arial"/>
        </w:rPr>
        <w:t>, and disclosing the methods of analysis with enough detail to enable the reader to determine whether the process is credible.</w:t>
      </w:r>
      <w:r w:rsidR="00912679" w:rsidRPr="00BE6DA9">
        <w:rPr>
          <w:rFonts w:ascii="Arial" w:hAnsi="Arial" w:cs="Arial"/>
        </w:rPr>
        <w:t xml:space="preserve"> According to</w:t>
      </w:r>
      <w:r w:rsidRPr="00BE6DA9">
        <w:rPr>
          <w:rFonts w:ascii="Arial" w:hAnsi="Arial" w:cs="Arial"/>
        </w:rPr>
        <w:t xml:space="preserve"> </w:t>
      </w:r>
      <w:proofErr w:type="spellStart"/>
      <w:r w:rsidR="00AF0E62" w:rsidRPr="00BE6DA9">
        <w:rPr>
          <w:rFonts w:ascii="Arial" w:hAnsi="Arial" w:cs="Arial"/>
        </w:rPr>
        <w:t>Nowell</w:t>
      </w:r>
      <w:proofErr w:type="spellEnd"/>
      <w:r w:rsidR="00AF0E62" w:rsidRPr="00BE6DA9">
        <w:rPr>
          <w:rFonts w:ascii="Arial" w:hAnsi="Arial" w:cs="Arial"/>
        </w:rPr>
        <w:t xml:space="preserve"> et al., (2017)</w:t>
      </w:r>
      <w:r w:rsidR="00912679" w:rsidRPr="00BE6DA9">
        <w:rPr>
          <w:rFonts w:ascii="Arial" w:hAnsi="Arial" w:cs="Arial"/>
        </w:rPr>
        <w:t>,</w:t>
      </w:r>
      <w:r w:rsidR="00AF0E62" w:rsidRPr="00BE6DA9">
        <w:rPr>
          <w:rFonts w:ascii="Arial" w:hAnsi="Arial" w:cs="Arial"/>
        </w:rPr>
        <w:t xml:space="preserve"> it is crucial that</w:t>
      </w:r>
      <w:r w:rsidR="00252AE6" w:rsidRPr="00BE6DA9">
        <w:rPr>
          <w:rFonts w:ascii="Arial" w:hAnsi="Arial" w:cs="Arial"/>
        </w:rPr>
        <w:t xml:space="preserve"> researchers conduct theoretically</w:t>
      </w:r>
      <w:r w:rsidR="00AF0E62" w:rsidRPr="00BE6DA9">
        <w:rPr>
          <w:rFonts w:ascii="Arial" w:hAnsi="Arial" w:cs="Arial"/>
        </w:rPr>
        <w:t xml:space="preserve"> </w:t>
      </w:r>
      <w:r w:rsidR="00252AE6" w:rsidRPr="00BE6DA9">
        <w:rPr>
          <w:rFonts w:ascii="Arial" w:hAnsi="Arial" w:cs="Arial"/>
        </w:rPr>
        <w:t>and methodologically sound thematic analysis research</w:t>
      </w:r>
      <w:r w:rsidR="005F08A5" w:rsidRPr="00BE6DA9">
        <w:rPr>
          <w:rFonts w:ascii="Arial" w:hAnsi="Arial" w:cs="Arial"/>
        </w:rPr>
        <w:t xml:space="preserve"> </w:t>
      </w:r>
      <w:r w:rsidR="00252AE6" w:rsidRPr="00BE6DA9">
        <w:rPr>
          <w:rFonts w:ascii="Arial" w:hAnsi="Arial" w:cs="Arial"/>
        </w:rPr>
        <w:t>that aims to create sensitive, insightful, rich, and trustworthy</w:t>
      </w:r>
      <w:r w:rsidR="005F08A5" w:rsidRPr="00BE6DA9">
        <w:rPr>
          <w:rFonts w:ascii="Arial" w:hAnsi="Arial" w:cs="Arial"/>
        </w:rPr>
        <w:t xml:space="preserve"> </w:t>
      </w:r>
      <w:r w:rsidR="00252AE6" w:rsidRPr="00BE6DA9">
        <w:rPr>
          <w:rFonts w:ascii="Arial" w:hAnsi="Arial" w:cs="Arial"/>
        </w:rPr>
        <w:t xml:space="preserve">research findings. </w:t>
      </w:r>
      <w:r w:rsidR="005F08A5" w:rsidRPr="00BE6DA9">
        <w:rPr>
          <w:rFonts w:ascii="Arial" w:hAnsi="Arial" w:cs="Arial"/>
        </w:rPr>
        <w:t xml:space="preserve">Indeed, the </w:t>
      </w:r>
      <w:r w:rsidRPr="00BE6DA9">
        <w:rPr>
          <w:rFonts w:ascii="Arial" w:hAnsi="Arial" w:cs="Arial"/>
        </w:rPr>
        <w:t xml:space="preserve">authors’ </w:t>
      </w:r>
      <w:r w:rsidR="005F08A5" w:rsidRPr="00BE6DA9">
        <w:rPr>
          <w:rFonts w:ascii="Arial" w:hAnsi="Arial" w:cs="Arial"/>
        </w:rPr>
        <w:t xml:space="preserve">aim was to meet the trustworthiness criteria </w:t>
      </w:r>
      <w:r w:rsidR="00A732E7" w:rsidRPr="00BE6DA9">
        <w:rPr>
          <w:rFonts w:ascii="Arial" w:hAnsi="Arial" w:cs="Arial"/>
        </w:rPr>
        <w:t>outlined by Lincoln and Guba (1985).</w:t>
      </w:r>
      <w:r w:rsidR="005F08A5" w:rsidRPr="00BE6DA9">
        <w:rPr>
          <w:rFonts w:ascii="Arial" w:hAnsi="Arial" w:cs="Arial"/>
        </w:rPr>
        <w:t xml:space="preserve"> T</w:t>
      </w:r>
      <w:r w:rsidR="00F20A75" w:rsidRPr="00BE6DA9">
        <w:rPr>
          <w:rFonts w:ascii="Arial" w:hAnsi="Arial" w:cs="Arial"/>
        </w:rPr>
        <w:t>o this end, t</w:t>
      </w:r>
      <w:r w:rsidR="005F08A5" w:rsidRPr="00BE6DA9">
        <w:rPr>
          <w:rFonts w:ascii="Arial" w:hAnsi="Arial" w:cs="Arial"/>
        </w:rPr>
        <w:t>he authors conducted the research in a rigorous and methodical manner to yield</w:t>
      </w:r>
      <w:r w:rsidR="00A732E7" w:rsidRPr="00BE6DA9">
        <w:rPr>
          <w:rFonts w:ascii="Arial" w:hAnsi="Arial" w:cs="Arial"/>
        </w:rPr>
        <w:t xml:space="preserve"> meaningful and useful results. </w:t>
      </w:r>
      <w:r w:rsidR="00912679" w:rsidRPr="00BE6DA9">
        <w:rPr>
          <w:rFonts w:ascii="Arial" w:hAnsi="Arial" w:cs="Arial"/>
        </w:rPr>
        <w:t>Before outlining</w:t>
      </w:r>
      <w:r w:rsidRPr="00BE6DA9">
        <w:rPr>
          <w:rFonts w:ascii="Arial" w:hAnsi="Arial" w:cs="Arial"/>
        </w:rPr>
        <w:t xml:space="preserve"> how this was achieved</w:t>
      </w:r>
      <w:r w:rsidR="00912679" w:rsidRPr="00BE6DA9">
        <w:rPr>
          <w:rFonts w:ascii="Arial" w:hAnsi="Arial" w:cs="Arial"/>
        </w:rPr>
        <w:t>,</w:t>
      </w:r>
      <w:r w:rsidRPr="00BE6DA9">
        <w:rPr>
          <w:rFonts w:ascii="Arial" w:hAnsi="Arial" w:cs="Arial"/>
        </w:rPr>
        <w:t xml:space="preserve"> it is important to note</w:t>
      </w:r>
      <w:r w:rsidR="002A4280" w:rsidRPr="00BE6DA9">
        <w:rPr>
          <w:rFonts w:ascii="Arial" w:hAnsi="Arial" w:cs="Arial"/>
        </w:rPr>
        <w:t xml:space="preserve"> that the concept of trustworthiness entails the criteria of credibility, transferability, dependability, and confirmability (to parallel the conventional quantitative assessment criteria of validity and reliability) (Lincoln and Guba, 1985). Specifically, c</w:t>
      </w:r>
      <w:r w:rsidR="00C97C98" w:rsidRPr="00BE6DA9">
        <w:rPr>
          <w:rFonts w:ascii="Arial" w:hAnsi="Arial" w:cs="Arial"/>
        </w:rPr>
        <w:t>redibility</w:t>
      </w:r>
      <w:r w:rsidR="002A4280" w:rsidRPr="00BE6DA9">
        <w:rPr>
          <w:rFonts w:ascii="Arial" w:hAnsi="Arial" w:cs="Arial"/>
        </w:rPr>
        <w:t xml:space="preserve"> </w:t>
      </w:r>
      <w:r w:rsidR="00912679" w:rsidRPr="00BE6DA9">
        <w:rPr>
          <w:rFonts w:ascii="Arial" w:hAnsi="Arial" w:cs="Arial"/>
        </w:rPr>
        <w:t>addresses the ‘fit’</w:t>
      </w:r>
      <w:r w:rsidR="00C97C98" w:rsidRPr="00BE6DA9">
        <w:rPr>
          <w:rFonts w:ascii="Arial" w:hAnsi="Arial" w:cs="Arial"/>
        </w:rPr>
        <w:t xml:space="preserve"> between </w:t>
      </w:r>
      <w:r w:rsidR="002A4280" w:rsidRPr="00BE6DA9">
        <w:rPr>
          <w:rFonts w:ascii="Arial" w:hAnsi="Arial" w:cs="Arial"/>
        </w:rPr>
        <w:t>participants’</w:t>
      </w:r>
      <w:r w:rsidR="00C97C98" w:rsidRPr="00BE6DA9">
        <w:rPr>
          <w:rFonts w:ascii="Arial" w:hAnsi="Arial" w:cs="Arial"/>
        </w:rPr>
        <w:t xml:space="preserve"> views and the</w:t>
      </w:r>
      <w:r w:rsidR="002A4280" w:rsidRPr="00BE6DA9">
        <w:rPr>
          <w:rFonts w:ascii="Arial" w:hAnsi="Arial" w:cs="Arial"/>
        </w:rPr>
        <w:t xml:space="preserve"> researcher</w:t>
      </w:r>
      <w:r w:rsidR="00C97C98" w:rsidRPr="00BE6DA9">
        <w:rPr>
          <w:rFonts w:ascii="Arial" w:hAnsi="Arial" w:cs="Arial"/>
        </w:rPr>
        <w:t>s</w:t>
      </w:r>
      <w:r w:rsidR="002A4280" w:rsidRPr="00BE6DA9">
        <w:rPr>
          <w:rFonts w:ascii="Arial" w:hAnsi="Arial" w:cs="Arial"/>
        </w:rPr>
        <w:t>’</w:t>
      </w:r>
      <w:r w:rsidR="00C97C98" w:rsidRPr="00BE6DA9">
        <w:rPr>
          <w:rFonts w:ascii="Arial" w:hAnsi="Arial" w:cs="Arial"/>
        </w:rPr>
        <w:t xml:space="preserve"> representation of them (Tobin </w:t>
      </w:r>
      <w:r w:rsidR="002A4280" w:rsidRPr="00BE6DA9">
        <w:rPr>
          <w:rFonts w:ascii="Arial" w:hAnsi="Arial" w:cs="Arial"/>
        </w:rPr>
        <w:t xml:space="preserve">and </w:t>
      </w:r>
      <w:r w:rsidR="00C97C98" w:rsidRPr="00BE6DA9">
        <w:rPr>
          <w:rFonts w:ascii="Arial" w:hAnsi="Arial" w:cs="Arial"/>
        </w:rPr>
        <w:t>Begley, 2004).</w:t>
      </w:r>
      <w:r w:rsidR="002A4280" w:rsidRPr="00BE6DA9">
        <w:rPr>
          <w:rFonts w:ascii="Arial" w:hAnsi="Arial" w:cs="Arial"/>
        </w:rPr>
        <w:t xml:space="preserve"> Transferability</w:t>
      </w:r>
      <w:r w:rsidR="004868FB" w:rsidRPr="00BE6DA9">
        <w:rPr>
          <w:rFonts w:ascii="Arial" w:hAnsi="Arial" w:cs="Arial"/>
        </w:rPr>
        <w:t xml:space="preserve"> </w:t>
      </w:r>
      <w:r w:rsidR="002A4280" w:rsidRPr="00BE6DA9">
        <w:rPr>
          <w:rFonts w:ascii="Arial" w:hAnsi="Arial" w:cs="Arial"/>
        </w:rPr>
        <w:t>refers to the generalizability of inqu</w:t>
      </w:r>
      <w:r w:rsidR="00912679" w:rsidRPr="00BE6DA9">
        <w:rPr>
          <w:rFonts w:ascii="Arial" w:hAnsi="Arial" w:cs="Arial"/>
        </w:rPr>
        <w:t>iry; i</w:t>
      </w:r>
      <w:r w:rsidR="002A4280" w:rsidRPr="00BE6DA9">
        <w:rPr>
          <w:rFonts w:ascii="Arial" w:hAnsi="Arial" w:cs="Arial"/>
        </w:rPr>
        <w:t xml:space="preserve">n qualitative </w:t>
      </w:r>
      <w:r w:rsidR="004868FB" w:rsidRPr="00BE6DA9">
        <w:rPr>
          <w:rFonts w:ascii="Arial" w:hAnsi="Arial" w:cs="Arial"/>
        </w:rPr>
        <w:t xml:space="preserve">research, this relates </w:t>
      </w:r>
      <w:r w:rsidR="002A4280" w:rsidRPr="00BE6DA9">
        <w:rPr>
          <w:rFonts w:ascii="Arial" w:hAnsi="Arial" w:cs="Arial"/>
        </w:rPr>
        <w:t>only t</w:t>
      </w:r>
      <w:r w:rsidR="00E23D73" w:rsidRPr="00BE6DA9">
        <w:rPr>
          <w:rFonts w:ascii="Arial" w:hAnsi="Arial" w:cs="Arial"/>
        </w:rPr>
        <w:t>o case-to-case transfer (Tobin and</w:t>
      </w:r>
      <w:r w:rsidR="002A4280" w:rsidRPr="00BE6DA9">
        <w:rPr>
          <w:rFonts w:ascii="Arial" w:hAnsi="Arial" w:cs="Arial"/>
        </w:rPr>
        <w:t xml:space="preserve"> Begley, 2004). </w:t>
      </w:r>
      <w:r w:rsidR="004868FB" w:rsidRPr="00BE6DA9">
        <w:rPr>
          <w:rFonts w:ascii="Arial" w:hAnsi="Arial" w:cs="Arial"/>
        </w:rPr>
        <w:t xml:space="preserve">Although it is not possible for </w:t>
      </w:r>
      <w:r w:rsidR="002A4280" w:rsidRPr="00BE6DA9">
        <w:rPr>
          <w:rFonts w:ascii="Arial" w:hAnsi="Arial" w:cs="Arial"/>
        </w:rPr>
        <w:t>researcher</w:t>
      </w:r>
      <w:r w:rsidR="004868FB" w:rsidRPr="00BE6DA9">
        <w:rPr>
          <w:rFonts w:ascii="Arial" w:hAnsi="Arial" w:cs="Arial"/>
        </w:rPr>
        <w:t>s</w:t>
      </w:r>
      <w:r w:rsidR="002A4280" w:rsidRPr="00BE6DA9">
        <w:rPr>
          <w:rFonts w:ascii="Arial" w:hAnsi="Arial" w:cs="Arial"/>
        </w:rPr>
        <w:t xml:space="preserve"> </w:t>
      </w:r>
      <w:r w:rsidR="004868FB" w:rsidRPr="00BE6DA9">
        <w:rPr>
          <w:rFonts w:ascii="Arial" w:hAnsi="Arial" w:cs="Arial"/>
        </w:rPr>
        <w:t xml:space="preserve">to </w:t>
      </w:r>
      <w:r w:rsidR="002A4280" w:rsidRPr="00BE6DA9">
        <w:rPr>
          <w:rFonts w:ascii="Arial" w:hAnsi="Arial" w:cs="Arial"/>
        </w:rPr>
        <w:t xml:space="preserve">know the sites that may wish to transfer the findings; </w:t>
      </w:r>
      <w:r w:rsidR="004868FB" w:rsidRPr="00BE6DA9">
        <w:rPr>
          <w:rFonts w:ascii="Arial" w:hAnsi="Arial" w:cs="Arial"/>
        </w:rPr>
        <w:t>yet, they should provide</w:t>
      </w:r>
      <w:r w:rsidR="002A4280" w:rsidRPr="00BE6DA9">
        <w:rPr>
          <w:rFonts w:ascii="Arial" w:hAnsi="Arial" w:cs="Arial"/>
        </w:rPr>
        <w:t xml:space="preserve"> thick descriptions, so </w:t>
      </w:r>
      <w:r w:rsidR="002A4280" w:rsidRPr="00BE6DA9">
        <w:rPr>
          <w:rFonts w:ascii="Arial" w:hAnsi="Arial" w:cs="Arial"/>
        </w:rPr>
        <w:lastRenderedPageBreak/>
        <w:t xml:space="preserve">that those who seek to transfer the findings to their own site can judge </w:t>
      </w:r>
      <w:r w:rsidR="00912679" w:rsidRPr="00BE6DA9">
        <w:rPr>
          <w:rFonts w:ascii="Arial" w:hAnsi="Arial" w:cs="Arial"/>
        </w:rPr>
        <w:t>transferability (</w:t>
      </w:r>
      <w:proofErr w:type="spellStart"/>
      <w:r w:rsidR="00D36C3D">
        <w:rPr>
          <w:rFonts w:ascii="Arial" w:hAnsi="Arial" w:cs="Arial"/>
        </w:rPr>
        <w:t>Nowell</w:t>
      </w:r>
      <w:proofErr w:type="spellEnd"/>
      <w:r w:rsidR="00D36C3D">
        <w:rPr>
          <w:rFonts w:ascii="Arial" w:hAnsi="Arial" w:cs="Arial"/>
        </w:rPr>
        <w:t xml:space="preserve"> et al., 2017</w:t>
      </w:r>
      <w:r w:rsidR="002A4280" w:rsidRPr="00BE6DA9">
        <w:rPr>
          <w:rFonts w:ascii="Arial" w:hAnsi="Arial" w:cs="Arial"/>
        </w:rPr>
        <w:t>).</w:t>
      </w:r>
      <w:r w:rsidRPr="00BE6DA9">
        <w:rPr>
          <w:rFonts w:ascii="Arial" w:hAnsi="Arial" w:cs="Arial"/>
        </w:rPr>
        <w:t xml:space="preserve"> </w:t>
      </w:r>
      <w:r w:rsidR="002A4280" w:rsidRPr="00BE6DA9">
        <w:rPr>
          <w:rFonts w:ascii="Arial" w:hAnsi="Arial" w:cs="Arial"/>
        </w:rPr>
        <w:t>To achieve dependability, researchers can ensure the research</w:t>
      </w:r>
      <w:r w:rsidR="00E34E56" w:rsidRPr="00BE6DA9">
        <w:rPr>
          <w:rFonts w:ascii="Arial" w:hAnsi="Arial" w:cs="Arial"/>
        </w:rPr>
        <w:t xml:space="preserve"> </w:t>
      </w:r>
      <w:r w:rsidR="002A4280" w:rsidRPr="00BE6DA9">
        <w:rPr>
          <w:rFonts w:ascii="Arial" w:hAnsi="Arial" w:cs="Arial"/>
        </w:rPr>
        <w:t>process is logical, traceable, and clearly documented (Tobin</w:t>
      </w:r>
      <w:r w:rsidR="00E34E56" w:rsidRPr="00BE6DA9">
        <w:rPr>
          <w:rFonts w:ascii="Arial" w:hAnsi="Arial" w:cs="Arial"/>
        </w:rPr>
        <w:t xml:space="preserve"> </w:t>
      </w:r>
      <w:r w:rsidR="00912679" w:rsidRPr="00BE6DA9">
        <w:rPr>
          <w:rFonts w:ascii="Arial" w:hAnsi="Arial" w:cs="Arial"/>
        </w:rPr>
        <w:t>and</w:t>
      </w:r>
      <w:r w:rsidR="002A4280" w:rsidRPr="00BE6DA9">
        <w:rPr>
          <w:rFonts w:ascii="Arial" w:hAnsi="Arial" w:cs="Arial"/>
        </w:rPr>
        <w:t xml:space="preserve"> Begley, 2004). </w:t>
      </w:r>
      <w:r w:rsidR="002C72B5" w:rsidRPr="00BE6DA9">
        <w:rPr>
          <w:rFonts w:ascii="Arial" w:hAnsi="Arial" w:cs="Arial"/>
        </w:rPr>
        <w:t>Acc</w:t>
      </w:r>
      <w:r w:rsidR="00D36C3D">
        <w:rPr>
          <w:rFonts w:ascii="Arial" w:hAnsi="Arial" w:cs="Arial"/>
        </w:rPr>
        <w:t xml:space="preserve">ording to </w:t>
      </w:r>
      <w:r w:rsidR="00714F03">
        <w:rPr>
          <w:rFonts w:ascii="Arial" w:hAnsi="Arial" w:cs="Arial"/>
        </w:rPr>
        <w:t xml:space="preserve">Lincoln and </w:t>
      </w:r>
      <w:r w:rsidR="00714F03">
        <w:rPr>
          <w:rFonts w:ascii="Arial" w:hAnsi="Arial" w:cs="Arial"/>
        </w:rPr>
        <w:t xml:space="preserve">Guba </w:t>
      </w:r>
      <w:r w:rsidR="00714F03">
        <w:rPr>
          <w:rFonts w:ascii="Arial" w:hAnsi="Arial" w:cs="Arial"/>
        </w:rPr>
        <w:t>(1985),</w:t>
      </w:r>
      <w:r w:rsidR="00714F03">
        <w:rPr>
          <w:rFonts w:ascii="Arial" w:hAnsi="Arial" w:cs="Arial"/>
        </w:rPr>
        <w:t xml:space="preserve"> </w:t>
      </w:r>
      <w:r w:rsidR="002C72B5" w:rsidRPr="00BE6DA9">
        <w:rPr>
          <w:rFonts w:ascii="Arial" w:hAnsi="Arial" w:cs="Arial"/>
        </w:rPr>
        <w:t xml:space="preserve">confirmability is established when credibility, transferability, and dependability are all achieved. Confirmability is concerned with establishing that the findings are clearly derived from the data </w:t>
      </w:r>
      <w:r w:rsidR="00912679" w:rsidRPr="00BE6DA9">
        <w:rPr>
          <w:rFonts w:ascii="Arial" w:hAnsi="Arial" w:cs="Arial"/>
        </w:rPr>
        <w:t>(Tobin and</w:t>
      </w:r>
      <w:r w:rsidR="002C72B5" w:rsidRPr="00BE6DA9">
        <w:rPr>
          <w:rFonts w:ascii="Arial" w:hAnsi="Arial" w:cs="Arial"/>
        </w:rPr>
        <w:t xml:space="preserve"> Begley, 2004).</w:t>
      </w:r>
      <w:r w:rsidR="00912679" w:rsidRPr="00BE6DA9">
        <w:rPr>
          <w:rFonts w:ascii="Arial" w:hAnsi="Arial" w:cs="Arial"/>
        </w:rPr>
        <w:t xml:space="preserve"> </w:t>
      </w:r>
      <w:r w:rsidR="00360AA5" w:rsidRPr="00BE6DA9">
        <w:rPr>
          <w:rFonts w:ascii="Arial" w:hAnsi="Arial" w:cs="Arial"/>
        </w:rPr>
        <w:t>The table</w:t>
      </w:r>
      <w:r w:rsidR="00A732E7" w:rsidRPr="00BE6DA9">
        <w:rPr>
          <w:rFonts w:ascii="Arial" w:hAnsi="Arial" w:cs="Arial"/>
        </w:rPr>
        <w:t xml:space="preserve"> </w:t>
      </w:r>
      <w:r w:rsidR="00360AA5" w:rsidRPr="00BE6DA9">
        <w:rPr>
          <w:rFonts w:ascii="Arial" w:hAnsi="Arial" w:cs="Arial"/>
        </w:rPr>
        <w:t xml:space="preserve">below </w:t>
      </w:r>
      <w:r w:rsidR="00A732E7" w:rsidRPr="00BE6DA9">
        <w:rPr>
          <w:rFonts w:ascii="Arial" w:hAnsi="Arial" w:cs="Arial"/>
        </w:rPr>
        <w:t>highlights how the authors addressed Lincoln and Guba’s (1985) criteria for trustworthiness during each phase of thematic analysis.</w:t>
      </w:r>
    </w:p>
    <w:p w14:paraId="3ADB78CC" w14:textId="77777777" w:rsidR="001410FD" w:rsidRPr="00BE6DA9" w:rsidRDefault="001410FD" w:rsidP="00A732E7">
      <w:pPr>
        <w:spacing w:line="276" w:lineRule="auto"/>
        <w:jc w:val="both"/>
        <w:rPr>
          <w:rFonts w:ascii="Arial" w:hAnsi="Arial" w:cs="Arial"/>
        </w:rPr>
      </w:pPr>
    </w:p>
    <w:p w14:paraId="7AEE4059" w14:textId="5D58BF16" w:rsidR="001410FD" w:rsidRPr="00BE6DA9" w:rsidRDefault="001410FD" w:rsidP="001410FD">
      <w:pPr>
        <w:spacing w:line="276" w:lineRule="auto"/>
        <w:jc w:val="both"/>
        <w:rPr>
          <w:rFonts w:ascii="Arial" w:hAnsi="Arial" w:cs="Arial"/>
        </w:rPr>
      </w:pPr>
      <w:r w:rsidRPr="00BE6DA9">
        <w:rPr>
          <w:rFonts w:ascii="Arial" w:hAnsi="Arial" w:cs="Arial"/>
        </w:rPr>
        <w:t>Table 1</w:t>
      </w:r>
      <w:r w:rsidR="00816E49" w:rsidRPr="00BE6DA9">
        <w:rPr>
          <w:rFonts w:ascii="Arial" w:hAnsi="Arial" w:cs="Arial"/>
        </w:rPr>
        <w:t>. Establishing trustworthiness during each phase of t</w:t>
      </w:r>
      <w:r w:rsidRPr="00BE6DA9">
        <w:rPr>
          <w:rFonts w:ascii="Arial" w:hAnsi="Arial" w:cs="Arial"/>
        </w:rPr>
        <w:t>hematic</w:t>
      </w:r>
    </w:p>
    <w:p w14:paraId="31F8F07E" w14:textId="3714C990" w:rsidR="001410FD" w:rsidRPr="00BE6DA9" w:rsidRDefault="00816E49" w:rsidP="00A732E7">
      <w:pPr>
        <w:spacing w:line="276" w:lineRule="auto"/>
        <w:jc w:val="both"/>
        <w:rPr>
          <w:rFonts w:ascii="Arial" w:hAnsi="Arial" w:cs="Arial"/>
        </w:rPr>
      </w:pPr>
      <w:proofErr w:type="gramStart"/>
      <w:r w:rsidRPr="00BE6DA9">
        <w:rPr>
          <w:rFonts w:ascii="Arial" w:hAnsi="Arial" w:cs="Arial"/>
        </w:rPr>
        <w:t>a</w:t>
      </w:r>
      <w:r w:rsidR="001410FD" w:rsidRPr="00BE6DA9">
        <w:rPr>
          <w:rFonts w:ascii="Arial" w:hAnsi="Arial" w:cs="Arial"/>
        </w:rPr>
        <w:t>nalysis</w:t>
      </w:r>
      <w:proofErr w:type="gramEnd"/>
    </w:p>
    <w:tbl>
      <w:tblPr>
        <w:tblStyle w:val="TableGrid"/>
        <w:tblW w:w="0" w:type="auto"/>
        <w:tblLook w:val="04A0" w:firstRow="1" w:lastRow="0" w:firstColumn="1" w:lastColumn="0" w:noHBand="0" w:noVBand="1"/>
      </w:tblPr>
      <w:tblGrid>
        <w:gridCol w:w="4130"/>
        <w:gridCol w:w="4160"/>
      </w:tblGrid>
      <w:tr w:rsidR="001410FD" w:rsidRPr="00BE6DA9" w14:paraId="5F64568A" w14:textId="77777777" w:rsidTr="001410FD">
        <w:tc>
          <w:tcPr>
            <w:tcW w:w="4360" w:type="dxa"/>
          </w:tcPr>
          <w:p w14:paraId="3C05EBBB" w14:textId="77777777" w:rsidR="001410FD" w:rsidRPr="00BE6DA9" w:rsidRDefault="001410FD" w:rsidP="00912679">
            <w:pPr>
              <w:spacing w:line="276" w:lineRule="auto"/>
              <w:rPr>
                <w:rFonts w:ascii="Arial" w:hAnsi="Arial" w:cs="Arial"/>
              </w:rPr>
            </w:pPr>
            <w:r w:rsidRPr="00BE6DA9">
              <w:rPr>
                <w:rFonts w:ascii="Arial" w:hAnsi="Arial" w:cs="Arial"/>
              </w:rPr>
              <w:t>Phases of thematic analysis</w:t>
            </w:r>
          </w:p>
        </w:tc>
        <w:tc>
          <w:tcPr>
            <w:tcW w:w="4361" w:type="dxa"/>
          </w:tcPr>
          <w:p w14:paraId="4A314657" w14:textId="4E2DE440" w:rsidR="001410FD" w:rsidRPr="00BE6DA9" w:rsidRDefault="001410FD" w:rsidP="00816E49">
            <w:pPr>
              <w:spacing w:line="276" w:lineRule="auto"/>
              <w:rPr>
                <w:rFonts w:ascii="Arial" w:hAnsi="Arial" w:cs="Arial"/>
              </w:rPr>
            </w:pPr>
            <w:r w:rsidRPr="00BE6DA9">
              <w:rPr>
                <w:rFonts w:ascii="Arial" w:hAnsi="Arial" w:cs="Arial"/>
              </w:rPr>
              <w:t>Means of Establishing Trustworthiness</w:t>
            </w:r>
          </w:p>
        </w:tc>
      </w:tr>
      <w:tr w:rsidR="001410FD" w:rsidRPr="00BE6DA9" w14:paraId="6BFF309D" w14:textId="77777777" w:rsidTr="001410FD">
        <w:tc>
          <w:tcPr>
            <w:tcW w:w="4360" w:type="dxa"/>
          </w:tcPr>
          <w:p w14:paraId="2758CB4B" w14:textId="77777777" w:rsidR="001410FD" w:rsidRPr="00BE6DA9" w:rsidRDefault="001410FD" w:rsidP="00912679">
            <w:pPr>
              <w:spacing w:line="276" w:lineRule="auto"/>
              <w:rPr>
                <w:rFonts w:ascii="Arial" w:hAnsi="Arial" w:cs="Arial"/>
              </w:rPr>
            </w:pPr>
            <w:r w:rsidRPr="00BE6DA9">
              <w:rPr>
                <w:rFonts w:ascii="Arial" w:hAnsi="Arial" w:cs="Arial"/>
              </w:rPr>
              <w:t xml:space="preserve">Phase 1: </w:t>
            </w:r>
            <w:proofErr w:type="spellStart"/>
            <w:r w:rsidRPr="00BE6DA9">
              <w:rPr>
                <w:rFonts w:ascii="Arial" w:hAnsi="Arial" w:cs="Arial"/>
              </w:rPr>
              <w:t>Familiarising</w:t>
            </w:r>
            <w:proofErr w:type="spellEnd"/>
            <w:r w:rsidRPr="00BE6DA9">
              <w:rPr>
                <w:rFonts w:ascii="Arial" w:hAnsi="Arial" w:cs="Arial"/>
              </w:rPr>
              <w:t xml:space="preserve"> self with the data</w:t>
            </w:r>
          </w:p>
        </w:tc>
        <w:tc>
          <w:tcPr>
            <w:tcW w:w="4361" w:type="dxa"/>
          </w:tcPr>
          <w:p w14:paraId="55F67EE9" w14:textId="41CBB607" w:rsidR="00C37127" w:rsidRPr="00BE6DA9" w:rsidRDefault="00C37127" w:rsidP="00816E49">
            <w:pPr>
              <w:spacing w:line="276" w:lineRule="auto"/>
              <w:rPr>
                <w:rFonts w:ascii="Arial" w:hAnsi="Arial" w:cs="Arial"/>
              </w:rPr>
            </w:pPr>
            <w:r w:rsidRPr="00BE6DA9">
              <w:rPr>
                <w:rFonts w:ascii="Arial" w:hAnsi="Arial" w:cs="Arial"/>
              </w:rPr>
              <w:t>- Archived all records of the raw data</w:t>
            </w:r>
          </w:p>
          <w:p w14:paraId="5CDD9459" w14:textId="3F1304E8" w:rsidR="001410FD" w:rsidRPr="00BE6DA9" w:rsidRDefault="00C37127" w:rsidP="00816E49">
            <w:pPr>
              <w:spacing w:line="276" w:lineRule="auto"/>
              <w:rPr>
                <w:rFonts w:ascii="Arial" w:hAnsi="Arial" w:cs="Arial"/>
              </w:rPr>
            </w:pPr>
            <w:r w:rsidRPr="00BE6DA9">
              <w:rPr>
                <w:rFonts w:ascii="Arial" w:hAnsi="Arial" w:cs="Arial"/>
              </w:rPr>
              <w:t xml:space="preserve">- </w:t>
            </w:r>
            <w:r w:rsidR="001410FD" w:rsidRPr="00BE6DA9">
              <w:rPr>
                <w:rFonts w:ascii="Arial" w:hAnsi="Arial" w:cs="Arial"/>
              </w:rPr>
              <w:t>Prolong</w:t>
            </w:r>
            <w:r w:rsidRPr="00BE6DA9">
              <w:rPr>
                <w:rFonts w:ascii="Arial" w:hAnsi="Arial" w:cs="Arial"/>
              </w:rPr>
              <w:t>ed</w:t>
            </w:r>
            <w:r w:rsidR="001410FD" w:rsidRPr="00BE6DA9">
              <w:rPr>
                <w:rFonts w:ascii="Arial" w:hAnsi="Arial" w:cs="Arial"/>
              </w:rPr>
              <w:t xml:space="preserve"> engagement with data</w:t>
            </w:r>
          </w:p>
          <w:p w14:paraId="147BC9F3" w14:textId="43D3BE7C" w:rsidR="001410FD" w:rsidRPr="00BE6DA9" w:rsidRDefault="00C37127" w:rsidP="00816E49">
            <w:pPr>
              <w:spacing w:line="276" w:lineRule="auto"/>
              <w:rPr>
                <w:rFonts w:ascii="Arial" w:hAnsi="Arial" w:cs="Arial"/>
              </w:rPr>
            </w:pPr>
            <w:r w:rsidRPr="00BE6DA9">
              <w:rPr>
                <w:rFonts w:ascii="Arial" w:hAnsi="Arial" w:cs="Arial"/>
              </w:rPr>
              <w:t xml:space="preserve">- </w:t>
            </w:r>
            <w:r w:rsidR="001410FD" w:rsidRPr="00BE6DA9">
              <w:rPr>
                <w:rFonts w:ascii="Arial" w:hAnsi="Arial" w:cs="Arial"/>
              </w:rPr>
              <w:t>Document</w:t>
            </w:r>
            <w:r w:rsidRPr="00BE6DA9">
              <w:rPr>
                <w:rFonts w:ascii="Arial" w:hAnsi="Arial" w:cs="Arial"/>
              </w:rPr>
              <w:t>ed</w:t>
            </w:r>
            <w:r w:rsidR="001410FD" w:rsidRPr="00BE6DA9">
              <w:rPr>
                <w:rFonts w:ascii="Arial" w:hAnsi="Arial" w:cs="Arial"/>
              </w:rPr>
              <w:t xml:space="preserve"> </w:t>
            </w:r>
            <w:r w:rsidRPr="00BE6DA9">
              <w:rPr>
                <w:rFonts w:ascii="Arial" w:hAnsi="Arial" w:cs="Arial"/>
              </w:rPr>
              <w:t>initial analytic</w:t>
            </w:r>
            <w:r w:rsidR="00816E49" w:rsidRPr="00BE6DA9">
              <w:rPr>
                <w:rFonts w:ascii="Arial" w:hAnsi="Arial" w:cs="Arial"/>
              </w:rPr>
              <w:t xml:space="preserve"> </w:t>
            </w:r>
            <w:r w:rsidRPr="00BE6DA9">
              <w:rPr>
                <w:rFonts w:ascii="Arial" w:hAnsi="Arial" w:cs="Arial"/>
              </w:rPr>
              <w:t xml:space="preserve">interests and </w:t>
            </w:r>
            <w:r w:rsidR="001410FD" w:rsidRPr="00BE6DA9">
              <w:rPr>
                <w:rFonts w:ascii="Arial" w:hAnsi="Arial" w:cs="Arial"/>
              </w:rPr>
              <w:t>thoughts</w:t>
            </w:r>
            <w:r w:rsidRPr="00BE6DA9">
              <w:rPr>
                <w:rFonts w:ascii="Arial" w:hAnsi="Arial" w:cs="Arial"/>
              </w:rPr>
              <w:t>, interpretations, and questions</w:t>
            </w:r>
            <w:r w:rsidR="008D190E" w:rsidRPr="00BE6DA9">
              <w:rPr>
                <w:rFonts w:ascii="Arial" w:hAnsi="Arial" w:cs="Arial"/>
              </w:rPr>
              <w:t xml:space="preserve"> in reflexive journal</w:t>
            </w:r>
          </w:p>
        </w:tc>
      </w:tr>
      <w:tr w:rsidR="001410FD" w:rsidRPr="00BE6DA9" w14:paraId="588B86C0" w14:textId="77777777" w:rsidTr="001410FD">
        <w:tc>
          <w:tcPr>
            <w:tcW w:w="4360" w:type="dxa"/>
          </w:tcPr>
          <w:p w14:paraId="37F8DFDC" w14:textId="77777777" w:rsidR="001410FD" w:rsidRPr="00BE6DA9" w:rsidRDefault="001410FD" w:rsidP="00912679">
            <w:pPr>
              <w:spacing w:line="276" w:lineRule="auto"/>
              <w:rPr>
                <w:rFonts w:ascii="Arial" w:hAnsi="Arial" w:cs="Arial"/>
              </w:rPr>
            </w:pPr>
            <w:r w:rsidRPr="00BE6DA9">
              <w:rPr>
                <w:rFonts w:ascii="Arial" w:hAnsi="Arial" w:cs="Arial"/>
              </w:rPr>
              <w:t>Phase 2: Generating initial codes</w:t>
            </w:r>
          </w:p>
        </w:tc>
        <w:tc>
          <w:tcPr>
            <w:tcW w:w="4361" w:type="dxa"/>
          </w:tcPr>
          <w:p w14:paraId="57774C30" w14:textId="5E6F0479" w:rsidR="008D190E" w:rsidRPr="00BE6DA9" w:rsidRDefault="008D190E" w:rsidP="00431096">
            <w:pPr>
              <w:spacing w:line="276" w:lineRule="auto"/>
              <w:rPr>
                <w:rFonts w:ascii="Arial" w:hAnsi="Arial" w:cs="Arial"/>
              </w:rPr>
            </w:pPr>
            <w:r w:rsidRPr="00BE6DA9">
              <w:rPr>
                <w:rFonts w:ascii="Arial" w:hAnsi="Arial" w:cs="Arial"/>
              </w:rPr>
              <w:t>- Peer debriefing</w:t>
            </w:r>
          </w:p>
          <w:p w14:paraId="75B2FD5D" w14:textId="77777777" w:rsidR="008D190E" w:rsidRPr="00BE6DA9" w:rsidRDefault="008D190E" w:rsidP="00816E49">
            <w:pPr>
              <w:spacing w:line="276" w:lineRule="auto"/>
              <w:rPr>
                <w:rFonts w:ascii="Arial" w:hAnsi="Arial" w:cs="Arial"/>
              </w:rPr>
            </w:pPr>
            <w:r w:rsidRPr="00BE6DA9">
              <w:rPr>
                <w:rFonts w:ascii="Arial" w:hAnsi="Arial" w:cs="Arial"/>
              </w:rPr>
              <w:t xml:space="preserve">- Reflexive writing </w:t>
            </w:r>
          </w:p>
          <w:p w14:paraId="61B0D941" w14:textId="42E44962" w:rsidR="001410FD" w:rsidRPr="00BE6DA9" w:rsidRDefault="008D190E" w:rsidP="00816E49">
            <w:pPr>
              <w:spacing w:line="276" w:lineRule="auto"/>
              <w:rPr>
                <w:rFonts w:ascii="Arial" w:hAnsi="Arial" w:cs="Arial"/>
              </w:rPr>
            </w:pPr>
            <w:r w:rsidRPr="00BE6DA9">
              <w:rPr>
                <w:rFonts w:ascii="Arial" w:hAnsi="Arial" w:cs="Arial"/>
              </w:rPr>
              <w:t xml:space="preserve">- </w:t>
            </w:r>
            <w:r w:rsidR="001410FD" w:rsidRPr="00BE6DA9">
              <w:rPr>
                <w:rFonts w:ascii="Arial" w:hAnsi="Arial" w:cs="Arial"/>
              </w:rPr>
              <w:t>Audit trail of code generation</w:t>
            </w:r>
          </w:p>
        </w:tc>
      </w:tr>
      <w:tr w:rsidR="001410FD" w:rsidRPr="00BE6DA9" w14:paraId="56DEF109" w14:textId="77777777" w:rsidTr="001410FD">
        <w:tc>
          <w:tcPr>
            <w:tcW w:w="4360" w:type="dxa"/>
          </w:tcPr>
          <w:p w14:paraId="7BBD626A" w14:textId="6EAECC66" w:rsidR="001410FD" w:rsidRPr="00BE6DA9" w:rsidRDefault="001410FD" w:rsidP="00912679">
            <w:pPr>
              <w:spacing w:line="276" w:lineRule="auto"/>
              <w:rPr>
                <w:rFonts w:ascii="Arial" w:hAnsi="Arial" w:cs="Arial"/>
              </w:rPr>
            </w:pPr>
            <w:r w:rsidRPr="00BE6DA9">
              <w:rPr>
                <w:rFonts w:ascii="Arial" w:hAnsi="Arial" w:cs="Arial"/>
              </w:rPr>
              <w:t>Phase 3: Searching for themes</w:t>
            </w:r>
          </w:p>
        </w:tc>
        <w:tc>
          <w:tcPr>
            <w:tcW w:w="4361" w:type="dxa"/>
          </w:tcPr>
          <w:p w14:paraId="1E5A3D85" w14:textId="570F6F04" w:rsidR="001410FD" w:rsidRPr="00BE6DA9" w:rsidRDefault="008D190E" w:rsidP="00816E49">
            <w:pPr>
              <w:spacing w:line="276" w:lineRule="auto"/>
              <w:rPr>
                <w:rFonts w:ascii="Arial" w:hAnsi="Arial" w:cs="Arial"/>
              </w:rPr>
            </w:pPr>
            <w:r w:rsidRPr="00BE6DA9">
              <w:rPr>
                <w:rFonts w:ascii="Arial" w:hAnsi="Arial" w:cs="Arial"/>
              </w:rPr>
              <w:t>- Thematic map</w:t>
            </w:r>
            <w:r w:rsidR="001410FD" w:rsidRPr="00BE6DA9">
              <w:rPr>
                <w:rFonts w:ascii="Arial" w:hAnsi="Arial" w:cs="Arial"/>
              </w:rPr>
              <w:t xml:space="preserve"> to make sense of connections</w:t>
            </w:r>
            <w:r w:rsidRPr="00BE6DA9">
              <w:rPr>
                <w:rFonts w:ascii="Arial" w:hAnsi="Arial" w:cs="Arial"/>
              </w:rPr>
              <w:t xml:space="preserve"> between themes</w:t>
            </w:r>
          </w:p>
          <w:p w14:paraId="2B758794" w14:textId="7D12B778" w:rsidR="001410FD" w:rsidRPr="00BE6DA9" w:rsidRDefault="008D190E" w:rsidP="00816E49">
            <w:pPr>
              <w:spacing w:line="276" w:lineRule="auto"/>
              <w:rPr>
                <w:rFonts w:ascii="Arial" w:hAnsi="Arial" w:cs="Arial"/>
              </w:rPr>
            </w:pPr>
            <w:r w:rsidRPr="00BE6DA9">
              <w:rPr>
                <w:rFonts w:ascii="Arial" w:hAnsi="Arial" w:cs="Arial"/>
              </w:rPr>
              <w:t>- Kept</w:t>
            </w:r>
            <w:r w:rsidR="001410FD" w:rsidRPr="00BE6DA9">
              <w:rPr>
                <w:rFonts w:ascii="Arial" w:hAnsi="Arial" w:cs="Arial"/>
              </w:rPr>
              <w:t xml:space="preserve"> detailed notes about development</w:t>
            </w:r>
            <w:r w:rsidR="00C37127" w:rsidRPr="00BE6DA9">
              <w:rPr>
                <w:rFonts w:ascii="Arial" w:hAnsi="Arial" w:cs="Arial"/>
              </w:rPr>
              <w:t xml:space="preserve"> </w:t>
            </w:r>
            <w:r w:rsidR="001410FD" w:rsidRPr="00BE6DA9">
              <w:rPr>
                <w:rFonts w:ascii="Arial" w:hAnsi="Arial" w:cs="Arial"/>
              </w:rPr>
              <w:t>and hierarchies of concepts and</w:t>
            </w:r>
            <w:r w:rsidR="00C37127" w:rsidRPr="00BE6DA9">
              <w:rPr>
                <w:rFonts w:ascii="Arial" w:hAnsi="Arial" w:cs="Arial"/>
              </w:rPr>
              <w:t xml:space="preserve"> </w:t>
            </w:r>
            <w:r w:rsidR="001410FD" w:rsidRPr="00BE6DA9">
              <w:rPr>
                <w:rFonts w:ascii="Arial" w:hAnsi="Arial" w:cs="Arial"/>
              </w:rPr>
              <w:t>themes</w:t>
            </w:r>
          </w:p>
        </w:tc>
      </w:tr>
      <w:tr w:rsidR="001410FD" w:rsidRPr="00BE6DA9" w14:paraId="234655CA" w14:textId="77777777" w:rsidTr="001410FD">
        <w:tc>
          <w:tcPr>
            <w:tcW w:w="4360" w:type="dxa"/>
          </w:tcPr>
          <w:p w14:paraId="41D1CFEB" w14:textId="77777777" w:rsidR="001410FD" w:rsidRPr="00BE6DA9" w:rsidRDefault="001410FD" w:rsidP="00912679">
            <w:pPr>
              <w:spacing w:line="276" w:lineRule="auto"/>
              <w:rPr>
                <w:rFonts w:ascii="Arial" w:hAnsi="Arial" w:cs="Arial"/>
              </w:rPr>
            </w:pPr>
            <w:r w:rsidRPr="00BE6DA9">
              <w:rPr>
                <w:rFonts w:ascii="Arial" w:hAnsi="Arial" w:cs="Arial"/>
              </w:rPr>
              <w:t>Phase 4: Reviewing themes</w:t>
            </w:r>
          </w:p>
        </w:tc>
        <w:tc>
          <w:tcPr>
            <w:tcW w:w="4361" w:type="dxa"/>
          </w:tcPr>
          <w:p w14:paraId="65738CCE" w14:textId="51EDFE95" w:rsidR="007B1643" w:rsidRPr="00BE6DA9" w:rsidRDefault="008D190E" w:rsidP="00816E49">
            <w:pPr>
              <w:spacing w:line="276" w:lineRule="auto"/>
              <w:rPr>
                <w:rFonts w:ascii="Arial" w:hAnsi="Arial" w:cs="Arial"/>
              </w:rPr>
            </w:pPr>
            <w:r w:rsidRPr="00BE6DA9">
              <w:rPr>
                <w:rFonts w:ascii="Arial" w:hAnsi="Arial" w:cs="Arial"/>
              </w:rPr>
              <w:t xml:space="preserve">- </w:t>
            </w:r>
            <w:r w:rsidR="007B1643" w:rsidRPr="00BE6DA9">
              <w:rPr>
                <w:rFonts w:ascii="Arial" w:hAnsi="Arial" w:cs="Arial"/>
              </w:rPr>
              <w:t>Themes and sub</w:t>
            </w:r>
            <w:r w:rsidRPr="00BE6DA9">
              <w:rPr>
                <w:rFonts w:ascii="Arial" w:hAnsi="Arial" w:cs="Arial"/>
              </w:rPr>
              <w:t>-</w:t>
            </w:r>
            <w:r w:rsidR="007B1643" w:rsidRPr="00BE6DA9">
              <w:rPr>
                <w:rFonts w:ascii="Arial" w:hAnsi="Arial" w:cs="Arial"/>
              </w:rPr>
              <w:t xml:space="preserve">themes vetted by </w:t>
            </w:r>
            <w:r w:rsidR="00C37127" w:rsidRPr="00BE6DA9">
              <w:rPr>
                <w:rFonts w:ascii="Arial" w:hAnsi="Arial" w:cs="Arial"/>
              </w:rPr>
              <w:t>both authors</w:t>
            </w:r>
            <w:r w:rsidRPr="00BE6DA9">
              <w:rPr>
                <w:rFonts w:ascii="Arial" w:hAnsi="Arial" w:cs="Arial"/>
              </w:rPr>
              <w:t xml:space="preserve"> during team meetings</w:t>
            </w:r>
          </w:p>
          <w:p w14:paraId="2922488F" w14:textId="518C9455" w:rsidR="001410FD" w:rsidRPr="00BE6DA9" w:rsidRDefault="008D190E" w:rsidP="00816E49">
            <w:pPr>
              <w:spacing w:line="276" w:lineRule="auto"/>
              <w:rPr>
                <w:rFonts w:ascii="Arial" w:hAnsi="Arial" w:cs="Arial"/>
              </w:rPr>
            </w:pPr>
            <w:r w:rsidRPr="00BE6DA9">
              <w:rPr>
                <w:rFonts w:ascii="Arial" w:hAnsi="Arial" w:cs="Arial"/>
              </w:rPr>
              <w:t>- Returned</w:t>
            </w:r>
            <w:r w:rsidR="007B1643" w:rsidRPr="00BE6DA9">
              <w:rPr>
                <w:rFonts w:ascii="Arial" w:hAnsi="Arial" w:cs="Arial"/>
              </w:rPr>
              <w:t xml:space="preserve"> to raw data</w:t>
            </w:r>
            <w:r w:rsidRPr="00BE6DA9">
              <w:rPr>
                <w:rFonts w:ascii="Arial" w:hAnsi="Arial" w:cs="Arial"/>
              </w:rPr>
              <w:t xml:space="preserve"> to ensure that the themes reflected participants’ voice (i.e. tested for referential adequacy)</w:t>
            </w:r>
          </w:p>
        </w:tc>
      </w:tr>
      <w:tr w:rsidR="001410FD" w:rsidRPr="00BE6DA9" w14:paraId="30F08430" w14:textId="77777777" w:rsidTr="001410FD">
        <w:tc>
          <w:tcPr>
            <w:tcW w:w="4360" w:type="dxa"/>
          </w:tcPr>
          <w:p w14:paraId="5C55F6EE" w14:textId="77777777" w:rsidR="001410FD" w:rsidRPr="00BE6DA9" w:rsidRDefault="001410FD" w:rsidP="00912679">
            <w:pPr>
              <w:spacing w:line="276" w:lineRule="auto"/>
              <w:rPr>
                <w:rFonts w:ascii="Arial" w:hAnsi="Arial" w:cs="Arial"/>
              </w:rPr>
            </w:pPr>
            <w:r w:rsidRPr="00BE6DA9">
              <w:rPr>
                <w:rFonts w:ascii="Arial" w:hAnsi="Arial" w:cs="Arial"/>
              </w:rPr>
              <w:t>Phase 5: Defining and naming themes</w:t>
            </w:r>
          </w:p>
        </w:tc>
        <w:tc>
          <w:tcPr>
            <w:tcW w:w="4361" w:type="dxa"/>
          </w:tcPr>
          <w:p w14:paraId="68EEEC6A" w14:textId="3764C61E" w:rsidR="001410FD" w:rsidRPr="00BE6DA9" w:rsidRDefault="00360AA5" w:rsidP="00816E49">
            <w:pPr>
              <w:spacing w:line="276" w:lineRule="auto"/>
              <w:rPr>
                <w:rFonts w:ascii="Arial" w:hAnsi="Arial" w:cs="Arial"/>
              </w:rPr>
            </w:pPr>
            <w:r w:rsidRPr="00BE6DA9">
              <w:rPr>
                <w:rFonts w:ascii="Arial" w:hAnsi="Arial" w:cs="Arial"/>
              </w:rPr>
              <w:t xml:space="preserve">- </w:t>
            </w:r>
            <w:r w:rsidR="00C37127" w:rsidRPr="00BE6DA9">
              <w:rPr>
                <w:rFonts w:ascii="Arial" w:hAnsi="Arial" w:cs="Arial"/>
              </w:rPr>
              <w:t xml:space="preserve">Team </w:t>
            </w:r>
            <w:r w:rsidRPr="00BE6DA9">
              <w:rPr>
                <w:rFonts w:ascii="Arial" w:hAnsi="Arial" w:cs="Arial"/>
              </w:rPr>
              <w:t xml:space="preserve">meetings to discuss themes and reach </w:t>
            </w:r>
            <w:r w:rsidR="007B1643" w:rsidRPr="00BE6DA9">
              <w:rPr>
                <w:rFonts w:ascii="Arial" w:hAnsi="Arial" w:cs="Arial"/>
              </w:rPr>
              <w:t xml:space="preserve">consensus on </w:t>
            </w:r>
            <w:r w:rsidRPr="00BE6DA9">
              <w:rPr>
                <w:rFonts w:ascii="Arial" w:hAnsi="Arial" w:cs="Arial"/>
              </w:rPr>
              <w:t xml:space="preserve">overarching </w:t>
            </w:r>
            <w:r w:rsidR="007B1643" w:rsidRPr="00BE6DA9">
              <w:rPr>
                <w:rFonts w:ascii="Arial" w:hAnsi="Arial" w:cs="Arial"/>
              </w:rPr>
              <w:t>themes</w:t>
            </w:r>
          </w:p>
        </w:tc>
      </w:tr>
      <w:tr w:rsidR="001410FD" w:rsidRPr="00BE6DA9" w14:paraId="0F599D61" w14:textId="77777777" w:rsidTr="001410FD">
        <w:tc>
          <w:tcPr>
            <w:tcW w:w="4360" w:type="dxa"/>
          </w:tcPr>
          <w:p w14:paraId="160BEB93" w14:textId="77777777" w:rsidR="001410FD" w:rsidRPr="00BE6DA9" w:rsidRDefault="001410FD" w:rsidP="00912679">
            <w:pPr>
              <w:spacing w:line="276" w:lineRule="auto"/>
              <w:rPr>
                <w:rFonts w:ascii="Arial" w:hAnsi="Arial" w:cs="Arial"/>
              </w:rPr>
            </w:pPr>
            <w:r w:rsidRPr="00BE6DA9">
              <w:rPr>
                <w:rFonts w:ascii="Arial" w:hAnsi="Arial" w:cs="Arial"/>
              </w:rPr>
              <w:t>Phase 6: Producing the report</w:t>
            </w:r>
          </w:p>
        </w:tc>
        <w:tc>
          <w:tcPr>
            <w:tcW w:w="4361" w:type="dxa"/>
          </w:tcPr>
          <w:p w14:paraId="443DCBE0" w14:textId="60116CFA" w:rsidR="00C37127" w:rsidRPr="00BE6DA9" w:rsidRDefault="008D190E" w:rsidP="00816E49">
            <w:pPr>
              <w:spacing w:line="276" w:lineRule="auto"/>
              <w:rPr>
                <w:rFonts w:ascii="Arial" w:hAnsi="Arial" w:cs="Arial"/>
              </w:rPr>
            </w:pPr>
            <w:r w:rsidRPr="00BE6DA9">
              <w:rPr>
                <w:rFonts w:ascii="Arial" w:hAnsi="Arial" w:cs="Arial"/>
              </w:rPr>
              <w:t>-Described</w:t>
            </w:r>
            <w:r w:rsidR="007B1643" w:rsidRPr="00BE6DA9">
              <w:rPr>
                <w:rFonts w:ascii="Arial" w:hAnsi="Arial" w:cs="Arial"/>
              </w:rPr>
              <w:t xml:space="preserve"> process of coding and analysis</w:t>
            </w:r>
            <w:r w:rsidR="00C37127" w:rsidRPr="00BE6DA9">
              <w:rPr>
                <w:rFonts w:ascii="Arial" w:hAnsi="Arial" w:cs="Arial"/>
              </w:rPr>
              <w:t xml:space="preserve"> in detail</w:t>
            </w:r>
          </w:p>
          <w:p w14:paraId="07716BC2" w14:textId="396B2CD3" w:rsidR="007B1643" w:rsidRPr="00BE6DA9" w:rsidRDefault="008D190E" w:rsidP="00816E49">
            <w:pPr>
              <w:spacing w:line="276" w:lineRule="auto"/>
              <w:rPr>
                <w:rFonts w:ascii="Arial" w:hAnsi="Arial" w:cs="Arial"/>
              </w:rPr>
            </w:pPr>
            <w:r w:rsidRPr="00BE6DA9">
              <w:rPr>
                <w:rFonts w:ascii="Arial" w:hAnsi="Arial" w:cs="Arial"/>
              </w:rPr>
              <w:t>-</w:t>
            </w:r>
            <w:r w:rsidR="007B1643" w:rsidRPr="00BE6DA9">
              <w:rPr>
                <w:rFonts w:ascii="Arial" w:hAnsi="Arial" w:cs="Arial"/>
              </w:rPr>
              <w:t>Thick descriptions of context</w:t>
            </w:r>
          </w:p>
          <w:p w14:paraId="15297C01" w14:textId="6D9D73AE" w:rsidR="007B1643" w:rsidRPr="00BE6DA9" w:rsidRDefault="008D190E" w:rsidP="00816E49">
            <w:pPr>
              <w:spacing w:line="276" w:lineRule="auto"/>
              <w:rPr>
                <w:rFonts w:ascii="Arial" w:hAnsi="Arial" w:cs="Arial"/>
              </w:rPr>
            </w:pPr>
            <w:r w:rsidRPr="00BE6DA9">
              <w:rPr>
                <w:rFonts w:ascii="Arial" w:hAnsi="Arial" w:cs="Arial"/>
              </w:rPr>
              <w:t>-</w:t>
            </w:r>
            <w:r w:rsidR="007B1643" w:rsidRPr="00BE6DA9">
              <w:rPr>
                <w:rFonts w:ascii="Arial" w:hAnsi="Arial" w:cs="Arial"/>
              </w:rPr>
              <w:t>Report</w:t>
            </w:r>
            <w:r w:rsidRPr="00BE6DA9">
              <w:rPr>
                <w:rFonts w:ascii="Arial" w:hAnsi="Arial" w:cs="Arial"/>
              </w:rPr>
              <w:t xml:space="preserve">ed on </w:t>
            </w:r>
            <w:r w:rsidR="007B1643" w:rsidRPr="00BE6DA9">
              <w:rPr>
                <w:rFonts w:ascii="Arial" w:hAnsi="Arial" w:cs="Arial"/>
              </w:rPr>
              <w:t>theoretical,</w:t>
            </w:r>
          </w:p>
          <w:p w14:paraId="62591A7A" w14:textId="4A5AD6E4" w:rsidR="001410FD" w:rsidRPr="00BE6DA9" w:rsidRDefault="007B1643" w:rsidP="00816E49">
            <w:pPr>
              <w:spacing w:line="276" w:lineRule="auto"/>
              <w:rPr>
                <w:rFonts w:ascii="Arial" w:hAnsi="Arial" w:cs="Arial"/>
              </w:rPr>
            </w:pPr>
            <w:r w:rsidRPr="00BE6DA9">
              <w:rPr>
                <w:rFonts w:ascii="Arial" w:hAnsi="Arial" w:cs="Arial"/>
              </w:rPr>
              <w:t>methodological, and analytical choices</w:t>
            </w:r>
            <w:r w:rsidR="00C37127" w:rsidRPr="00BE6DA9">
              <w:rPr>
                <w:rFonts w:ascii="Arial" w:hAnsi="Arial" w:cs="Arial"/>
              </w:rPr>
              <w:t xml:space="preserve"> </w:t>
            </w:r>
            <w:r w:rsidRPr="00BE6DA9">
              <w:rPr>
                <w:rFonts w:ascii="Arial" w:hAnsi="Arial" w:cs="Arial"/>
              </w:rPr>
              <w:t>throughout the entire study</w:t>
            </w:r>
          </w:p>
        </w:tc>
      </w:tr>
    </w:tbl>
    <w:p w14:paraId="61125C3C" w14:textId="11C334A2" w:rsidR="001410FD" w:rsidRPr="00BE6DA9" w:rsidRDefault="001410FD" w:rsidP="00A732E7">
      <w:pPr>
        <w:spacing w:line="276" w:lineRule="auto"/>
        <w:jc w:val="both"/>
        <w:rPr>
          <w:rFonts w:ascii="Arial" w:hAnsi="Arial" w:cs="Arial"/>
        </w:rPr>
      </w:pPr>
    </w:p>
    <w:p w14:paraId="6E193478" w14:textId="77777777" w:rsidR="006F2CBA" w:rsidRPr="00D36C3D" w:rsidRDefault="006F2CBA" w:rsidP="00BA5C06">
      <w:pPr>
        <w:spacing w:line="276" w:lineRule="auto"/>
        <w:jc w:val="both"/>
        <w:rPr>
          <w:rFonts w:ascii="Arial" w:eastAsia="Calibri" w:hAnsi="Arial" w:cs="Arial"/>
          <w:b/>
        </w:rPr>
      </w:pPr>
      <w:r w:rsidRPr="00D36C3D">
        <w:rPr>
          <w:rFonts w:ascii="Arial" w:eastAsia="Calibri" w:hAnsi="Arial" w:cs="Arial"/>
          <w:b/>
        </w:rPr>
        <w:t xml:space="preserve">Analysis </w:t>
      </w:r>
    </w:p>
    <w:p w14:paraId="7713A214" w14:textId="087AAC38" w:rsidR="00FF7A62" w:rsidRPr="00D36C3D" w:rsidRDefault="002247D7" w:rsidP="00BA5C06">
      <w:pPr>
        <w:spacing w:line="276" w:lineRule="auto"/>
        <w:jc w:val="both"/>
        <w:rPr>
          <w:rFonts w:ascii="Arial" w:eastAsia="Calibri" w:hAnsi="Arial" w:cs="Arial"/>
        </w:rPr>
      </w:pPr>
      <w:r w:rsidRPr="00D36C3D">
        <w:rPr>
          <w:rFonts w:ascii="Arial" w:eastAsia="Calibri" w:hAnsi="Arial" w:cs="Arial"/>
        </w:rPr>
        <w:t xml:space="preserve">A deductive approach to thematic analysis was adopted to </w:t>
      </w:r>
      <w:proofErr w:type="spellStart"/>
      <w:r w:rsidRPr="00D36C3D">
        <w:rPr>
          <w:rFonts w:ascii="Arial" w:eastAsia="Calibri" w:hAnsi="Arial" w:cs="Arial"/>
        </w:rPr>
        <w:t>analyse</w:t>
      </w:r>
      <w:proofErr w:type="spellEnd"/>
      <w:r w:rsidRPr="00D36C3D">
        <w:rPr>
          <w:rFonts w:ascii="Arial" w:eastAsia="Calibri" w:hAnsi="Arial" w:cs="Arial"/>
        </w:rPr>
        <w:t xml:space="preserve"> pa</w:t>
      </w:r>
      <w:r w:rsidR="00072429" w:rsidRPr="00D36C3D">
        <w:rPr>
          <w:rFonts w:ascii="Arial" w:eastAsia="Calibri" w:hAnsi="Arial" w:cs="Arial"/>
        </w:rPr>
        <w:t>rticipants’ narratives, and six</w:t>
      </w:r>
      <w:r w:rsidRPr="00D36C3D">
        <w:rPr>
          <w:rFonts w:ascii="Arial" w:eastAsia="Calibri" w:hAnsi="Arial" w:cs="Arial"/>
        </w:rPr>
        <w:t xml:space="preserve"> overarching themes were developed: (1) Nature of </w:t>
      </w:r>
      <w:proofErr w:type="spellStart"/>
      <w:r w:rsidRPr="00D36C3D">
        <w:rPr>
          <w:rFonts w:ascii="Arial" w:eastAsia="Calibri" w:hAnsi="Arial" w:cs="Arial"/>
        </w:rPr>
        <w:t>Islamophobic</w:t>
      </w:r>
      <w:proofErr w:type="spellEnd"/>
      <w:r w:rsidRPr="00D36C3D">
        <w:rPr>
          <w:rFonts w:ascii="Arial" w:eastAsia="Calibri" w:hAnsi="Arial" w:cs="Arial"/>
        </w:rPr>
        <w:t xml:space="preserve"> hate crime; (2) </w:t>
      </w:r>
      <w:r w:rsidR="00BC10F8" w:rsidRPr="00D36C3D">
        <w:rPr>
          <w:rFonts w:ascii="Arial" w:eastAsia="Calibri" w:hAnsi="Arial" w:cs="Arial"/>
        </w:rPr>
        <w:t xml:space="preserve">Triggers of </w:t>
      </w:r>
      <w:proofErr w:type="spellStart"/>
      <w:r w:rsidR="00BC10F8" w:rsidRPr="00D36C3D">
        <w:rPr>
          <w:rFonts w:ascii="Arial" w:eastAsia="Calibri" w:hAnsi="Arial" w:cs="Arial"/>
        </w:rPr>
        <w:t>Islamophobic</w:t>
      </w:r>
      <w:proofErr w:type="spellEnd"/>
      <w:r w:rsidR="00BC10F8" w:rsidRPr="00D36C3D">
        <w:rPr>
          <w:rFonts w:ascii="Arial" w:eastAsia="Calibri" w:hAnsi="Arial" w:cs="Arial"/>
        </w:rPr>
        <w:t xml:space="preserve"> hate crime; (3) </w:t>
      </w:r>
      <w:r w:rsidRPr="00D36C3D">
        <w:rPr>
          <w:rFonts w:ascii="Arial" w:eastAsia="Calibri" w:hAnsi="Arial" w:cs="Arial"/>
        </w:rPr>
        <w:t xml:space="preserve">Impact of </w:t>
      </w:r>
      <w:proofErr w:type="spellStart"/>
      <w:r w:rsidRPr="00D36C3D">
        <w:rPr>
          <w:rFonts w:ascii="Arial" w:eastAsia="Calibri" w:hAnsi="Arial" w:cs="Arial"/>
        </w:rPr>
        <w:t>Islamophobic</w:t>
      </w:r>
      <w:proofErr w:type="spellEnd"/>
      <w:r w:rsidRPr="00D36C3D">
        <w:rPr>
          <w:rFonts w:ascii="Arial" w:eastAsia="Calibri" w:hAnsi="Arial" w:cs="Arial"/>
        </w:rPr>
        <w:t xml:space="preserve"> hate crime;</w:t>
      </w:r>
      <w:r w:rsidR="00BC10F8" w:rsidRPr="00D36C3D">
        <w:rPr>
          <w:rFonts w:ascii="Arial" w:eastAsia="Calibri" w:hAnsi="Arial" w:cs="Arial"/>
        </w:rPr>
        <w:t xml:space="preserve"> (4</w:t>
      </w:r>
      <w:r w:rsidRPr="00D36C3D">
        <w:rPr>
          <w:rFonts w:ascii="Arial" w:eastAsia="Calibri" w:hAnsi="Arial" w:cs="Arial"/>
        </w:rPr>
        <w:t xml:space="preserve">) </w:t>
      </w:r>
      <w:r w:rsidR="00BC10F8" w:rsidRPr="00D36C3D">
        <w:rPr>
          <w:rFonts w:ascii="Arial" w:eastAsia="Calibri" w:hAnsi="Arial" w:cs="Arial"/>
        </w:rPr>
        <w:t>Reportin</w:t>
      </w:r>
      <w:r w:rsidR="00960E24" w:rsidRPr="00D36C3D">
        <w:rPr>
          <w:rFonts w:ascii="Arial" w:eastAsia="Calibri" w:hAnsi="Arial" w:cs="Arial"/>
        </w:rPr>
        <w:t>g i</w:t>
      </w:r>
      <w:r w:rsidR="009A68D9" w:rsidRPr="00D36C3D">
        <w:rPr>
          <w:rFonts w:ascii="Arial" w:eastAsia="Calibri" w:hAnsi="Arial" w:cs="Arial"/>
        </w:rPr>
        <w:t>ncidents, responses and b</w:t>
      </w:r>
      <w:r w:rsidR="00072429" w:rsidRPr="00D36C3D">
        <w:rPr>
          <w:rFonts w:ascii="Arial" w:eastAsia="Calibri" w:hAnsi="Arial" w:cs="Arial"/>
        </w:rPr>
        <w:t xml:space="preserve">arriers to </w:t>
      </w:r>
      <w:proofErr w:type="spellStart"/>
      <w:r w:rsidR="00072429" w:rsidRPr="00D36C3D">
        <w:rPr>
          <w:rFonts w:ascii="Arial" w:eastAsia="Calibri" w:hAnsi="Arial" w:cs="Arial"/>
        </w:rPr>
        <w:t>Islamophobic</w:t>
      </w:r>
      <w:proofErr w:type="spellEnd"/>
      <w:r w:rsidR="00072429" w:rsidRPr="00D36C3D">
        <w:rPr>
          <w:rFonts w:ascii="Arial" w:eastAsia="Calibri" w:hAnsi="Arial" w:cs="Arial"/>
        </w:rPr>
        <w:t xml:space="preserve"> h</w:t>
      </w:r>
      <w:r w:rsidR="00BC10F8" w:rsidRPr="00D36C3D">
        <w:rPr>
          <w:rFonts w:ascii="Arial" w:eastAsia="Calibri" w:hAnsi="Arial" w:cs="Arial"/>
        </w:rPr>
        <w:t xml:space="preserve">ate; (5) </w:t>
      </w:r>
      <w:r w:rsidRPr="00D36C3D">
        <w:rPr>
          <w:rFonts w:ascii="Arial" w:eastAsia="Calibri" w:hAnsi="Arial" w:cs="Arial"/>
        </w:rPr>
        <w:t xml:space="preserve">Victims’ coping strategies and </w:t>
      </w:r>
      <w:r w:rsidR="009A68D9" w:rsidRPr="00D36C3D">
        <w:rPr>
          <w:rFonts w:ascii="Arial" w:eastAsia="Calibri" w:hAnsi="Arial" w:cs="Arial"/>
        </w:rPr>
        <w:t>(6</w:t>
      </w:r>
      <w:r w:rsidRPr="00D36C3D">
        <w:rPr>
          <w:rFonts w:ascii="Arial" w:eastAsia="Calibri" w:hAnsi="Arial" w:cs="Arial"/>
        </w:rPr>
        <w:t>) Recommendations on tackling the problem.</w:t>
      </w:r>
      <w:r w:rsidRPr="00D36C3D">
        <w:rPr>
          <w:rFonts w:ascii="Arial" w:hAnsi="Arial" w:cs="Arial"/>
        </w:rPr>
        <w:t xml:space="preserve"> </w:t>
      </w:r>
      <w:r w:rsidR="00072429" w:rsidRPr="00D36C3D">
        <w:rPr>
          <w:rFonts w:ascii="Arial" w:eastAsia="Calibri" w:hAnsi="Arial" w:cs="Arial"/>
        </w:rPr>
        <w:t xml:space="preserve">Due to word restrictions, </w:t>
      </w:r>
      <w:r w:rsidR="00960E24" w:rsidRPr="00D36C3D">
        <w:rPr>
          <w:rFonts w:ascii="Arial" w:eastAsia="Calibri" w:hAnsi="Arial" w:cs="Arial"/>
        </w:rPr>
        <w:t xml:space="preserve">the first </w:t>
      </w:r>
      <w:r w:rsidR="00072429" w:rsidRPr="00D36C3D">
        <w:rPr>
          <w:rFonts w:ascii="Arial" w:eastAsia="Calibri" w:hAnsi="Arial" w:cs="Arial"/>
        </w:rPr>
        <w:t xml:space="preserve">four </w:t>
      </w:r>
      <w:r w:rsidR="00FF7A62" w:rsidRPr="00D36C3D">
        <w:rPr>
          <w:rFonts w:ascii="Arial" w:eastAsia="Calibri" w:hAnsi="Arial" w:cs="Arial"/>
        </w:rPr>
        <w:t>themes will</w:t>
      </w:r>
      <w:r w:rsidRPr="00D36C3D">
        <w:rPr>
          <w:rFonts w:ascii="Arial" w:eastAsia="Calibri" w:hAnsi="Arial" w:cs="Arial"/>
        </w:rPr>
        <w:t xml:space="preserve"> be explored and discussed</w:t>
      </w:r>
      <w:r w:rsidR="00960E24" w:rsidRPr="00D36C3D">
        <w:rPr>
          <w:rFonts w:ascii="Arial" w:eastAsia="Calibri" w:hAnsi="Arial" w:cs="Arial"/>
        </w:rPr>
        <w:t xml:space="preserve"> in this paper. </w:t>
      </w:r>
    </w:p>
    <w:p w14:paraId="473DDABE" w14:textId="77777777" w:rsidR="00FF7A62" w:rsidRPr="00D36C3D" w:rsidRDefault="00FF7A62" w:rsidP="00BA5C06">
      <w:pPr>
        <w:spacing w:line="276" w:lineRule="auto"/>
        <w:jc w:val="both"/>
        <w:rPr>
          <w:rFonts w:ascii="Arial" w:hAnsi="Arial" w:cs="Arial"/>
          <w:b/>
        </w:rPr>
      </w:pPr>
    </w:p>
    <w:p w14:paraId="1FB83BC5" w14:textId="50097C04" w:rsidR="00C203EF" w:rsidRPr="00BA5C06" w:rsidRDefault="00A104A8" w:rsidP="00BA5C06">
      <w:pPr>
        <w:spacing w:line="276" w:lineRule="auto"/>
        <w:jc w:val="both"/>
        <w:rPr>
          <w:rFonts w:ascii="Arial" w:hAnsi="Arial" w:cs="Arial"/>
          <w:b/>
        </w:rPr>
      </w:pPr>
      <w:r w:rsidRPr="00D36C3D">
        <w:rPr>
          <w:rFonts w:ascii="Arial" w:hAnsi="Arial" w:cs="Arial"/>
          <w:b/>
        </w:rPr>
        <w:t xml:space="preserve">Theme: </w:t>
      </w:r>
      <w:r w:rsidR="00360AA5" w:rsidRPr="00D36C3D">
        <w:rPr>
          <w:rFonts w:ascii="Arial" w:hAnsi="Arial" w:cs="Arial"/>
          <w:b/>
        </w:rPr>
        <w:t xml:space="preserve">Nature </w:t>
      </w:r>
      <w:r w:rsidR="00455E96" w:rsidRPr="00D36C3D">
        <w:rPr>
          <w:rFonts w:ascii="Arial" w:hAnsi="Arial" w:cs="Arial"/>
          <w:b/>
        </w:rPr>
        <w:t xml:space="preserve">of </w:t>
      </w:r>
      <w:proofErr w:type="spellStart"/>
      <w:r w:rsidR="00455E96" w:rsidRPr="00D36C3D">
        <w:rPr>
          <w:rFonts w:ascii="Arial" w:hAnsi="Arial" w:cs="Arial"/>
          <w:b/>
        </w:rPr>
        <w:t>Islamophobic</w:t>
      </w:r>
      <w:proofErr w:type="spellEnd"/>
      <w:r w:rsidR="00455E96" w:rsidRPr="00D36C3D">
        <w:rPr>
          <w:rFonts w:ascii="Arial" w:hAnsi="Arial" w:cs="Arial"/>
          <w:b/>
        </w:rPr>
        <w:t xml:space="preserve"> Hate Crimes</w:t>
      </w:r>
    </w:p>
    <w:p w14:paraId="2D3293DE" w14:textId="5788E4A7" w:rsidR="00A159C1" w:rsidRDefault="00C203EF" w:rsidP="00A159C1">
      <w:pPr>
        <w:spacing w:line="276" w:lineRule="auto"/>
        <w:jc w:val="both"/>
        <w:rPr>
          <w:rFonts w:ascii="Arial" w:hAnsi="Arial" w:cs="Arial"/>
        </w:rPr>
      </w:pPr>
      <w:proofErr w:type="spellStart"/>
      <w:r w:rsidRPr="00BA5C06">
        <w:rPr>
          <w:rFonts w:ascii="Arial" w:hAnsi="Arial" w:cs="Arial"/>
        </w:rPr>
        <w:t>Islamophobic</w:t>
      </w:r>
      <w:proofErr w:type="spellEnd"/>
      <w:r w:rsidRPr="00BA5C06">
        <w:rPr>
          <w:rFonts w:ascii="Arial" w:hAnsi="Arial" w:cs="Arial"/>
        </w:rPr>
        <w:t xml:space="preserve"> language used by the offender(s) was the most common reported indicator for participants that </w:t>
      </w:r>
      <w:r w:rsidR="00B13809">
        <w:rPr>
          <w:rFonts w:ascii="Arial" w:hAnsi="Arial" w:cs="Arial"/>
        </w:rPr>
        <w:t xml:space="preserve">their </w:t>
      </w:r>
      <w:proofErr w:type="spellStart"/>
      <w:r w:rsidR="00D62ED6">
        <w:rPr>
          <w:rFonts w:ascii="Arial" w:hAnsi="Arial" w:cs="Arial"/>
        </w:rPr>
        <w:t>victimisation</w:t>
      </w:r>
      <w:proofErr w:type="spellEnd"/>
      <w:r w:rsidR="00C91F5B">
        <w:rPr>
          <w:rFonts w:ascii="Arial" w:hAnsi="Arial" w:cs="Arial"/>
        </w:rPr>
        <w:t xml:space="preserve"> was</w:t>
      </w:r>
      <w:r w:rsidRPr="00BA5C06">
        <w:rPr>
          <w:rFonts w:ascii="Arial" w:hAnsi="Arial" w:cs="Arial"/>
        </w:rPr>
        <w:t xml:space="preserve"> motivated by the perpetrators’ hostil</w:t>
      </w:r>
      <w:r w:rsidR="00D62ED6">
        <w:rPr>
          <w:rFonts w:ascii="Arial" w:hAnsi="Arial" w:cs="Arial"/>
        </w:rPr>
        <w:t>ity towards Islam and Muslims</w:t>
      </w:r>
      <w:r w:rsidR="008C7720">
        <w:rPr>
          <w:rFonts w:ascii="Arial" w:hAnsi="Arial" w:cs="Arial"/>
        </w:rPr>
        <w:t>. Participants described incidents where they were verbally attacked in public</w:t>
      </w:r>
      <w:r w:rsidR="006118C1">
        <w:rPr>
          <w:rFonts w:ascii="Arial" w:hAnsi="Arial" w:cs="Arial"/>
        </w:rPr>
        <w:t xml:space="preserve"> places</w:t>
      </w:r>
      <w:r w:rsidR="008C7720">
        <w:rPr>
          <w:rFonts w:ascii="Arial" w:hAnsi="Arial" w:cs="Arial"/>
        </w:rPr>
        <w:t xml:space="preserve">, </w:t>
      </w:r>
      <w:r w:rsidR="0062493E">
        <w:rPr>
          <w:rFonts w:ascii="Arial" w:hAnsi="Arial" w:cs="Arial"/>
        </w:rPr>
        <w:t xml:space="preserve">although in some cases, the </w:t>
      </w:r>
      <w:r w:rsidR="0062493E" w:rsidRPr="00E27A9C">
        <w:rPr>
          <w:rFonts w:ascii="Arial" w:hAnsi="Arial" w:cs="Arial"/>
        </w:rPr>
        <w:t>verbal abuse had escalated to physical abuse</w:t>
      </w:r>
      <w:r w:rsidR="00A57FAB">
        <w:rPr>
          <w:rFonts w:ascii="Arial" w:hAnsi="Arial" w:cs="Arial"/>
        </w:rPr>
        <w:t xml:space="preserve">, as indicated in the comments below. </w:t>
      </w:r>
    </w:p>
    <w:p w14:paraId="5406B8C7" w14:textId="77777777" w:rsidR="00A159C1" w:rsidRDefault="00A159C1" w:rsidP="00A159C1">
      <w:pPr>
        <w:spacing w:line="276" w:lineRule="auto"/>
        <w:jc w:val="both"/>
        <w:rPr>
          <w:rFonts w:ascii="Arial" w:hAnsi="Arial" w:cs="Arial"/>
        </w:rPr>
      </w:pPr>
    </w:p>
    <w:p w14:paraId="4881816A" w14:textId="53C4203F" w:rsidR="006A1A20" w:rsidRPr="00E27A9C" w:rsidRDefault="006A1A20" w:rsidP="006A1A20">
      <w:pPr>
        <w:spacing w:line="276" w:lineRule="auto"/>
        <w:ind w:left="567" w:right="645"/>
        <w:jc w:val="both"/>
        <w:rPr>
          <w:rFonts w:ascii="Arial" w:hAnsi="Arial" w:cs="Arial"/>
        </w:rPr>
      </w:pPr>
      <w:r w:rsidRPr="00E27A9C">
        <w:rPr>
          <w:rFonts w:ascii="Arial" w:hAnsi="Arial" w:cs="Arial"/>
        </w:rPr>
        <w:t xml:space="preserve">I’ve had experiences where people have made comments, for example, “you p**i Muslim” or swearing about Prophet Mohammed. They think I’m Muslim because of my skin </w:t>
      </w:r>
      <w:proofErr w:type="spellStart"/>
      <w:r w:rsidRPr="00E27A9C">
        <w:rPr>
          <w:rFonts w:ascii="Arial" w:hAnsi="Arial" w:cs="Arial"/>
        </w:rPr>
        <w:t>colour</w:t>
      </w:r>
      <w:proofErr w:type="spellEnd"/>
      <w:r w:rsidRPr="00E27A9C">
        <w:rPr>
          <w:rFonts w:ascii="Arial" w:hAnsi="Arial" w:cs="Arial"/>
        </w:rPr>
        <w:t xml:space="preserve"> but I’m not Muslim, I’m Sikh. </w:t>
      </w:r>
      <w:r>
        <w:rPr>
          <w:rFonts w:ascii="Arial" w:hAnsi="Arial" w:cs="Arial"/>
        </w:rPr>
        <w:t>(Deepak, 45, Indian, Sikh</w:t>
      </w:r>
      <w:r w:rsidRPr="00BA5C06">
        <w:rPr>
          <w:rFonts w:ascii="Arial" w:hAnsi="Arial" w:cs="Arial"/>
        </w:rPr>
        <w:t>)</w:t>
      </w:r>
    </w:p>
    <w:p w14:paraId="2B4E9D65" w14:textId="77777777" w:rsidR="006A1A20" w:rsidRDefault="006A1A20" w:rsidP="00A57FAB">
      <w:pPr>
        <w:spacing w:line="276" w:lineRule="auto"/>
        <w:ind w:left="567" w:right="645"/>
        <w:jc w:val="both"/>
        <w:rPr>
          <w:rFonts w:ascii="Arial" w:hAnsi="Arial" w:cs="Arial"/>
        </w:rPr>
      </w:pPr>
    </w:p>
    <w:p w14:paraId="2FE328A3" w14:textId="389AC34A" w:rsidR="00A57FAB" w:rsidRDefault="008C7720" w:rsidP="00A57FAB">
      <w:pPr>
        <w:spacing w:line="276" w:lineRule="auto"/>
        <w:ind w:left="567" w:right="645"/>
        <w:jc w:val="both"/>
        <w:rPr>
          <w:rFonts w:ascii="Arial" w:hAnsi="Arial" w:cs="Arial"/>
        </w:rPr>
      </w:pPr>
      <w:r w:rsidRPr="008C7720">
        <w:rPr>
          <w:rFonts w:ascii="Arial" w:hAnsi="Arial" w:cs="Arial"/>
        </w:rPr>
        <w:t xml:space="preserve">Another driver overtook my car shouting “You’ve killed innocent people, go back to Syria, you ISIS terrorist”. </w:t>
      </w:r>
      <w:r w:rsidR="00A57FAB" w:rsidRPr="00BA5C06">
        <w:rPr>
          <w:rFonts w:ascii="Arial" w:hAnsi="Arial" w:cs="Arial"/>
        </w:rPr>
        <w:t>(</w:t>
      </w:r>
      <w:r w:rsidR="00A57FAB">
        <w:rPr>
          <w:rFonts w:ascii="Arial" w:hAnsi="Arial" w:cs="Arial"/>
        </w:rPr>
        <w:t>Richard, 28, White, Atheist</w:t>
      </w:r>
      <w:r w:rsidR="00A57FAB" w:rsidRPr="00BA5C06">
        <w:rPr>
          <w:rFonts w:ascii="Arial" w:hAnsi="Arial" w:cs="Arial"/>
        </w:rPr>
        <w:t>)</w:t>
      </w:r>
    </w:p>
    <w:p w14:paraId="0F35A4FF" w14:textId="77777777" w:rsidR="00496FA4" w:rsidRPr="00E27A9C" w:rsidRDefault="00496FA4" w:rsidP="00FF0CF3">
      <w:pPr>
        <w:spacing w:line="276" w:lineRule="auto"/>
        <w:ind w:right="645"/>
        <w:jc w:val="both"/>
        <w:rPr>
          <w:rFonts w:ascii="Arial" w:hAnsi="Arial" w:cs="Arial"/>
        </w:rPr>
      </w:pPr>
    </w:p>
    <w:p w14:paraId="6AA3BFFC" w14:textId="77777777" w:rsidR="004873BC" w:rsidRPr="004873BC" w:rsidRDefault="004873BC" w:rsidP="004873BC">
      <w:pPr>
        <w:spacing w:line="276" w:lineRule="auto"/>
        <w:ind w:left="567" w:right="645"/>
        <w:jc w:val="both"/>
        <w:rPr>
          <w:rFonts w:ascii="Arial" w:hAnsi="Arial" w:cs="Arial"/>
        </w:rPr>
      </w:pPr>
      <w:r w:rsidRPr="004873BC">
        <w:rPr>
          <w:rFonts w:ascii="Arial" w:hAnsi="Arial" w:cs="Arial"/>
        </w:rPr>
        <w:t>I was walking late at night, and someone came from behind. I had a rucksack on my back. I felt a knock on my back, and when I looked back, I saw that a knife had gone through it. Luckily, I had some clothes in the rucksack so they had stopped it going any further. (</w:t>
      </w:r>
      <w:proofErr w:type="spellStart"/>
      <w:r w:rsidRPr="004873BC">
        <w:rPr>
          <w:rFonts w:ascii="Arial" w:hAnsi="Arial" w:cs="Arial"/>
        </w:rPr>
        <w:t>Parminder</w:t>
      </w:r>
      <w:proofErr w:type="spellEnd"/>
      <w:r w:rsidRPr="004873BC">
        <w:rPr>
          <w:rFonts w:ascii="Arial" w:hAnsi="Arial" w:cs="Arial"/>
        </w:rPr>
        <w:t>, 59, Indian, Sikh)</w:t>
      </w:r>
    </w:p>
    <w:p w14:paraId="104DEEAD" w14:textId="77777777" w:rsidR="005A0CA9" w:rsidRDefault="005A0CA9" w:rsidP="00FA0C80">
      <w:pPr>
        <w:spacing w:line="276" w:lineRule="auto"/>
        <w:jc w:val="both"/>
        <w:rPr>
          <w:rFonts w:ascii="Arial" w:hAnsi="Arial" w:cs="Arial"/>
        </w:rPr>
      </w:pPr>
    </w:p>
    <w:p w14:paraId="268D2128" w14:textId="40FE9210" w:rsidR="008146F6" w:rsidRPr="008146F6" w:rsidRDefault="006118C1" w:rsidP="008146F6">
      <w:pPr>
        <w:autoSpaceDE w:val="0"/>
        <w:autoSpaceDN w:val="0"/>
        <w:adjustRightInd w:val="0"/>
        <w:spacing w:line="276" w:lineRule="auto"/>
        <w:jc w:val="both"/>
        <w:rPr>
          <w:rFonts w:ascii="Arial" w:hAnsi="Arial" w:cs="Arial"/>
        </w:rPr>
      </w:pPr>
      <w:r>
        <w:rPr>
          <w:rFonts w:ascii="Arial" w:hAnsi="Arial" w:cs="Arial"/>
        </w:rPr>
        <w:t xml:space="preserve">In addition to verbal and physical abuse, </w:t>
      </w:r>
      <w:proofErr w:type="spellStart"/>
      <w:r>
        <w:rPr>
          <w:rFonts w:ascii="Arial" w:hAnsi="Arial" w:cs="Arial"/>
        </w:rPr>
        <w:t>Islamophobic</w:t>
      </w:r>
      <w:proofErr w:type="spellEnd"/>
      <w:r>
        <w:rPr>
          <w:rFonts w:ascii="Arial" w:hAnsi="Arial" w:cs="Arial"/>
        </w:rPr>
        <w:t xml:space="preserve"> </w:t>
      </w:r>
      <w:r w:rsidR="008146F6" w:rsidRPr="008146F6">
        <w:rPr>
          <w:rFonts w:ascii="Arial" w:hAnsi="Arial" w:cs="Arial"/>
        </w:rPr>
        <w:t xml:space="preserve">hate crimes </w:t>
      </w:r>
      <w:r>
        <w:rPr>
          <w:rFonts w:ascii="Arial" w:hAnsi="Arial" w:cs="Arial"/>
        </w:rPr>
        <w:t xml:space="preserve">often </w:t>
      </w:r>
      <w:r w:rsidR="008146F6" w:rsidRPr="008146F6">
        <w:rPr>
          <w:rFonts w:ascii="Arial" w:hAnsi="Arial" w:cs="Arial"/>
        </w:rPr>
        <w:t>move</w:t>
      </w:r>
      <w:r>
        <w:rPr>
          <w:rFonts w:ascii="Arial" w:hAnsi="Arial" w:cs="Arial"/>
        </w:rPr>
        <w:t>d</w:t>
      </w:r>
      <w:r w:rsidR="008146F6" w:rsidRPr="008146F6">
        <w:rPr>
          <w:rFonts w:ascii="Arial" w:hAnsi="Arial" w:cs="Arial"/>
        </w:rPr>
        <w:t xml:space="preserve"> beyond the victim and in fa</w:t>
      </w:r>
      <w:r>
        <w:rPr>
          <w:rFonts w:ascii="Arial" w:hAnsi="Arial" w:cs="Arial"/>
        </w:rPr>
        <w:t>ct targeted the individual’s home or business</w:t>
      </w:r>
      <w:r w:rsidR="008146F6" w:rsidRPr="008146F6">
        <w:rPr>
          <w:rFonts w:ascii="Arial" w:hAnsi="Arial" w:cs="Arial"/>
        </w:rPr>
        <w:t xml:space="preserve">. </w:t>
      </w:r>
      <w:r w:rsidR="008146F6">
        <w:rPr>
          <w:rFonts w:ascii="Arial" w:hAnsi="Arial" w:cs="Arial"/>
          <w:color w:val="281E1E"/>
        </w:rPr>
        <w:t xml:space="preserve">Some </w:t>
      </w:r>
      <w:r w:rsidR="008146F6" w:rsidRPr="008146F6">
        <w:rPr>
          <w:rFonts w:ascii="Arial" w:hAnsi="Arial" w:cs="Arial"/>
          <w:color w:val="281E1E"/>
        </w:rPr>
        <w:t xml:space="preserve">participants described how </w:t>
      </w:r>
      <w:r>
        <w:rPr>
          <w:rFonts w:ascii="Arial" w:hAnsi="Arial" w:cs="Arial"/>
          <w:color w:val="281E1E"/>
        </w:rPr>
        <w:t>their homes</w:t>
      </w:r>
      <w:r w:rsidR="00FF0CF3">
        <w:rPr>
          <w:rFonts w:ascii="Arial" w:hAnsi="Arial" w:cs="Arial"/>
          <w:color w:val="281E1E"/>
        </w:rPr>
        <w:t>, business</w:t>
      </w:r>
      <w:r>
        <w:rPr>
          <w:rFonts w:ascii="Arial" w:hAnsi="Arial" w:cs="Arial"/>
          <w:color w:val="281E1E"/>
        </w:rPr>
        <w:t xml:space="preserve"> or place</w:t>
      </w:r>
      <w:r w:rsidR="00FF0CF3">
        <w:rPr>
          <w:rFonts w:ascii="Arial" w:hAnsi="Arial" w:cs="Arial"/>
          <w:color w:val="281E1E"/>
        </w:rPr>
        <w:t>s</w:t>
      </w:r>
      <w:r>
        <w:rPr>
          <w:rFonts w:ascii="Arial" w:hAnsi="Arial" w:cs="Arial"/>
          <w:color w:val="281E1E"/>
        </w:rPr>
        <w:t xml:space="preserve"> of work </w:t>
      </w:r>
      <w:r w:rsidR="008146F6" w:rsidRPr="008146F6">
        <w:rPr>
          <w:rFonts w:ascii="Arial" w:hAnsi="Arial" w:cs="Arial"/>
          <w:color w:val="281E1E"/>
        </w:rPr>
        <w:t xml:space="preserve">were targeted because they were perceived to be Muslim. </w:t>
      </w:r>
    </w:p>
    <w:p w14:paraId="0F3DB54E" w14:textId="77777777" w:rsidR="008146F6" w:rsidRPr="008146F6" w:rsidRDefault="008146F6" w:rsidP="008146F6">
      <w:pPr>
        <w:spacing w:line="276" w:lineRule="auto"/>
        <w:jc w:val="both"/>
        <w:rPr>
          <w:rFonts w:ascii="Arial" w:hAnsi="Arial" w:cs="Arial"/>
        </w:rPr>
      </w:pPr>
    </w:p>
    <w:p w14:paraId="4D612689" w14:textId="77777777" w:rsidR="008146F6" w:rsidRPr="008146F6" w:rsidRDefault="008146F6" w:rsidP="008146F6">
      <w:pPr>
        <w:spacing w:line="276" w:lineRule="auto"/>
        <w:ind w:left="567" w:right="645"/>
        <w:jc w:val="both"/>
        <w:rPr>
          <w:rFonts w:ascii="Arial" w:hAnsi="Arial" w:cs="Arial"/>
        </w:rPr>
      </w:pPr>
      <w:r w:rsidRPr="008146F6">
        <w:rPr>
          <w:rFonts w:ascii="Arial" w:hAnsi="Arial" w:cs="Arial"/>
        </w:rPr>
        <w:t>I live on a rough estate. I had dog excrement shoved through the mailbox. They also threw paint over my door. (Paul, 37, White, Atheist)</w:t>
      </w:r>
    </w:p>
    <w:p w14:paraId="23102E43" w14:textId="77777777" w:rsidR="008146F6" w:rsidRPr="008146F6" w:rsidRDefault="008146F6" w:rsidP="008146F6">
      <w:pPr>
        <w:spacing w:line="276" w:lineRule="auto"/>
        <w:ind w:left="567" w:right="645"/>
        <w:jc w:val="both"/>
        <w:rPr>
          <w:rFonts w:ascii="Arial" w:hAnsi="Arial" w:cs="Arial"/>
        </w:rPr>
      </w:pPr>
    </w:p>
    <w:p w14:paraId="3ECB87AC" w14:textId="77777777" w:rsidR="008146F6" w:rsidRDefault="008146F6" w:rsidP="008146F6">
      <w:pPr>
        <w:spacing w:line="276" w:lineRule="auto"/>
        <w:ind w:left="567" w:right="645"/>
        <w:jc w:val="both"/>
        <w:rPr>
          <w:rFonts w:ascii="Arial" w:hAnsi="Arial" w:cs="Arial"/>
        </w:rPr>
      </w:pPr>
      <w:r w:rsidRPr="008146F6">
        <w:rPr>
          <w:rFonts w:ascii="Arial" w:hAnsi="Arial" w:cs="Arial"/>
        </w:rPr>
        <w:t>Slogans including “</w:t>
      </w:r>
      <w:proofErr w:type="spellStart"/>
      <w:r w:rsidRPr="008146F6">
        <w:rPr>
          <w:rFonts w:ascii="Arial" w:hAnsi="Arial" w:cs="Arial"/>
        </w:rPr>
        <w:t>Muzzies</w:t>
      </w:r>
      <w:proofErr w:type="spellEnd"/>
      <w:r w:rsidRPr="008146F6">
        <w:rPr>
          <w:rFonts w:ascii="Arial" w:hAnsi="Arial" w:cs="Arial"/>
        </w:rPr>
        <w:t xml:space="preserve"> out” were painted across the exterior walls of my house. The graffiti was in large white letters. A week </w:t>
      </w:r>
      <w:r w:rsidRPr="008146F6">
        <w:rPr>
          <w:rFonts w:ascii="Arial" w:hAnsi="Arial" w:cs="Arial"/>
        </w:rPr>
        <w:lastRenderedPageBreak/>
        <w:t>later, I received anti-Muslim hate letter in the post. My parents were concerned for my safety, given the threats made on the letter. (Joshua, 21, Pakistani, Christian Catholic)</w:t>
      </w:r>
    </w:p>
    <w:p w14:paraId="4E308956" w14:textId="77777777" w:rsidR="00672845" w:rsidRDefault="00672845" w:rsidP="008146F6">
      <w:pPr>
        <w:spacing w:line="276" w:lineRule="auto"/>
        <w:ind w:left="567" w:right="645"/>
        <w:jc w:val="both"/>
        <w:rPr>
          <w:rFonts w:ascii="Arial" w:hAnsi="Arial" w:cs="Arial"/>
        </w:rPr>
      </w:pPr>
    </w:p>
    <w:p w14:paraId="3711799D" w14:textId="0BDDD02A" w:rsidR="00672845" w:rsidRPr="008146F6" w:rsidRDefault="00672845" w:rsidP="00672845">
      <w:pPr>
        <w:spacing w:line="276" w:lineRule="auto"/>
        <w:ind w:left="567" w:right="645"/>
        <w:jc w:val="both"/>
        <w:rPr>
          <w:rFonts w:ascii="Arial" w:hAnsi="Arial" w:cs="Arial"/>
        </w:rPr>
      </w:pPr>
      <w:r>
        <w:rPr>
          <w:rFonts w:ascii="Arial" w:hAnsi="Arial" w:cs="Arial"/>
        </w:rPr>
        <w:t xml:space="preserve">They </w:t>
      </w:r>
      <w:r w:rsidRPr="00672845">
        <w:rPr>
          <w:rFonts w:ascii="Arial" w:hAnsi="Arial" w:cs="Arial"/>
        </w:rPr>
        <w:t xml:space="preserve">smashed </w:t>
      </w:r>
      <w:r>
        <w:rPr>
          <w:rFonts w:ascii="Arial" w:hAnsi="Arial" w:cs="Arial"/>
        </w:rPr>
        <w:t>the windows of my shop</w:t>
      </w:r>
      <w:r w:rsidRPr="00672845">
        <w:rPr>
          <w:rFonts w:ascii="Arial" w:hAnsi="Arial" w:cs="Arial"/>
        </w:rPr>
        <w:t xml:space="preserve">. </w:t>
      </w:r>
      <w:r w:rsidR="005A15C8">
        <w:rPr>
          <w:rFonts w:ascii="Arial" w:hAnsi="Arial"/>
        </w:rPr>
        <w:t xml:space="preserve">The shop name sounds </w:t>
      </w:r>
      <w:r>
        <w:rPr>
          <w:rFonts w:ascii="Arial" w:hAnsi="Arial"/>
        </w:rPr>
        <w:t xml:space="preserve">Muslim, </w:t>
      </w:r>
      <w:r w:rsidRPr="002931B1">
        <w:rPr>
          <w:rFonts w:ascii="Arial" w:hAnsi="Arial"/>
        </w:rPr>
        <w:t>and we are the only Asian shop in</w:t>
      </w:r>
      <w:r>
        <w:rPr>
          <w:rFonts w:ascii="Arial" w:hAnsi="Arial"/>
        </w:rPr>
        <w:t xml:space="preserve"> the high street, that’s why I think</w:t>
      </w:r>
      <w:r w:rsidR="006731FD">
        <w:rPr>
          <w:rFonts w:ascii="Arial" w:hAnsi="Arial"/>
        </w:rPr>
        <w:t xml:space="preserve">, </w:t>
      </w:r>
      <w:r w:rsidR="005A15C8">
        <w:rPr>
          <w:rFonts w:ascii="Arial" w:hAnsi="Arial"/>
        </w:rPr>
        <w:t xml:space="preserve">we </w:t>
      </w:r>
      <w:r w:rsidR="006731FD">
        <w:rPr>
          <w:rFonts w:ascii="Arial" w:hAnsi="Arial"/>
        </w:rPr>
        <w:t>a</w:t>
      </w:r>
      <w:r w:rsidRPr="002931B1">
        <w:rPr>
          <w:rFonts w:ascii="Arial" w:hAnsi="Arial"/>
        </w:rPr>
        <w:t>lso look</w:t>
      </w:r>
      <w:r w:rsidR="005A15C8">
        <w:rPr>
          <w:rFonts w:ascii="Arial" w:hAnsi="Arial"/>
        </w:rPr>
        <w:t xml:space="preserve"> like</w:t>
      </w:r>
      <w:r w:rsidRPr="002931B1">
        <w:rPr>
          <w:rFonts w:ascii="Arial" w:hAnsi="Arial"/>
        </w:rPr>
        <w:t xml:space="preserve"> Muslims and my kids wear the turban too</w:t>
      </w:r>
      <w:r>
        <w:rPr>
          <w:rFonts w:ascii="Arial" w:hAnsi="Arial"/>
        </w:rPr>
        <w:t>.</w:t>
      </w:r>
      <w:r>
        <w:rPr>
          <w:rFonts w:ascii="Arial" w:hAnsi="Arial" w:cs="Arial"/>
        </w:rPr>
        <w:t xml:space="preserve"> (</w:t>
      </w:r>
      <w:proofErr w:type="spellStart"/>
      <w:r w:rsidR="006731FD">
        <w:rPr>
          <w:rFonts w:ascii="Arial" w:hAnsi="Arial" w:cs="Arial"/>
        </w:rPr>
        <w:t>Taranjeet</w:t>
      </w:r>
      <w:proofErr w:type="spellEnd"/>
      <w:r w:rsidR="006731FD">
        <w:rPr>
          <w:rFonts w:ascii="Arial" w:hAnsi="Arial" w:cs="Arial"/>
        </w:rPr>
        <w:t>, 36, Asian, Sikh)</w:t>
      </w:r>
    </w:p>
    <w:p w14:paraId="5F42F3BA" w14:textId="77777777" w:rsidR="008146F6" w:rsidRDefault="008146F6" w:rsidP="00FA0C80">
      <w:pPr>
        <w:spacing w:line="276" w:lineRule="auto"/>
        <w:jc w:val="both"/>
        <w:rPr>
          <w:rFonts w:ascii="Arial" w:hAnsi="Arial" w:cs="Arial"/>
        </w:rPr>
      </w:pPr>
    </w:p>
    <w:p w14:paraId="1037019F" w14:textId="72115D8F" w:rsidR="008146F6" w:rsidRPr="006731FD" w:rsidRDefault="006731FD" w:rsidP="006731FD">
      <w:pPr>
        <w:autoSpaceDE w:val="0"/>
        <w:autoSpaceDN w:val="0"/>
        <w:adjustRightInd w:val="0"/>
        <w:spacing w:line="276" w:lineRule="auto"/>
        <w:jc w:val="both"/>
        <w:rPr>
          <w:rFonts w:ascii="Arial" w:hAnsi="Arial" w:cs="Arial"/>
        </w:rPr>
      </w:pPr>
      <w:r>
        <w:rPr>
          <w:rFonts w:ascii="Arial" w:hAnsi="Arial" w:cs="Arial"/>
        </w:rPr>
        <w:t xml:space="preserve">In addition to </w:t>
      </w:r>
      <w:r w:rsidR="006706A9">
        <w:rPr>
          <w:rFonts w:ascii="Arial" w:hAnsi="Arial" w:cs="Arial"/>
        </w:rPr>
        <w:t>being verbally and/or physically attacked</w:t>
      </w:r>
      <w:r>
        <w:rPr>
          <w:rFonts w:ascii="Arial" w:hAnsi="Arial" w:cs="Arial"/>
        </w:rPr>
        <w:t xml:space="preserve"> in the ‘real’ world, p</w:t>
      </w:r>
      <w:r w:rsidR="008146F6">
        <w:rPr>
          <w:rFonts w:ascii="Arial" w:hAnsi="Arial" w:cs="Arial"/>
        </w:rPr>
        <w:t xml:space="preserve">articipants also reported experiencing </w:t>
      </w:r>
      <w:proofErr w:type="spellStart"/>
      <w:r w:rsidR="008146F6">
        <w:rPr>
          <w:rFonts w:ascii="Arial" w:hAnsi="Arial" w:cs="Arial"/>
        </w:rPr>
        <w:t>Islamophobic</w:t>
      </w:r>
      <w:proofErr w:type="spellEnd"/>
      <w:r w:rsidR="008146F6">
        <w:rPr>
          <w:rFonts w:ascii="Arial" w:hAnsi="Arial" w:cs="Arial"/>
        </w:rPr>
        <w:t xml:space="preserve"> hate crime in the cyber </w:t>
      </w:r>
      <w:r w:rsidR="008146F6" w:rsidRPr="008146F6">
        <w:rPr>
          <w:rFonts w:ascii="Arial" w:hAnsi="Arial" w:cs="Arial"/>
        </w:rPr>
        <w:t>world</w:t>
      </w:r>
      <w:r w:rsidR="008146F6" w:rsidRPr="006731FD">
        <w:rPr>
          <w:rFonts w:ascii="Arial" w:hAnsi="Arial" w:cs="Arial"/>
        </w:rPr>
        <w:t xml:space="preserve">, as indicated in the comments below. </w:t>
      </w:r>
    </w:p>
    <w:p w14:paraId="3CA6F673" w14:textId="77777777" w:rsidR="008146F6" w:rsidRPr="008146F6" w:rsidRDefault="008146F6" w:rsidP="008146F6">
      <w:pPr>
        <w:spacing w:line="276" w:lineRule="auto"/>
        <w:ind w:right="645"/>
        <w:jc w:val="both"/>
        <w:rPr>
          <w:rFonts w:ascii="Arial" w:hAnsi="Arial" w:cs="Arial"/>
        </w:rPr>
      </w:pPr>
    </w:p>
    <w:p w14:paraId="6C49666D" w14:textId="6550B6D2" w:rsidR="008146F6" w:rsidRDefault="008146F6" w:rsidP="008146F6">
      <w:pPr>
        <w:spacing w:line="276" w:lineRule="auto"/>
        <w:ind w:left="567" w:right="645"/>
        <w:jc w:val="both"/>
        <w:rPr>
          <w:rFonts w:ascii="Arial" w:hAnsi="Arial" w:cs="Arial"/>
        </w:rPr>
      </w:pPr>
      <w:r w:rsidRPr="00F93E52">
        <w:rPr>
          <w:rFonts w:ascii="Arial" w:hAnsi="Arial" w:cs="Arial"/>
        </w:rPr>
        <w:t xml:space="preserve">For me it’s more online than offline. People leave </w:t>
      </w:r>
      <w:r w:rsidR="00860824">
        <w:rPr>
          <w:rFonts w:ascii="Arial" w:hAnsi="Arial" w:cs="Arial"/>
        </w:rPr>
        <w:t xml:space="preserve">horrible </w:t>
      </w:r>
      <w:r w:rsidRPr="00F93E52">
        <w:rPr>
          <w:rFonts w:ascii="Arial" w:hAnsi="Arial" w:cs="Arial"/>
        </w:rPr>
        <w:t xml:space="preserve">comments like </w:t>
      </w:r>
      <w:r w:rsidRPr="008146F6">
        <w:rPr>
          <w:rFonts w:ascii="Arial" w:hAnsi="Arial" w:cs="Arial"/>
        </w:rPr>
        <w:t>"Go home, you f***</w:t>
      </w:r>
      <w:proofErr w:type="gramStart"/>
      <w:r w:rsidRPr="008146F6">
        <w:rPr>
          <w:rFonts w:ascii="Arial" w:hAnsi="Arial" w:cs="Arial"/>
        </w:rPr>
        <w:t>king</w:t>
      </w:r>
      <w:proofErr w:type="gramEnd"/>
      <w:r w:rsidRPr="008146F6">
        <w:rPr>
          <w:rFonts w:ascii="Arial" w:hAnsi="Arial" w:cs="Arial"/>
        </w:rPr>
        <w:t xml:space="preserve"> Muslim</w:t>
      </w:r>
      <w:r w:rsidRPr="00F93E52">
        <w:rPr>
          <w:rFonts w:ascii="Arial" w:hAnsi="Arial" w:cs="Arial"/>
        </w:rPr>
        <w:t xml:space="preserve">” on </w:t>
      </w:r>
      <w:r w:rsidR="00860824">
        <w:rPr>
          <w:rFonts w:ascii="Arial" w:hAnsi="Arial" w:cs="Arial"/>
        </w:rPr>
        <w:t xml:space="preserve">my Facebook. </w:t>
      </w:r>
      <w:r w:rsidR="006706A9">
        <w:rPr>
          <w:rFonts w:ascii="Arial" w:hAnsi="Arial" w:cs="Arial"/>
        </w:rPr>
        <w:t>(</w:t>
      </w:r>
      <w:proofErr w:type="spellStart"/>
      <w:r w:rsidR="006706A9">
        <w:rPr>
          <w:rFonts w:ascii="Arial" w:hAnsi="Arial" w:cs="Arial"/>
        </w:rPr>
        <w:t>Parminder</w:t>
      </w:r>
      <w:proofErr w:type="spellEnd"/>
      <w:r w:rsidR="006706A9">
        <w:rPr>
          <w:rFonts w:ascii="Arial" w:hAnsi="Arial" w:cs="Arial"/>
        </w:rPr>
        <w:t>, 59, Indian, Sikh</w:t>
      </w:r>
      <w:r w:rsidR="006706A9" w:rsidRPr="00E40451">
        <w:rPr>
          <w:rFonts w:ascii="Arial" w:hAnsi="Arial" w:cs="Arial"/>
        </w:rPr>
        <w:t>)</w:t>
      </w:r>
    </w:p>
    <w:p w14:paraId="44B889BE" w14:textId="77777777" w:rsidR="008146F6" w:rsidRPr="008146F6" w:rsidRDefault="008146F6" w:rsidP="002F1AAB">
      <w:pPr>
        <w:spacing w:line="276" w:lineRule="auto"/>
        <w:ind w:right="645"/>
        <w:jc w:val="both"/>
        <w:rPr>
          <w:rFonts w:ascii="Arial" w:hAnsi="Arial" w:cs="Arial"/>
        </w:rPr>
      </w:pPr>
    </w:p>
    <w:p w14:paraId="76890786" w14:textId="53CB02BD" w:rsidR="008146F6" w:rsidRPr="008146F6" w:rsidRDefault="008146F6" w:rsidP="008146F6">
      <w:pPr>
        <w:spacing w:line="276" w:lineRule="auto"/>
        <w:ind w:left="567" w:right="645"/>
        <w:jc w:val="both"/>
        <w:rPr>
          <w:rFonts w:ascii="Arial" w:hAnsi="Arial" w:cs="Arial"/>
        </w:rPr>
      </w:pPr>
      <w:r w:rsidRPr="008146F6">
        <w:rPr>
          <w:rFonts w:ascii="Arial" w:hAnsi="Arial" w:cs="Arial"/>
        </w:rPr>
        <w:t>I suffer hate crime when I’m online on social media. I was on Twitter and I shared a post about Muslims giving money for charity after the terrorist attack in London and I got abuse hurled at me. I have my picture on my twitter profile. People started commenting on the tweet and sayi</w:t>
      </w:r>
      <w:r w:rsidR="006706A9">
        <w:rPr>
          <w:rFonts w:ascii="Arial" w:hAnsi="Arial" w:cs="Arial"/>
        </w:rPr>
        <w:t>ng “you f***</w:t>
      </w:r>
      <w:proofErr w:type="spellStart"/>
      <w:r w:rsidR="006706A9">
        <w:rPr>
          <w:rFonts w:ascii="Arial" w:hAnsi="Arial" w:cs="Arial"/>
        </w:rPr>
        <w:t>ing</w:t>
      </w:r>
      <w:proofErr w:type="spellEnd"/>
      <w:r w:rsidR="006706A9">
        <w:rPr>
          <w:rFonts w:ascii="Arial" w:hAnsi="Arial" w:cs="Arial"/>
        </w:rPr>
        <w:t xml:space="preserve"> asshole f***</w:t>
      </w:r>
      <w:r w:rsidRPr="008146F6">
        <w:rPr>
          <w:rFonts w:ascii="Arial" w:hAnsi="Arial" w:cs="Arial"/>
        </w:rPr>
        <w:t xml:space="preserve"> off with the terro</w:t>
      </w:r>
      <w:r w:rsidR="006706A9">
        <w:rPr>
          <w:rFonts w:ascii="Arial" w:hAnsi="Arial" w:cs="Arial"/>
        </w:rPr>
        <w:t>rists, you terrorist, Bin Laden”</w:t>
      </w:r>
      <w:r w:rsidRPr="008146F6">
        <w:rPr>
          <w:rFonts w:ascii="Arial" w:hAnsi="Arial" w:cs="Arial"/>
        </w:rPr>
        <w:t>. (</w:t>
      </w:r>
      <w:proofErr w:type="spellStart"/>
      <w:r w:rsidR="00860824">
        <w:rPr>
          <w:rFonts w:ascii="Arial" w:hAnsi="Arial" w:cs="Arial"/>
        </w:rPr>
        <w:t>Govinda</w:t>
      </w:r>
      <w:proofErr w:type="spellEnd"/>
      <w:r w:rsidR="00860824">
        <w:rPr>
          <w:rFonts w:ascii="Arial" w:hAnsi="Arial" w:cs="Arial"/>
        </w:rPr>
        <w:t>, 42, Indian, Hindu)</w:t>
      </w:r>
    </w:p>
    <w:p w14:paraId="04D59162" w14:textId="77777777" w:rsidR="008146F6" w:rsidRDefault="008146F6" w:rsidP="00FA0C80">
      <w:pPr>
        <w:spacing w:line="276" w:lineRule="auto"/>
        <w:jc w:val="both"/>
        <w:rPr>
          <w:rFonts w:ascii="Arial" w:hAnsi="Arial" w:cs="Arial"/>
        </w:rPr>
      </w:pPr>
    </w:p>
    <w:p w14:paraId="38D794D4" w14:textId="776CF237" w:rsidR="006706A9" w:rsidRPr="006706A9" w:rsidRDefault="006706A9" w:rsidP="00FA0C80">
      <w:pPr>
        <w:spacing w:line="276" w:lineRule="auto"/>
        <w:jc w:val="both"/>
        <w:rPr>
          <w:rFonts w:ascii="Arial" w:hAnsi="Arial" w:cs="Arial"/>
          <w:b/>
        </w:rPr>
      </w:pPr>
      <w:r w:rsidRPr="00860824">
        <w:rPr>
          <w:rFonts w:ascii="Arial" w:hAnsi="Arial" w:cs="Arial"/>
          <w:b/>
        </w:rPr>
        <w:t xml:space="preserve">Theme: Triggers to </w:t>
      </w:r>
      <w:proofErr w:type="spellStart"/>
      <w:r w:rsidRPr="00860824">
        <w:rPr>
          <w:rFonts w:ascii="Arial" w:hAnsi="Arial" w:cs="Arial"/>
          <w:b/>
        </w:rPr>
        <w:t>Islamophobic</w:t>
      </w:r>
      <w:proofErr w:type="spellEnd"/>
      <w:r w:rsidRPr="00860824">
        <w:rPr>
          <w:rFonts w:ascii="Arial" w:hAnsi="Arial" w:cs="Arial"/>
          <w:b/>
        </w:rPr>
        <w:t xml:space="preserve"> hate crime</w:t>
      </w:r>
    </w:p>
    <w:p w14:paraId="1E49B373" w14:textId="56917C99" w:rsidR="00A159C1" w:rsidRDefault="00672845" w:rsidP="003F5A0C">
      <w:pPr>
        <w:spacing w:line="276" w:lineRule="auto"/>
        <w:jc w:val="both"/>
        <w:rPr>
          <w:rFonts w:ascii="Arial" w:hAnsi="Arial" w:cs="Arial"/>
        </w:rPr>
      </w:pPr>
      <w:r>
        <w:rPr>
          <w:rFonts w:ascii="Arial" w:hAnsi="Arial" w:cs="Arial"/>
        </w:rPr>
        <w:t xml:space="preserve">In lights of these experiences of </w:t>
      </w:r>
      <w:proofErr w:type="spellStart"/>
      <w:r>
        <w:rPr>
          <w:rFonts w:ascii="Arial" w:hAnsi="Arial" w:cs="Arial"/>
        </w:rPr>
        <w:t>Islamophobic</w:t>
      </w:r>
      <w:proofErr w:type="spellEnd"/>
      <w:r>
        <w:rPr>
          <w:rFonts w:ascii="Arial" w:hAnsi="Arial" w:cs="Arial"/>
        </w:rPr>
        <w:t xml:space="preserve"> </w:t>
      </w:r>
      <w:proofErr w:type="spellStart"/>
      <w:r>
        <w:rPr>
          <w:rFonts w:ascii="Arial" w:hAnsi="Arial" w:cs="Arial"/>
        </w:rPr>
        <w:t>victimisation</w:t>
      </w:r>
      <w:proofErr w:type="spellEnd"/>
      <w:r>
        <w:rPr>
          <w:rFonts w:ascii="Arial" w:hAnsi="Arial" w:cs="Arial"/>
        </w:rPr>
        <w:t xml:space="preserve">, </w:t>
      </w:r>
      <w:r w:rsidR="00D62ED6">
        <w:rPr>
          <w:rFonts w:ascii="Arial" w:hAnsi="Arial" w:cs="Arial"/>
        </w:rPr>
        <w:t>p</w:t>
      </w:r>
      <w:r w:rsidR="00C203EF" w:rsidRPr="00BA5C06">
        <w:rPr>
          <w:rFonts w:ascii="Arial" w:hAnsi="Arial" w:cs="Arial"/>
        </w:rPr>
        <w:t xml:space="preserve">articipants differentiated between </w:t>
      </w:r>
      <w:r w:rsidR="00D62ED6">
        <w:rPr>
          <w:rFonts w:ascii="Arial" w:hAnsi="Arial" w:cs="Arial"/>
        </w:rPr>
        <w:t>‘</w:t>
      </w:r>
      <w:r w:rsidR="00C203EF" w:rsidRPr="00BA5C06">
        <w:rPr>
          <w:rFonts w:ascii="Arial" w:hAnsi="Arial" w:cs="Arial"/>
        </w:rPr>
        <w:t>external</w:t>
      </w:r>
      <w:r w:rsidR="00D62ED6">
        <w:rPr>
          <w:rFonts w:ascii="Arial" w:hAnsi="Arial" w:cs="Arial"/>
        </w:rPr>
        <w:t>’</w:t>
      </w:r>
      <w:r w:rsidR="00C203EF" w:rsidRPr="00BA5C06">
        <w:rPr>
          <w:rFonts w:ascii="Arial" w:hAnsi="Arial" w:cs="Arial"/>
        </w:rPr>
        <w:t xml:space="preserve"> and </w:t>
      </w:r>
      <w:r w:rsidR="003F5A0C">
        <w:rPr>
          <w:rFonts w:ascii="Arial" w:hAnsi="Arial" w:cs="Arial"/>
        </w:rPr>
        <w:t>‘personal’</w:t>
      </w:r>
      <w:r w:rsidR="00C203EF" w:rsidRPr="00BA5C06">
        <w:rPr>
          <w:rFonts w:ascii="Arial" w:hAnsi="Arial" w:cs="Arial"/>
        </w:rPr>
        <w:t xml:space="preserve"> factors that contributed to their </w:t>
      </w:r>
      <w:r w:rsidR="00D62ED6">
        <w:rPr>
          <w:rFonts w:ascii="Arial" w:hAnsi="Arial" w:cs="Arial"/>
        </w:rPr>
        <w:t xml:space="preserve">experiences of </w:t>
      </w:r>
      <w:proofErr w:type="spellStart"/>
      <w:r w:rsidR="00C203EF" w:rsidRPr="00BA5C06">
        <w:rPr>
          <w:rFonts w:ascii="Arial" w:hAnsi="Arial" w:cs="Arial"/>
        </w:rPr>
        <w:t>Islamophobic</w:t>
      </w:r>
      <w:proofErr w:type="spellEnd"/>
      <w:r w:rsidR="00C203EF" w:rsidRPr="00BA5C06">
        <w:rPr>
          <w:rFonts w:ascii="Arial" w:hAnsi="Arial" w:cs="Arial"/>
        </w:rPr>
        <w:t xml:space="preserve"> </w:t>
      </w:r>
      <w:r w:rsidR="00D62ED6">
        <w:rPr>
          <w:rFonts w:ascii="Arial" w:hAnsi="Arial" w:cs="Arial"/>
        </w:rPr>
        <w:t xml:space="preserve">hate crime. </w:t>
      </w:r>
      <w:r w:rsidR="00C203EF" w:rsidRPr="00BA5C06">
        <w:rPr>
          <w:rFonts w:ascii="Arial" w:hAnsi="Arial" w:cs="Arial"/>
        </w:rPr>
        <w:t>External factors included issues un</w:t>
      </w:r>
      <w:r w:rsidR="00AB3419">
        <w:rPr>
          <w:rFonts w:ascii="Arial" w:hAnsi="Arial" w:cs="Arial"/>
        </w:rPr>
        <w:t xml:space="preserve">related to them (such as Brexit, Trump </w:t>
      </w:r>
      <w:r w:rsidR="00C203EF" w:rsidRPr="00BA5C06">
        <w:rPr>
          <w:rFonts w:ascii="Arial" w:hAnsi="Arial" w:cs="Arial"/>
        </w:rPr>
        <w:t xml:space="preserve">and ISIS-inspired terrorist events) whereas </w:t>
      </w:r>
      <w:r w:rsidR="003F5A0C">
        <w:rPr>
          <w:rFonts w:ascii="Arial" w:hAnsi="Arial" w:cs="Arial"/>
        </w:rPr>
        <w:t>personal</w:t>
      </w:r>
      <w:r w:rsidR="00C203EF" w:rsidRPr="00BA5C06">
        <w:rPr>
          <w:rFonts w:ascii="Arial" w:hAnsi="Arial" w:cs="Arial"/>
        </w:rPr>
        <w:t xml:space="preserve"> factors entailed aspects of their appearance that contributed to them being perceived as Muslim. </w:t>
      </w:r>
      <w:r w:rsidR="001F49DD" w:rsidRPr="001F49DD">
        <w:rPr>
          <w:rFonts w:ascii="Arial" w:hAnsi="Arial" w:cs="Arial"/>
        </w:rPr>
        <w:t>A</w:t>
      </w:r>
      <w:r w:rsidR="0022198F">
        <w:rPr>
          <w:rFonts w:ascii="Arial" w:hAnsi="Arial" w:cs="Arial"/>
        </w:rPr>
        <w:t xml:space="preserve">wan and Zempi </w:t>
      </w:r>
      <w:r w:rsidR="00C203EF" w:rsidRPr="001F49DD">
        <w:rPr>
          <w:rFonts w:ascii="Arial" w:hAnsi="Arial" w:cs="Arial"/>
        </w:rPr>
        <w:t>(201</w:t>
      </w:r>
      <w:r w:rsidR="0022198F">
        <w:rPr>
          <w:rFonts w:ascii="Arial" w:hAnsi="Arial" w:cs="Arial"/>
        </w:rPr>
        <w:t>5</w:t>
      </w:r>
      <w:r w:rsidR="00C203EF" w:rsidRPr="00BA5C06">
        <w:rPr>
          <w:rFonts w:ascii="Arial" w:hAnsi="Arial" w:cs="Arial"/>
        </w:rPr>
        <w:t xml:space="preserve">) note how ‘trigger’ events of local, national and international significance can influence the prevalence and severity of hate incidents </w:t>
      </w:r>
      <w:r w:rsidR="005933A0" w:rsidRPr="00BA5C06">
        <w:rPr>
          <w:rFonts w:ascii="Arial" w:hAnsi="Arial" w:cs="Arial"/>
        </w:rPr>
        <w:t>both in the online and offline</w:t>
      </w:r>
      <w:r w:rsidR="00C203EF" w:rsidRPr="00BA5C06">
        <w:rPr>
          <w:rFonts w:ascii="Arial" w:hAnsi="Arial" w:cs="Arial"/>
        </w:rPr>
        <w:t xml:space="preserve"> world, thereby height</w:t>
      </w:r>
      <w:r w:rsidR="005933A0" w:rsidRPr="00BA5C06">
        <w:rPr>
          <w:rFonts w:ascii="Arial" w:hAnsi="Arial" w:cs="Arial"/>
        </w:rPr>
        <w:t xml:space="preserve">ening the vulnerability of </w:t>
      </w:r>
      <w:r w:rsidR="00AB3419">
        <w:rPr>
          <w:rFonts w:ascii="Arial" w:hAnsi="Arial" w:cs="Arial"/>
        </w:rPr>
        <w:t xml:space="preserve">‘other’ groups and </w:t>
      </w:r>
      <w:r w:rsidR="00C203EF" w:rsidRPr="00BA5C06">
        <w:rPr>
          <w:rFonts w:ascii="Arial" w:hAnsi="Arial" w:cs="Arial"/>
        </w:rPr>
        <w:t>communities</w:t>
      </w:r>
      <w:r w:rsidR="00776682">
        <w:rPr>
          <w:rFonts w:ascii="Arial" w:hAnsi="Arial" w:cs="Arial"/>
        </w:rPr>
        <w:t xml:space="preserve">. </w:t>
      </w:r>
      <w:r w:rsidR="00FA0C80" w:rsidRPr="00FA0C80">
        <w:rPr>
          <w:rFonts w:ascii="Arial" w:hAnsi="Arial" w:cs="Arial"/>
        </w:rPr>
        <w:t xml:space="preserve">In June 2016, the British public took part in a historic vote to decide on whether the UK should remain in the European Union (EU). The vote, which was held on Thursday 23rd June 2016, resulted in England voting in </w:t>
      </w:r>
      <w:proofErr w:type="spellStart"/>
      <w:r w:rsidR="00FA0C80" w:rsidRPr="00FA0C80">
        <w:rPr>
          <w:rFonts w:ascii="Arial" w:hAnsi="Arial" w:cs="Arial"/>
        </w:rPr>
        <w:t>favour</w:t>
      </w:r>
      <w:proofErr w:type="spellEnd"/>
      <w:r w:rsidR="00FA0C80" w:rsidRPr="00FA0C80">
        <w:rPr>
          <w:rFonts w:ascii="Arial" w:hAnsi="Arial" w:cs="Arial"/>
        </w:rPr>
        <w:t xml:space="preserve"> for Brexit, by 53.4% to 46.6%. At the same time as England voted to leave, the UK witnessed a sudden surge in hate crimes. This led to an increase of 42% in England and Wales since the Brexit result was announced. </w:t>
      </w:r>
      <w:r w:rsidR="00D02BCB">
        <w:rPr>
          <w:rFonts w:ascii="Arial" w:hAnsi="Arial" w:cs="Arial"/>
        </w:rPr>
        <w:t>In this study</w:t>
      </w:r>
      <w:r w:rsidR="00D02BCB" w:rsidRPr="00BA5C06">
        <w:rPr>
          <w:rFonts w:ascii="Arial" w:hAnsi="Arial" w:cs="Arial"/>
        </w:rPr>
        <w:t xml:space="preserve">, participants reported that they experienced a spike in </w:t>
      </w:r>
      <w:proofErr w:type="spellStart"/>
      <w:r w:rsidR="00D02BCB" w:rsidRPr="00BA5C06">
        <w:rPr>
          <w:rFonts w:ascii="Arial" w:hAnsi="Arial" w:cs="Arial"/>
        </w:rPr>
        <w:t>Islamophobic</w:t>
      </w:r>
      <w:proofErr w:type="spellEnd"/>
      <w:r w:rsidR="00D02BCB" w:rsidRPr="00BA5C06">
        <w:rPr>
          <w:rFonts w:ascii="Arial" w:hAnsi="Arial" w:cs="Arial"/>
        </w:rPr>
        <w:t xml:space="preserve"> </w:t>
      </w:r>
      <w:r w:rsidR="00D02BCB">
        <w:rPr>
          <w:rFonts w:ascii="Arial" w:hAnsi="Arial" w:cs="Arial"/>
        </w:rPr>
        <w:t xml:space="preserve">hate crimes </w:t>
      </w:r>
      <w:r w:rsidR="00D02BCB" w:rsidRPr="00BA5C06">
        <w:rPr>
          <w:rFonts w:ascii="Arial" w:hAnsi="Arial" w:cs="Arial"/>
        </w:rPr>
        <w:t>after the Brexit vote.</w:t>
      </w:r>
    </w:p>
    <w:p w14:paraId="277A2A80" w14:textId="77777777" w:rsidR="00A159C1" w:rsidRDefault="00A159C1" w:rsidP="00D02BCB">
      <w:pPr>
        <w:spacing w:line="276" w:lineRule="auto"/>
        <w:ind w:left="567" w:right="645"/>
        <w:jc w:val="both"/>
        <w:rPr>
          <w:rFonts w:ascii="Arial" w:hAnsi="Arial" w:cs="Arial"/>
        </w:rPr>
      </w:pPr>
    </w:p>
    <w:p w14:paraId="5707213B" w14:textId="77777777" w:rsidR="008C2241" w:rsidRPr="00BA5C06" w:rsidRDefault="008C2241" w:rsidP="008C2241">
      <w:pPr>
        <w:spacing w:line="276" w:lineRule="auto"/>
        <w:ind w:left="567" w:right="645"/>
        <w:jc w:val="both"/>
        <w:rPr>
          <w:rFonts w:ascii="Arial" w:hAnsi="Arial" w:cs="Arial"/>
        </w:rPr>
      </w:pPr>
      <w:r w:rsidRPr="00053C7B">
        <w:rPr>
          <w:rFonts w:ascii="Arial" w:hAnsi="Arial" w:cs="Arial"/>
        </w:rPr>
        <w:lastRenderedPageBreak/>
        <w:t xml:space="preserve">The Brexit campaign has promoted an atmosphere where it’s fine to be racist, </w:t>
      </w:r>
      <w:proofErr w:type="spellStart"/>
      <w:r w:rsidRPr="00053C7B">
        <w:rPr>
          <w:rFonts w:ascii="Arial" w:hAnsi="Arial" w:cs="Arial"/>
        </w:rPr>
        <w:t>Islamophobic</w:t>
      </w:r>
      <w:proofErr w:type="spellEnd"/>
      <w:r w:rsidRPr="00053C7B">
        <w:rPr>
          <w:rFonts w:ascii="Arial" w:hAnsi="Arial" w:cs="Arial"/>
        </w:rPr>
        <w:t xml:space="preserve"> and xenophobic. </w:t>
      </w:r>
      <w:r>
        <w:rPr>
          <w:rFonts w:ascii="Arial" w:hAnsi="Arial" w:cs="Arial"/>
        </w:rPr>
        <w:t>(Deepak, 45, Indian, Sikh</w:t>
      </w:r>
      <w:r w:rsidRPr="00BA5C06">
        <w:rPr>
          <w:rFonts w:ascii="Arial" w:hAnsi="Arial" w:cs="Arial"/>
        </w:rPr>
        <w:t>)</w:t>
      </w:r>
    </w:p>
    <w:p w14:paraId="74EB1D87" w14:textId="77777777" w:rsidR="00AA758B" w:rsidRDefault="00AA758B" w:rsidP="008C2241">
      <w:pPr>
        <w:spacing w:line="276" w:lineRule="auto"/>
        <w:ind w:right="645"/>
        <w:jc w:val="both"/>
        <w:rPr>
          <w:rFonts w:ascii="Arial" w:hAnsi="Arial" w:cs="Arial"/>
        </w:rPr>
      </w:pPr>
    </w:p>
    <w:p w14:paraId="5F72CC84" w14:textId="77777777" w:rsidR="008C2241" w:rsidRPr="00BA5C06" w:rsidRDefault="008C2241" w:rsidP="008C2241">
      <w:pPr>
        <w:spacing w:line="276" w:lineRule="auto"/>
        <w:ind w:left="567" w:right="645"/>
        <w:jc w:val="both"/>
        <w:rPr>
          <w:rFonts w:ascii="Arial" w:hAnsi="Arial" w:cs="Arial"/>
        </w:rPr>
      </w:pPr>
      <w:r w:rsidRPr="00BA5C06">
        <w:rPr>
          <w:rFonts w:ascii="Arial" w:hAnsi="Arial" w:cs="Arial"/>
        </w:rPr>
        <w:t xml:space="preserve">I have seen a spike in abuse since the UK voted to leave the EU last year. </w:t>
      </w:r>
      <w:r w:rsidRPr="00E40451">
        <w:rPr>
          <w:rFonts w:ascii="Arial" w:hAnsi="Arial" w:cs="Arial"/>
        </w:rPr>
        <w:t>(</w:t>
      </w:r>
      <w:r>
        <w:rPr>
          <w:rFonts w:ascii="Arial" w:hAnsi="Arial" w:cs="Arial"/>
        </w:rPr>
        <w:t>Paul, 37, White, Atheist</w:t>
      </w:r>
      <w:r w:rsidRPr="00E40451">
        <w:rPr>
          <w:rFonts w:ascii="Arial" w:hAnsi="Arial" w:cs="Arial"/>
        </w:rPr>
        <w:t>)</w:t>
      </w:r>
    </w:p>
    <w:p w14:paraId="521CC07D" w14:textId="77777777" w:rsidR="008C2241" w:rsidRDefault="008C2241" w:rsidP="008C2241">
      <w:pPr>
        <w:spacing w:line="276" w:lineRule="auto"/>
        <w:ind w:left="567" w:right="645"/>
        <w:jc w:val="both"/>
        <w:rPr>
          <w:rFonts w:ascii="Arial" w:hAnsi="Arial" w:cs="Arial"/>
        </w:rPr>
      </w:pPr>
    </w:p>
    <w:p w14:paraId="4DAC6617" w14:textId="629EB4CE" w:rsidR="00776682" w:rsidRDefault="00AA758B" w:rsidP="008C2241">
      <w:pPr>
        <w:spacing w:line="276" w:lineRule="auto"/>
        <w:ind w:left="567" w:right="645"/>
        <w:jc w:val="both"/>
        <w:rPr>
          <w:rFonts w:ascii="Arial" w:hAnsi="Arial" w:cs="Arial"/>
        </w:rPr>
      </w:pPr>
      <w:r w:rsidRPr="00505C29">
        <w:rPr>
          <w:rFonts w:ascii="Arial" w:hAnsi="Arial" w:cs="Arial"/>
        </w:rPr>
        <w:t>On Facebook, someon</w:t>
      </w:r>
      <w:r>
        <w:rPr>
          <w:rFonts w:ascii="Arial" w:hAnsi="Arial" w:cs="Arial"/>
        </w:rPr>
        <w:t>e wrote on my timeline “Shouldn’</w:t>
      </w:r>
      <w:r w:rsidRPr="00505C29">
        <w:rPr>
          <w:rFonts w:ascii="Arial" w:hAnsi="Arial" w:cs="Arial"/>
        </w:rPr>
        <w:t>t you be on a plane back to Pakistan? We</w:t>
      </w:r>
      <w:r>
        <w:rPr>
          <w:rFonts w:ascii="Arial" w:hAnsi="Arial" w:cs="Arial"/>
        </w:rPr>
        <w:t xml:space="preserve"> voted for you being out.” (Joshua</w:t>
      </w:r>
      <w:r w:rsidR="00D02BCB">
        <w:rPr>
          <w:rFonts w:ascii="Arial" w:hAnsi="Arial" w:cs="Arial"/>
        </w:rPr>
        <w:t>, 21, Pakistani, Christian Catholic</w:t>
      </w:r>
      <w:r w:rsidRPr="00505C29">
        <w:rPr>
          <w:rFonts w:ascii="Arial" w:hAnsi="Arial" w:cs="Arial"/>
        </w:rPr>
        <w:t>)</w:t>
      </w:r>
    </w:p>
    <w:p w14:paraId="6341DDE8" w14:textId="77777777" w:rsidR="003F5A0C" w:rsidRDefault="003F5A0C" w:rsidP="00BA5C06">
      <w:pPr>
        <w:widowControl w:val="0"/>
        <w:autoSpaceDE w:val="0"/>
        <w:autoSpaceDN w:val="0"/>
        <w:adjustRightInd w:val="0"/>
        <w:spacing w:line="276" w:lineRule="auto"/>
        <w:jc w:val="both"/>
        <w:rPr>
          <w:rFonts w:ascii="Arial" w:hAnsi="Arial" w:cs="Arial"/>
        </w:rPr>
      </w:pPr>
    </w:p>
    <w:p w14:paraId="277C49C3" w14:textId="2EC7D63E" w:rsidR="00C203EF" w:rsidRPr="00BA5C06" w:rsidRDefault="00776682" w:rsidP="00BA5C06">
      <w:pPr>
        <w:widowControl w:val="0"/>
        <w:autoSpaceDE w:val="0"/>
        <w:autoSpaceDN w:val="0"/>
        <w:adjustRightInd w:val="0"/>
        <w:spacing w:line="276" w:lineRule="auto"/>
        <w:jc w:val="both"/>
        <w:rPr>
          <w:rFonts w:ascii="Arial" w:hAnsi="Arial" w:cs="Arial"/>
        </w:rPr>
      </w:pPr>
      <w:r>
        <w:rPr>
          <w:rFonts w:ascii="Arial" w:hAnsi="Arial" w:cs="Arial"/>
        </w:rPr>
        <w:t xml:space="preserve">Indeed, evidence shows that </w:t>
      </w:r>
      <w:r w:rsidR="00CB0DB5" w:rsidRPr="00BA5C06">
        <w:rPr>
          <w:rFonts w:ascii="Arial" w:hAnsi="Arial" w:cs="Arial"/>
        </w:rPr>
        <w:t xml:space="preserve">the EU </w:t>
      </w:r>
      <w:r w:rsidR="00CB0DB5" w:rsidRPr="00CD7371">
        <w:rPr>
          <w:rFonts w:ascii="Arial" w:hAnsi="Arial" w:cs="Arial"/>
        </w:rPr>
        <w:t>referendum result of June 2016 was a catalyst for an unprecedented</w:t>
      </w:r>
      <w:r w:rsidR="005B5C85" w:rsidRPr="00CD7371">
        <w:rPr>
          <w:rFonts w:ascii="Arial" w:hAnsi="Arial" w:cs="Arial"/>
        </w:rPr>
        <w:t xml:space="preserve"> surge in reports of hate crime</w:t>
      </w:r>
      <w:r w:rsidR="00CB0DB5" w:rsidRPr="00CD7371">
        <w:rPr>
          <w:rFonts w:ascii="Arial" w:hAnsi="Arial" w:cs="Arial"/>
        </w:rPr>
        <w:t xml:space="preserve"> </w:t>
      </w:r>
      <w:r w:rsidR="00C203EF" w:rsidRPr="00CD7371">
        <w:rPr>
          <w:rFonts w:ascii="Arial" w:hAnsi="Arial" w:cs="Arial"/>
        </w:rPr>
        <w:t xml:space="preserve">(BBC News, 2017). </w:t>
      </w:r>
      <w:r w:rsidR="0073135A" w:rsidRPr="00CD7371">
        <w:rPr>
          <w:rFonts w:ascii="Arial" w:hAnsi="Arial" w:cs="Arial"/>
        </w:rPr>
        <w:t>A majority of police forces in England and Wales saw record levels of hate crimes in the first full three mont</w:t>
      </w:r>
      <w:r w:rsidR="005B5C85" w:rsidRPr="00CD7371">
        <w:rPr>
          <w:rFonts w:ascii="Arial" w:hAnsi="Arial" w:cs="Arial"/>
        </w:rPr>
        <w:t xml:space="preserve">hs following the EU referendum. </w:t>
      </w:r>
      <w:r w:rsidR="0073135A" w:rsidRPr="00CD7371">
        <w:rPr>
          <w:rFonts w:ascii="Arial" w:hAnsi="Arial" w:cs="Arial"/>
        </w:rPr>
        <w:t>More than 14,000 hate crimes were reco</w:t>
      </w:r>
      <w:r w:rsidR="005B5C85" w:rsidRPr="00CD7371">
        <w:rPr>
          <w:rFonts w:ascii="Arial" w:hAnsi="Arial" w:cs="Arial"/>
        </w:rPr>
        <w:t xml:space="preserve">rded between July and September 2016 whilst in </w:t>
      </w:r>
      <w:r w:rsidR="0073135A" w:rsidRPr="00CD7371">
        <w:rPr>
          <w:rFonts w:ascii="Arial" w:hAnsi="Arial" w:cs="Arial"/>
        </w:rPr>
        <w:t>10 forces</w:t>
      </w:r>
      <w:r w:rsidR="008A7177" w:rsidRPr="00CD7371">
        <w:rPr>
          <w:rFonts w:ascii="Arial" w:hAnsi="Arial" w:cs="Arial"/>
        </w:rPr>
        <w:t>,</w:t>
      </w:r>
      <w:r w:rsidR="0073135A" w:rsidRPr="00CD7371">
        <w:rPr>
          <w:rFonts w:ascii="Arial" w:hAnsi="Arial" w:cs="Arial"/>
        </w:rPr>
        <w:t xml:space="preserve"> the number of suspected hate crimes increased by more than 50%, compared to the previous three months.</w:t>
      </w:r>
      <w:r w:rsidR="00CF590F" w:rsidRPr="00CD7371">
        <w:rPr>
          <w:rFonts w:ascii="Arial" w:hAnsi="Arial" w:cs="Arial"/>
        </w:rPr>
        <w:t xml:space="preserve"> </w:t>
      </w:r>
      <w:r w:rsidR="00894233" w:rsidRPr="00CD7371">
        <w:rPr>
          <w:rFonts w:ascii="Arial" w:hAnsi="Arial" w:cs="Arial"/>
        </w:rPr>
        <w:t xml:space="preserve">Similarly, the 2016 Presidential Election in the US, has resulted in </w:t>
      </w:r>
      <w:r w:rsidR="005A639A" w:rsidRPr="00CD7371">
        <w:rPr>
          <w:rFonts w:ascii="Arial" w:hAnsi="Arial" w:cs="Arial"/>
        </w:rPr>
        <w:t xml:space="preserve">worrying spikes </w:t>
      </w:r>
      <w:r w:rsidR="00894233" w:rsidRPr="00CD7371">
        <w:rPr>
          <w:rFonts w:ascii="Arial" w:hAnsi="Arial" w:cs="Arial"/>
        </w:rPr>
        <w:t xml:space="preserve">in hate crime, especially towards (actual and perceived) Muslims (Southern Poverty Law Centre, 2016). </w:t>
      </w:r>
      <w:r w:rsidRPr="00CD7371">
        <w:rPr>
          <w:rFonts w:ascii="Arial" w:hAnsi="Arial" w:cs="Arial"/>
        </w:rPr>
        <w:t>Along similar lines</w:t>
      </w:r>
      <w:r w:rsidR="00CB0DB5" w:rsidRPr="00CD7371">
        <w:rPr>
          <w:rFonts w:ascii="Arial" w:hAnsi="Arial" w:cs="Arial"/>
        </w:rPr>
        <w:t>, p</w:t>
      </w:r>
      <w:r w:rsidR="00C203EF" w:rsidRPr="00CD7371">
        <w:rPr>
          <w:rFonts w:ascii="Arial" w:hAnsi="Arial" w:cs="Arial"/>
        </w:rPr>
        <w:t>articipants also noted how the Trump administration and its stance towards Muslims had promoted</w:t>
      </w:r>
      <w:r w:rsidR="00C203EF" w:rsidRPr="00BA5C06">
        <w:rPr>
          <w:rFonts w:ascii="Arial" w:hAnsi="Arial" w:cs="Arial"/>
        </w:rPr>
        <w:t xml:space="preserve"> </w:t>
      </w:r>
      <w:proofErr w:type="spellStart"/>
      <w:r>
        <w:rPr>
          <w:rFonts w:ascii="Arial" w:hAnsi="Arial" w:cs="Arial"/>
        </w:rPr>
        <w:t>Islamophobic</w:t>
      </w:r>
      <w:proofErr w:type="spellEnd"/>
      <w:r w:rsidR="00C203EF" w:rsidRPr="00BA5C06">
        <w:rPr>
          <w:rFonts w:ascii="Arial" w:hAnsi="Arial" w:cs="Arial"/>
        </w:rPr>
        <w:t xml:space="preserve"> sentiments </w:t>
      </w:r>
      <w:r w:rsidR="00205ABF">
        <w:rPr>
          <w:rFonts w:ascii="Arial" w:hAnsi="Arial" w:cs="Arial"/>
        </w:rPr>
        <w:t xml:space="preserve">both nationally and </w:t>
      </w:r>
      <w:r w:rsidR="00C203EF" w:rsidRPr="00BA5C06">
        <w:rPr>
          <w:rFonts w:ascii="Arial" w:hAnsi="Arial" w:cs="Arial"/>
        </w:rPr>
        <w:t xml:space="preserve">globally. </w:t>
      </w:r>
    </w:p>
    <w:p w14:paraId="662694E8" w14:textId="77777777" w:rsidR="00C203EF" w:rsidRPr="00BA5C06" w:rsidRDefault="00C203EF" w:rsidP="00BA5C06">
      <w:pPr>
        <w:spacing w:line="276" w:lineRule="auto"/>
        <w:jc w:val="both"/>
        <w:rPr>
          <w:rFonts w:ascii="Arial" w:hAnsi="Arial" w:cs="Arial"/>
        </w:rPr>
      </w:pPr>
    </w:p>
    <w:p w14:paraId="712B64AA" w14:textId="431D0F8D" w:rsidR="00C203EF" w:rsidRPr="00BA5C06" w:rsidRDefault="00C203EF" w:rsidP="00BA5C06">
      <w:pPr>
        <w:spacing w:line="276" w:lineRule="auto"/>
        <w:ind w:left="567" w:right="645"/>
        <w:jc w:val="both"/>
        <w:rPr>
          <w:rFonts w:ascii="Arial" w:hAnsi="Arial" w:cs="Arial"/>
        </w:rPr>
      </w:pPr>
      <w:r w:rsidRPr="00BA5C06">
        <w:rPr>
          <w:rFonts w:ascii="Arial" w:hAnsi="Arial" w:cs="Arial"/>
        </w:rPr>
        <w:t>I’ve noticed that abuse has increased on social media after Trump coming into power. People are now very open on social media about their hatred. Before Trump, people were more reserved. I’m on a lot of sites having discussions with people, and I find that racism and Islamophobia are very prevalent. Trump’s views are very extreme like banning Muslims to enter US. (</w:t>
      </w:r>
      <w:r w:rsidR="00CF590F">
        <w:rPr>
          <w:rFonts w:ascii="Arial" w:hAnsi="Arial" w:cs="Arial"/>
        </w:rPr>
        <w:t>Richard, 28, White, Atheist</w:t>
      </w:r>
      <w:r w:rsidRPr="00BA5C06">
        <w:rPr>
          <w:rFonts w:ascii="Arial" w:hAnsi="Arial" w:cs="Arial"/>
        </w:rPr>
        <w:t>)</w:t>
      </w:r>
    </w:p>
    <w:p w14:paraId="28C1CC8A" w14:textId="77777777" w:rsidR="00C203EF" w:rsidRPr="00BA5C06" w:rsidRDefault="00C203EF" w:rsidP="00BA5C06">
      <w:pPr>
        <w:spacing w:line="276" w:lineRule="auto"/>
        <w:ind w:left="567" w:right="645"/>
        <w:jc w:val="both"/>
        <w:rPr>
          <w:rFonts w:ascii="Arial" w:hAnsi="Arial" w:cs="Arial"/>
        </w:rPr>
      </w:pPr>
    </w:p>
    <w:p w14:paraId="2DD08A7F" w14:textId="6CC5E15E" w:rsidR="00C203EF" w:rsidRPr="00BA5C06" w:rsidRDefault="00C203EF" w:rsidP="00BA5C06">
      <w:pPr>
        <w:spacing w:line="276" w:lineRule="auto"/>
        <w:ind w:left="567" w:right="645"/>
        <w:jc w:val="both"/>
        <w:rPr>
          <w:rFonts w:ascii="Arial" w:hAnsi="Arial" w:cs="Arial"/>
        </w:rPr>
      </w:pPr>
      <w:r w:rsidRPr="00BA5C06">
        <w:rPr>
          <w:rFonts w:ascii="Arial" w:hAnsi="Arial" w:cs="Arial"/>
        </w:rPr>
        <w:t xml:space="preserve">Trump really changed everything, didn't he? He is so blatantly racist and anti-Muslim that he changed the climate completely. Brexit added to that and then you have the rise of Marie Le Pen and far-right groups everywhere in Europe like France, Germany, Netherlands and Austria. The rise of the far-right is now a global thing, their voices are heard more and more, and acted upon, which is really worrying. </w:t>
      </w:r>
      <w:r w:rsidR="005A639A" w:rsidRPr="00E40451">
        <w:rPr>
          <w:rFonts w:ascii="Arial" w:hAnsi="Arial" w:cs="Arial"/>
        </w:rPr>
        <w:t>(</w:t>
      </w:r>
      <w:r w:rsidR="005A639A">
        <w:rPr>
          <w:rFonts w:ascii="Arial" w:hAnsi="Arial" w:cs="Arial"/>
        </w:rPr>
        <w:t>Paul, 37, White, Atheist</w:t>
      </w:r>
      <w:r w:rsidR="005A639A" w:rsidRPr="00E40451">
        <w:rPr>
          <w:rFonts w:ascii="Arial" w:hAnsi="Arial" w:cs="Arial"/>
        </w:rPr>
        <w:t>)</w:t>
      </w:r>
    </w:p>
    <w:p w14:paraId="7E63B573" w14:textId="77777777" w:rsidR="005A639A" w:rsidRDefault="005A639A" w:rsidP="00CF590F">
      <w:pPr>
        <w:widowControl w:val="0"/>
        <w:autoSpaceDE w:val="0"/>
        <w:autoSpaceDN w:val="0"/>
        <w:adjustRightInd w:val="0"/>
        <w:spacing w:line="276" w:lineRule="auto"/>
        <w:jc w:val="both"/>
        <w:rPr>
          <w:rFonts w:ascii="Arial" w:hAnsi="Arial" w:cs="Arial"/>
        </w:rPr>
      </w:pPr>
    </w:p>
    <w:p w14:paraId="7FA55285" w14:textId="161EC036" w:rsidR="00C203EF" w:rsidRPr="00BA5C06" w:rsidRDefault="003F5A0C" w:rsidP="00BA5C06">
      <w:pPr>
        <w:spacing w:line="276" w:lineRule="auto"/>
        <w:jc w:val="both"/>
        <w:rPr>
          <w:rFonts w:ascii="Arial" w:hAnsi="Arial" w:cs="Arial"/>
        </w:rPr>
      </w:pPr>
      <w:r>
        <w:rPr>
          <w:rFonts w:ascii="Arial" w:hAnsi="Arial" w:cs="Arial"/>
        </w:rPr>
        <w:t xml:space="preserve">Furthermore, participants </w:t>
      </w:r>
      <w:r w:rsidR="00C203EF" w:rsidRPr="00BA5C06">
        <w:rPr>
          <w:rFonts w:ascii="Arial" w:hAnsi="Arial" w:cs="Arial"/>
        </w:rPr>
        <w:t xml:space="preserve">noted how </w:t>
      </w:r>
      <w:r w:rsidR="00277190">
        <w:rPr>
          <w:rFonts w:ascii="Arial" w:hAnsi="Arial" w:cs="Arial"/>
        </w:rPr>
        <w:t xml:space="preserve">ISIS-inspired </w:t>
      </w:r>
      <w:r w:rsidR="00C203EF" w:rsidRPr="00BA5C06">
        <w:rPr>
          <w:rFonts w:ascii="Arial" w:hAnsi="Arial" w:cs="Arial"/>
        </w:rPr>
        <w:t xml:space="preserve">terrorist events </w:t>
      </w:r>
      <w:r w:rsidR="00AA758B">
        <w:rPr>
          <w:rFonts w:ascii="Arial" w:hAnsi="Arial" w:cs="Arial"/>
        </w:rPr>
        <w:t xml:space="preserve">in European countries such as France, Germany, Sweden and UK </w:t>
      </w:r>
      <w:r w:rsidR="00277190">
        <w:rPr>
          <w:rFonts w:ascii="Arial" w:hAnsi="Arial" w:cs="Arial"/>
        </w:rPr>
        <w:t xml:space="preserve">have </w:t>
      </w:r>
      <w:r w:rsidR="00C203EF" w:rsidRPr="00BA5C06">
        <w:rPr>
          <w:rFonts w:ascii="Arial" w:hAnsi="Arial" w:cs="Arial"/>
        </w:rPr>
        <w:t xml:space="preserve">led to an increase in </w:t>
      </w:r>
      <w:proofErr w:type="spellStart"/>
      <w:r w:rsidR="00C203EF" w:rsidRPr="00BA5C06">
        <w:rPr>
          <w:rFonts w:ascii="Arial" w:hAnsi="Arial" w:cs="Arial"/>
        </w:rPr>
        <w:t>I</w:t>
      </w:r>
      <w:r>
        <w:rPr>
          <w:rFonts w:ascii="Arial" w:hAnsi="Arial" w:cs="Arial"/>
        </w:rPr>
        <w:t>slamophobic</w:t>
      </w:r>
      <w:proofErr w:type="spellEnd"/>
      <w:r>
        <w:rPr>
          <w:rFonts w:ascii="Arial" w:hAnsi="Arial" w:cs="Arial"/>
        </w:rPr>
        <w:t xml:space="preserve"> hate crime attacks in the UK. </w:t>
      </w:r>
    </w:p>
    <w:p w14:paraId="2B5B8DB8" w14:textId="77777777" w:rsidR="00C203EF" w:rsidRPr="00BA5C06" w:rsidRDefault="00C203EF" w:rsidP="00277190">
      <w:pPr>
        <w:spacing w:line="276" w:lineRule="auto"/>
        <w:ind w:right="645"/>
        <w:jc w:val="both"/>
        <w:rPr>
          <w:rFonts w:ascii="Arial" w:hAnsi="Arial" w:cs="Arial"/>
        </w:rPr>
      </w:pPr>
    </w:p>
    <w:p w14:paraId="72589C8A" w14:textId="1A4E8066" w:rsidR="00C203EF" w:rsidRPr="00BA5C06" w:rsidRDefault="00C203EF" w:rsidP="00BA5C06">
      <w:pPr>
        <w:spacing w:line="276" w:lineRule="auto"/>
        <w:ind w:left="567" w:right="645"/>
        <w:jc w:val="both"/>
        <w:rPr>
          <w:rFonts w:ascii="Arial" w:hAnsi="Arial" w:cs="Arial"/>
        </w:rPr>
      </w:pPr>
      <w:r w:rsidRPr="00BA5C06">
        <w:rPr>
          <w:rFonts w:ascii="Arial" w:hAnsi="Arial" w:cs="Arial"/>
        </w:rPr>
        <w:lastRenderedPageBreak/>
        <w:t>I’ve noticed a rise in abuse when there is a terrorist attack. Sadly the overall situation is deteriorating. Islamophobia is having an increasing impact on the lives of Asian men who look Muslim. The hatred that lies behind Isl</w:t>
      </w:r>
      <w:r w:rsidR="005A639A">
        <w:rPr>
          <w:rFonts w:ascii="Arial" w:hAnsi="Arial" w:cs="Arial"/>
        </w:rPr>
        <w:t>amophobia is spreading. (Deepak, 45, Indian, Sikh</w:t>
      </w:r>
      <w:r w:rsidRPr="00BA5C06">
        <w:rPr>
          <w:rFonts w:ascii="Arial" w:hAnsi="Arial" w:cs="Arial"/>
        </w:rPr>
        <w:t>)</w:t>
      </w:r>
    </w:p>
    <w:p w14:paraId="4C7A4C06" w14:textId="77777777" w:rsidR="00C203EF" w:rsidRPr="00BA5C06" w:rsidRDefault="00C203EF" w:rsidP="00BA5C06">
      <w:pPr>
        <w:spacing w:line="276" w:lineRule="auto"/>
        <w:ind w:right="645"/>
        <w:jc w:val="both"/>
        <w:rPr>
          <w:rFonts w:ascii="Arial" w:hAnsi="Arial" w:cs="Arial"/>
        </w:rPr>
      </w:pPr>
    </w:p>
    <w:p w14:paraId="5AE2ECDA" w14:textId="6428935C" w:rsidR="00A159C1" w:rsidRDefault="00A159C1" w:rsidP="00BA5C06">
      <w:pPr>
        <w:spacing w:line="276" w:lineRule="auto"/>
        <w:ind w:left="567" w:right="645"/>
        <w:jc w:val="both"/>
        <w:rPr>
          <w:rFonts w:ascii="Arial" w:hAnsi="Arial" w:cs="Arial"/>
        </w:rPr>
      </w:pPr>
      <w:r w:rsidRPr="00A159C1">
        <w:rPr>
          <w:rFonts w:ascii="Arial" w:hAnsi="Arial" w:cs="Arial"/>
        </w:rPr>
        <w:t>My 15-year old son was recently verbally abused by a gang of youths.</w:t>
      </w:r>
      <w:r w:rsidR="003F5A0C">
        <w:rPr>
          <w:rFonts w:ascii="Arial" w:hAnsi="Arial" w:cs="Arial"/>
        </w:rPr>
        <w:t xml:space="preserve"> They shouted to his face: "you’</w:t>
      </w:r>
      <w:r w:rsidRPr="00A159C1">
        <w:rPr>
          <w:rFonts w:ascii="Arial" w:hAnsi="Arial" w:cs="Arial"/>
        </w:rPr>
        <w:t>re a terrorist". The incident took place following the Manchester terrorist bombings. (</w:t>
      </w:r>
      <w:proofErr w:type="spellStart"/>
      <w:r w:rsidRPr="00A159C1">
        <w:rPr>
          <w:rFonts w:ascii="Arial" w:hAnsi="Arial" w:cs="Arial"/>
        </w:rPr>
        <w:t>Jayesh</w:t>
      </w:r>
      <w:proofErr w:type="spellEnd"/>
      <w:r w:rsidR="00583DFC">
        <w:rPr>
          <w:rFonts w:ascii="Arial" w:hAnsi="Arial" w:cs="Arial"/>
        </w:rPr>
        <w:t>, 40, Indian, Sikh</w:t>
      </w:r>
      <w:r w:rsidRPr="00A159C1">
        <w:rPr>
          <w:rFonts w:ascii="Arial" w:hAnsi="Arial" w:cs="Arial"/>
        </w:rPr>
        <w:t>)</w:t>
      </w:r>
      <w:r w:rsidR="00583DFC">
        <w:rPr>
          <w:rFonts w:ascii="Arial" w:hAnsi="Arial" w:cs="Arial"/>
        </w:rPr>
        <w:t xml:space="preserve"> </w:t>
      </w:r>
    </w:p>
    <w:p w14:paraId="34218EED" w14:textId="77777777" w:rsidR="00A159C1" w:rsidRDefault="00A159C1" w:rsidP="00BA5C06">
      <w:pPr>
        <w:spacing w:line="276" w:lineRule="auto"/>
        <w:ind w:left="567" w:right="645"/>
        <w:jc w:val="both"/>
        <w:rPr>
          <w:rFonts w:ascii="Arial" w:hAnsi="Arial" w:cs="Arial"/>
        </w:rPr>
      </w:pPr>
    </w:p>
    <w:p w14:paraId="0AC35F9E" w14:textId="4EA53CFD" w:rsidR="00C203EF" w:rsidRPr="00BA5C06" w:rsidRDefault="00C203EF" w:rsidP="00BA5C06">
      <w:pPr>
        <w:spacing w:line="276" w:lineRule="auto"/>
        <w:ind w:left="567" w:right="645"/>
        <w:jc w:val="both"/>
        <w:rPr>
          <w:rFonts w:ascii="Arial" w:hAnsi="Arial" w:cs="Arial"/>
        </w:rPr>
      </w:pPr>
      <w:r w:rsidRPr="00BA5C06">
        <w:rPr>
          <w:rFonts w:ascii="Arial" w:hAnsi="Arial" w:cs="Arial"/>
        </w:rPr>
        <w:t xml:space="preserve">I’ve experienced a rise in hostility after the </w:t>
      </w:r>
      <w:r w:rsidR="00A804C8" w:rsidRPr="00BA5C06">
        <w:rPr>
          <w:rFonts w:ascii="Arial" w:hAnsi="Arial" w:cs="Arial"/>
        </w:rPr>
        <w:t>Manchester terrorist bombings</w:t>
      </w:r>
      <w:r w:rsidRPr="00BA5C06">
        <w:rPr>
          <w:rFonts w:ascii="Arial" w:hAnsi="Arial" w:cs="Arial"/>
        </w:rPr>
        <w:t xml:space="preserve"> and the London Bridge attack. I’ve witnessed the same trend after the Lee Rigby murder and the Charlie </w:t>
      </w:r>
      <w:r w:rsidR="005A639A">
        <w:rPr>
          <w:rFonts w:ascii="Arial" w:hAnsi="Arial" w:cs="Arial"/>
        </w:rPr>
        <w:t>Hebdo terrorist attacks. (Raj, 39, Indian, Hindu</w:t>
      </w:r>
      <w:r w:rsidRPr="00BA5C06">
        <w:rPr>
          <w:rFonts w:ascii="Arial" w:hAnsi="Arial" w:cs="Arial"/>
        </w:rPr>
        <w:t>)</w:t>
      </w:r>
    </w:p>
    <w:p w14:paraId="34B2B9EC" w14:textId="77777777" w:rsidR="00C203EF" w:rsidRPr="00BA5C06" w:rsidRDefault="00C203EF" w:rsidP="00BA5C06">
      <w:pPr>
        <w:spacing w:line="276" w:lineRule="auto"/>
        <w:jc w:val="both"/>
        <w:rPr>
          <w:rFonts w:ascii="Arial" w:hAnsi="Arial" w:cs="Arial"/>
        </w:rPr>
      </w:pPr>
    </w:p>
    <w:p w14:paraId="479364A2" w14:textId="1DBC8C6F" w:rsidR="00C203EF" w:rsidRPr="00BA5C06" w:rsidRDefault="00C203EF" w:rsidP="00BA5C06">
      <w:pPr>
        <w:spacing w:line="276" w:lineRule="auto"/>
        <w:jc w:val="both"/>
        <w:rPr>
          <w:rFonts w:ascii="Arial" w:hAnsi="Arial" w:cs="Arial"/>
        </w:rPr>
      </w:pPr>
      <w:r w:rsidRPr="00BA5C06">
        <w:rPr>
          <w:rFonts w:ascii="Arial" w:hAnsi="Arial" w:cs="Arial"/>
        </w:rPr>
        <w:t>With respect to personal factors, some participants argued that their beard</w:t>
      </w:r>
      <w:r w:rsidR="005A639A">
        <w:rPr>
          <w:rFonts w:ascii="Arial" w:hAnsi="Arial" w:cs="Arial"/>
        </w:rPr>
        <w:t xml:space="preserve"> and/or t</w:t>
      </w:r>
      <w:r w:rsidR="00CB15F8">
        <w:rPr>
          <w:rFonts w:ascii="Arial" w:hAnsi="Arial" w:cs="Arial"/>
        </w:rPr>
        <w:t xml:space="preserve">urban (for Sikh men) were </w:t>
      </w:r>
      <w:r w:rsidRPr="00BA5C06">
        <w:rPr>
          <w:rFonts w:ascii="Arial" w:hAnsi="Arial" w:cs="Arial"/>
        </w:rPr>
        <w:t>key aspect</w:t>
      </w:r>
      <w:r w:rsidR="00CB15F8">
        <w:rPr>
          <w:rFonts w:ascii="Arial" w:hAnsi="Arial" w:cs="Arial"/>
        </w:rPr>
        <w:t>s</w:t>
      </w:r>
      <w:r w:rsidRPr="00BA5C06">
        <w:rPr>
          <w:rFonts w:ascii="Arial" w:hAnsi="Arial" w:cs="Arial"/>
        </w:rPr>
        <w:t xml:space="preserve"> of their appearance</w:t>
      </w:r>
      <w:r w:rsidR="00725B98">
        <w:rPr>
          <w:rFonts w:ascii="Arial" w:hAnsi="Arial" w:cs="Arial"/>
        </w:rPr>
        <w:t xml:space="preserve"> that </w:t>
      </w:r>
      <w:r w:rsidRPr="00BA5C06">
        <w:rPr>
          <w:rFonts w:ascii="Arial" w:hAnsi="Arial" w:cs="Arial"/>
        </w:rPr>
        <w:t>led to</w:t>
      </w:r>
      <w:r w:rsidR="008C2241">
        <w:rPr>
          <w:rFonts w:ascii="Arial" w:hAnsi="Arial" w:cs="Arial"/>
        </w:rPr>
        <w:t xml:space="preserve"> being perceived to be Muslim, as indicated in the following quotes.</w:t>
      </w:r>
    </w:p>
    <w:p w14:paraId="7FD1C88B" w14:textId="77777777" w:rsidR="004873BC" w:rsidRDefault="004873BC" w:rsidP="003F5A0C">
      <w:pPr>
        <w:spacing w:line="276" w:lineRule="auto"/>
        <w:ind w:right="645"/>
        <w:jc w:val="both"/>
        <w:rPr>
          <w:rFonts w:ascii="Arial" w:hAnsi="Arial" w:cs="Arial"/>
        </w:rPr>
      </w:pPr>
    </w:p>
    <w:p w14:paraId="17427AE2" w14:textId="619E57D2" w:rsidR="00C203EF" w:rsidRPr="00BA5C06" w:rsidRDefault="00C203EF" w:rsidP="00BA5C06">
      <w:pPr>
        <w:spacing w:line="276" w:lineRule="auto"/>
        <w:ind w:left="567" w:right="645"/>
        <w:jc w:val="both"/>
        <w:rPr>
          <w:rFonts w:ascii="Arial" w:hAnsi="Arial" w:cs="Arial"/>
        </w:rPr>
      </w:pPr>
      <w:r w:rsidRPr="00BA5C06">
        <w:rPr>
          <w:rFonts w:ascii="Arial" w:hAnsi="Arial" w:cs="Arial"/>
        </w:rPr>
        <w:t>On a daily basis, I get people on the streets calling me ‘traitor’ and ‘Ginger Terrorist’ because of my beard. They think that I’m Muslim, a convert to Islam but I’m not, I’m an atheist. Having a beard is part of my style,</w:t>
      </w:r>
      <w:r w:rsidR="005A639A">
        <w:rPr>
          <w:rFonts w:ascii="Arial" w:hAnsi="Arial" w:cs="Arial"/>
        </w:rPr>
        <w:t xml:space="preserve"> not for any religious reasons. </w:t>
      </w:r>
      <w:r w:rsidR="005A639A" w:rsidRPr="00E40451">
        <w:rPr>
          <w:rFonts w:ascii="Arial" w:hAnsi="Arial" w:cs="Arial"/>
        </w:rPr>
        <w:t>(</w:t>
      </w:r>
      <w:r w:rsidR="005A639A">
        <w:rPr>
          <w:rFonts w:ascii="Arial" w:hAnsi="Arial" w:cs="Arial"/>
        </w:rPr>
        <w:t>Paul, 37, White, Atheist</w:t>
      </w:r>
      <w:r w:rsidR="005A639A" w:rsidRPr="00E40451">
        <w:rPr>
          <w:rFonts w:ascii="Arial" w:hAnsi="Arial" w:cs="Arial"/>
        </w:rPr>
        <w:t>)</w:t>
      </w:r>
    </w:p>
    <w:p w14:paraId="7FC1C01D" w14:textId="77777777" w:rsidR="00C203EF" w:rsidRPr="00BA5C06" w:rsidRDefault="00C203EF" w:rsidP="00BA5C06">
      <w:pPr>
        <w:spacing w:line="276" w:lineRule="auto"/>
        <w:jc w:val="both"/>
        <w:rPr>
          <w:rFonts w:ascii="Arial" w:hAnsi="Arial" w:cs="Arial"/>
          <w:u w:val="single"/>
        </w:rPr>
      </w:pPr>
    </w:p>
    <w:p w14:paraId="46F40EFF" w14:textId="756854CB" w:rsidR="00C203EF" w:rsidRPr="00BA5C06" w:rsidRDefault="00C203EF" w:rsidP="00BA5C06">
      <w:pPr>
        <w:spacing w:line="276" w:lineRule="auto"/>
        <w:ind w:left="567" w:right="645"/>
        <w:jc w:val="both"/>
        <w:rPr>
          <w:rFonts w:ascii="Arial" w:hAnsi="Arial" w:cs="Arial"/>
        </w:rPr>
      </w:pPr>
      <w:r w:rsidRPr="00BA5C06">
        <w:rPr>
          <w:rFonts w:ascii="Arial" w:hAnsi="Arial" w:cs="Arial"/>
        </w:rPr>
        <w:t xml:space="preserve">Because of being a Sikh man with a beard and turban, people see me as a terrorist. </w:t>
      </w:r>
      <w:r w:rsidR="005A639A" w:rsidRPr="00E40451">
        <w:rPr>
          <w:rFonts w:ascii="Arial" w:hAnsi="Arial" w:cs="Arial"/>
        </w:rPr>
        <w:t>(</w:t>
      </w:r>
      <w:proofErr w:type="spellStart"/>
      <w:r w:rsidR="005A639A">
        <w:rPr>
          <w:rFonts w:ascii="Arial" w:hAnsi="Arial" w:cs="Arial"/>
        </w:rPr>
        <w:t>Dalvinder</w:t>
      </w:r>
      <w:proofErr w:type="spellEnd"/>
      <w:r w:rsidR="005A639A">
        <w:rPr>
          <w:rFonts w:ascii="Arial" w:hAnsi="Arial" w:cs="Arial"/>
        </w:rPr>
        <w:t>, 22, Indian, Sikh</w:t>
      </w:r>
      <w:r w:rsidR="005A639A" w:rsidRPr="00E40451">
        <w:rPr>
          <w:rFonts w:ascii="Arial" w:hAnsi="Arial" w:cs="Arial"/>
        </w:rPr>
        <w:t>)</w:t>
      </w:r>
    </w:p>
    <w:p w14:paraId="409ADDE5" w14:textId="77777777" w:rsidR="003F5A0C" w:rsidRDefault="003F5A0C" w:rsidP="00CB15F8">
      <w:pPr>
        <w:spacing w:line="276" w:lineRule="auto"/>
        <w:jc w:val="both"/>
        <w:rPr>
          <w:rFonts w:ascii="Arial" w:hAnsi="Arial" w:cs="Arial"/>
        </w:rPr>
      </w:pPr>
    </w:p>
    <w:p w14:paraId="3F08BD8F" w14:textId="2323F59B" w:rsidR="00CB15F8" w:rsidRPr="00BA5C06" w:rsidRDefault="006A1A20" w:rsidP="00CB15F8">
      <w:pPr>
        <w:spacing w:line="276" w:lineRule="auto"/>
        <w:jc w:val="both"/>
        <w:rPr>
          <w:rFonts w:ascii="Arial" w:hAnsi="Arial" w:cs="Arial"/>
        </w:rPr>
      </w:pPr>
      <w:r>
        <w:rPr>
          <w:rFonts w:ascii="Arial" w:hAnsi="Arial" w:cs="Arial"/>
        </w:rPr>
        <w:t xml:space="preserve">In addition, </w:t>
      </w:r>
      <w:r w:rsidR="00CB15F8" w:rsidRPr="00BA5C06">
        <w:rPr>
          <w:rFonts w:ascii="Arial" w:hAnsi="Arial" w:cs="Arial"/>
        </w:rPr>
        <w:t xml:space="preserve">participants </w:t>
      </w:r>
      <w:r>
        <w:rPr>
          <w:rFonts w:ascii="Arial" w:hAnsi="Arial" w:cs="Arial"/>
        </w:rPr>
        <w:t>argued</w:t>
      </w:r>
      <w:r w:rsidR="00CB15F8" w:rsidRPr="00BA5C06">
        <w:rPr>
          <w:rFonts w:ascii="Arial" w:hAnsi="Arial" w:cs="Arial"/>
        </w:rPr>
        <w:t xml:space="preserve"> that </w:t>
      </w:r>
      <w:r>
        <w:rPr>
          <w:rFonts w:ascii="Arial" w:hAnsi="Arial" w:cs="Arial"/>
        </w:rPr>
        <w:t xml:space="preserve">other aspects of their identity such as </w:t>
      </w:r>
      <w:r w:rsidR="00CB15F8" w:rsidRPr="00BA5C06">
        <w:rPr>
          <w:rFonts w:ascii="Arial" w:hAnsi="Arial" w:cs="Arial"/>
        </w:rPr>
        <w:t xml:space="preserve">their skin </w:t>
      </w:r>
      <w:proofErr w:type="spellStart"/>
      <w:r w:rsidR="00CB15F8" w:rsidRPr="00BA5C06">
        <w:rPr>
          <w:rFonts w:ascii="Arial" w:hAnsi="Arial" w:cs="Arial"/>
        </w:rPr>
        <w:t>colour</w:t>
      </w:r>
      <w:proofErr w:type="spellEnd"/>
      <w:r w:rsidR="00CB15F8" w:rsidRPr="00BA5C06">
        <w:rPr>
          <w:rFonts w:ascii="Arial" w:hAnsi="Arial" w:cs="Arial"/>
        </w:rPr>
        <w:t xml:space="preserve"> </w:t>
      </w:r>
      <w:r>
        <w:rPr>
          <w:rFonts w:ascii="Arial" w:hAnsi="Arial" w:cs="Arial"/>
        </w:rPr>
        <w:t xml:space="preserve">and gender </w:t>
      </w:r>
      <w:r w:rsidR="00CB15F8" w:rsidRPr="00BA5C06">
        <w:rPr>
          <w:rFonts w:ascii="Arial" w:hAnsi="Arial" w:cs="Arial"/>
        </w:rPr>
        <w:t>contributed</w:t>
      </w:r>
      <w:r>
        <w:rPr>
          <w:rFonts w:ascii="Arial" w:hAnsi="Arial" w:cs="Arial"/>
        </w:rPr>
        <w:t xml:space="preserve"> to being perceived as Muslim and thus, being </w:t>
      </w:r>
      <w:proofErr w:type="spellStart"/>
      <w:r>
        <w:rPr>
          <w:rFonts w:ascii="Arial" w:hAnsi="Arial" w:cs="Arial"/>
        </w:rPr>
        <w:t>victimised</w:t>
      </w:r>
      <w:proofErr w:type="spellEnd"/>
      <w:r>
        <w:rPr>
          <w:rFonts w:ascii="Arial" w:hAnsi="Arial" w:cs="Arial"/>
        </w:rPr>
        <w:t xml:space="preserve">. </w:t>
      </w:r>
    </w:p>
    <w:p w14:paraId="4D5CE134" w14:textId="77777777" w:rsidR="00CB15F8" w:rsidRPr="00AA758B" w:rsidRDefault="00CB15F8" w:rsidP="00CB15F8">
      <w:pPr>
        <w:spacing w:line="276" w:lineRule="auto"/>
        <w:jc w:val="both"/>
        <w:rPr>
          <w:rFonts w:ascii="Arial" w:hAnsi="Arial" w:cs="Arial"/>
          <w:u w:val="single"/>
        </w:rPr>
      </w:pPr>
    </w:p>
    <w:p w14:paraId="79245452" w14:textId="03E7A896" w:rsidR="00053C7B" w:rsidRDefault="00053C7B" w:rsidP="003F0F26">
      <w:pPr>
        <w:spacing w:line="276" w:lineRule="auto"/>
        <w:ind w:left="567" w:right="645"/>
        <w:jc w:val="both"/>
        <w:rPr>
          <w:rFonts w:ascii="Arial" w:hAnsi="Arial" w:cs="Arial"/>
        </w:rPr>
      </w:pPr>
      <w:r w:rsidRPr="00053C7B">
        <w:rPr>
          <w:rFonts w:ascii="Arial" w:hAnsi="Arial" w:cs="Arial"/>
        </w:rPr>
        <w:t xml:space="preserve">It’s my skin </w:t>
      </w:r>
      <w:proofErr w:type="spellStart"/>
      <w:r w:rsidRPr="00053C7B">
        <w:rPr>
          <w:rFonts w:ascii="Arial" w:hAnsi="Arial" w:cs="Arial"/>
        </w:rPr>
        <w:t>colour</w:t>
      </w:r>
      <w:proofErr w:type="spellEnd"/>
      <w:r w:rsidRPr="00053C7B">
        <w:rPr>
          <w:rFonts w:ascii="Arial" w:hAnsi="Arial" w:cs="Arial"/>
        </w:rPr>
        <w:t xml:space="preserve"> and als</w:t>
      </w:r>
      <w:r w:rsidR="006A1A20">
        <w:rPr>
          <w:rFonts w:ascii="Arial" w:hAnsi="Arial" w:cs="Arial"/>
        </w:rPr>
        <w:t xml:space="preserve">o because I have a little beard, </w:t>
      </w:r>
      <w:r w:rsidRPr="00053C7B">
        <w:rPr>
          <w:rFonts w:ascii="Arial" w:hAnsi="Arial" w:cs="Arial"/>
        </w:rPr>
        <w:t>I think that’s why they think</w:t>
      </w:r>
      <w:r w:rsidR="006A1A20">
        <w:rPr>
          <w:rFonts w:ascii="Arial" w:hAnsi="Arial" w:cs="Arial"/>
        </w:rPr>
        <w:t xml:space="preserve"> “he must be a Muslim”. A</w:t>
      </w:r>
      <w:r w:rsidRPr="00053C7B">
        <w:rPr>
          <w:rFonts w:ascii="Arial" w:hAnsi="Arial" w:cs="Arial"/>
        </w:rPr>
        <w:t>s I am a male too</w:t>
      </w:r>
      <w:r w:rsidR="006A1A20">
        <w:rPr>
          <w:rFonts w:ascii="Arial" w:hAnsi="Arial" w:cs="Arial"/>
        </w:rPr>
        <w:t>,</w:t>
      </w:r>
      <w:r w:rsidRPr="00053C7B">
        <w:rPr>
          <w:rFonts w:ascii="Arial" w:hAnsi="Arial" w:cs="Arial"/>
        </w:rPr>
        <w:t xml:space="preserve"> and all these </w:t>
      </w:r>
      <w:r w:rsidR="006A1A20">
        <w:rPr>
          <w:rFonts w:ascii="Arial" w:hAnsi="Arial" w:cs="Arial"/>
        </w:rPr>
        <w:t xml:space="preserve">Islamist </w:t>
      </w:r>
      <w:r w:rsidRPr="00053C7B">
        <w:rPr>
          <w:rFonts w:ascii="Arial" w:hAnsi="Arial" w:cs="Arial"/>
        </w:rPr>
        <w:t>terrorists are males too</w:t>
      </w:r>
      <w:r w:rsidR="006A1A20">
        <w:rPr>
          <w:rFonts w:ascii="Arial" w:hAnsi="Arial" w:cs="Arial"/>
        </w:rPr>
        <w:t>,</w:t>
      </w:r>
      <w:r w:rsidRPr="00053C7B">
        <w:rPr>
          <w:rFonts w:ascii="Arial" w:hAnsi="Arial" w:cs="Arial"/>
        </w:rPr>
        <w:t xml:space="preserve"> that’s probably why they look at me and target me too. </w:t>
      </w:r>
      <w:r w:rsidR="006A1A20" w:rsidRPr="00BA5C06">
        <w:rPr>
          <w:rFonts w:ascii="Arial" w:hAnsi="Arial" w:cs="Arial"/>
        </w:rPr>
        <w:t>(</w:t>
      </w:r>
      <w:r w:rsidR="006A1A20">
        <w:rPr>
          <w:rFonts w:ascii="Arial" w:hAnsi="Arial" w:cs="Arial"/>
        </w:rPr>
        <w:t>Nick, 24, Afro-Caribbean, Christian</w:t>
      </w:r>
      <w:r w:rsidR="006A1A20" w:rsidRPr="00BA5C06">
        <w:rPr>
          <w:rFonts w:ascii="Arial" w:hAnsi="Arial" w:cs="Arial"/>
        </w:rPr>
        <w:t>)</w:t>
      </w:r>
    </w:p>
    <w:p w14:paraId="07D795F4" w14:textId="77777777" w:rsidR="008C7720" w:rsidRPr="004873BC" w:rsidRDefault="008C7720" w:rsidP="004873BC">
      <w:pPr>
        <w:spacing w:line="276" w:lineRule="auto"/>
        <w:ind w:right="645"/>
        <w:jc w:val="both"/>
        <w:rPr>
          <w:rFonts w:ascii="Arial" w:hAnsi="Arial" w:cs="Arial"/>
        </w:rPr>
      </w:pPr>
    </w:p>
    <w:p w14:paraId="6F6BFFD3" w14:textId="288023DB" w:rsidR="00E742E3" w:rsidRDefault="004873BC" w:rsidP="00635218">
      <w:pPr>
        <w:spacing w:line="276" w:lineRule="auto"/>
        <w:ind w:left="567" w:right="645"/>
        <w:jc w:val="both"/>
        <w:rPr>
          <w:rFonts w:ascii="Arial" w:hAnsi="Arial" w:cs="Arial"/>
        </w:rPr>
      </w:pPr>
      <w:r w:rsidRPr="004873BC">
        <w:rPr>
          <w:rFonts w:ascii="Arial" w:hAnsi="Arial" w:cs="Arial"/>
        </w:rPr>
        <w:t>Being held at the airport consistently and being treated as a suspect. Because I’m mixed race and I look Muslim, I always get stopped and get abuse at airports. The association of looking like a Muslim is the problem for me.  Someone actually asked me “why do you look like a Muslim?</w:t>
      </w:r>
      <w:r>
        <w:rPr>
          <w:rFonts w:ascii="Arial" w:hAnsi="Arial" w:cs="Arial"/>
        </w:rPr>
        <w:t xml:space="preserve"> Why are you denying it?</w:t>
      </w:r>
      <w:r w:rsidRPr="004873BC">
        <w:rPr>
          <w:rFonts w:ascii="Arial" w:hAnsi="Arial" w:cs="Arial"/>
        </w:rPr>
        <w:t>” (Samuel, 58, African-Caribbean, Christian)</w:t>
      </w:r>
    </w:p>
    <w:p w14:paraId="56EC555C" w14:textId="77777777" w:rsidR="00635218" w:rsidRPr="00635218" w:rsidRDefault="00635218" w:rsidP="00635218">
      <w:pPr>
        <w:spacing w:line="276" w:lineRule="auto"/>
        <w:ind w:left="567" w:right="645"/>
        <w:jc w:val="both"/>
        <w:rPr>
          <w:rFonts w:ascii="Arial" w:hAnsi="Arial" w:cs="Arial"/>
        </w:rPr>
      </w:pPr>
    </w:p>
    <w:p w14:paraId="47FEB5A1" w14:textId="77777777" w:rsidR="00CD14BE" w:rsidRPr="00BA5C06" w:rsidRDefault="00CD14BE" w:rsidP="00CD14BE">
      <w:pPr>
        <w:spacing w:line="276" w:lineRule="auto"/>
        <w:jc w:val="both"/>
        <w:rPr>
          <w:rFonts w:ascii="Arial" w:hAnsi="Arial" w:cs="Arial"/>
        </w:rPr>
      </w:pPr>
      <w:r>
        <w:rPr>
          <w:rFonts w:ascii="Arial" w:hAnsi="Arial" w:cs="Arial"/>
        </w:rPr>
        <w:t>Having explored the nature and motivations of these attacks, t</w:t>
      </w:r>
      <w:r w:rsidRPr="00BA5C06">
        <w:rPr>
          <w:rFonts w:ascii="Arial" w:hAnsi="Arial" w:cs="Arial"/>
        </w:rPr>
        <w:t xml:space="preserve">he following section highlights the multiple layers of harm associated with </w:t>
      </w:r>
      <w:proofErr w:type="spellStart"/>
      <w:r w:rsidRPr="00BA5C06">
        <w:rPr>
          <w:rFonts w:ascii="Arial" w:hAnsi="Arial" w:cs="Arial"/>
        </w:rPr>
        <w:t>Islamophobic</w:t>
      </w:r>
      <w:proofErr w:type="spellEnd"/>
      <w:r w:rsidRPr="00BA5C06">
        <w:rPr>
          <w:rFonts w:ascii="Arial" w:hAnsi="Arial" w:cs="Arial"/>
        </w:rPr>
        <w:t xml:space="preserve"> hate crimes including emotional damage, psychological scars, physical violence as well as the escalation of social tensions between different religious communities. </w:t>
      </w:r>
    </w:p>
    <w:p w14:paraId="118AC7EB" w14:textId="77777777" w:rsidR="00CD14BE" w:rsidRDefault="00CD14BE" w:rsidP="00BA5C06">
      <w:pPr>
        <w:spacing w:line="276" w:lineRule="auto"/>
        <w:rPr>
          <w:rFonts w:ascii="Arial" w:hAnsi="Arial" w:cs="Arial"/>
          <w:b/>
        </w:rPr>
      </w:pPr>
    </w:p>
    <w:p w14:paraId="27141CD7" w14:textId="635D54AE" w:rsidR="0092413A" w:rsidRPr="00BA5C06" w:rsidRDefault="006A1A20" w:rsidP="00BA5C06">
      <w:pPr>
        <w:spacing w:line="276" w:lineRule="auto"/>
        <w:rPr>
          <w:rFonts w:ascii="Arial" w:hAnsi="Arial" w:cs="Arial"/>
          <w:b/>
        </w:rPr>
      </w:pPr>
      <w:r w:rsidRPr="00635218">
        <w:rPr>
          <w:rFonts w:ascii="Arial" w:hAnsi="Arial" w:cs="Arial"/>
          <w:b/>
        </w:rPr>
        <w:t xml:space="preserve">Theme: </w:t>
      </w:r>
      <w:r w:rsidR="00AB52AF" w:rsidRPr="00635218">
        <w:rPr>
          <w:rFonts w:ascii="Arial" w:hAnsi="Arial" w:cs="Arial"/>
          <w:b/>
        </w:rPr>
        <w:t xml:space="preserve">Impacts of </w:t>
      </w:r>
      <w:proofErr w:type="spellStart"/>
      <w:r w:rsidR="00AB52AF" w:rsidRPr="00635218">
        <w:rPr>
          <w:rFonts w:ascii="Arial" w:hAnsi="Arial" w:cs="Arial"/>
          <w:b/>
        </w:rPr>
        <w:t>Islamophobic</w:t>
      </w:r>
      <w:proofErr w:type="spellEnd"/>
      <w:r w:rsidR="00AB52AF" w:rsidRPr="00635218">
        <w:rPr>
          <w:rFonts w:ascii="Arial" w:hAnsi="Arial" w:cs="Arial"/>
          <w:b/>
        </w:rPr>
        <w:t xml:space="preserve"> hate crime</w:t>
      </w:r>
    </w:p>
    <w:p w14:paraId="570749D0" w14:textId="3E8D3107" w:rsidR="00D96FF2" w:rsidRPr="00BA5C06" w:rsidRDefault="003F0F26" w:rsidP="00BA5C06">
      <w:pPr>
        <w:spacing w:line="276" w:lineRule="auto"/>
        <w:jc w:val="both"/>
        <w:rPr>
          <w:rFonts w:ascii="Arial" w:hAnsi="Arial" w:cs="Arial"/>
        </w:rPr>
      </w:pPr>
      <w:r>
        <w:rPr>
          <w:rFonts w:ascii="Arial" w:hAnsi="Arial" w:cs="Arial"/>
        </w:rPr>
        <w:t>Participants</w:t>
      </w:r>
      <w:r w:rsidR="00336A3F" w:rsidRPr="00BA5C06">
        <w:rPr>
          <w:rFonts w:ascii="Arial" w:hAnsi="Arial" w:cs="Arial"/>
        </w:rPr>
        <w:t xml:space="preserve"> reported that they suffered </w:t>
      </w:r>
      <w:r w:rsidR="008968B0" w:rsidRPr="00BA5C06">
        <w:rPr>
          <w:rFonts w:ascii="Arial" w:hAnsi="Arial" w:cs="Arial"/>
        </w:rPr>
        <w:t>anxiety</w:t>
      </w:r>
      <w:r w:rsidR="00727E58" w:rsidRPr="00BA5C06">
        <w:rPr>
          <w:rFonts w:ascii="Arial" w:hAnsi="Arial" w:cs="Arial"/>
        </w:rPr>
        <w:t xml:space="preserve"> and panic attacks</w:t>
      </w:r>
      <w:r w:rsidR="008968B0" w:rsidRPr="00BA5C06">
        <w:rPr>
          <w:rFonts w:ascii="Arial" w:hAnsi="Arial" w:cs="Arial"/>
        </w:rPr>
        <w:t xml:space="preserve">, </w:t>
      </w:r>
      <w:r w:rsidR="00336A3F" w:rsidRPr="00BA5C06">
        <w:rPr>
          <w:rFonts w:ascii="Arial" w:hAnsi="Arial" w:cs="Arial"/>
        </w:rPr>
        <w:t xml:space="preserve">depression, </w:t>
      </w:r>
      <w:r w:rsidR="00727E58" w:rsidRPr="00BA5C06">
        <w:rPr>
          <w:rFonts w:ascii="Arial" w:hAnsi="Arial" w:cs="Arial"/>
        </w:rPr>
        <w:t xml:space="preserve">difficulty sleeping, fear, loss of confidence and feelings of vulnerability, </w:t>
      </w:r>
      <w:r w:rsidR="00336A3F" w:rsidRPr="00BA5C06">
        <w:rPr>
          <w:rFonts w:ascii="Arial" w:hAnsi="Arial" w:cs="Arial"/>
        </w:rPr>
        <w:t>physical illness, loss of income and employment</w:t>
      </w:r>
      <w:r w:rsidR="002F1AAB">
        <w:rPr>
          <w:rFonts w:ascii="Arial" w:hAnsi="Arial" w:cs="Arial"/>
        </w:rPr>
        <w:t xml:space="preserve"> as a result of their experiences of </w:t>
      </w:r>
      <w:proofErr w:type="spellStart"/>
      <w:r w:rsidR="002F1AAB">
        <w:rPr>
          <w:rFonts w:ascii="Arial" w:hAnsi="Arial" w:cs="Arial"/>
        </w:rPr>
        <w:t>Islamophobic</w:t>
      </w:r>
      <w:proofErr w:type="spellEnd"/>
      <w:r w:rsidR="002F1AAB">
        <w:rPr>
          <w:rFonts w:ascii="Arial" w:hAnsi="Arial" w:cs="Arial"/>
        </w:rPr>
        <w:t xml:space="preserve"> hate crime</w:t>
      </w:r>
      <w:r w:rsidR="00613456" w:rsidRPr="00BA5C06">
        <w:rPr>
          <w:rFonts w:ascii="Arial" w:hAnsi="Arial" w:cs="Arial"/>
        </w:rPr>
        <w:t xml:space="preserve">. </w:t>
      </w:r>
      <w:r w:rsidR="009E1EAC" w:rsidRPr="00BA5C06">
        <w:rPr>
          <w:rFonts w:ascii="Arial" w:hAnsi="Arial" w:cs="Arial"/>
        </w:rPr>
        <w:t>Participants</w:t>
      </w:r>
      <w:r w:rsidR="00D96FF2" w:rsidRPr="00BA5C06">
        <w:rPr>
          <w:rFonts w:ascii="Arial" w:hAnsi="Arial" w:cs="Arial"/>
        </w:rPr>
        <w:t xml:space="preserve"> </w:t>
      </w:r>
      <w:r w:rsidR="008968B0" w:rsidRPr="00BA5C06">
        <w:rPr>
          <w:rFonts w:ascii="Arial" w:hAnsi="Arial" w:cs="Arial"/>
        </w:rPr>
        <w:t>unanimously reported feeling</w:t>
      </w:r>
      <w:r w:rsidR="00D96FF2" w:rsidRPr="00BA5C06">
        <w:rPr>
          <w:rFonts w:ascii="Arial" w:hAnsi="Arial" w:cs="Arial"/>
        </w:rPr>
        <w:t xml:space="preserve"> fearful for their personal safety in public</w:t>
      </w:r>
      <w:r w:rsidR="005F75B0">
        <w:rPr>
          <w:rFonts w:ascii="Arial" w:hAnsi="Arial" w:cs="Arial"/>
        </w:rPr>
        <w:t>.</w:t>
      </w:r>
    </w:p>
    <w:p w14:paraId="5C8486A6" w14:textId="77777777" w:rsidR="00C66BF0" w:rsidRPr="00BA5C06" w:rsidRDefault="00C66BF0" w:rsidP="005F75B0">
      <w:pPr>
        <w:spacing w:line="276" w:lineRule="auto"/>
        <w:ind w:right="645"/>
        <w:jc w:val="both"/>
        <w:rPr>
          <w:rFonts w:ascii="Arial" w:hAnsi="Arial" w:cs="Arial"/>
        </w:rPr>
      </w:pPr>
    </w:p>
    <w:p w14:paraId="496E31F1" w14:textId="199545B2" w:rsidR="002E248C" w:rsidRPr="00BA5C06" w:rsidRDefault="002E248C" w:rsidP="002E248C">
      <w:pPr>
        <w:spacing w:line="276" w:lineRule="auto"/>
        <w:ind w:left="567" w:right="645"/>
        <w:jc w:val="both"/>
        <w:rPr>
          <w:rFonts w:ascii="Arial" w:hAnsi="Arial" w:cs="Arial"/>
        </w:rPr>
      </w:pPr>
      <w:r w:rsidRPr="00BA5C06">
        <w:rPr>
          <w:rFonts w:ascii="Arial" w:hAnsi="Arial" w:cs="Arial"/>
        </w:rPr>
        <w:t xml:space="preserve">I’ve experienced more attacks and intimidation after the terror attacks in London and Manchester […] I don’t feel secure in the UK anymore. The UK has become a much scarier place. </w:t>
      </w:r>
      <w:r w:rsidR="00900312">
        <w:rPr>
          <w:rFonts w:ascii="Arial" w:hAnsi="Arial" w:cs="Arial"/>
        </w:rPr>
        <w:t>(Joshua, 21, Pakistani, Christian Catholic</w:t>
      </w:r>
      <w:r w:rsidR="00900312" w:rsidRPr="00E40451">
        <w:rPr>
          <w:rFonts w:ascii="Arial" w:hAnsi="Arial" w:cs="Arial"/>
        </w:rPr>
        <w:t>)</w:t>
      </w:r>
    </w:p>
    <w:p w14:paraId="237EB854" w14:textId="77777777" w:rsidR="002E248C" w:rsidRDefault="002E248C" w:rsidP="00BA5C06">
      <w:pPr>
        <w:spacing w:line="276" w:lineRule="auto"/>
        <w:ind w:left="567" w:right="645"/>
        <w:jc w:val="both"/>
        <w:rPr>
          <w:rFonts w:ascii="Arial" w:hAnsi="Arial" w:cs="Arial"/>
        </w:rPr>
      </w:pPr>
    </w:p>
    <w:p w14:paraId="0946BAA0" w14:textId="28925534" w:rsidR="00C66BF0" w:rsidRPr="00BA5C06" w:rsidRDefault="00C66BF0" w:rsidP="00BA5C06">
      <w:pPr>
        <w:spacing w:line="276" w:lineRule="auto"/>
        <w:ind w:left="567" w:right="645"/>
        <w:jc w:val="both"/>
        <w:rPr>
          <w:rFonts w:ascii="Arial" w:hAnsi="Arial" w:cs="Arial"/>
        </w:rPr>
      </w:pPr>
      <w:r w:rsidRPr="00BA5C06">
        <w:rPr>
          <w:rFonts w:ascii="Arial" w:hAnsi="Arial" w:cs="Arial"/>
        </w:rPr>
        <w:t>People have been calling me names on Twitter like “You're a p**i c**t”. I have also been threatened on Facebook like "Today is the day we get ri</w:t>
      </w:r>
      <w:r w:rsidR="005F75B0">
        <w:rPr>
          <w:rFonts w:ascii="Arial" w:hAnsi="Arial" w:cs="Arial"/>
        </w:rPr>
        <w:t>d of the likes of you!" I fear</w:t>
      </w:r>
      <w:r w:rsidRPr="00BA5C06">
        <w:rPr>
          <w:rFonts w:ascii="Arial" w:hAnsi="Arial" w:cs="Arial"/>
        </w:rPr>
        <w:t xml:space="preserve"> for my safety when I read this. </w:t>
      </w:r>
      <w:r w:rsidR="00900312">
        <w:rPr>
          <w:rFonts w:ascii="Arial" w:hAnsi="Arial" w:cs="Arial"/>
        </w:rPr>
        <w:t>(</w:t>
      </w:r>
      <w:proofErr w:type="spellStart"/>
      <w:r w:rsidR="00900312">
        <w:rPr>
          <w:rFonts w:ascii="Arial" w:hAnsi="Arial" w:cs="Arial"/>
        </w:rPr>
        <w:t>Vinesh</w:t>
      </w:r>
      <w:proofErr w:type="spellEnd"/>
      <w:r w:rsidR="00900312">
        <w:rPr>
          <w:rFonts w:ascii="Arial" w:hAnsi="Arial" w:cs="Arial"/>
        </w:rPr>
        <w:t>, 32, Indian, Hindu</w:t>
      </w:r>
      <w:r w:rsidR="00900312" w:rsidRPr="00E40451">
        <w:rPr>
          <w:rFonts w:ascii="Arial" w:hAnsi="Arial" w:cs="Arial"/>
        </w:rPr>
        <w:t>)</w:t>
      </w:r>
    </w:p>
    <w:p w14:paraId="217BD1BC" w14:textId="77777777" w:rsidR="00D96FF2" w:rsidRPr="00BA5C06" w:rsidRDefault="00D96FF2" w:rsidP="00BA5C06">
      <w:pPr>
        <w:spacing w:line="276" w:lineRule="auto"/>
        <w:ind w:right="645"/>
        <w:jc w:val="both"/>
        <w:rPr>
          <w:rFonts w:ascii="Arial" w:hAnsi="Arial" w:cs="Arial"/>
          <w:u w:val="single"/>
        </w:rPr>
      </w:pPr>
    </w:p>
    <w:p w14:paraId="38E354EC" w14:textId="6661B531" w:rsidR="00984BB1" w:rsidRPr="00BA5C06" w:rsidRDefault="00984BB1" w:rsidP="00BA5C06">
      <w:pPr>
        <w:spacing w:line="276" w:lineRule="auto"/>
        <w:jc w:val="both"/>
        <w:rPr>
          <w:rFonts w:ascii="Arial" w:hAnsi="Arial" w:cs="Arial"/>
        </w:rPr>
      </w:pPr>
      <w:r w:rsidRPr="00BA5C06">
        <w:rPr>
          <w:rFonts w:ascii="Arial" w:hAnsi="Arial" w:cs="Arial"/>
        </w:rPr>
        <w:t xml:space="preserve">In some cases, </w:t>
      </w:r>
      <w:r w:rsidR="0039790A" w:rsidRPr="00BA5C06">
        <w:rPr>
          <w:rFonts w:ascii="Arial" w:hAnsi="Arial" w:cs="Arial"/>
        </w:rPr>
        <w:t>participants had to leave</w:t>
      </w:r>
      <w:r w:rsidRPr="00BA5C06">
        <w:rPr>
          <w:rFonts w:ascii="Arial" w:hAnsi="Arial" w:cs="Arial"/>
        </w:rPr>
        <w:t xml:space="preserve"> their job </w:t>
      </w:r>
      <w:r w:rsidR="009E1EAC" w:rsidRPr="00BA5C06">
        <w:rPr>
          <w:rFonts w:ascii="Arial" w:hAnsi="Arial" w:cs="Arial"/>
        </w:rPr>
        <w:t xml:space="preserve">(particularly those working in the night-time economy) </w:t>
      </w:r>
      <w:r w:rsidRPr="00BA5C06">
        <w:rPr>
          <w:rFonts w:ascii="Arial" w:hAnsi="Arial" w:cs="Arial"/>
        </w:rPr>
        <w:t>a</w:t>
      </w:r>
      <w:r w:rsidR="0039790A" w:rsidRPr="00BA5C06">
        <w:rPr>
          <w:rFonts w:ascii="Arial" w:hAnsi="Arial" w:cs="Arial"/>
        </w:rPr>
        <w:t>s t</w:t>
      </w:r>
      <w:r w:rsidR="002E248C">
        <w:rPr>
          <w:rFonts w:ascii="Arial" w:hAnsi="Arial" w:cs="Arial"/>
        </w:rPr>
        <w:t>hey feared for their safety;</w:t>
      </w:r>
      <w:r w:rsidR="0039790A" w:rsidRPr="00BA5C06">
        <w:rPr>
          <w:rFonts w:ascii="Arial" w:hAnsi="Arial" w:cs="Arial"/>
        </w:rPr>
        <w:t xml:space="preserve"> this had implications for them financially. </w:t>
      </w:r>
    </w:p>
    <w:p w14:paraId="043DB968" w14:textId="77777777" w:rsidR="00984BB1" w:rsidRPr="00BA5C06" w:rsidRDefault="00984BB1" w:rsidP="00BA5C06">
      <w:pPr>
        <w:spacing w:line="276" w:lineRule="auto"/>
        <w:jc w:val="both"/>
        <w:rPr>
          <w:rFonts w:ascii="Arial" w:hAnsi="Arial" w:cs="Arial"/>
        </w:rPr>
      </w:pPr>
    </w:p>
    <w:p w14:paraId="117B5B77" w14:textId="4E0EED46" w:rsidR="00984BB1" w:rsidRDefault="002E248C" w:rsidP="00900312">
      <w:pPr>
        <w:spacing w:line="276" w:lineRule="auto"/>
        <w:ind w:left="567" w:right="645"/>
        <w:jc w:val="both"/>
        <w:rPr>
          <w:rFonts w:ascii="Arial" w:hAnsi="Arial" w:cs="Arial"/>
        </w:rPr>
      </w:pPr>
      <w:r>
        <w:rPr>
          <w:rFonts w:ascii="Arial" w:hAnsi="Arial" w:cs="Arial"/>
        </w:rPr>
        <w:t>The</w:t>
      </w:r>
      <w:r w:rsidR="004F2D0D" w:rsidRPr="00BA5C06">
        <w:rPr>
          <w:rFonts w:ascii="Arial" w:hAnsi="Arial" w:cs="Arial"/>
        </w:rPr>
        <w:t xml:space="preserve"> most horrific incident was when a group of white lads punched me and broke my teeth on my way back from work. While they w</w:t>
      </w:r>
      <w:r>
        <w:rPr>
          <w:rFonts w:ascii="Arial" w:hAnsi="Arial" w:cs="Arial"/>
        </w:rPr>
        <w:t>ere punching me, they shouted ‘all Muslims should be killed’</w:t>
      </w:r>
      <w:r w:rsidR="004F2D0D" w:rsidRPr="00BA5C06">
        <w:rPr>
          <w:rFonts w:ascii="Arial" w:hAnsi="Arial" w:cs="Arial"/>
        </w:rPr>
        <w:t xml:space="preserve">. I was working in a chip shop at the time. I have now left my job since this incident happened. </w:t>
      </w:r>
      <w:r w:rsidR="00900312">
        <w:rPr>
          <w:rFonts w:ascii="Arial" w:hAnsi="Arial" w:cs="Arial"/>
        </w:rPr>
        <w:t>(Richard, 28, White, Atheist</w:t>
      </w:r>
      <w:r w:rsidR="00900312" w:rsidRPr="00E40451">
        <w:rPr>
          <w:rFonts w:ascii="Arial" w:hAnsi="Arial" w:cs="Arial"/>
        </w:rPr>
        <w:t>)</w:t>
      </w:r>
    </w:p>
    <w:p w14:paraId="2DB165B5" w14:textId="77777777" w:rsidR="00900312" w:rsidRPr="00BA5C06" w:rsidRDefault="00900312" w:rsidP="00900312">
      <w:pPr>
        <w:spacing w:line="276" w:lineRule="auto"/>
        <w:ind w:left="567" w:right="645"/>
        <w:jc w:val="both"/>
        <w:rPr>
          <w:rFonts w:ascii="Arial" w:hAnsi="Arial" w:cs="Arial"/>
        </w:rPr>
      </w:pPr>
    </w:p>
    <w:p w14:paraId="4BA9CBFF" w14:textId="493B84A9" w:rsidR="00901EEE" w:rsidRPr="00BA5C06" w:rsidRDefault="00900312" w:rsidP="00BA5C06">
      <w:pPr>
        <w:spacing w:line="276" w:lineRule="auto"/>
        <w:jc w:val="both"/>
        <w:rPr>
          <w:rFonts w:ascii="Arial" w:hAnsi="Arial" w:cs="Arial"/>
        </w:rPr>
      </w:pPr>
      <w:r>
        <w:rPr>
          <w:rFonts w:ascii="Arial" w:hAnsi="Arial" w:cs="Arial"/>
        </w:rPr>
        <w:t>Clearly, p</w:t>
      </w:r>
      <w:r w:rsidR="00901EEE" w:rsidRPr="00BA5C06">
        <w:rPr>
          <w:rFonts w:ascii="Arial" w:hAnsi="Arial" w:cs="Arial"/>
        </w:rPr>
        <w:t xml:space="preserve">articipants feared for their safety although this sense of vulnerability depended upon the geographical area in which they were located. For example, </w:t>
      </w:r>
      <w:r w:rsidR="003D3D50" w:rsidRPr="00BA5C06">
        <w:rPr>
          <w:rFonts w:ascii="Arial" w:hAnsi="Arial" w:cs="Arial"/>
        </w:rPr>
        <w:t xml:space="preserve">some </w:t>
      </w:r>
      <w:r w:rsidR="00901EEE" w:rsidRPr="00BA5C06">
        <w:rPr>
          <w:rFonts w:ascii="Arial" w:hAnsi="Arial" w:cs="Arial"/>
        </w:rPr>
        <w:t xml:space="preserve">participants </w:t>
      </w:r>
      <w:r w:rsidR="003D3D50" w:rsidRPr="00BA5C06">
        <w:rPr>
          <w:rFonts w:ascii="Arial" w:hAnsi="Arial" w:cs="Arial"/>
        </w:rPr>
        <w:t>argued that</w:t>
      </w:r>
      <w:r w:rsidR="0070610B" w:rsidRPr="00BA5C06">
        <w:rPr>
          <w:rFonts w:ascii="Arial" w:hAnsi="Arial" w:cs="Arial"/>
        </w:rPr>
        <w:t xml:space="preserve"> they felt safer </w:t>
      </w:r>
      <w:r w:rsidR="00901EEE" w:rsidRPr="00BA5C06">
        <w:rPr>
          <w:rFonts w:ascii="Arial" w:hAnsi="Arial" w:cs="Arial"/>
        </w:rPr>
        <w:t xml:space="preserve">in diverse </w:t>
      </w:r>
      <w:r w:rsidR="008F08BD" w:rsidRPr="00BA5C06">
        <w:rPr>
          <w:rFonts w:ascii="Arial" w:hAnsi="Arial" w:cs="Arial"/>
        </w:rPr>
        <w:t>cities</w:t>
      </w:r>
      <w:r w:rsidR="0039790A" w:rsidRPr="00BA5C06">
        <w:rPr>
          <w:rFonts w:ascii="Arial" w:hAnsi="Arial" w:cs="Arial"/>
        </w:rPr>
        <w:t xml:space="preserve"> in the UK such as Birmingham</w:t>
      </w:r>
      <w:r w:rsidR="00901EEE" w:rsidRPr="00BA5C06">
        <w:rPr>
          <w:rFonts w:ascii="Arial" w:hAnsi="Arial" w:cs="Arial"/>
        </w:rPr>
        <w:t>. In contrast, in less diverse areas, the sense of vulnerability as well as the risk of attack was perceived to be</w:t>
      </w:r>
      <w:r w:rsidR="0070610B" w:rsidRPr="00BA5C06">
        <w:rPr>
          <w:rFonts w:ascii="Arial" w:hAnsi="Arial" w:cs="Arial"/>
        </w:rPr>
        <w:t xml:space="preserve"> significantly higher. Thus </w:t>
      </w:r>
      <w:r w:rsidR="00901EEE" w:rsidRPr="00BA5C06">
        <w:rPr>
          <w:rFonts w:ascii="Arial" w:hAnsi="Arial" w:cs="Arial"/>
        </w:rPr>
        <w:t xml:space="preserve">participants </w:t>
      </w:r>
      <w:r w:rsidR="0070610B" w:rsidRPr="00BA5C06">
        <w:rPr>
          <w:rFonts w:ascii="Arial" w:hAnsi="Arial" w:cs="Arial"/>
        </w:rPr>
        <w:t xml:space="preserve">argued that they </w:t>
      </w:r>
      <w:r w:rsidR="00901EEE" w:rsidRPr="00BA5C06">
        <w:rPr>
          <w:rFonts w:ascii="Arial" w:hAnsi="Arial" w:cs="Arial"/>
        </w:rPr>
        <w:t xml:space="preserve">avoided going to </w:t>
      </w:r>
      <w:r w:rsidR="002F1AAB">
        <w:rPr>
          <w:rFonts w:ascii="Arial" w:hAnsi="Arial" w:cs="Arial"/>
        </w:rPr>
        <w:t xml:space="preserve">predominantly </w:t>
      </w:r>
      <w:r w:rsidR="00901EEE" w:rsidRPr="00BA5C06">
        <w:rPr>
          <w:rFonts w:ascii="Arial" w:hAnsi="Arial" w:cs="Arial"/>
        </w:rPr>
        <w:t xml:space="preserve">‘white’ </w:t>
      </w:r>
      <w:r w:rsidR="002F1AAB">
        <w:rPr>
          <w:rFonts w:ascii="Arial" w:hAnsi="Arial" w:cs="Arial"/>
        </w:rPr>
        <w:t>areas</w:t>
      </w:r>
      <w:r w:rsidR="00901EEE" w:rsidRPr="00BA5C06">
        <w:rPr>
          <w:rFonts w:ascii="Arial" w:hAnsi="Arial" w:cs="Arial"/>
        </w:rPr>
        <w:t xml:space="preserve">. </w:t>
      </w:r>
      <w:r w:rsidR="008F08BD" w:rsidRPr="00BA5C06">
        <w:rPr>
          <w:rFonts w:ascii="Arial" w:hAnsi="Arial" w:cs="Arial"/>
        </w:rPr>
        <w:t>This infers that</w:t>
      </w:r>
      <w:r w:rsidR="00901EEE" w:rsidRPr="00BA5C06">
        <w:rPr>
          <w:rFonts w:ascii="Arial" w:hAnsi="Arial" w:cs="Arial"/>
        </w:rPr>
        <w:t xml:space="preserve"> the impact of fear of future attacks had restricted participants’ freedom of movement.</w:t>
      </w:r>
    </w:p>
    <w:p w14:paraId="120CD49C" w14:textId="77777777" w:rsidR="0070610B" w:rsidRPr="00BA5C06" w:rsidRDefault="0070610B" w:rsidP="002E248C">
      <w:pPr>
        <w:spacing w:line="276" w:lineRule="auto"/>
        <w:ind w:right="645"/>
        <w:jc w:val="both"/>
        <w:rPr>
          <w:rFonts w:ascii="Arial" w:hAnsi="Arial" w:cs="Arial"/>
        </w:rPr>
      </w:pPr>
    </w:p>
    <w:p w14:paraId="53C49D83" w14:textId="41D8B782" w:rsidR="008F08BD" w:rsidRPr="00BA5C06" w:rsidRDefault="008F08BD" w:rsidP="00BA5C06">
      <w:pPr>
        <w:spacing w:line="276" w:lineRule="auto"/>
        <w:ind w:left="567" w:right="645"/>
        <w:jc w:val="both"/>
        <w:rPr>
          <w:rFonts w:ascii="Arial" w:hAnsi="Arial" w:cs="Arial"/>
        </w:rPr>
      </w:pPr>
      <w:r w:rsidRPr="00BA5C06">
        <w:rPr>
          <w:rFonts w:ascii="Arial" w:hAnsi="Arial" w:cs="Arial"/>
        </w:rPr>
        <w:lastRenderedPageBreak/>
        <w:t xml:space="preserve">Whenever I consider going to a place where there are less people of </w:t>
      </w:r>
      <w:proofErr w:type="spellStart"/>
      <w:r w:rsidRPr="00BA5C06">
        <w:rPr>
          <w:rFonts w:ascii="Arial" w:hAnsi="Arial" w:cs="Arial"/>
        </w:rPr>
        <w:t>colour</w:t>
      </w:r>
      <w:proofErr w:type="spellEnd"/>
      <w:r w:rsidRPr="00BA5C06">
        <w:rPr>
          <w:rFonts w:ascii="Arial" w:hAnsi="Arial" w:cs="Arial"/>
        </w:rPr>
        <w:t>, I feel literally very scared. That’s why I love Birmingham. You see people from all over the world here.</w:t>
      </w:r>
      <w:r w:rsidR="006B6424" w:rsidRPr="00BA5C06">
        <w:rPr>
          <w:rFonts w:ascii="Arial" w:hAnsi="Arial" w:cs="Arial"/>
        </w:rPr>
        <w:t xml:space="preserve"> I feel safer here.</w:t>
      </w:r>
      <w:r w:rsidRPr="00BA5C06">
        <w:rPr>
          <w:rFonts w:ascii="Arial" w:hAnsi="Arial" w:cs="Arial"/>
        </w:rPr>
        <w:t xml:space="preserve"> </w:t>
      </w:r>
      <w:r w:rsidR="00900312">
        <w:rPr>
          <w:rFonts w:ascii="Arial" w:hAnsi="Arial" w:cs="Arial"/>
        </w:rPr>
        <w:t>(</w:t>
      </w:r>
      <w:proofErr w:type="spellStart"/>
      <w:r w:rsidR="00900312">
        <w:rPr>
          <w:rFonts w:ascii="Arial" w:hAnsi="Arial" w:cs="Arial"/>
        </w:rPr>
        <w:t>Dalvinder</w:t>
      </w:r>
      <w:proofErr w:type="spellEnd"/>
      <w:r w:rsidR="00900312">
        <w:rPr>
          <w:rFonts w:ascii="Arial" w:hAnsi="Arial" w:cs="Arial"/>
        </w:rPr>
        <w:t>, 22, Indian, Sikh</w:t>
      </w:r>
      <w:r w:rsidR="00900312" w:rsidRPr="00E40451">
        <w:rPr>
          <w:rFonts w:ascii="Arial" w:hAnsi="Arial" w:cs="Arial"/>
        </w:rPr>
        <w:t>)</w:t>
      </w:r>
    </w:p>
    <w:p w14:paraId="54226588" w14:textId="77777777" w:rsidR="006608A7" w:rsidRPr="00BA5C06" w:rsidRDefault="006608A7" w:rsidP="002E248C">
      <w:pPr>
        <w:spacing w:line="276" w:lineRule="auto"/>
        <w:ind w:right="645"/>
        <w:jc w:val="both"/>
        <w:rPr>
          <w:rFonts w:ascii="Arial" w:hAnsi="Arial" w:cs="Arial"/>
        </w:rPr>
      </w:pPr>
    </w:p>
    <w:p w14:paraId="603FC3EA" w14:textId="35A3BCEA" w:rsidR="005E2527" w:rsidRPr="00BA5C06" w:rsidRDefault="003D3D50" w:rsidP="00BA5C06">
      <w:pPr>
        <w:spacing w:line="276" w:lineRule="auto"/>
        <w:jc w:val="both"/>
        <w:rPr>
          <w:rFonts w:ascii="Arial" w:hAnsi="Arial" w:cs="Arial"/>
          <w:u w:val="single"/>
        </w:rPr>
      </w:pPr>
      <w:r w:rsidRPr="00BA5C06">
        <w:rPr>
          <w:rFonts w:ascii="Arial" w:hAnsi="Arial" w:cs="Arial"/>
        </w:rPr>
        <w:t>At the same time though</w:t>
      </w:r>
      <w:r w:rsidR="006608A7" w:rsidRPr="00BA5C06">
        <w:rPr>
          <w:rFonts w:ascii="Arial" w:hAnsi="Arial" w:cs="Arial"/>
        </w:rPr>
        <w:t xml:space="preserve">, the geographical area </w:t>
      </w:r>
      <w:r w:rsidR="0070610B" w:rsidRPr="00BA5C06">
        <w:rPr>
          <w:rFonts w:ascii="Arial" w:hAnsi="Arial" w:cs="Arial"/>
        </w:rPr>
        <w:t>where</w:t>
      </w:r>
      <w:r w:rsidRPr="00BA5C06">
        <w:rPr>
          <w:rFonts w:ascii="Arial" w:hAnsi="Arial" w:cs="Arial"/>
        </w:rPr>
        <w:t xml:space="preserve"> participants</w:t>
      </w:r>
      <w:r w:rsidR="0070610B" w:rsidRPr="00BA5C06">
        <w:rPr>
          <w:rFonts w:ascii="Arial" w:hAnsi="Arial" w:cs="Arial"/>
        </w:rPr>
        <w:t xml:space="preserve"> lived </w:t>
      </w:r>
      <w:r w:rsidR="006608A7" w:rsidRPr="00BA5C06">
        <w:rPr>
          <w:rFonts w:ascii="Arial" w:hAnsi="Arial" w:cs="Arial"/>
        </w:rPr>
        <w:t>was also a factor that identified them as M</w:t>
      </w:r>
      <w:r w:rsidR="0070610B" w:rsidRPr="00BA5C06">
        <w:rPr>
          <w:rFonts w:ascii="Arial" w:hAnsi="Arial" w:cs="Arial"/>
        </w:rPr>
        <w:t xml:space="preserve">uslims and thus enhanced their vulnerability to both online and offline attacks. </w:t>
      </w:r>
      <w:r w:rsidRPr="00BA5C06">
        <w:rPr>
          <w:rFonts w:ascii="Arial" w:hAnsi="Arial" w:cs="Arial"/>
        </w:rPr>
        <w:t xml:space="preserve">For example, one of our participants, </w:t>
      </w:r>
      <w:r w:rsidR="00900312">
        <w:rPr>
          <w:rFonts w:ascii="Arial" w:hAnsi="Arial" w:cs="Arial"/>
        </w:rPr>
        <w:t>Richard</w:t>
      </w:r>
      <w:r w:rsidRPr="00BA5C06">
        <w:rPr>
          <w:rFonts w:ascii="Arial" w:hAnsi="Arial" w:cs="Arial"/>
        </w:rPr>
        <w:t xml:space="preserve"> </w:t>
      </w:r>
      <w:r w:rsidR="00900312">
        <w:rPr>
          <w:rFonts w:ascii="Arial" w:hAnsi="Arial" w:cs="Arial"/>
        </w:rPr>
        <w:t>(28, White, Atheist</w:t>
      </w:r>
      <w:r w:rsidR="00900312" w:rsidRPr="00E40451">
        <w:rPr>
          <w:rFonts w:ascii="Arial" w:hAnsi="Arial" w:cs="Arial"/>
        </w:rPr>
        <w:t>)</w:t>
      </w:r>
      <w:r w:rsidR="00900312">
        <w:rPr>
          <w:rFonts w:ascii="Arial" w:hAnsi="Arial" w:cs="Arial"/>
        </w:rPr>
        <w:t xml:space="preserve"> </w:t>
      </w:r>
      <w:r w:rsidRPr="00BA5C06">
        <w:rPr>
          <w:rFonts w:ascii="Arial" w:hAnsi="Arial" w:cs="Arial"/>
        </w:rPr>
        <w:t>argued that people thought that he was</w:t>
      </w:r>
      <w:r w:rsidR="006608A7" w:rsidRPr="00BA5C06">
        <w:rPr>
          <w:rFonts w:ascii="Arial" w:hAnsi="Arial" w:cs="Arial"/>
        </w:rPr>
        <w:t xml:space="preserve"> </w:t>
      </w:r>
      <w:r w:rsidRPr="00BA5C06">
        <w:rPr>
          <w:rFonts w:ascii="Arial" w:hAnsi="Arial" w:cs="Arial"/>
        </w:rPr>
        <w:t>a Muslim convert because he</w:t>
      </w:r>
      <w:r w:rsidR="006608A7" w:rsidRPr="00BA5C06">
        <w:rPr>
          <w:rFonts w:ascii="Arial" w:hAnsi="Arial" w:cs="Arial"/>
        </w:rPr>
        <w:t xml:space="preserve"> live</w:t>
      </w:r>
      <w:r w:rsidRPr="00BA5C06">
        <w:rPr>
          <w:rFonts w:ascii="Arial" w:hAnsi="Arial" w:cs="Arial"/>
        </w:rPr>
        <w:t xml:space="preserve">d in a Muslim </w:t>
      </w:r>
      <w:proofErr w:type="spellStart"/>
      <w:r w:rsidRPr="00BA5C06">
        <w:rPr>
          <w:rFonts w:ascii="Arial" w:hAnsi="Arial" w:cs="Arial"/>
        </w:rPr>
        <w:t>neighbourhood</w:t>
      </w:r>
      <w:proofErr w:type="spellEnd"/>
      <w:r w:rsidRPr="00BA5C06">
        <w:rPr>
          <w:rFonts w:ascii="Arial" w:hAnsi="Arial" w:cs="Arial"/>
        </w:rPr>
        <w:t xml:space="preserve">. He </w:t>
      </w:r>
      <w:r w:rsidR="005949AB">
        <w:rPr>
          <w:rFonts w:ascii="Arial" w:hAnsi="Arial" w:cs="Arial"/>
        </w:rPr>
        <w:t>noted</w:t>
      </w:r>
      <w:r w:rsidRPr="00BA5C06">
        <w:rPr>
          <w:rFonts w:ascii="Arial" w:hAnsi="Arial" w:cs="Arial"/>
        </w:rPr>
        <w:t xml:space="preserve"> that people could see his location on his</w:t>
      </w:r>
      <w:r w:rsidR="006608A7" w:rsidRPr="00BA5C06">
        <w:rPr>
          <w:rFonts w:ascii="Arial" w:hAnsi="Arial" w:cs="Arial"/>
        </w:rPr>
        <w:t xml:space="preserve"> p</w:t>
      </w:r>
      <w:r w:rsidRPr="00BA5C06">
        <w:rPr>
          <w:rFonts w:ascii="Arial" w:hAnsi="Arial" w:cs="Arial"/>
        </w:rPr>
        <w:t>rofile on social media, and this mea</w:t>
      </w:r>
      <w:r w:rsidR="00C509F6">
        <w:rPr>
          <w:rFonts w:ascii="Arial" w:hAnsi="Arial" w:cs="Arial"/>
        </w:rPr>
        <w:t>nt</w:t>
      </w:r>
      <w:r w:rsidRPr="00BA5C06">
        <w:rPr>
          <w:rFonts w:ascii="Arial" w:hAnsi="Arial" w:cs="Arial"/>
        </w:rPr>
        <w:t xml:space="preserve"> that he was targeted (both online and offline) because of his perceived affiliation to Islam. </w:t>
      </w:r>
      <w:r w:rsidR="00900312">
        <w:rPr>
          <w:rFonts w:ascii="Arial" w:hAnsi="Arial" w:cs="Arial"/>
        </w:rPr>
        <w:t>Richard</w:t>
      </w:r>
      <w:r w:rsidRPr="00BA5C06">
        <w:rPr>
          <w:rFonts w:ascii="Arial" w:hAnsi="Arial" w:cs="Arial"/>
        </w:rPr>
        <w:t xml:space="preserve"> moved out of this area to prevent being targeted in the future. </w:t>
      </w:r>
      <w:r w:rsidR="00C509F6">
        <w:rPr>
          <w:rFonts w:ascii="Arial" w:hAnsi="Arial" w:cs="Arial"/>
        </w:rPr>
        <w:t>Ot</w:t>
      </w:r>
      <w:r w:rsidRPr="00BA5C06">
        <w:rPr>
          <w:rFonts w:ascii="Arial" w:hAnsi="Arial" w:cs="Arial"/>
        </w:rPr>
        <w:t>her</w:t>
      </w:r>
      <w:r w:rsidR="005E2527" w:rsidRPr="00BA5C06">
        <w:rPr>
          <w:rFonts w:ascii="Arial" w:hAnsi="Arial" w:cs="Arial"/>
        </w:rPr>
        <w:t xml:space="preserve"> participants </w:t>
      </w:r>
      <w:r w:rsidRPr="00BA5C06">
        <w:rPr>
          <w:rFonts w:ascii="Arial" w:hAnsi="Arial" w:cs="Arial"/>
        </w:rPr>
        <w:t xml:space="preserve">also </w:t>
      </w:r>
      <w:r w:rsidR="005E2527" w:rsidRPr="00BA5C06">
        <w:rPr>
          <w:rFonts w:ascii="Arial" w:hAnsi="Arial" w:cs="Arial"/>
        </w:rPr>
        <w:t xml:space="preserve">referred to examples of </w:t>
      </w:r>
      <w:proofErr w:type="spellStart"/>
      <w:r w:rsidR="005E2527" w:rsidRPr="00BA5C06">
        <w:rPr>
          <w:rFonts w:ascii="Arial" w:hAnsi="Arial" w:cs="Arial"/>
        </w:rPr>
        <w:t>behavioural</w:t>
      </w:r>
      <w:proofErr w:type="spellEnd"/>
      <w:r w:rsidR="005E2527" w:rsidRPr="00BA5C06">
        <w:rPr>
          <w:rFonts w:ascii="Arial" w:hAnsi="Arial" w:cs="Arial"/>
        </w:rPr>
        <w:t xml:space="preserve"> changes. They argued that they tried to be aware of their surroundings, </w:t>
      </w:r>
      <w:proofErr w:type="spellStart"/>
      <w:r w:rsidR="005E2527" w:rsidRPr="00BA5C06">
        <w:rPr>
          <w:rFonts w:ascii="Arial" w:hAnsi="Arial" w:cs="Arial"/>
        </w:rPr>
        <w:t>minimise</w:t>
      </w:r>
      <w:proofErr w:type="spellEnd"/>
      <w:r w:rsidR="005E2527" w:rsidRPr="00BA5C06">
        <w:rPr>
          <w:rFonts w:ascii="Arial" w:hAnsi="Arial" w:cs="Arial"/>
        </w:rPr>
        <w:t xml:space="preserve"> the time they were in public, and/or avoid certain areas.  </w:t>
      </w:r>
    </w:p>
    <w:p w14:paraId="094BD149" w14:textId="77777777" w:rsidR="005E2527" w:rsidRPr="00BA5C06" w:rsidRDefault="005E2527" w:rsidP="00BA5C06">
      <w:pPr>
        <w:spacing w:line="276" w:lineRule="auto"/>
        <w:ind w:right="645"/>
        <w:jc w:val="both"/>
        <w:rPr>
          <w:rFonts w:ascii="Arial" w:hAnsi="Arial" w:cs="Arial"/>
        </w:rPr>
      </w:pPr>
    </w:p>
    <w:p w14:paraId="3CA898DD" w14:textId="5B9F4D14" w:rsidR="005E2527" w:rsidRPr="00BA5C06" w:rsidRDefault="005E2527" w:rsidP="00BA5C06">
      <w:pPr>
        <w:spacing w:line="276" w:lineRule="auto"/>
        <w:ind w:left="567" w:right="645"/>
        <w:jc w:val="both"/>
        <w:rPr>
          <w:rFonts w:ascii="Arial" w:hAnsi="Arial" w:cs="Arial"/>
        </w:rPr>
      </w:pPr>
      <w:r w:rsidRPr="00BA5C06">
        <w:rPr>
          <w:rFonts w:ascii="Arial" w:hAnsi="Arial" w:cs="Arial"/>
        </w:rPr>
        <w:t xml:space="preserve">It worried me when someone tried to stab me. But I can’t let this affect me. I </w:t>
      </w:r>
      <w:proofErr w:type="spellStart"/>
      <w:r w:rsidRPr="00BA5C06">
        <w:rPr>
          <w:rFonts w:ascii="Arial" w:hAnsi="Arial" w:cs="Arial"/>
        </w:rPr>
        <w:t>minimise</w:t>
      </w:r>
      <w:proofErr w:type="spellEnd"/>
      <w:r w:rsidRPr="00BA5C06">
        <w:rPr>
          <w:rFonts w:ascii="Arial" w:hAnsi="Arial" w:cs="Arial"/>
        </w:rPr>
        <w:t xml:space="preserve"> how much I go out but if it’s going to happen, it’s going to happen. But I try not to let it affect me. I do what I want to do but I try to be aware of my surroundings, more now than I used to. </w:t>
      </w:r>
      <w:r w:rsidR="00900312">
        <w:rPr>
          <w:rFonts w:ascii="Arial" w:hAnsi="Arial" w:cs="Arial"/>
        </w:rPr>
        <w:t>(</w:t>
      </w:r>
      <w:proofErr w:type="spellStart"/>
      <w:r w:rsidR="00900312">
        <w:rPr>
          <w:rFonts w:ascii="Arial" w:hAnsi="Arial" w:cs="Arial"/>
        </w:rPr>
        <w:t>Parminder</w:t>
      </w:r>
      <w:proofErr w:type="spellEnd"/>
      <w:r w:rsidR="00900312">
        <w:rPr>
          <w:rFonts w:ascii="Arial" w:hAnsi="Arial" w:cs="Arial"/>
        </w:rPr>
        <w:t>, 59, Indian, Sikh</w:t>
      </w:r>
      <w:r w:rsidR="00900312" w:rsidRPr="00E40451">
        <w:rPr>
          <w:rFonts w:ascii="Arial" w:hAnsi="Arial" w:cs="Arial"/>
        </w:rPr>
        <w:t>)</w:t>
      </w:r>
    </w:p>
    <w:p w14:paraId="10581C1D" w14:textId="77777777" w:rsidR="005E2527" w:rsidRPr="00BA5C06" w:rsidRDefault="005E2527" w:rsidP="00BA5C06">
      <w:pPr>
        <w:spacing w:line="276" w:lineRule="auto"/>
        <w:jc w:val="both"/>
        <w:rPr>
          <w:rFonts w:ascii="Arial" w:hAnsi="Arial" w:cs="Arial"/>
        </w:rPr>
      </w:pPr>
    </w:p>
    <w:p w14:paraId="2DFA2DF1" w14:textId="3CB68C63" w:rsidR="00336A3F" w:rsidRPr="00BA5C06" w:rsidRDefault="003D3D50" w:rsidP="00BA5C06">
      <w:pPr>
        <w:spacing w:line="276" w:lineRule="auto"/>
        <w:jc w:val="both"/>
        <w:rPr>
          <w:rFonts w:ascii="Arial" w:hAnsi="Arial" w:cs="Arial"/>
        </w:rPr>
      </w:pPr>
      <w:r w:rsidRPr="00BA5C06">
        <w:rPr>
          <w:rFonts w:ascii="Arial" w:hAnsi="Arial" w:cs="Arial"/>
        </w:rPr>
        <w:t>Other participants changed their appearance in order to protect themselves from future abuse. For some individuals, shaving their beard and/or taking their turban off seemed to be a promising strategy for helping them to erase the perceived source of their vulnerability</w:t>
      </w:r>
      <w:r w:rsidR="005949AB">
        <w:rPr>
          <w:rFonts w:ascii="Arial" w:hAnsi="Arial" w:cs="Arial"/>
        </w:rPr>
        <w:t>,</w:t>
      </w:r>
      <w:r w:rsidRPr="00BA5C06">
        <w:rPr>
          <w:rFonts w:ascii="Arial" w:hAnsi="Arial" w:cs="Arial"/>
        </w:rPr>
        <w:t xml:space="preserve"> and therefore reduce the risk of future attacks. </w:t>
      </w:r>
      <w:r w:rsidR="005949AB">
        <w:rPr>
          <w:rFonts w:ascii="Arial" w:hAnsi="Arial" w:cs="Arial"/>
        </w:rPr>
        <w:t>But d</w:t>
      </w:r>
      <w:r w:rsidR="003D096D" w:rsidRPr="00BA5C06">
        <w:rPr>
          <w:rFonts w:ascii="Arial" w:hAnsi="Arial" w:cs="Arial"/>
        </w:rPr>
        <w:t xml:space="preserve">espite taking measures to prevent future </w:t>
      </w:r>
      <w:proofErr w:type="spellStart"/>
      <w:r w:rsidR="003D096D" w:rsidRPr="00BA5C06">
        <w:rPr>
          <w:rFonts w:ascii="Arial" w:hAnsi="Arial" w:cs="Arial"/>
        </w:rPr>
        <w:t>victimisation</w:t>
      </w:r>
      <w:proofErr w:type="spellEnd"/>
      <w:r w:rsidR="003D096D" w:rsidRPr="00BA5C06">
        <w:rPr>
          <w:rFonts w:ascii="Arial" w:hAnsi="Arial" w:cs="Arial"/>
        </w:rPr>
        <w:t>, f</w:t>
      </w:r>
      <w:r w:rsidR="00BA3FA3" w:rsidRPr="00BA5C06">
        <w:rPr>
          <w:rFonts w:ascii="Arial" w:hAnsi="Arial" w:cs="Arial"/>
        </w:rPr>
        <w:t xml:space="preserve">eelings of insecurity were exacerbated by the fact that </w:t>
      </w:r>
      <w:r w:rsidR="00C509F6">
        <w:rPr>
          <w:rFonts w:ascii="Arial" w:hAnsi="Arial" w:cs="Arial"/>
        </w:rPr>
        <w:t>these</w:t>
      </w:r>
      <w:r w:rsidR="003D096D" w:rsidRPr="00BA5C06">
        <w:rPr>
          <w:rFonts w:ascii="Arial" w:hAnsi="Arial" w:cs="Arial"/>
        </w:rPr>
        <w:t xml:space="preserve"> </w:t>
      </w:r>
      <w:r w:rsidR="00BA3FA3" w:rsidRPr="00BA5C06">
        <w:rPr>
          <w:rFonts w:ascii="Arial" w:hAnsi="Arial" w:cs="Arial"/>
        </w:rPr>
        <w:t xml:space="preserve">incidents </w:t>
      </w:r>
      <w:r w:rsidR="00A76F5E" w:rsidRPr="00BA5C06">
        <w:rPr>
          <w:rFonts w:ascii="Arial" w:hAnsi="Arial" w:cs="Arial"/>
        </w:rPr>
        <w:t xml:space="preserve">usually </w:t>
      </w:r>
      <w:r w:rsidR="00BA3FA3" w:rsidRPr="00BA5C06">
        <w:rPr>
          <w:rFonts w:ascii="Arial" w:hAnsi="Arial" w:cs="Arial"/>
        </w:rPr>
        <w:t xml:space="preserve">took place </w:t>
      </w:r>
      <w:r w:rsidR="00780B33" w:rsidRPr="00BA5C06">
        <w:rPr>
          <w:rFonts w:ascii="Arial" w:hAnsi="Arial" w:cs="Arial"/>
        </w:rPr>
        <w:t xml:space="preserve">in </w:t>
      </w:r>
      <w:r w:rsidR="00A76F5E" w:rsidRPr="00BA5C06">
        <w:rPr>
          <w:rFonts w:ascii="Arial" w:hAnsi="Arial" w:cs="Arial"/>
        </w:rPr>
        <w:t>public place</w:t>
      </w:r>
      <w:r w:rsidR="00780B33" w:rsidRPr="00BA5C06">
        <w:rPr>
          <w:rFonts w:ascii="Arial" w:hAnsi="Arial" w:cs="Arial"/>
        </w:rPr>
        <w:t>s</w:t>
      </w:r>
      <w:r w:rsidR="00A76F5E" w:rsidRPr="00BA5C06">
        <w:rPr>
          <w:rFonts w:ascii="Arial" w:hAnsi="Arial" w:cs="Arial"/>
        </w:rPr>
        <w:t xml:space="preserve"> </w:t>
      </w:r>
      <w:r w:rsidR="00336A3F" w:rsidRPr="00BA5C06">
        <w:rPr>
          <w:rFonts w:ascii="Arial" w:hAnsi="Arial" w:cs="Arial"/>
        </w:rPr>
        <w:t>in view</w:t>
      </w:r>
      <w:r w:rsidR="00A76F5E" w:rsidRPr="00BA5C06">
        <w:rPr>
          <w:rFonts w:ascii="Arial" w:hAnsi="Arial" w:cs="Arial"/>
        </w:rPr>
        <w:t xml:space="preserve"> of people passing-by who did not</w:t>
      </w:r>
      <w:r w:rsidR="00336A3F" w:rsidRPr="00BA5C06">
        <w:rPr>
          <w:rFonts w:ascii="Arial" w:hAnsi="Arial" w:cs="Arial"/>
        </w:rPr>
        <w:t xml:space="preserve"> intervene to help them. </w:t>
      </w:r>
      <w:r w:rsidR="00BD70EB" w:rsidRPr="00BA5C06">
        <w:rPr>
          <w:rFonts w:ascii="Arial" w:hAnsi="Arial" w:cs="Arial"/>
        </w:rPr>
        <w:t>Considering the serious limitations of officia</w:t>
      </w:r>
      <w:r w:rsidR="003D096D" w:rsidRPr="00BA5C06">
        <w:rPr>
          <w:rFonts w:ascii="Arial" w:hAnsi="Arial" w:cs="Arial"/>
        </w:rPr>
        <w:t>l data on hate crimes</w:t>
      </w:r>
      <w:r w:rsidR="00BD70EB" w:rsidRPr="00BA5C06">
        <w:rPr>
          <w:rFonts w:ascii="Arial" w:hAnsi="Arial" w:cs="Arial"/>
        </w:rPr>
        <w:t xml:space="preserve">, bystanders could be an important source of information on the level of hate crime occurring in the community (Wickes et al., 2017). </w:t>
      </w:r>
      <w:r w:rsidR="003D096D" w:rsidRPr="00BA5C06">
        <w:rPr>
          <w:rFonts w:ascii="Arial" w:hAnsi="Arial" w:cs="Arial"/>
        </w:rPr>
        <w:t>However, t</w:t>
      </w:r>
      <w:r w:rsidR="00336A3F" w:rsidRPr="00BA5C06">
        <w:rPr>
          <w:rFonts w:ascii="Arial" w:hAnsi="Arial" w:cs="Arial"/>
        </w:rPr>
        <w:t xml:space="preserve">he fact that no one would normally intervene to help </w:t>
      </w:r>
      <w:r w:rsidR="00780B33" w:rsidRPr="00BA5C06">
        <w:rPr>
          <w:rFonts w:ascii="Arial" w:hAnsi="Arial" w:cs="Arial"/>
        </w:rPr>
        <w:t>victims</w:t>
      </w:r>
      <w:r w:rsidR="00336A3F" w:rsidRPr="00BA5C06">
        <w:rPr>
          <w:rFonts w:ascii="Arial" w:hAnsi="Arial" w:cs="Arial"/>
        </w:rPr>
        <w:t xml:space="preserve"> had culminated in feeli</w:t>
      </w:r>
      <w:r w:rsidR="00A85251" w:rsidRPr="00BA5C06">
        <w:rPr>
          <w:rFonts w:ascii="Arial" w:hAnsi="Arial" w:cs="Arial"/>
        </w:rPr>
        <w:t>ng</w:t>
      </w:r>
      <w:r w:rsidR="00145BD3" w:rsidRPr="00BA5C06">
        <w:rPr>
          <w:rFonts w:ascii="Arial" w:hAnsi="Arial" w:cs="Arial"/>
        </w:rPr>
        <w:t>s</w:t>
      </w:r>
      <w:r w:rsidR="00A85251" w:rsidRPr="00BA5C06">
        <w:rPr>
          <w:rFonts w:ascii="Arial" w:hAnsi="Arial" w:cs="Arial"/>
        </w:rPr>
        <w:t xml:space="preserve"> of loneliness and isolation, as indicated in the following quote</w:t>
      </w:r>
      <w:r w:rsidR="003D096D" w:rsidRPr="00BA5C06">
        <w:rPr>
          <w:rFonts w:ascii="Arial" w:hAnsi="Arial" w:cs="Arial"/>
        </w:rPr>
        <w:t>s</w:t>
      </w:r>
      <w:r w:rsidR="00A85251" w:rsidRPr="00BA5C06">
        <w:rPr>
          <w:rFonts w:ascii="Arial" w:hAnsi="Arial" w:cs="Arial"/>
        </w:rPr>
        <w:t xml:space="preserve">. </w:t>
      </w:r>
    </w:p>
    <w:p w14:paraId="2B44AEC2" w14:textId="77777777" w:rsidR="00336A3F" w:rsidRPr="00BA5C06" w:rsidRDefault="00336A3F" w:rsidP="00BA5C06">
      <w:pPr>
        <w:spacing w:line="276" w:lineRule="auto"/>
        <w:jc w:val="both"/>
        <w:rPr>
          <w:rFonts w:ascii="Arial" w:hAnsi="Arial" w:cs="Arial"/>
        </w:rPr>
      </w:pPr>
    </w:p>
    <w:p w14:paraId="7B6A981B" w14:textId="3E574974" w:rsidR="00E6563F" w:rsidRPr="00BA5C06" w:rsidRDefault="00A61CB0" w:rsidP="00BA5C06">
      <w:pPr>
        <w:spacing w:line="276" w:lineRule="auto"/>
        <w:ind w:left="567" w:right="645"/>
        <w:jc w:val="both"/>
        <w:rPr>
          <w:rFonts w:ascii="Arial" w:hAnsi="Arial" w:cs="Arial"/>
        </w:rPr>
      </w:pPr>
      <w:r w:rsidRPr="00BA5C06">
        <w:rPr>
          <w:rFonts w:ascii="Arial" w:hAnsi="Arial" w:cs="Arial"/>
        </w:rPr>
        <w:t>I was verbally abused by another passenger on the bus who branded me an "ISIS terrorist" while passengers looked on without intervening. In another incident, I h</w:t>
      </w:r>
      <w:r w:rsidR="005949AB">
        <w:rPr>
          <w:rFonts w:ascii="Arial" w:hAnsi="Arial" w:cs="Arial"/>
        </w:rPr>
        <w:t xml:space="preserve">ad ‘Brexit’ yelled in my face. </w:t>
      </w:r>
      <w:r w:rsidR="00336A3F" w:rsidRPr="00BA5C06">
        <w:rPr>
          <w:rFonts w:ascii="Arial" w:hAnsi="Arial" w:cs="Arial"/>
        </w:rPr>
        <w:t>I feel very lonely. No one has come to my assistance or even console me. (</w:t>
      </w:r>
      <w:r w:rsidR="00C90251">
        <w:rPr>
          <w:rFonts w:ascii="Arial" w:hAnsi="Arial" w:cs="Arial"/>
        </w:rPr>
        <w:t>Mark, 40, White, Christian Orthodox)</w:t>
      </w:r>
    </w:p>
    <w:p w14:paraId="46FC08F5" w14:textId="77777777" w:rsidR="00505C29" w:rsidRPr="00BA5C06" w:rsidRDefault="00505C29" w:rsidP="005949AB">
      <w:pPr>
        <w:spacing w:line="276" w:lineRule="auto"/>
        <w:ind w:right="645"/>
        <w:jc w:val="both"/>
        <w:rPr>
          <w:rFonts w:ascii="Arial" w:hAnsi="Arial" w:cs="Arial"/>
        </w:rPr>
      </w:pPr>
    </w:p>
    <w:p w14:paraId="55D3300C" w14:textId="5CE3FBD9" w:rsidR="002F5C05" w:rsidRPr="00BA5C06" w:rsidRDefault="002F5C05" w:rsidP="00BA5C06">
      <w:pPr>
        <w:spacing w:line="276" w:lineRule="auto"/>
        <w:ind w:left="567" w:right="645"/>
        <w:jc w:val="both"/>
        <w:rPr>
          <w:rFonts w:ascii="Arial" w:hAnsi="Arial" w:cs="Arial"/>
        </w:rPr>
      </w:pPr>
      <w:r w:rsidRPr="00BA5C06">
        <w:rPr>
          <w:rFonts w:ascii="Arial" w:hAnsi="Arial" w:cs="Arial"/>
        </w:rPr>
        <w:t xml:space="preserve">When I was younger, I was chased by a gang of skinheads. I was beaten up. I had stones thrown at me. I had incidents where people </w:t>
      </w:r>
      <w:r w:rsidRPr="00BA5C06">
        <w:rPr>
          <w:rFonts w:ascii="Arial" w:hAnsi="Arial" w:cs="Arial"/>
        </w:rPr>
        <w:lastRenderedPageBreak/>
        <w:t xml:space="preserve">tried to knock my turban off. No one has ever come to my defense. </w:t>
      </w:r>
      <w:r w:rsidR="00C90251">
        <w:rPr>
          <w:rFonts w:ascii="Arial" w:hAnsi="Arial" w:cs="Arial"/>
        </w:rPr>
        <w:t>(</w:t>
      </w:r>
      <w:proofErr w:type="spellStart"/>
      <w:r w:rsidR="00C90251">
        <w:rPr>
          <w:rFonts w:ascii="Arial" w:hAnsi="Arial" w:cs="Arial"/>
        </w:rPr>
        <w:t>Parminder</w:t>
      </w:r>
      <w:proofErr w:type="spellEnd"/>
      <w:r w:rsidR="00C90251">
        <w:rPr>
          <w:rFonts w:ascii="Arial" w:hAnsi="Arial" w:cs="Arial"/>
        </w:rPr>
        <w:t>, 59, Indian, Sikh</w:t>
      </w:r>
      <w:r w:rsidR="00C90251" w:rsidRPr="00E40451">
        <w:rPr>
          <w:rFonts w:ascii="Arial" w:hAnsi="Arial" w:cs="Arial"/>
        </w:rPr>
        <w:t>)</w:t>
      </w:r>
    </w:p>
    <w:p w14:paraId="49702C11" w14:textId="77777777" w:rsidR="000335D9" w:rsidRPr="00BA5C06" w:rsidRDefault="000335D9" w:rsidP="00BA5C06">
      <w:pPr>
        <w:spacing w:line="276" w:lineRule="auto"/>
        <w:jc w:val="both"/>
        <w:rPr>
          <w:rFonts w:ascii="Arial" w:hAnsi="Arial" w:cs="Arial"/>
        </w:rPr>
      </w:pPr>
    </w:p>
    <w:p w14:paraId="32FB3B4A" w14:textId="2EEB5EF2" w:rsidR="005536A9" w:rsidRPr="00BA5C06" w:rsidRDefault="006F7CB7" w:rsidP="00BA5C06">
      <w:pPr>
        <w:spacing w:line="276" w:lineRule="auto"/>
        <w:jc w:val="both"/>
        <w:rPr>
          <w:rFonts w:ascii="Arial" w:hAnsi="Arial" w:cs="Arial"/>
        </w:rPr>
      </w:pPr>
      <w:r w:rsidRPr="00BA5C06">
        <w:rPr>
          <w:rFonts w:ascii="Arial" w:hAnsi="Arial" w:cs="Arial"/>
        </w:rPr>
        <w:t>Furthermore, a</w:t>
      </w:r>
      <w:r w:rsidR="00E30EF8" w:rsidRPr="00BA5C06">
        <w:rPr>
          <w:rFonts w:ascii="Arial" w:hAnsi="Arial" w:cs="Arial"/>
        </w:rPr>
        <w:t xml:space="preserve"> key finding amongst our participants was the fact that </w:t>
      </w:r>
      <w:r w:rsidR="00AB53F6" w:rsidRPr="00BA5C06">
        <w:rPr>
          <w:rFonts w:ascii="Arial" w:hAnsi="Arial" w:cs="Arial"/>
        </w:rPr>
        <w:t>they</w:t>
      </w:r>
      <w:r w:rsidR="005536A9" w:rsidRPr="00BA5C06">
        <w:rPr>
          <w:rFonts w:ascii="Arial" w:hAnsi="Arial" w:cs="Arial"/>
        </w:rPr>
        <w:t xml:space="preserve"> </w:t>
      </w:r>
      <w:r w:rsidR="00573FEF" w:rsidRPr="00BA5C06">
        <w:rPr>
          <w:rFonts w:ascii="Arial" w:hAnsi="Arial" w:cs="Arial"/>
        </w:rPr>
        <w:t xml:space="preserve">constantly </w:t>
      </w:r>
      <w:r w:rsidR="00AB53F6" w:rsidRPr="00BA5C06">
        <w:rPr>
          <w:rFonts w:ascii="Arial" w:hAnsi="Arial" w:cs="Arial"/>
        </w:rPr>
        <w:t>felt the need</w:t>
      </w:r>
      <w:r w:rsidR="00A36629" w:rsidRPr="00BA5C06">
        <w:rPr>
          <w:rFonts w:ascii="Arial" w:hAnsi="Arial" w:cs="Arial"/>
        </w:rPr>
        <w:t xml:space="preserve"> to </w:t>
      </w:r>
      <w:r w:rsidR="0000314E" w:rsidRPr="00BA5C06">
        <w:rPr>
          <w:rFonts w:ascii="Arial" w:hAnsi="Arial" w:cs="Arial"/>
        </w:rPr>
        <w:t>prove their identity</w:t>
      </w:r>
      <w:r w:rsidR="00A06497" w:rsidRPr="00BA5C06">
        <w:rPr>
          <w:rFonts w:ascii="Arial" w:hAnsi="Arial" w:cs="Arial"/>
        </w:rPr>
        <w:t>,</w:t>
      </w:r>
      <w:r w:rsidR="0000314E" w:rsidRPr="00BA5C06">
        <w:rPr>
          <w:rFonts w:ascii="Arial" w:hAnsi="Arial" w:cs="Arial"/>
        </w:rPr>
        <w:t xml:space="preserve"> and differentiate themselves from </w:t>
      </w:r>
      <w:r w:rsidR="00573FEF" w:rsidRPr="00BA5C06">
        <w:rPr>
          <w:rFonts w:ascii="Arial" w:hAnsi="Arial" w:cs="Arial"/>
        </w:rPr>
        <w:t xml:space="preserve">Islam and </w:t>
      </w:r>
      <w:r w:rsidR="0000314E" w:rsidRPr="00BA5C06">
        <w:rPr>
          <w:rFonts w:ascii="Arial" w:hAnsi="Arial" w:cs="Arial"/>
        </w:rPr>
        <w:t xml:space="preserve">Muslims. </w:t>
      </w:r>
      <w:r w:rsidR="002649F4" w:rsidRPr="00BA5C06">
        <w:rPr>
          <w:rFonts w:ascii="Arial" w:hAnsi="Arial" w:cs="Arial"/>
        </w:rPr>
        <w:t>They explained that this</w:t>
      </w:r>
      <w:r w:rsidRPr="00BA5C06">
        <w:rPr>
          <w:rFonts w:ascii="Arial" w:hAnsi="Arial" w:cs="Arial"/>
        </w:rPr>
        <w:t xml:space="preserve"> was an attempt to prevent future </w:t>
      </w:r>
      <w:proofErr w:type="spellStart"/>
      <w:r w:rsidRPr="00BA5C06">
        <w:rPr>
          <w:rFonts w:ascii="Arial" w:hAnsi="Arial" w:cs="Arial"/>
        </w:rPr>
        <w:t>victimisa</w:t>
      </w:r>
      <w:r w:rsidR="0070610B" w:rsidRPr="00BA5C06">
        <w:rPr>
          <w:rFonts w:ascii="Arial" w:hAnsi="Arial" w:cs="Arial"/>
        </w:rPr>
        <w:t>tion</w:t>
      </w:r>
      <w:proofErr w:type="spellEnd"/>
      <w:r w:rsidR="0070610B" w:rsidRPr="00BA5C06">
        <w:rPr>
          <w:rFonts w:ascii="Arial" w:hAnsi="Arial" w:cs="Arial"/>
        </w:rPr>
        <w:t>; however,</w:t>
      </w:r>
      <w:r w:rsidR="002649F4" w:rsidRPr="00BA5C06">
        <w:rPr>
          <w:rFonts w:ascii="Arial" w:hAnsi="Arial" w:cs="Arial"/>
        </w:rPr>
        <w:t xml:space="preserve"> this </w:t>
      </w:r>
      <w:r w:rsidR="00A36629" w:rsidRPr="00BA5C06">
        <w:rPr>
          <w:rFonts w:ascii="Arial" w:hAnsi="Arial" w:cs="Arial"/>
        </w:rPr>
        <w:t>was</w:t>
      </w:r>
      <w:r w:rsidR="005536A9" w:rsidRPr="00BA5C06">
        <w:rPr>
          <w:rFonts w:ascii="Arial" w:hAnsi="Arial" w:cs="Arial"/>
        </w:rPr>
        <w:t xml:space="preserve"> </w:t>
      </w:r>
      <w:r w:rsidR="002649F4" w:rsidRPr="00BA5C06">
        <w:rPr>
          <w:rFonts w:ascii="Arial" w:hAnsi="Arial" w:cs="Arial"/>
        </w:rPr>
        <w:t xml:space="preserve">also </w:t>
      </w:r>
      <w:r w:rsidR="005536A9" w:rsidRPr="00BA5C06">
        <w:rPr>
          <w:rFonts w:ascii="Arial" w:hAnsi="Arial" w:cs="Arial"/>
        </w:rPr>
        <w:t xml:space="preserve">emotionally draining for </w:t>
      </w:r>
      <w:r w:rsidR="00573FEF" w:rsidRPr="00BA5C06">
        <w:rPr>
          <w:rFonts w:ascii="Arial" w:hAnsi="Arial" w:cs="Arial"/>
        </w:rPr>
        <w:t xml:space="preserve">our </w:t>
      </w:r>
      <w:r w:rsidR="00A36629" w:rsidRPr="00BA5C06">
        <w:rPr>
          <w:rFonts w:ascii="Arial" w:hAnsi="Arial" w:cs="Arial"/>
        </w:rPr>
        <w:t>participants</w:t>
      </w:r>
      <w:r w:rsidR="00A06497" w:rsidRPr="00BA5C06">
        <w:rPr>
          <w:rFonts w:ascii="Arial" w:hAnsi="Arial" w:cs="Arial"/>
        </w:rPr>
        <w:t>.</w:t>
      </w:r>
      <w:r w:rsidR="005536A9" w:rsidRPr="00BA5C06">
        <w:rPr>
          <w:rFonts w:ascii="Arial" w:hAnsi="Arial" w:cs="Arial"/>
        </w:rPr>
        <w:t xml:space="preserve"> </w:t>
      </w:r>
      <w:r w:rsidR="00573FEF" w:rsidRPr="00BA5C06">
        <w:rPr>
          <w:rFonts w:ascii="Arial" w:hAnsi="Arial" w:cs="Arial"/>
        </w:rPr>
        <w:t>As the following quotes indicate, the need to constantly ‘prove their identity’</w:t>
      </w:r>
      <w:r w:rsidR="005536A9" w:rsidRPr="00BA5C06">
        <w:rPr>
          <w:rFonts w:ascii="Arial" w:hAnsi="Arial" w:cs="Arial"/>
        </w:rPr>
        <w:t xml:space="preserve"> </w:t>
      </w:r>
      <w:r w:rsidR="00573FEF" w:rsidRPr="00BA5C06">
        <w:rPr>
          <w:rFonts w:ascii="Arial" w:hAnsi="Arial" w:cs="Arial"/>
        </w:rPr>
        <w:t xml:space="preserve">had </w:t>
      </w:r>
      <w:r w:rsidR="005536A9" w:rsidRPr="00BA5C06">
        <w:rPr>
          <w:rFonts w:ascii="Arial" w:hAnsi="Arial" w:cs="Arial"/>
        </w:rPr>
        <w:t>result</w:t>
      </w:r>
      <w:r w:rsidR="00573FEF" w:rsidRPr="00BA5C06">
        <w:rPr>
          <w:rFonts w:ascii="Arial" w:hAnsi="Arial" w:cs="Arial"/>
        </w:rPr>
        <w:t>ed</w:t>
      </w:r>
      <w:r w:rsidR="005536A9" w:rsidRPr="00BA5C06">
        <w:rPr>
          <w:rFonts w:ascii="Arial" w:hAnsi="Arial" w:cs="Arial"/>
        </w:rPr>
        <w:t xml:space="preserve"> in a cumulative experience of emotional burnout over time.</w:t>
      </w:r>
    </w:p>
    <w:p w14:paraId="345A7889" w14:textId="77777777" w:rsidR="009D5EA4" w:rsidRPr="00BA5C06" w:rsidRDefault="009D5EA4" w:rsidP="00BA5C06">
      <w:pPr>
        <w:spacing w:line="276" w:lineRule="auto"/>
        <w:ind w:right="645"/>
        <w:jc w:val="both"/>
        <w:rPr>
          <w:rFonts w:ascii="Arial" w:hAnsi="Arial" w:cs="Arial"/>
        </w:rPr>
      </w:pPr>
    </w:p>
    <w:p w14:paraId="7B97BF18" w14:textId="64A0A984" w:rsidR="001D3558" w:rsidRDefault="00684E3E" w:rsidP="00232F41">
      <w:pPr>
        <w:spacing w:line="276" w:lineRule="auto"/>
        <w:ind w:left="567" w:right="645"/>
        <w:jc w:val="both"/>
        <w:rPr>
          <w:rFonts w:ascii="Arial" w:hAnsi="Arial" w:cs="Arial"/>
        </w:rPr>
      </w:pPr>
      <w:r w:rsidRPr="00BA5C06">
        <w:rPr>
          <w:rFonts w:ascii="Arial" w:hAnsi="Arial" w:cs="Arial"/>
        </w:rPr>
        <w:t xml:space="preserve">We </w:t>
      </w:r>
      <w:r w:rsidR="0070610B" w:rsidRPr="00BA5C06">
        <w:rPr>
          <w:rFonts w:ascii="Arial" w:hAnsi="Arial" w:cs="Arial"/>
        </w:rPr>
        <w:t xml:space="preserve">[Sikhs and Muslims] </w:t>
      </w:r>
      <w:r w:rsidRPr="00BA5C06">
        <w:rPr>
          <w:rFonts w:ascii="Arial" w:hAnsi="Arial" w:cs="Arial"/>
        </w:rPr>
        <w:t>are d</w:t>
      </w:r>
      <w:r w:rsidR="00420957" w:rsidRPr="00BA5C06">
        <w:rPr>
          <w:rFonts w:ascii="Arial" w:hAnsi="Arial" w:cs="Arial"/>
        </w:rPr>
        <w:t>ifferent people. People</w:t>
      </w:r>
      <w:r w:rsidRPr="00BA5C06">
        <w:rPr>
          <w:rFonts w:ascii="Arial" w:hAnsi="Arial" w:cs="Arial"/>
        </w:rPr>
        <w:t xml:space="preserve"> see us through eyes of Muslims but we are not. </w:t>
      </w:r>
      <w:r w:rsidR="00F13473" w:rsidRPr="00BA5C06">
        <w:rPr>
          <w:rFonts w:ascii="Arial" w:hAnsi="Arial" w:cs="Arial"/>
        </w:rPr>
        <w:t xml:space="preserve">Because of my beard, I need to explain why I have this </w:t>
      </w:r>
      <w:r w:rsidR="0073328D" w:rsidRPr="00BA5C06">
        <w:rPr>
          <w:rFonts w:ascii="Arial" w:hAnsi="Arial" w:cs="Arial"/>
        </w:rPr>
        <w:t xml:space="preserve">and that I’m not Muslim. </w:t>
      </w:r>
      <w:r w:rsidR="00F13473" w:rsidRPr="00BA5C06">
        <w:rPr>
          <w:rFonts w:ascii="Arial" w:hAnsi="Arial" w:cs="Arial"/>
        </w:rPr>
        <w:t xml:space="preserve">I think </w:t>
      </w:r>
      <w:r w:rsidR="0073328D" w:rsidRPr="00BA5C06">
        <w:rPr>
          <w:rFonts w:ascii="Arial" w:hAnsi="Arial" w:cs="Arial"/>
        </w:rPr>
        <w:t>‘</w:t>
      </w:r>
      <w:r w:rsidR="00F13473" w:rsidRPr="00BA5C06">
        <w:rPr>
          <w:rFonts w:ascii="Arial" w:hAnsi="Arial" w:cs="Arial"/>
        </w:rPr>
        <w:t>why do I need to prove who I am?</w:t>
      </w:r>
      <w:r w:rsidR="0073328D" w:rsidRPr="00BA5C06">
        <w:rPr>
          <w:rFonts w:ascii="Arial" w:hAnsi="Arial" w:cs="Arial"/>
        </w:rPr>
        <w:t>’</w:t>
      </w:r>
      <w:r w:rsidR="00C92B33" w:rsidRPr="00BA5C06">
        <w:rPr>
          <w:rFonts w:ascii="Arial" w:hAnsi="Arial" w:cs="Arial"/>
        </w:rPr>
        <w:t xml:space="preserve"> E</w:t>
      </w:r>
      <w:r w:rsidR="00F13473" w:rsidRPr="00BA5C06">
        <w:rPr>
          <w:rFonts w:ascii="Arial" w:hAnsi="Arial" w:cs="Arial"/>
        </w:rPr>
        <w:t>very second</w:t>
      </w:r>
      <w:r w:rsidR="002649F4" w:rsidRPr="00BA5C06">
        <w:rPr>
          <w:rFonts w:ascii="Arial" w:hAnsi="Arial" w:cs="Arial"/>
        </w:rPr>
        <w:t>, every minute</w:t>
      </w:r>
      <w:r w:rsidR="00C92B33" w:rsidRPr="00BA5C06">
        <w:rPr>
          <w:rFonts w:ascii="Arial" w:hAnsi="Arial" w:cs="Arial"/>
        </w:rPr>
        <w:t>, every day</w:t>
      </w:r>
      <w:r w:rsidR="00F13473" w:rsidRPr="00BA5C06">
        <w:rPr>
          <w:rFonts w:ascii="Arial" w:hAnsi="Arial" w:cs="Arial"/>
        </w:rPr>
        <w:t xml:space="preserve"> I have to prove myself. </w:t>
      </w:r>
      <w:r w:rsidR="00C90251">
        <w:rPr>
          <w:rFonts w:ascii="Arial" w:hAnsi="Arial" w:cs="Arial"/>
        </w:rPr>
        <w:t>(</w:t>
      </w:r>
      <w:proofErr w:type="spellStart"/>
      <w:r w:rsidR="00C90251">
        <w:rPr>
          <w:rFonts w:ascii="Arial" w:hAnsi="Arial" w:cs="Arial"/>
        </w:rPr>
        <w:t>Dalvinder</w:t>
      </w:r>
      <w:proofErr w:type="spellEnd"/>
      <w:r w:rsidR="00C90251">
        <w:rPr>
          <w:rFonts w:ascii="Arial" w:hAnsi="Arial" w:cs="Arial"/>
        </w:rPr>
        <w:t>, 22, Indian, Sikh</w:t>
      </w:r>
      <w:r w:rsidR="00C90251" w:rsidRPr="00E40451">
        <w:rPr>
          <w:rFonts w:ascii="Arial" w:hAnsi="Arial" w:cs="Arial"/>
        </w:rPr>
        <w:t>)</w:t>
      </w:r>
    </w:p>
    <w:p w14:paraId="57D261E3" w14:textId="77777777" w:rsidR="00D233E4" w:rsidRPr="00BA5C06" w:rsidRDefault="00D233E4" w:rsidP="00BA5C06">
      <w:pPr>
        <w:spacing w:line="276" w:lineRule="auto"/>
        <w:jc w:val="both"/>
        <w:rPr>
          <w:rFonts w:ascii="Arial" w:hAnsi="Arial" w:cs="Arial"/>
        </w:rPr>
      </w:pPr>
    </w:p>
    <w:p w14:paraId="33C2F9E5" w14:textId="7213F151" w:rsidR="00866C51" w:rsidRPr="00BA5C06" w:rsidRDefault="00AE2A28" w:rsidP="00BA5C06">
      <w:pPr>
        <w:spacing w:line="276" w:lineRule="auto"/>
        <w:jc w:val="both"/>
        <w:rPr>
          <w:rFonts w:ascii="Arial" w:hAnsi="Arial" w:cs="Arial"/>
        </w:rPr>
      </w:pPr>
      <w:r>
        <w:rPr>
          <w:rFonts w:ascii="Arial" w:hAnsi="Arial" w:cs="Arial"/>
        </w:rPr>
        <w:t>Finally,</w:t>
      </w:r>
      <w:r w:rsidR="009C1DBE" w:rsidRPr="00BA5C06">
        <w:rPr>
          <w:rFonts w:ascii="Arial" w:hAnsi="Arial" w:cs="Arial"/>
        </w:rPr>
        <w:t xml:space="preserve"> p</w:t>
      </w:r>
      <w:r w:rsidR="00EE31AD" w:rsidRPr="00BA5C06">
        <w:rPr>
          <w:rFonts w:ascii="Arial" w:hAnsi="Arial" w:cs="Arial"/>
        </w:rPr>
        <w:t xml:space="preserve">articipants </w:t>
      </w:r>
      <w:r w:rsidR="003C59C5" w:rsidRPr="00BA5C06">
        <w:rPr>
          <w:rFonts w:ascii="Arial" w:hAnsi="Arial" w:cs="Arial"/>
        </w:rPr>
        <w:t>noted</w:t>
      </w:r>
      <w:r w:rsidR="00EE31AD" w:rsidRPr="00BA5C06">
        <w:rPr>
          <w:rFonts w:ascii="Arial" w:hAnsi="Arial" w:cs="Arial"/>
        </w:rPr>
        <w:t xml:space="preserve"> </w:t>
      </w:r>
      <w:r w:rsidR="00A229E0" w:rsidRPr="00BA5C06">
        <w:rPr>
          <w:rFonts w:ascii="Arial" w:hAnsi="Arial" w:cs="Arial"/>
        </w:rPr>
        <w:t xml:space="preserve">that fellow </w:t>
      </w:r>
      <w:r w:rsidR="00EE31AD" w:rsidRPr="00BA5C06">
        <w:rPr>
          <w:rFonts w:ascii="Arial" w:hAnsi="Arial" w:cs="Arial"/>
        </w:rPr>
        <w:t>membe</w:t>
      </w:r>
      <w:r w:rsidR="00A229E0" w:rsidRPr="00BA5C06">
        <w:rPr>
          <w:rFonts w:ascii="Arial" w:hAnsi="Arial" w:cs="Arial"/>
        </w:rPr>
        <w:t xml:space="preserve">rs of their communities were also </w:t>
      </w:r>
      <w:r>
        <w:rPr>
          <w:rFonts w:ascii="Arial" w:hAnsi="Arial" w:cs="Arial"/>
        </w:rPr>
        <w:t xml:space="preserve">affected by their personal experiences of </w:t>
      </w:r>
      <w:proofErr w:type="spellStart"/>
      <w:r>
        <w:rPr>
          <w:rFonts w:ascii="Arial" w:hAnsi="Arial" w:cs="Arial"/>
        </w:rPr>
        <w:t>Islamophobic</w:t>
      </w:r>
      <w:proofErr w:type="spellEnd"/>
      <w:r>
        <w:rPr>
          <w:rFonts w:ascii="Arial" w:hAnsi="Arial" w:cs="Arial"/>
        </w:rPr>
        <w:t xml:space="preserve"> hate crime. For example, participants argued that other members of their communities were </w:t>
      </w:r>
      <w:r w:rsidR="00A229E0" w:rsidRPr="00BA5C06">
        <w:rPr>
          <w:rFonts w:ascii="Arial" w:hAnsi="Arial" w:cs="Arial"/>
        </w:rPr>
        <w:t>fearf</w:t>
      </w:r>
      <w:r w:rsidR="003C59C5" w:rsidRPr="00BA5C06">
        <w:rPr>
          <w:rFonts w:ascii="Arial" w:hAnsi="Arial" w:cs="Arial"/>
        </w:rPr>
        <w:t>ul for their s</w:t>
      </w:r>
      <w:r w:rsidR="00767255">
        <w:rPr>
          <w:rFonts w:ascii="Arial" w:hAnsi="Arial" w:cs="Arial"/>
        </w:rPr>
        <w:t xml:space="preserve">afety because </w:t>
      </w:r>
      <w:r w:rsidR="003C59C5" w:rsidRPr="00BA5C06">
        <w:rPr>
          <w:rFonts w:ascii="Arial" w:hAnsi="Arial" w:cs="Arial"/>
        </w:rPr>
        <w:t>t</w:t>
      </w:r>
      <w:r w:rsidR="00A229E0" w:rsidRPr="00BA5C06">
        <w:rPr>
          <w:rFonts w:ascii="Arial" w:hAnsi="Arial" w:cs="Arial"/>
        </w:rPr>
        <w:t xml:space="preserve">hey knew that they themselves were equally vulnerable to verbal and physical abuse as </w:t>
      </w:r>
      <w:r w:rsidR="00722100" w:rsidRPr="00BA5C06">
        <w:rPr>
          <w:rFonts w:ascii="Arial" w:hAnsi="Arial" w:cs="Arial"/>
        </w:rPr>
        <w:t>(</w:t>
      </w:r>
      <w:r w:rsidR="00A229E0" w:rsidRPr="00BA5C06">
        <w:rPr>
          <w:rFonts w:ascii="Arial" w:hAnsi="Arial" w:cs="Arial"/>
        </w:rPr>
        <w:t>perceived</w:t>
      </w:r>
      <w:r w:rsidR="00722100" w:rsidRPr="00BA5C06">
        <w:rPr>
          <w:rFonts w:ascii="Arial" w:hAnsi="Arial" w:cs="Arial"/>
        </w:rPr>
        <w:t>)</w:t>
      </w:r>
      <w:r w:rsidR="00A229E0" w:rsidRPr="00BA5C06">
        <w:rPr>
          <w:rFonts w:ascii="Arial" w:hAnsi="Arial" w:cs="Arial"/>
        </w:rPr>
        <w:t xml:space="preserve"> Muslims. </w:t>
      </w:r>
      <w:r w:rsidR="00767255">
        <w:rPr>
          <w:rFonts w:ascii="Arial" w:hAnsi="Arial" w:cs="Arial"/>
        </w:rPr>
        <w:t>P</w:t>
      </w:r>
      <w:r w:rsidR="003C59C5" w:rsidRPr="00BA5C06">
        <w:rPr>
          <w:rFonts w:ascii="Arial" w:hAnsi="Arial" w:cs="Arial"/>
        </w:rPr>
        <w:t xml:space="preserve">articipants argued </w:t>
      </w:r>
      <w:r w:rsidR="00722100" w:rsidRPr="00BA5C06">
        <w:rPr>
          <w:rFonts w:ascii="Arial" w:hAnsi="Arial" w:cs="Arial"/>
        </w:rPr>
        <w:t xml:space="preserve">that </w:t>
      </w:r>
      <w:r w:rsidR="003C59C5" w:rsidRPr="00BA5C06">
        <w:rPr>
          <w:rFonts w:ascii="Arial" w:hAnsi="Arial" w:cs="Arial"/>
        </w:rPr>
        <w:t xml:space="preserve">some </w:t>
      </w:r>
      <w:r w:rsidR="00767255">
        <w:rPr>
          <w:rFonts w:ascii="Arial" w:hAnsi="Arial" w:cs="Arial"/>
        </w:rPr>
        <w:t xml:space="preserve">members of their communities </w:t>
      </w:r>
      <w:r w:rsidR="003C59C5" w:rsidRPr="00BA5C06">
        <w:rPr>
          <w:rFonts w:ascii="Arial" w:hAnsi="Arial" w:cs="Arial"/>
        </w:rPr>
        <w:t xml:space="preserve">were </w:t>
      </w:r>
      <w:r w:rsidR="00A229E0" w:rsidRPr="00BA5C06">
        <w:rPr>
          <w:rFonts w:ascii="Arial" w:hAnsi="Arial" w:cs="Arial"/>
        </w:rPr>
        <w:t xml:space="preserve">angry, upset and frustrated </w:t>
      </w:r>
      <w:r w:rsidR="003C59C5" w:rsidRPr="00BA5C06">
        <w:rPr>
          <w:rFonts w:ascii="Arial" w:hAnsi="Arial" w:cs="Arial"/>
        </w:rPr>
        <w:t>as they felt</w:t>
      </w:r>
      <w:r w:rsidR="00A229E0" w:rsidRPr="00BA5C06">
        <w:rPr>
          <w:rFonts w:ascii="Arial" w:hAnsi="Arial" w:cs="Arial"/>
        </w:rPr>
        <w:t xml:space="preserve"> i</w:t>
      </w:r>
      <w:r w:rsidR="00D016BD" w:rsidRPr="00BA5C06">
        <w:rPr>
          <w:rFonts w:ascii="Arial" w:hAnsi="Arial" w:cs="Arial"/>
        </w:rPr>
        <w:t xml:space="preserve">t was unfair to be targeted because of their perceived affiliation with Islam. This had led to feelings of </w:t>
      </w:r>
      <w:proofErr w:type="spellStart"/>
      <w:r w:rsidR="00D016BD" w:rsidRPr="00BA5C06">
        <w:rPr>
          <w:rFonts w:ascii="Arial" w:hAnsi="Arial" w:cs="Arial"/>
        </w:rPr>
        <w:t>polarisation</w:t>
      </w:r>
      <w:proofErr w:type="spellEnd"/>
      <w:r w:rsidR="00D016BD" w:rsidRPr="00BA5C06">
        <w:rPr>
          <w:rFonts w:ascii="Arial" w:hAnsi="Arial" w:cs="Arial"/>
        </w:rPr>
        <w:t xml:space="preserve"> and hostility between </w:t>
      </w:r>
      <w:r w:rsidR="00BF7320" w:rsidRPr="00BA5C06">
        <w:rPr>
          <w:rFonts w:ascii="Arial" w:hAnsi="Arial" w:cs="Arial"/>
        </w:rPr>
        <w:t>the Muslim community and other religious groups</w:t>
      </w:r>
      <w:r w:rsidR="00716FD9">
        <w:rPr>
          <w:rFonts w:ascii="Arial" w:hAnsi="Arial" w:cs="Arial"/>
        </w:rPr>
        <w:t xml:space="preserve">, particularly </w:t>
      </w:r>
      <w:r w:rsidR="00722100" w:rsidRPr="00BA5C06">
        <w:rPr>
          <w:rFonts w:ascii="Arial" w:hAnsi="Arial" w:cs="Arial"/>
        </w:rPr>
        <w:t>Sikhs and Hindus</w:t>
      </w:r>
      <w:r w:rsidR="00BF7320" w:rsidRPr="00BA5C06">
        <w:rPr>
          <w:rFonts w:ascii="Arial" w:hAnsi="Arial" w:cs="Arial"/>
        </w:rPr>
        <w:t>. In the words of</w:t>
      </w:r>
      <w:r w:rsidR="00866C51" w:rsidRPr="00BA5C06">
        <w:rPr>
          <w:rFonts w:ascii="Arial" w:hAnsi="Arial" w:cs="Arial"/>
        </w:rPr>
        <w:t xml:space="preserve"> one of our participants</w:t>
      </w:r>
      <w:r w:rsidR="00080632" w:rsidRPr="00BA5C06">
        <w:rPr>
          <w:rFonts w:ascii="Arial" w:hAnsi="Arial" w:cs="Arial"/>
        </w:rPr>
        <w:t>:</w:t>
      </w:r>
      <w:r w:rsidR="00700153" w:rsidRPr="00BA5C06">
        <w:rPr>
          <w:rFonts w:ascii="Arial" w:hAnsi="Arial" w:cs="Arial"/>
        </w:rPr>
        <w:t xml:space="preserve"> ‘</w:t>
      </w:r>
      <w:r w:rsidR="00DE3FF9" w:rsidRPr="00BA5C06">
        <w:rPr>
          <w:rFonts w:ascii="Arial" w:hAnsi="Arial" w:cs="Arial"/>
        </w:rPr>
        <w:t xml:space="preserve">Communities are </w:t>
      </w:r>
      <w:proofErr w:type="spellStart"/>
      <w:r w:rsidR="00DE3FF9" w:rsidRPr="00BA5C06">
        <w:rPr>
          <w:rFonts w:ascii="Arial" w:hAnsi="Arial" w:cs="Arial"/>
        </w:rPr>
        <w:t>polaris</w:t>
      </w:r>
      <w:r w:rsidR="00700153" w:rsidRPr="00BA5C06">
        <w:rPr>
          <w:rFonts w:ascii="Arial" w:hAnsi="Arial" w:cs="Arial"/>
        </w:rPr>
        <w:t>ed</w:t>
      </w:r>
      <w:proofErr w:type="spellEnd"/>
      <w:r w:rsidR="00700153" w:rsidRPr="00BA5C06">
        <w:rPr>
          <w:rFonts w:ascii="Arial" w:hAnsi="Arial" w:cs="Arial"/>
        </w:rPr>
        <w:t>’</w:t>
      </w:r>
      <w:r w:rsidR="00BF7320" w:rsidRPr="00BA5C06">
        <w:rPr>
          <w:rFonts w:ascii="Arial" w:hAnsi="Arial" w:cs="Arial"/>
        </w:rPr>
        <w:t xml:space="preserve">. </w:t>
      </w:r>
      <w:r w:rsidR="00866C51" w:rsidRPr="00BA5C06">
        <w:rPr>
          <w:rFonts w:ascii="Arial" w:hAnsi="Arial" w:cs="Arial"/>
        </w:rPr>
        <w:t>Similar views were expressed below.</w:t>
      </w:r>
    </w:p>
    <w:p w14:paraId="59F98714" w14:textId="77777777" w:rsidR="00866C51" w:rsidRPr="00BA5C06" w:rsidRDefault="00866C51" w:rsidP="00BA5C06">
      <w:pPr>
        <w:spacing w:line="276" w:lineRule="auto"/>
        <w:jc w:val="both"/>
        <w:rPr>
          <w:rFonts w:ascii="Arial" w:hAnsi="Arial" w:cs="Arial"/>
        </w:rPr>
      </w:pPr>
    </w:p>
    <w:p w14:paraId="587AC2EA" w14:textId="3F621A46" w:rsidR="00866C51" w:rsidRPr="00BA5C06" w:rsidRDefault="00866C51" w:rsidP="00BA5C06">
      <w:pPr>
        <w:spacing w:line="276" w:lineRule="auto"/>
        <w:ind w:left="567" w:right="645"/>
        <w:jc w:val="both"/>
        <w:rPr>
          <w:rFonts w:ascii="Arial" w:hAnsi="Arial" w:cs="Arial"/>
        </w:rPr>
      </w:pPr>
      <w:r w:rsidRPr="00BA5C06">
        <w:rPr>
          <w:rFonts w:ascii="Arial" w:hAnsi="Arial" w:cs="Arial"/>
        </w:rPr>
        <w:t>This is a divided society. Some Sikhs blame Muslims for the abuse they get. We are facing a huge challenge is cohesion in our communities. Local councils need to do more to bring the Muslim community a</w:t>
      </w:r>
      <w:r w:rsidR="001005A4">
        <w:rPr>
          <w:rFonts w:ascii="Arial" w:hAnsi="Arial" w:cs="Arial"/>
        </w:rPr>
        <w:t>nd the Sikh community together. (</w:t>
      </w:r>
      <w:proofErr w:type="spellStart"/>
      <w:r w:rsidR="001005A4">
        <w:rPr>
          <w:rFonts w:ascii="Arial" w:hAnsi="Arial" w:cs="Arial"/>
        </w:rPr>
        <w:t>Parminder</w:t>
      </w:r>
      <w:proofErr w:type="spellEnd"/>
      <w:r w:rsidR="001005A4">
        <w:rPr>
          <w:rFonts w:ascii="Arial" w:hAnsi="Arial" w:cs="Arial"/>
        </w:rPr>
        <w:t>, 59, Indian, Sikh</w:t>
      </w:r>
      <w:r w:rsidR="001005A4" w:rsidRPr="00E40451">
        <w:rPr>
          <w:rFonts w:ascii="Arial" w:hAnsi="Arial" w:cs="Arial"/>
        </w:rPr>
        <w:t>)</w:t>
      </w:r>
    </w:p>
    <w:p w14:paraId="738860FD" w14:textId="77777777" w:rsidR="00866C51" w:rsidRPr="00BA5C06" w:rsidRDefault="00866C51" w:rsidP="00BA5C06">
      <w:pPr>
        <w:spacing w:line="276" w:lineRule="auto"/>
        <w:ind w:left="567" w:right="645"/>
        <w:jc w:val="both"/>
        <w:rPr>
          <w:rFonts w:ascii="Arial" w:hAnsi="Arial" w:cs="Arial"/>
        </w:rPr>
      </w:pPr>
    </w:p>
    <w:p w14:paraId="7CC95842" w14:textId="723C1528" w:rsidR="001005A4" w:rsidRPr="00BA5C06" w:rsidRDefault="00866C51" w:rsidP="001005A4">
      <w:pPr>
        <w:spacing w:line="276" w:lineRule="auto"/>
        <w:ind w:left="567" w:right="645"/>
        <w:jc w:val="both"/>
        <w:rPr>
          <w:rFonts w:ascii="Arial" w:hAnsi="Arial" w:cs="Arial"/>
        </w:rPr>
      </w:pPr>
      <w:r w:rsidRPr="00BA5C06">
        <w:rPr>
          <w:rFonts w:ascii="Arial" w:hAnsi="Arial" w:cs="Arial"/>
        </w:rPr>
        <w:t>People think that Muslims are the same as ISIS. I know that the Muslim community are doing the best they can internally to fight ISIS but it’s not enough.</w:t>
      </w:r>
      <w:r w:rsidR="001005A4">
        <w:rPr>
          <w:rFonts w:ascii="Arial" w:hAnsi="Arial" w:cs="Arial"/>
        </w:rPr>
        <w:t xml:space="preserve"> </w:t>
      </w:r>
      <w:r w:rsidR="001005A4" w:rsidRPr="00BA5C06">
        <w:rPr>
          <w:rFonts w:ascii="Arial" w:hAnsi="Arial" w:cs="Arial"/>
        </w:rPr>
        <w:t>(</w:t>
      </w:r>
      <w:r w:rsidR="001005A4">
        <w:rPr>
          <w:rFonts w:ascii="Arial" w:hAnsi="Arial" w:cs="Arial"/>
        </w:rPr>
        <w:t>Mark, 40, White, Christian Orthodox)</w:t>
      </w:r>
    </w:p>
    <w:p w14:paraId="2D0C4A21" w14:textId="77777777" w:rsidR="001A397D" w:rsidRPr="009249B8" w:rsidRDefault="001A397D" w:rsidP="009249B8">
      <w:pPr>
        <w:spacing w:line="276" w:lineRule="auto"/>
        <w:jc w:val="both"/>
        <w:rPr>
          <w:rFonts w:ascii="Arial" w:hAnsi="Arial" w:cs="Arial"/>
        </w:rPr>
      </w:pPr>
    </w:p>
    <w:p w14:paraId="46A98421" w14:textId="77777777" w:rsidR="00CD14BE" w:rsidRPr="009249B8" w:rsidRDefault="00CD14BE" w:rsidP="00CD14BE">
      <w:pPr>
        <w:spacing w:line="276" w:lineRule="auto"/>
        <w:jc w:val="both"/>
        <w:rPr>
          <w:rFonts w:ascii="Arial" w:hAnsi="Arial" w:cs="Arial"/>
          <w:b/>
        </w:rPr>
      </w:pPr>
      <w:r w:rsidRPr="000E6F1C">
        <w:rPr>
          <w:rFonts w:ascii="Arial" w:hAnsi="Arial" w:cs="Arial"/>
          <w:b/>
        </w:rPr>
        <w:t xml:space="preserve">Theme: Reporting Incidents, Responses and Barriers to </w:t>
      </w:r>
      <w:proofErr w:type="spellStart"/>
      <w:r w:rsidRPr="000E6F1C">
        <w:rPr>
          <w:rFonts w:ascii="Arial" w:hAnsi="Arial" w:cs="Arial"/>
          <w:b/>
        </w:rPr>
        <w:t>Islamophobic</w:t>
      </w:r>
      <w:proofErr w:type="spellEnd"/>
      <w:r w:rsidRPr="000E6F1C">
        <w:rPr>
          <w:rFonts w:ascii="Arial" w:hAnsi="Arial" w:cs="Arial"/>
          <w:b/>
        </w:rPr>
        <w:t xml:space="preserve"> Hate</w:t>
      </w:r>
    </w:p>
    <w:p w14:paraId="5E2C1AA5" w14:textId="0FF78AE9" w:rsidR="00CD14BE" w:rsidRDefault="00647123" w:rsidP="00CD14BE">
      <w:pPr>
        <w:spacing w:line="276" w:lineRule="auto"/>
        <w:jc w:val="both"/>
        <w:rPr>
          <w:rFonts w:ascii="Arial" w:hAnsi="Arial" w:cs="Arial"/>
        </w:rPr>
      </w:pPr>
      <w:r>
        <w:rPr>
          <w:rFonts w:ascii="Arial" w:hAnsi="Arial" w:cs="Arial"/>
        </w:rPr>
        <w:t xml:space="preserve">With respect to reporting their </w:t>
      </w:r>
      <w:r w:rsidR="00CD14BE" w:rsidRPr="009249B8">
        <w:rPr>
          <w:rFonts w:ascii="Arial" w:hAnsi="Arial" w:cs="Arial"/>
        </w:rPr>
        <w:t xml:space="preserve">experiences </w:t>
      </w:r>
      <w:r w:rsidR="00EF40CF">
        <w:rPr>
          <w:rFonts w:ascii="Arial" w:hAnsi="Arial" w:cs="Arial"/>
        </w:rPr>
        <w:t xml:space="preserve">of </w:t>
      </w:r>
      <w:proofErr w:type="spellStart"/>
      <w:r w:rsidR="00EF40CF">
        <w:rPr>
          <w:rFonts w:ascii="Arial" w:hAnsi="Arial" w:cs="Arial"/>
        </w:rPr>
        <w:t>Islamophobic</w:t>
      </w:r>
      <w:proofErr w:type="spellEnd"/>
      <w:r w:rsidR="00EF40CF">
        <w:rPr>
          <w:rFonts w:ascii="Arial" w:hAnsi="Arial" w:cs="Arial"/>
        </w:rPr>
        <w:t xml:space="preserve"> hate crime </w:t>
      </w:r>
      <w:r>
        <w:rPr>
          <w:rFonts w:ascii="Arial" w:hAnsi="Arial" w:cs="Arial"/>
        </w:rPr>
        <w:t xml:space="preserve">to the police, participants argued that they did not feel satisfied with the way the police had dealt with their case. In most cases, participants felt that the police were dismissive of their case. </w:t>
      </w:r>
    </w:p>
    <w:p w14:paraId="5D072579" w14:textId="77777777" w:rsidR="00CD14BE" w:rsidRPr="009249B8" w:rsidRDefault="00CD14BE" w:rsidP="00CD14BE">
      <w:pPr>
        <w:spacing w:line="276" w:lineRule="auto"/>
        <w:jc w:val="both"/>
        <w:rPr>
          <w:rFonts w:ascii="Arial" w:hAnsi="Arial" w:cs="Arial"/>
        </w:rPr>
      </w:pPr>
      <w:r w:rsidRPr="009249B8">
        <w:rPr>
          <w:rFonts w:ascii="Arial" w:hAnsi="Arial" w:cs="Arial"/>
        </w:rPr>
        <w:lastRenderedPageBreak/>
        <w:t xml:space="preserve"> </w:t>
      </w:r>
    </w:p>
    <w:p w14:paraId="7635849F" w14:textId="77777777" w:rsidR="00CD14BE" w:rsidRPr="009249B8" w:rsidRDefault="00CD14BE" w:rsidP="00CD14BE">
      <w:pPr>
        <w:spacing w:line="276" w:lineRule="auto"/>
        <w:ind w:left="567" w:right="645"/>
        <w:jc w:val="both"/>
        <w:rPr>
          <w:rFonts w:ascii="Arial" w:hAnsi="Arial" w:cs="Arial"/>
        </w:rPr>
      </w:pPr>
      <w:r w:rsidRPr="009249B8">
        <w:rPr>
          <w:rFonts w:ascii="Arial" w:hAnsi="Arial" w:cs="Arial"/>
        </w:rPr>
        <w:t xml:space="preserve">The last incident included being verbally abused by a taxi driver in </w:t>
      </w:r>
      <w:r>
        <w:rPr>
          <w:rFonts w:ascii="Arial" w:hAnsi="Arial" w:cs="Arial"/>
        </w:rPr>
        <w:t>Oxford</w:t>
      </w:r>
      <w:r w:rsidRPr="009249B8">
        <w:rPr>
          <w:rFonts w:ascii="Arial" w:hAnsi="Arial" w:cs="Arial"/>
        </w:rPr>
        <w:t>. When I got into the car, he said “Get out! I don't put Muslims in my car”. I said I’m not Muslim but then he came out and dragged me out the car. I reported it to the police but they said that the CCTV outside the train station did not work this so it was my word against his. They did not believe me and the case was closed. (</w:t>
      </w:r>
      <w:r>
        <w:rPr>
          <w:rFonts w:ascii="Arial" w:hAnsi="Arial" w:cs="Arial"/>
        </w:rPr>
        <w:t>Mark, 40, White, Christian Orthodox)</w:t>
      </w:r>
    </w:p>
    <w:p w14:paraId="7E2DB6A7" w14:textId="77777777" w:rsidR="00CD14BE" w:rsidRPr="009249B8" w:rsidRDefault="00CD14BE" w:rsidP="00CD14BE">
      <w:pPr>
        <w:spacing w:line="276" w:lineRule="auto"/>
        <w:jc w:val="both"/>
        <w:rPr>
          <w:rFonts w:ascii="Arial" w:hAnsi="Arial" w:cs="Arial"/>
        </w:rPr>
      </w:pPr>
    </w:p>
    <w:p w14:paraId="5F0192ED" w14:textId="36DA14F0" w:rsidR="00CD14BE" w:rsidRDefault="00647123" w:rsidP="005D2AC0">
      <w:pPr>
        <w:spacing w:line="276" w:lineRule="auto"/>
        <w:jc w:val="both"/>
        <w:rPr>
          <w:rFonts w:ascii="Arial" w:hAnsi="Arial" w:cs="Arial"/>
        </w:rPr>
      </w:pPr>
      <w:r>
        <w:rPr>
          <w:rFonts w:ascii="Arial" w:hAnsi="Arial" w:cs="Arial"/>
        </w:rPr>
        <w:t>At the same time though, some</w:t>
      </w:r>
      <w:r w:rsidR="00CD14BE" w:rsidRPr="009249B8">
        <w:rPr>
          <w:rFonts w:ascii="Arial" w:hAnsi="Arial" w:cs="Arial"/>
        </w:rPr>
        <w:t xml:space="preserve"> participants argued that they would not normally report their experiences to the police. </w:t>
      </w:r>
      <w:r w:rsidR="00EF40CF">
        <w:rPr>
          <w:rFonts w:ascii="Arial" w:hAnsi="Arial" w:cs="Arial"/>
        </w:rPr>
        <w:t xml:space="preserve">Indeed, as the following quotes </w:t>
      </w:r>
      <w:r>
        <w:rPr>
          <w:rFonts w:ascii="Arial" w:hAnsi="Arial" w:cs="Arial"/>
        </w:rPr>
        <w:t>demonstrate</w:t>
      </w:r>
      <w:r w:rsidR="00EF40CF">
        <w:rPr>
          <w:rFonts w:ascii="Arial" w:hAnsi="Arial" w:cs="Arial"/>
        </w:rPr>
        <w:t>, l</w:t>
      </w:r>
      <w:r w:rsidR="00CD14BE" w:rsidRPr="00D86BD9">
        <w:rPr>
          <w:rFonts w:ascii="Arial" w:hAnsi="Arial" w:cs="Arial"/>
        </w:rPr>
        <w:t>ack of confidence in the police was prevalent amongst our participants.</w:t>
      </w:r>
    </w:p>
    <w:p w14:paraId="676214F3" w14:textId="77777777" w:rsidR="005D2AC0" w:rsidRDefault="005D2AC0" w:rsidP="005D2AC0">
      <w:pPr>
        <w:spacing w:line="276" w:lineRule="auto"/>
        <w:jc w:val="both"/>
        <w:rPr>
          <w:rFonts w:ascii="Arial" w:hAnsi="Arial" w:cs="Arial"/>
        </w:rPr>
      </w:pPr>
    </w:p>
    <w:p w14:paraId="5A6E713A" w14:textId="77777777" w:rsidR="00CD14BE" w:rsidRDefault="00CD14BE" w:rsidP="00CD14BE">
      <w:pPr>
        <w:spacing w:line="276" w:lineRule="auto"/>
        <w:ind w:left="567" w:right="645"/>
        <w:jc w:val="both"/>
        <w:rPr>
          <w:rFonts w:ascii="Arial" w:hAnsi="Arial" w:cs="Arial"/>
        </w:rPr>
      </w:pPr>
      <w:r w:rsidRPr="009249B8">
        <w:rPr>
          <w:rFonts w:ascii="Arial" w:hAnsi="Arial" w:cs="Arial"/>
        </w:rPr>
        <w:t xml:space="preserve">I don't have confidence in local police. I don't think I will be listened to, I don't think I will be taken seriously. Offenders will not be brought to justice. </w:t>
      </w:r>
      <w:r>
        <w:rPr>
          <w:rFonts w:ascii="Arial" w:hAnsi="Arial" w:cs="Arial"/>
        </w:rPr>
        <w:t>(Raj, 39, Indian, Hindu</w:t>
      </w:r>
      <w:r w:rsidRPr="00BA5C06">
        <w:rPr>
          <w:rFonts w:ascii="Arial" w:hAnsi="Arial" w:cs="Arial"/>
        </w:rPr>
        <w:t>)</w:t>
      </w:r>
    </w:p>
    <w:p w14:paraId="59FAA3D2" w14:textId="77777777" w:rsidR="00CD14BE" w:rsidRDefault="00CD14BE" w:rsidP="00CD14BE">
      <w:pPr>
        <w:spacing w:line="276" w:lineRule="auto"/>
        <w:ind w:left="567" w:right="645"/>
        <w:jc w:val="both"/>
        <w:rPr>
          <w:rFonts w:ascii="Arial" w:hAnsi="Arial" w:cs="Arial"/>
        </w:rPr>
      </w:pPr>
    </w:p>
    <w:p w14:paraId="7F6BA2C0" w14:textId="77777777" w:rsidR="00CD14BE" w:rsidRPr="009249B8" w:rsidRDefault="00CD14BE" w:rsidP="00CD14BE">
      <w:pPr>
        <w:spacing w:line="276" w:lineRule="auto"/>
        <w:ind w:left="567" w:right="645"/>
        <w:jc w:val="both"/>
        <w:rPr>
          <w:rFonts w:ascii="Arial" w:hAnsi="Arial" w:cs="Arial"/>
        </w:rPr>
      </w:pPr>
      <w:r>
        <w:rPr>
          <w:rFonts w:ascii="Arial" w:hAnsi="Arial" w:cs="Arial"/>
        </w:rPr>
        <w:t>O</w:t>
      </w:r>
      <w:r w:rsidRPr="009249B8">
        <w:rPr>
          <w:rFonts w:ascii="Arial" w:hAnsi="Arial" w:cs="Arial"/>
        </w:rPr>
        <w:t xml:space="preserve">nce I punched a man who called me a ‘Muslim child groomer’. I didn’t report it to the police but the man who I punched did (laughing). The police were rubbish. They said it was my fault for punching him. </w:t>
      </w:r>
      <w:r>
        <w:rPr>
          <w:rFonts w:ascii="Arial" w:hAnsi="Arial" w:cs="Arial"/>
        </w:rPr>
        <w:t>(Paul, 37, White, Atheist)</w:t>
      </w:r>
    </w:p>
    <w:p w14:paraId="5F4F9C6E" w14:textId="77777777" w:rsidR="00CD14BE" w:rsidRPr="009249B8" w:rsidRDefault="00CD14BE" w:rsidP="00CD14BE">
      <w:pPr>
        <w:spacing w:line="276" w:lineRule="auto"/>
        <w:ind w:right="645"/>
        <w:jc w:val="both"/>
        <w:rPr>
          <w:rFonts w:ascii="Arial" w:hAnsi="Arial" w:cs="Arial"/>
        </w:rPr>
      </w:pPr>
    </w:p>
    <w:p w14:paraId="2C93ABCE" w14:textId="55255B0D" w:rsidR="00683634" w:rsidRPr="009249B8" w:rsidRDefault="00683634" w:rsidP="00683634">
      <w:pPr>
        <w:autoSpaceDE w:val="0"/>
        <w:autoSpaceDN w:val="0"/>
        <w:adjustRightInd w:val="0"/>
        <w:spacing w:line="276" w:lineRule="auto"/>
        <w:jc w:val="both"/>
        <w:rPr>
          <w:rFonts w:ascii="Arial" w:hAnsi="Arial" w:cs="Arial"/>
        </w:rPr>
      </w:pPr>
      <w:r>
        <w:rPr>
          <w:rFonts w:ascii="Arial" w:hAnsi="Arial" w:cs="Arial"/>
        </w:rPr>
        <w:t>To complicate matters further,</w:t>
      </w:r>
      <w:r w:rsidRPr="009249B8">
        <w:rPr>
          <w:rFonts w:ascii="Arial" w:hAnsi="Arial" w:cs="Arial"/>
        </w:rPr>
        <w:t xml:space="preserve"> participants who had experienced online abuse decided to take action and report their abusers to social media providers namely Twitter and Facebook. However, they unanimously reported that ‘nothing happens’ when they report their abusers to the social media providers. </w:t>
      </w:r>
    </w:p>
    <w:p w14:paraId="3832C6BE" w14:textId="77777777" w:rsidR="00683634" w:rsidRPr="009249B8" w:rsidRDefault="00683634" w:rsidP="00683634">
      <w:pPr>
        <w:spacing w:line="276" w:lineRule="auto"/>
        <w:ind w:right="645"/>
        <w:jc w:val="both"/>
        <w:rPr>
          <w:rFonts w:ascii="Arial" w:hAnsi="Arial" w:cs="Arial"/>
        </w:rPr>
      </w:pPr>
    </w:p>
    <w:p w14:paraId="0EFF36C0" w14:textId="77777777" w:rsidR="00683634" w:rsidRPr="009249B8" w:rsidRDefault="00683634" w:rsidP="00683634">
      <w:pPr>
        <w:spacing w:line="276" w:lineRule="auto"/>
        <w:ind w:left="567" w:right="645"/>
        <w:jc w:val="both"/>
        <w:rPr>
          <w:rFonts w:ascii="Arial" w:hAnsi="Arial" w:cs="Arial"/>
        </w:rPr>
      </w:pPr>
      <w:r w:rsidRPr="009249B8">
        <w:rPr>
          <w:rFonts w:ascii="Arial" w:hAnsi="Arial" w:cs="Arial"/>
        </w:rPr>
        <w:t>On Twitter I just report the accounts that verbally abuse me but I still see those people on there so I’m confused why Twitte</w:t>
      </w:r>
      <w:r>
        <w:rPr>
          <w:rFonts w:ascii="Arial" w:hAnsi="Arial" w:cs="Arial"/>
        </w:rPr>
        <w:t>r fails to remove people. (</w:t>
      </w:r>
      <w:proofErr w:type="spellStart"/>
      <w:r>
        <w:rPr>
          <w:rFonts w:ascii="Arial" w:hAnsi="Arial" w:cs="Arial"/>
        </w:rPr>
        <w:t>Govinda</w:t>
      </w:r>
      <w:proofErr w:type="spellEnd"/>
      <w:r>
        <w:rPr>
          <w:rFonts w:ascii="Arial" w:hAnsi="Arial" w:cs="Arial"/>
        </w:rPr>
        <w:t>, 42, Indian, Hindu)</w:t>
      </w:r>
    </w:p>
    <w:p w14:paraId="6FE4216A" w14:textId="77777777" w:rsidR="00683634" w:rsidRPr="009249B8" w:rsidRDefault="00683634" w:rsidP="00683634">
      <w:pPr>
        <w:spacing w:line="276" w:lineRule="auto"/>
        <w:ind w:left="567" w:right="645"/>
        <w:jc w:val="both"/>
        <w:rPr>
          <w:rFonts w:ascii="Arial" w:hAnsi="Arial" w:cs="Arial"/>
        </w:rPr>
      </w:pPr>
    </w:p>
    <w:p w14:paraId="1DE2CC28" w14:textId="77777777" w:rsidR="00683634" w:rsidRPr="009249B8" w:rsidRDefault="00683634" w:rsidP="00683634">
      <w:pPr>
        <w:spacing w:line="276" w:lineRule="auto"/>
        <w:ind w:left="567" w:right="645"/>
        <w:jc w:val="both"/>
        <w:rPr>
          <w:rFonts w:ascii="Arial" w:hAnsi="Arial" w:cs="Arial"/>
        </w:rPr>
      </w:pPr>
      <w:r w:rsidRPr="009249B8">
        <w:rPr>
          <w:rFonts w:ascii="Arial" w:hAnsi="Arial" w:cs="Arial"/>
        </w:rPr>
        <w:t xml:space="preserve">My profile on Facebook is open. Other users downloaded my pictures, wrote ‘Ginger Terrorist’ on them and then reposted them on Facebook tagging me along. I reported these accounts to Facebook but nothing happened. I have now made my account private. </w:t>
      </w:r>
      <w:r>
        <w:rPr>
          <w:rFonts w:ascii="Arial" w:hAnsi="Arial" w:cs="Arial"/>
        </w:rPr>
        <w:t>(Paul, 37, White, Atheist)</w:t>
      </w:r>
    </w:p>
    <w:p w14:paraId="61253397" w14:textId="77777777" w:rsidR="00DB6573" w:rsidRDefault="00DB6573" w:rsidP="009249B8">
      <w:pPr>
        <w:spacing w:line="276" w:lineRule="auto"/>
        <w:jc w:val="both"/>
        <w:rPr>
          <w:rFonts w:ascii="Arial" w:hAnsi="Arial" w:cs="Arial"/>
          <w:b/>
          <w:highlight w:val="yellow"/>
        </w:rPr>
      </w:pPr>
    </w:p>
    <w:p w14:paraId="016F4744" w14:textId="3DB99F5A" w:rsidR="00E742E3" w:rsidRDefault="00E742E3" w:rsidP="009249B8">
      <w:pPr>
        <w:spacing w:line="276" w:lineRule="auto"/>
        <w:jc w:val="both"/>
        <w:rPr>
          <w:rFonts w:ascii="Arial" w:hAnsi="Arial" w:cs="Arial"/>
          <w:b/>
        </w:rPr>
      </w:pPr>
      <w:r w:rsidRPr="00FD439B">
        <w:rPr>
          <w:rFonts w:ascii="Arial" w:hAnsi="Arial" w:cs="Arial"/>
          <w:b/>
        </w:rPr>
        <w:t>Discussion</w:t>
      </w:r>
    </w:p>
    <w:p w14:paraId="5E5498DF" w14:textId="2D69F5B0" w:rsidR="00111479" w:rsidRDefault="00DB6573" w:rsidP="00111479">
      <w:pPr>
        <w:spacing w:line="276" w:lineRule="auto"/>
        <w:jc w:val="both"/>
        <w:rPr>
          <w:rFonts w:ascii="Arial" w:hAnsi="Arial" w:cs="Arial"/>
        </w:rPr>
      </w:pPr>
      <w:r>
        <w:rPr>
          <w:rFonts w:ascii="Arial" w:hAnsi="Arial" w:cs="Arial"/>
        </w:rPr>
        <w:t xml:space="preserve">As the preceding discussion </w:t>
      </w:r>
      <w:r w:rsidR="00111479">
        <w:rPr>
          <w:rFonts w:ascii="Arial" w:hAnsi="Arial" w:cs="Arial"/>
        </w:rPr>
        <w:t>demonstrates</w:t>
      </w:r>
      <w:r>
        <w:rPr>
          <w:rFonts w:ascii="Arial" w:hAnsi="Arial" w:cs="Arial"/>
        </w:rPr>
        <w:t xml:space="preserve">, participants </w:t>
      </w:r>
      <w:r w:rsidRPr="002247D7">
        <w:rPr>
          <w:rFonts w:ascii="Arial" w:hAnsi="Arial" w:cs="Arial"/>
        </w:rPr>
        <w:t xml:space="preserve">experienced </w:t>
      </w:r>
      <w:proofErr w:type="spellStart"/>
      <w:r w:rsidRPr="002247D7">
        <w:rPr>
          <w:rFonts w:ascii="Arial" w:hAnsi="Arial" w:cs="Arial"/>
        </w:rPr>
        <w:t>Islamophobic</w:t>
      </w:r>
      <w:proofErr w:type="spellEnd"/>
      <w:r w:rsidRPr="002247D7">
        <w:rPr>
          <w:rFonts w:ascii="Arial" w:hAnsi="Arial" w:cs="Arial"/>
        </w:rPr>
        <w:t xml:space="preserve"> hate crime </w:t>
      </w:r>
      <w:r>
        <w:rPr>
          <w:rFonts w:ascii="Arial" w:hAnsi="Arial" w:cs="Arial"/>
        </w:rPr>
        <w:t xml:space="preserve">in the ‘real’ world but also in the cyber world </w:t>
      </w:r>
      <w:r w:rsidRPr="002247D7">
        <w:rPr>
          <w:rFonts w:ascii="Arial" w:hAnsi="Arial" w:cs="Arial"/>
        </w:rPr>
        <w:t>because</w:t>
      </w:r>
      <w:r w:rsidRPr="00BA5C06">
        <w:rPr>
          <w:rFonts w:ascii="Arial" w:hAnsi="Arial" w:cs="Arial"/>
        </w:rPr>
        <w:t xml:space="preserve"> of ‘trigger’ events </w:t>
      </w:r>
      <w:r>
        <w:rPr>
          <w:rFonts w:ascii="Arial" w:hAnsi="Arial" w:cs="Arial"/>
        </w:rPr>
        <w:t xml:space="preserve">namely the Brexit vote, </w:t>
      </w:r>
      <w:r w:rsidRPr="00BA5C06">
        <w:rPr>
          <w:rFonts w:ascii="Arial" w:hAnsi="Arial" w:cs="Arial"/>
        </w:rPr>
        <w:t xml:space="preserve">Donald Trump’s </w:t>
      </w:r>
      <w:r>
        <w:rPr>
          <w:rFonts w:ascii="Arial" w:hAnsi="Arial" w:cs="Arial"/>
        </w:rPr>
        <w:t xml:space="preserve">presidency as well as ISIS-inspired terrorist attacks in European countries. </w:t>
      </w:r>
      <w:r w:rsidR="00111479">
        <w:rPr>
          <w:rFonts w:ascii="Arial" w:hAnsi="Arial" w:cs="Arial"/>
        </w:rPr>
        <w:t>Also, k</w:t>
      </w:r>
      <w:r>
        <w:rPr>
          <w:rFonts w:ascii="Arial" w:hAnsi="Arial" w:cs="Arial"/>
        </w:rPr>
        <w:t xml:space="preserve">ey aspects of participants’ identity such as appearance, race/ethnicity, and gender </w:t>
      </w:r>
      <w:r>
        <w:rPr>
          <w:rFonts w:ascii="Arial" w:hAnsi="Arial" w:cs="Arial"/>
        </w:rPr>
        <w:lastRenderedPageBreak/>
        <w:t>contribute</w:t>
      </w:r>
      <w:r w:rsidR="00317955">
        <w:rPr>
          <w:rFonts w:ascii="Arial" w:hAnsi="Arial" w:cs="Arial"/>
        </w:rPr>
        <w:t>d</w:t>
      </w:r>
      <w:r w:rsidRPr="00BA5C06">
        <w:rPr>
          <w:rFonts w:ascii="Arial" w:hAnsi="Arial" w:cs="Arial"/>
        </w:rPr>
        <w:t xml:space="preserve"> to them being perceived as Muslim</w:t>
      </w:r>
      <w:r>
        <w:rPr>
          <w:rFonts w:ascii="Arial" w:hAnsi="Arial" w:cs="Arial"/>
        </w:rPr>
        <w:t xml:space="preserve">, and thus suffering </w:t>
      </w:r>
      <w:proofErr w:type="spellStart"/>
      <w:r>
        <w:rPr>
          <w:rFonts w:ascii="Arial" w:hAnsi="Arial" w:cs="Arial"/>
        </w:rPr>
        <w:t>Islamophobic</w:t>
      </w:r>
      <w:proofErr w:type="spellEnd"/>
      <w:r>
        <w:rPr>
          <w:rFonts w:ascii="Arial" w:hAnsi="Arial" w:cs="Arial"/>
        </w:rPr>
        <w:t xml:space="preserve"> hate crime. That said, it is important to </w:t>
      </w:r>
      <w:r w:rsidR="00317955">
        <w:rPr>
          <w:rFonts w:ascii="Arial" w:hAnsi="Arial" w:cs="Arial"/>
        </w:rPr>
        <w:t>note</w:t>
      </w:r>
      <w:r>
        <w:rPr>
          <w:rFonts w:ascii="Arial" w:hAnsi="Arial" w:cs="Arial"/>
        </w:rPr>
        <w:t xml:space="preserve"> that h</w:t>
      </w:r>
      <w:r w:rsidR="00E742E3" w:rsidRPr="00BA5C06">
        <w:rPr>
          <w:rFonts w:ascii="Arial" w:hAnsi="Arial" w:cs="Arial"/>
        </w:rPr>
        <w:t>ate crimes cause greater harm than equivalent crimes without bias intent (</w:t>
      </w:r>
      <w:r w:rsidR="00E742E3">
        <w:rPr>
          <w:rFonts w:ascii="Arial" w:hAnsi="Arial" w:cs="Arial"/>
        </w:rPr>
        <w:t>Iganski, 2001</w:t>
      </w:r>
      <w:r w:rsidR="00E742E3" w:rsidRPr="00CD7371">
        <w:rPr>
          <w:rFonts w:ascii="Arial" w:hAnsi="Arial" w:cs="Arial"/>
        </w:rPr>
        <w:t xml:space="preserve">). Compared with non-hate victims, hate crime victims more commonly </w:t>
      </w:r>
      <w:r w:rsidR="00E742E3" w:rsidRPr="00C015BB">
        <w:rPr>
          <w:rFonts w:ascii="Arial" w:hAnsi="Arial" w:cs="Arial"/>
        </w:rPr>
        <w:t xml:space="preserve">report feeling unsafe and fear future </w:t>
      </w:r>
      <w:proofErr w:type="spellStart"/>
      <w:r w:rsidR="00E742E3" w:rsidRPr="00C015BB">
        <w:rPr>
          <w:rFonts w:ascii="Arial" w:hAnsi="Arial" w:cs="Arial"/>
        </w:rPr>
        <w:t>victimisation</w:t>
      </w:r>
      <w:proofErr w:type="spellEnd"/>
      <w:r w:rsidR="00E742E3" w:rsidRPr="00C015BB">
        <w:rPr>
          <w:rFonts w:ascii="Arial" w:hAnsi="Arial" w:cs="Arial"/>
        </w:rPr>
        <w:t xml:space="preserve"> (McDevitt et al., 2001). Craig-Henderson and Sloan argued that the range of negative emotions experienced </w:t>
      </w:r>
      <w:r w:rsidR="00A40C5A">
        <w:rPr>
          <w:rFonts w:ascii="Arial" w:hAnsi="Arial" w:cs="Arial"/>
        </w:rPr>
        <w:t>by victims of racist crime are ‘qualitatively distinct’</w:t>
      </w:r>
      <w:r w:rsidR="00E742E3" w:rsidRPr="00C015BB">
        <w:rPr>
          <w:rFonts w:ascii="Arial" w:hAnsi="Arial" w:cs="Arial"/>
        </w:rPr>
        <w:t xml:space="preserve"> from the emotions experienced by victims of parallel crimes (2003: 482). </w:t>
      </w:r>
      <w:r w:rsidR="00111479">
        <w:rPr>
          <w:rFonts w:ascii="Arial" w:hAnsi="Arial" w:cs="Arial"/>
        </w:rPr>
        <w:t xml:space="preserve">For example, </w:t>
      </w:r>
      <w:r w:rsidR="00317955" w:rsidRPr="00BA5C06">
        <w:rPr>
          <w:rFonts w:ascii="Arial" w:hAnsi="Arial" w:cs="Arial"/>
        </w:rPr>
        <w:t xml:space="preserve">Iganski and </w:t>
      </w:r>
      <w:proofErr w:type="spellStart"/>
      <w:r w:rsidR="00317955" w:rsidRPr="00BA5C06">
        <w:rPr>
          <w:rFonts w:ascii="Arial" w:hAnsi="Arial" w:cs="Arial"/>
        </w:rPr>
        <w:t>Lagou</w:t>
      </w:r>
      <w:proofErr w:type="spellEnd"/>
      <w:r w:rsidR="00317955" w:rsidRPr="00BA5C06">
        <w:rPr>
          <w:rFonts w:ascii="Arial" w:hAnsi="Arial" w:cs="Arial"/>
        </w:rPr>
        <w:t xml:space="preserve"> (2014) note that, compared with victims of parallel crimes, victims of hate crime are more likely to report experiencing: higher levels </w:t>
      </w:r>
      <w:r w:rsidR="001E7D3C">
        <w:rPr>
          <w:rFonts w:ascii="Arial" w:hAnsi="Arial" w:cs="Arial"/>
        </w:rPr>
        <w:t>depression</w:t>
      </w:r>
      <w:r w:rsidR="00317955" w:rsidRPr="00C015BB">
        <w:rPr>
          <w:rFonts w:ascii="Arial" w:hAnsi="Arial" w:cs="Arial"/>
        </w:rPr>
        <w:t xml:space="preserve"> and withdrawal</w:t>
      </w:r>
      <w:r w:rsidR="001E7D3C">
        <w:rPr>
          <w:rFonts w:ascii="Arial" w:hAnsi="Arial" w:cs="Arial"/>
        </w:rPr>
        <w:t xml:space="preserve">; </w:t>
      </w:r>
      <w:r w:rsidR="00317955" w:rsidRPr="00C015BB">
        <w:rPr>
          <w:rFonts w:ascii="Arial" w:hAnsi="Arial" w:cs="Arial"/>
        </w:rPr>
        <w:t>anxiety and nervousness; loss of confidence</w:t>
      </w:r>
      <w:r w:rsidR="001E7D3C">
        <w:rPr>
          <w:rFonts w:ascii="Arial" w:hAnsi="Arial" w:cs="Arial"/>
        </w:rPr>
        <w:t xml:space="preserve">; anger; </w:t>
      </w:r>
      <w:r w:rsidR="00317955" w:rsidRPr="00C015BB">
        <w:rPr>
          <w:rFonts w:ascii="Arial" w:hAnsi="Arial" w:cs="Arial"/>
        </w:rPr>
        <w:t>incre</w:t>
      </w:r>
      <w:r w:rsidR="006B35B6">
        <w:rPr>
          <w:rFonts w:ascii="Arial" w:hAnsi="Arial" w:cs="Arial"/>
        </w:rPr>
        <w:t>ased sleep difficulties</w:t>
      </w:r>
      <w:r w:rsidR="00317955" w:rsidRPr="00C015BB">
        <w:rPr>
          <w:rFonts w:ascii="Arial" w:hAnsi="Arial" w:cs="Arial"/>
        </w:rPr>
        <w:t xml:space="preserve">; difficulty concentrating; fear and reduced </w:t>
      </w:r>
      <w:r w:rsidR="006B35B6">
        <w:rPr>
          <w:rFonts w:ascii="Arial" w:hAnsi="Arial" w:cs="Arial"/>
        </w:rPr>
        <w:t xml:space="preserve">feelings of safety. </w:t>
      </w:r>
      <w:r w:rsidR="00C37B33" w:rsidRPr="00B90845">
        <w:rPr>
          <w:rFonts w:ascii="Arial" w:hAnsi="Arial" w:cs="Arial"/>
        </w:rPr>
        <w:t>Correspondingly</w:t>
      </w:r>
      <w:r w:rsidR="00C37B33">
        <w:rPr>
          <w:rFonts w:ascii="Arial" w:hAnsi="Arial" w:cs="Arial"/>
        </w:rPr>
        <w:t>, t</w:t>
      </w:r>
      <w:r w:rsidR="00C37B33" w:rsidRPr="00BA5C06">
        <w:rPr>
          <w:rFonts w:ascii="Arial" w:hAnsi="Arial" w:cs="Arial"/>
        </w:rPr>
        <w:t>he research data</w:t>
      </w:r>
      <w:r w:rsidR="00C37B33">
        <w:rPr>
          <w:rFonts w:ascii="Arial" w:hAnsi="Arial" w:cs="Arial"/>
        </w:rPr>
        <w:t xml:space="preserve"> in our study </w:t>
      </w:r>
      <w:r w:rsidR="00C37B33" w:rsidRPr="00BA5C06">
        <w:rPr>
          <w:rFonts w:ascii="Arial" w:hAnsi="Arial" w:cs="Arial"/>
        </w:rPr>
        <w:t>illustrate</w:t>
      </w:r>
      <w:r w:rsidR="00C37B33">
        <w:rPr>
          <w:rFonts w:ascii="Arial" w:hAnsi="Arial" w:cs="Arial"/>
        </w:rPr>
        <w:t>d</w:t>
      </w:r>
      <w:r w:rsidR="00C37B33" w:rsidRPr="00BA5C06">
        <w:rPr>
          <w:rFonts w:ascii="Arial" w:hAnsi="Arial" w:cs="Arial"/>
        </w:rPr>
        <w:t xml:space="preserve"> the emotional, psychological, </w:t>
      </w:r>
      <w:proofErr w:type="spellStart"/>
      <w:r w:rsidR="00C37B33" w:rsidRPr="00BA5C06">
        <w:rPr>
          <w:rFonts w:ascii="Arial" w:hAnsi="Arial" w:cs="Arial"/>
        </w:rPr>
        <w:t>behavioural</w:t>
      </w:r>
      <w:proofErr w:type="spellEnd"/>
      <w:r w:rsidR="00C37B33" w:rsidRPr="00BA5C06">
        <w:rPr>
          <w:rFonts w:ascii="Arial" w:hAnsi="Arial" w:cs="Arial"/>
        </w:rPr>
        <w:t xml:space="preserve">, physical and financial impacts of experiencing </w:t>
      </w:r>
      <w:r w:rsidR="00C37B33">
        <w:rPr>
          <w:rFonts w:ascii="Arial" w:hAnsi="Arial" w:cs="Arial"/>
        </w:rPr>
        <w:t xml:space="preserve">offline and/or online </w:t>
      </w:r>
      <w:proofErr w:type="spellStart"/>
      <w:r w:rsidR="00C37B33" w:rsidRPr="00BA5C06">
        <w:rPr>
          <w:rFonts w:ascii="Arial" w:hAnsi="Arial" w:cs="Arial"/>
        </w:rPr>
        <w:t>Islamophobic</w:t>
      </w:r>
      <w:proofErr w:type="spellEnd"/>
      <w:r w:rsidR="00C37B33" w:rsidRPr="00BA5C06">
        <w:rPr>
          <w:rFonts w:ascii="Arial" w:hAnsi="Arial" w:cs="Arial"/>
        </w:rPr>
        <w:t xml:space="preserve"> hate crime upon our participants.</w:t>
      </w:r>
    </w:p>
    <w:p w14:paraId="50F6F819" w14:textId="77777777" w:rsidR="00111479" w:rsidRPr="00111479" w:rsidRDefault="00111479" w:rsidP="00111479">
      <w:pPr>
        <w:spacing w:line="276" w:lineRule="auto"/>
        <w:jc w:val="both"/>
        <w:rPr>
          <w:rFonts w:ascii="Arial" w:hAnsi="Arial" w:cs="Arial"/>
        </w:rPr>
      </w:pPr>
    </w:p>
    <w:p w14:paraId="02C18CCB" w14:textId="34C45295" w:rsidR="00DB6573" w:rsidRPr="00BA5C06" w:rsidRDefault="00DB6573" w:rsidP="00DB6573">
      <w:pPr>
        <w:spacing w:line="276" w:lineRule="auto"/>
        <w:jc w:val="both"/>
        <w:rPr>
          <w:rFonts w:ascii="Arial" w:hAnsi="Arial" w:cs="Arial"/>
        </w:rPr>
      </w:pPr>
      <w:r>
        <w:rPr>
          <w:rFonts w:ascii="Arial" w:hAnsi="Arial" w:cs="Arial"/>
        </w:rPr>
        <w:t>E</w:t>
      </w:r>
      <w:r w:rsidR="00E742E3" w:rsidRPr="00BA5C06">
        <w:rPr>
          <w:rFonts w:ascii="Arial" w:hAnsi="Arial" w:cs="Arial"/>
        </w:rPr>
        <w:t>ach hate crime has many victims in respect of the vicarious, or terroristic, impacts they can have upo</w:t>
      </w:r>
      <w:r w:rsidR="00E742E3">
        <w:rPr>
          <w:rFonts w:ascii="Arial" w:hAnsi="Arial" w:cs="Arial"/>
        </w:rPr>
        <w:t xml:space="preserve">n targeted communities (Iganski, </w:t>
      </w:r>
      <w:r w:rsidR="00E742E3" w:rsidRPr="00BA5C06">
        <w:rPr>
          <w:rFonts w:ascii="Arial" w:hAnsi="Arial" w:cs="Arial"/>
        </w:rPr>
        <w:t xml:space="preserve">2001). The harms of hate crime extend beyond the immediate victim to negatively impact the victim’s reference community. This is a problem that affects not only the victim but the wider community to which victims belong. Hate crimes are more harmful to the community than non-hate crimes on the basis that they undermine tolerance and social inclusion by conveying an “outsider” status of the victim and fellow group members to the broader community (Wickes et al., 2017). Indeed, hate crime is a unique form of offending. The aim of the offender is to send a </w:t>
      </w:r>
      <w:r w:rsidR="00E742E3" w:rsidRPr="00267240">
        <w:rPr>
          <w:rFonts w:ascii="Arial" w:hAnsi="Arial" w:cs="Arial"/>
        </w:rPr>
        <w:t>message to the victim and the victim’s group members that they are not welcome in the community (</w:t>
      </w:r>
      <w:r w:rsidR="005636DE">
        <w:rPr>
          <w:rFonts w:ascii="Arial" w:hAnsi="Arial" w:cs="Arial"/>
        </w:rPr>
        <w:t xml:space="preserve">King, </w:t>
      </w:r>
      <w:proofErr w:type="spellStart"/>
      <w:r w:rsidR="005636DE">
        <w:rPr>
          <w:rFonts w:ascii="Arial" w:hAnsi="Arial" w:cs="Arial"/>
        </w:rPr>
        <w:t>Messner</w:t>
      </w:r>
      <w:proofErr w:type="spellEnd"/>
      <w:r w:rsidR="005636DE">
        <w:rPr>
          <w:rFonts w:ascii="Arial" w:hAnsi="Arial" w:cs="Arial"/>
        </w:rPr>
        <w:t>, and Baller, 2009</w:t>
      </w:r>
      <w:r w:rsidR="00E742E3" w:rsidRPr="00267240">
        <w:rPr>
          <w:rFonts w:ascii="Arial" w:hAnsi="Arial" w:cs="Arial"/>
        </w:rPr>
        <w:t>). Correspondingly</w:t>
      </w:r>
      <w:r w:rsidR="00E742E3" w:rsidRPr="00BA5C06">
        <w:rPr>
          <w:rFonts w:ascii="Arial" w:hAnsi="Arial" w:cs="Arial"/>
        </w:rPr>
        <w:t>, the impact of hate crime extends even further, affecting all members of the community in question. Therefore, hate crimes are considered more damaging to the social fabric of society than parallel crimes as they attack collective values, disrupt social harmony, and fuel intolerance for diversity (Wickes et al., 2017).</w:t>
      </w:r>
      <w:r w:rsidRPr="00DB6573">
        <w:rPr>
          <w:rFonts w:ascii="Arial" w:hAnsi="Arial" w:cs="Arial"/>
        </w:rPr>
        <w:t xml:space="preserve"> </w:t>
      </w:r>
      <w:r w:rsidR="00C37B33">
        <w:rPr>
          <w:rFonts w:ascii="Arial" w:hAnsi="Arial" w:cs="Arial"/>
        </w:rPr>
        <w:t>Indeed, p</w:t>
      </w:r>
      <w:r w:rsidRPr="00BA5C06">
        <w:rPr>
          <w:rFonts w:ascii="Arial" w:hAnsi="Arial" w:cs="Arial"/>
        </w:rPr>
        <w:t xml:space="preserve">articipants </w:t>
      </w:r>
      <w:r w:rsidR="00C37B33">
        <w:rPr>
          <w:rFonts w:ascii="Arial" w:hAnsi="Arial" w:cs="Arial"/>
        </w:rPr>
        <w:t xml:space="preserve">in our study </w:t>
      </w:r>
      <w:r>
        <w:rPr>
          <w:rFonts w:ascii="Arial" w:hAnsi="Arial" w:cs="Arial"/>
        </w:rPr>
        <w:t xml:space="preserve">argued that </w:t>
      </w:r>
      <w:proofErr w:type="spellStart"/>
      <w:r w:rsidR="00C37B33">
        <w:rPr>
          <w:rFonts w:ascii="Arial" w:hAnsi="Arial" w:cs="Arial"/>
        </w:rPr>
        <w:t>Islamophobic</w:t>
      </w:r>
      <w:proofErr w:type="spellEnd"/>
      <w:r w:rsidR="00C37B33">
        <w:rPr>
          <w:rFonts w:ascii="Arial" w:hAnsi="Arial" w:cs="Arial"/>
        </w:rPr>
        <w:t xml:space="preserve"> hate crimes were</w:t>
      </w:r>
      <w:r w:rsidR="00C36F01">
        <w:rPr>
          <w:rFonts w:ascii="Arial" w:hAnsi="Arial" w:cs="Arial"/>
        </w:rPr>
        <w:t xml:space="preserve"> damaging, </w:t>
      </w:r>
      <w:r w:rsidR="00C37B33">
        <w:rPr>
          <w:rFonts w:ascii="Arial" w:hAnsi="Arial" w:cs="Arial"/>
        </w:rPr>
        <w:t>not only to individual victims</w:t>
      </w:r>
      <w:r w:rsidR="00C36F01">
        <w:rPr>
          <w:rFonts w:ascii="Arial" w:hAnsi="Arial" w:cs="Arial"/>
        </w:rPr>
        <w:t>,</w:t>
      </w:r>
      <w:r w:rsidR="00C37B33">
        <w:rPr>
          <w:rFonts w:ascii="Arial" w:hAnsi="Arial" w:cs="Arial"/>
        </w:rPr>
        <w:t xml:space="preserve"> but also </w:t>
      </w:r>
      <w:r w:rsidRPr="00BA5C06">
        <w:rPr>
          <w:rFonts w:ascii="Arial" w:hAnsi="Arial" w:cs="Arial"/>
        </w:rPr>
        <w:t xml:space="preserve">to community cohesion and led to </w:t>
      </w:r>
      <w:proofErr w:type="spellStart"/>
      <w:r w:rsidRPr="00BA5C06">
        <w:rPr>
          <w:rFonts w:ascii="Arial" w:hAnsi="Arial" w:cs="Arial"/>
        </w:rPr>
        <w:t>polarisation</w:t>
      </w:r>
      <w:proofErr w:type="spellEnd"/>
      <w:r w:rsidRPr="00BA5C06">
        <w:rPr>
          <w:rFonts w:ascii="Arial" w:hAnsi="Arial" w:cs="Arial"/>
        </w:rPr>
        <w:t xml:space="preserve"> between </w:t>
      </w:r>
      <w:r>
        <w:rPr>
          <w:rFonts w:ascii="Arial" w:hAnsi="Arial" w:cs="Arial"/>
        </w:rPr>
        <w:t>different</w:t>
      </w:r>
      <w:r w:rsidRPr="00BA5C06">
        <w:rPr>
          <w:rFonts w:ascii="Arial" w:hAnsi="Arial" w:cs="Arial"/>
        </w:rPr>
        <w:t xml:space="preserve"> communities in the UK. </w:t>
      </w:r>
    </w:p>
    <w:p w14:paraId="6377BDF5" w14:textId="77777777" w:rsidR="00C36F01" w:rsidRDefault="00C36F01" w:rsidP="00A060EC">
      <w:pPr>
        <w:autoSpaceDE w:val="0"/>
        <w:autoSpaceDN w:val="0"/>
        <w:adjustRightInd w:val="0"/>
        <w:spacing w:line="276" w:lineRule="auto"/>
        <w:jc w:val="both"/>
        <w:rPr>
          <w:rFonts w:ascii="Arial" w:hAnsi="Arial" w:cs="Arial"/>
        </w:rPr>
      </w:pPr>
    </w:p>
    <w:p w14:paraId="2C6B2C18" w14:textId="34F38BC4" w:rsidR="00FD7FBF" w:rsidRDefault="00C36F01" w:rsidP="00111479">
      <w:pPr>
        <w:autoSpaceDE w:val="0"/>
        <w:autoSpaceDN w:val="0"/>
        <w:adjustRightInd w:val="0"/>
        <w:spacing w:line="276" w:lineRule="auto"/>
        <w:jc w:val="both"/>
        <w:rPr>
          <w:rFonts w:ascii="Arial" w:hAnsi="Arial" w:cs="Arial"/>
        </w:rPr>
      </w:pPr>
      <w:r>
        <w:rPr>
          <w:rFonts w:ascii="Arial" w:hAnsi="Arial" w:cs="Arial"/>
        </w:rPr>
        <w:t>Vi</w:t>
      </w:r>
      <w:r w:rsidR="00A060EC" w:rsidRPr="009249B8">
        <w:rPr>
          <w:rFonts w:ascii="Arial" w:hAnsi="Arial" w:cs="Arial"/>
        </w:rPr>
        <w:t xml:space="preserve">ctims of hate crime can often </w:t>
      </w:r>
      <w:proofErr w:type="spellStart"/>
      <w:r w:rsidR="00A060EC" w:rsidRPr="009249B8">
        <w:rPr>
          <w:rFonts w:ascii="Arial" w:hAnsi="Arial" w:cs="Arial"/>
        </w:rPr>
        <w:t>minimise</w:t>
      </w:r>
      <w:proofErr w:type="spellEnd"/>
      <w:r w:rsidR="00A060EC" w:rsidRPr="009249B8">
        <w:rPr>
          <w:rFonts w:ascii="Arial" w:hAnsi="Arial" w:cs="Arial"/>
        </w:rPr>
        <w:t xml:space="preserve"> their experiences, because of their everyday experience</w:t>
      </w:r>
      <w:r w:rsidR="00A060EC">
        <w:rPr>
          <w:rFonts w:ascii="Arial" w:hAnsi="Arial" w:cs="Arial"/>
        </w:rPr>
        <w:t>s</w:t>
      </w:r>
      <w:r w:rsidR="00A060EC" w:rsidRPr="009249B8">
        <w:rPr>
          <w:rFonts w:ascii="Arial" w:hAnsi="Arial" w:cs="Arial"/>
        </w:rPr>
        <w:t xml:space="preserve"> of suffering hate crim</w:t>
      </w:r>
      <w:r w:rsidR="00A060EC">
        <w:rPr>
          <w:rFonts w:ascii="Arial" w:hAnsi="Arial" w:cs="Arial"/>
        </w:rPr>
        <w:t xml:space="preserve">es. </w:t>
      </w:r>
      <w:r w:rsidR="00A060EC" w:rsidRPr="009249B8">
        <w:rPr>
          <w:rFonts w:ascii="Arial" w:hAnsi="Arial" w:cs="Arial"/>
        </w:rPr>
        <w:t xml:space="preserve">The </w:t>
      </w:r>
      <w:proofErr w:type="spellStart"/>
      <w:r w:rsidR="00A060EC" w:rsidRPr="009249B8">
        <w:rPr>
          <w:rFonts w:ascii="Arial" w:hAnsi="Arial" w:cs="Arial"/>
        </w:rPr>
        <w:t>normalisation</w:t>
      </w:r>
      <w:proofErr w:type="spellEnd"/>
      <w:r w:rsidR="00A060EC" w:rsidRPr="009249B8">
        <w:rPr>
          <w:rFonts w:ascii="Arial" w:hAnsi="Arial" w:cs="Arial"/>
        </w:rPr>
        <w:t xml:space="preserve"> of targeted harassment and violence can also lead to </w:t>
      </w:r>
      <w:r w:rsidR="00A060EC">
        <w:rPr>
          <w:rFonts w:ascii="Arial" w:hAnsi="Arial" w:cs="Arial"/>
        </w:rPr>
        <w:t>non-reporting of such incidents to the police</w:t>
      </w:r>
      <w:r w:rsidR="00A060EC" w:rsidRPr="009249B8">
        <w:rPr>
          <w:rFonts w:ascii="Arial" w:hAnsi="Arial" w:cs="Arial"/>
        </w:rPr>
        <w:t xml:space="preserve">. </w:t>
      </w:r>
      <w:r>
        <w:rPr>
          <w:rFonts w:ascii="Arial" w:hAnsi="Arial" w:cs="Arial"/>
        </w:rPr>
        <w:t>Indeed,</w:t>
      </w:r>
      <w:r w:rsidR="00A060EC" w:rsidRPr="009249B8">
        <w:rPr>
          <w:rFonts w:ascii="Arial" w:hAnsi="Arial" w:cs="Arial"/>
        </w:rPr>
        <w:t xml:space="preserve"> </w:t>
      </w:r>
      <w:r>
        <w:rPr>
          <w:rFonts w:ascii="Arial" w:hAnsi="Arial" w:cs="Arial"/>
        </w:rPr>
        <w:t>our participants argued that they</w:t>
      </w:r>
      <w:r w:rsidR="00A060EC" w:rsidRPr="009249B8">
        <w:rPr>
          <w:rFonts w:ascii="Arial" w:hAnsi="Arial" w:cs="Arial"/>
        </w:rPr>
        <w:t xml:space="preserve"> </w:t>
      </w:r>
      <w:r>
        <w:rPr>
          <w:rFonts w:ascii="Arial" w:hAnsi="Arial" w:cs="Arial"/>
        </w:rPr>
        <w:t xml:space="preserve">were </w:t>
      </w:r>
      <w:r w:rsidR="00A060EC" w:rsidRPr="009249B8">
        <w:rPr>
          <w:rFonts w:ascii="Arial" w:hAnsi="Arial" w:cs="Arial"/>
        </w:rPr>
        <w:t>unlike</w:t>
      </w:r>
      <w:r w:rsidR="00A060EC">
        <w:rPr>
          <w:rFonts w:ascii="Arial" w:hAnsi="Arial" w:cs="Arial"/>
        </w:rPr>
        <w:t xml:space="preserve">ly to report </w:t>
      </w:r>
      <w:r>
        <w:rPr>
          <w:rFonts w:ascii="Arial" w:hAnsi="Arial" w:cs="Arial"/>
        </w:rPr>
        <w:t>such incidents</w:t>
      </w:r>
      <w:r w:rsidR="00A060EC">
        <w:rPr>
          <w:rFonts w:ascii="Arial" w:hAnsi="Arial" w:cs="Arial"/>
        </w:rPr>
        <w:t xml:space="preserve"> to the police</w:t>
      </w:r>
      <w:r>
        <w:rPr>
          <w:rFonts w:ascii="Arial" w:hAnsi="Arial" w:cs="Arial"/>
        </w:rPr>
        <w:t xml:space="preserve"> (but even when they did report it, their case was likely to be dismissed)</w:t>
      </w:r>
      <w:r w:rsidR="00A060EC" w:rsidRPr="009249B8">
        <w:rPr>
          <w:rFonts w:ascii="Arial" w:hAnsi="Arial" w:cs="Arial"/>
        </w:rPr>
        <w:t>. Underreporting of hate crime is a</w:t>
      </w:r>
      <w:r w:rsidR="00A060EC">
        <w:rPr>
          <w:rFonts w:ascii="Arial" w:hAnsi="Arial" w:cs="Arial"/>
        </w:rPr>
        <w:t>lso a</w:t>
      </w:r>
      <w:r w:rsidR="00A060EC" w:rsidRPr="009249B8">
        <w:rPr>
          <w:rFonts w:ascii="Arial" w:hAnsi="Arial" w:cs="Arial"/>
        </w:rPr>
        <w:t xml:space="preserve"> common factor when taking int</w:t>
      </w:r>
      <w:r w:rsidR="00A060EC">
        <w:rPr>
          <w:rFonts w:ascii="Arial" w:hAnsi="Arial" w:cs="Arial"/>
        </w:rPr>
        <w:t>o account official statistics. V</w:t>
      </w:r>
      <w:r w:rsidR="00A060EC" w:rsidRPr="009249B8">
        <w:rPr>
          <w:rFonts w:ascii="Arial" w:hAnsi="Arial" w:cs="Arial"/>
        </w:rPr>
        <w:t xml:space="preserve">ictims of hate crime </w:t>
      </w:r>
      <w:r w:rsidR="00A060EC">
        <w:rPr>
          <w:rFonts w:ascii="Arial" w:hAnsi="Arial" w:cs="Arial"/>
        </w:rPr>
        <w:t>are less likely to</w:t>
      </w:r>
      <w:r w:rsidR="00A060EC" w:rsidRPr="009249B8">
        <w:rPr>
          <w:rFonts w:ascii="Arial" w:hAnsi="Arial" w:cs="Arial"/>
        </w:rPr>
        <w:t xml:space="preserve"> report inc</w:t>
      </w:r>
      <w:r w:rsidR="00A060EC">
        <w:rPr>
          <w:rFonts w:ascii="Arial" w:hAnsi="Arial" w:cs="Arial"/>
        </w:rPr>
        <w:t>idents for a variety of reasons such as anxiety, mental health related problems,</w:t>
      </w:r>
      <w:r w:rsidR="00A060EC" w:rsidRPr="009249B8">
        <w:rPr>
          <w:rFonts w:ascii="Arial" w:hAnsi="Arial" w:cs="Arial"/>
        </w:rPr>
        <w:t xml:space="preserve"> fear </w:t>
      </w:r>
      <w:r w:rsidR="00A060EC">
        <w:rPr>
          <w:rFonts w:ascii="Arial" w:hAnsi="Arial" w:cs="Arial"/>
        </w:rPr>
        <w:t xml:space="preserve">that </w:t>
      </w:r>
      <w:r w:rsidR="00A060EC" w:rsidRPr="009249B8">
        <w:rPr>
          <w:rFonts w:ascii="Arial" w:hAnsi="Arial" w:cs="Arial"/>
        </w:rPr>
        <w:t>they will not be</w:t>
      </w:r>
      <w:r w:rsidR="00A060EC">
        <w:rPr>
          <w:rFonts w:ascii="Arial" w:hAnsi="Arial" w:cs="Arial"/>
        </w:rPr>
        <w:t xml:space="preserve"> taken seriously,</w:t>
      </w:r>
      <w:r w:rsidR="00A060EC" w:rsidRPr="009249B8">
        <w:rPr>
          <w:rFonts w:ascii="Arial" w:hAnsi="Arial" w:cs="Arial"/>
        </w:rPr>
        <w:t xml:space="preserve"> prev</w:t>
      </w:r>
      <w:r w:rsidR="00A060EC">
        <w:rPr>
          <w:rFonts w:ascii="Arial" w:hAnsi="Arial" w:cs="Arial"/>
        </w:rPr>
        <w:t xml:space="preserve">ious unsatisfactory </w:t>
      </w:r>
      <w:r w:rsidR="00A060EC">
        <w:rPr>
          <w:rFonts w:ascii="Arial" w:hAnsi="Arial" w:cs="Arial"/>
        </w:rPr>
        <w:lastRenderedPageBreak/>
        <w:t>experiences,</w:t>
      </w:r>
      <w:r w:rsidR="00A060EC" w:rsidRPr="009249B8">
        <w:rPr>
          <w:rFonts w:ascii="Arial" w:hAnsi="Arial" w:cs="Arial"/>
        </w:rPr>
        <w:t xml:space="preserve"> a lack of confidence in the police</w:t>
      </w:r>
      <w:r w:rsidR="00A060EC">
        <w:rPr>
          <w:rFonts w:ascii="Arial" w:hAnsi="Arial" w:cs="Arial"/>
        </w:rPr>
        <w:t>,</w:t>
      </w:r>
      <w:r w:rsidR="00A060EC" w:rsidRPr="009249B8">
        <w:rPr>
          <w:rFonts w:ascii="Arial" w:hAnsi="Arial" w:cs="Arial"/>
        </w:rPr>
        <w:t xml:space="preserve"> and fear they will be become the victims of repeat offences (</w:t>
      </w:r>
      <w:proofErr w:type="spellStart"/>
      <w:r w:rsidR="00A060EC" w:rsidRPr="009249B8">
        <w:rPr>
          <w:rFonts w:ascii="Arial" w:hAnsi="Arial" w:cs="Arial"/>
        </w:rPr>
        <w:t>Berzins</w:t>
      </w:r>
      <w:proofErr w:type="spellEnd"/>
      <w:r w:rsidR="00A060EC" w:rsidRPr="009249B8">
        <w:rPr>
          <w:rFonts w:ascii="Arial" w:hAnsi="Arial" w:cs="Arial"/>
        </w:rPr>
        <w:t xml:space="preserve"> et al., 2003). Clement et al., (2011) argue that victims will not report hate crimes because of the overall trauma of the incident and that fact that they fear being humiliated or targeted again because of the power relationship perpetrators often have over their victims. </w:t>
      </w:r>
      <w:r w:rsidR="00FD7FBF" w:rsidRPr="006B35B6">
        <w:rPr>
          <w:rFonts w:ascii="Arial" w:hAnsi="Arial" w:cs="Arial"/>
        </w:rPr>
        <w:t xml:space="preserve">It is important to note that not all aspects of hate crime or hate incidents should solely be reported to the police.  In fact, the range of responses from our participants means that some incidents we argue should be reported to third party reporting </w:t>
      </w:r>
      <w:proofErr w:type="spellStart"/>
      <w:r w:rsidR="00FD7FBF" w:rsidRPr="006B35B6">
        <w:rPr>
          <w:rFonts w:ascii="Arial" w:hAnsi="Arial" w:cs="Arial"/>
        </w:rPr>
        <w:t>centres</w:t>
      </w:r>
      <w:proofErr w:type="spellEnd"/>
      <w:r w:rsidR="00FD7FBF" w:rsidRPr="006B35B6">
        <w:rPr>
          <w:rFonts w:ascii="Arial" w:hAnsi="Arial" w:cs="Arial"/>
        </w:rPr>
        <w:t xml:space="preserve">, victim support, citizens advice bureau, social media companies and local community </w:t>
      </w:r>
      <w:proofErr w:type="spellStart"/>
      <w:r w:rsidR="00FD7FBF" w:rsidRPr="006B35B6">
        <w:rPr>
          <w:rFonts w:ascii="Arial" w:hAnsi="Arial" w:cs="Arial"/>
        </w:rPr>
        <w:t>organisations</w:t>
      </w:r>
      <w:proofErr w:type="spellEnd"/>
      <w:r w:rsidR="00FD7FBF" w:rsidRPr="006B35B6">
        <w:rPr>
          <w:rFonts w:ascii="Arial" w:hAnsi="Arial" w:cs="Arial"/>
        </w:rPr>
        <w:t>.  As hate crimes are message crimes that go beyond the individual we argue that community impact statements should also be adopted as a way to enhance reporting of hate crimes and also providing victims with aftercare following an incident.</w:t>
      </w:r>
    </w:p>
    <w:p w14:paraId="3EAA5BAF" w14:textId="2D98AE3A" w:rsidR="00E742E3" w:rsidRPr="00111479" w:rsidRDefault="00A060EC" w:rsidP="00111479">
      <w:pPr>
        <w:autoSpaceDE w:val="0"/>
        <w:autoSpaceDN w:val="0"/>
        <w:adjustRightInd w:val="0"/>
        <w:spacing w:line="276" w:lineRule="auto"/>
        <w:jc w:val="both"/>
        <w:rPr>
          <w:rFonts w:ascii="Arial" w:hAnsi="Arial" w:cs="Arial"/>
        </w:rPr>
      </w:pPr>
      <w:r w:rsidRPr="009249B8">
        <w:rPr>
          <w:rFonts w:ascii="Arial" w:hAnsi="Arial" w:cs="Arial"/>
        </w:rPr>
        <w:t xml:space="preserve"> </w:t>
      </w:r>
    </w:p>
    <w:p w14:paraId="051BC471" w14:textId="3438C877" w:rsidR="001A397D" w:rsidRPr="009249B8" w:rsidRDefault="001A397D" w:rsidP="009249B8">
      <w:pPr>
        <w:spacing w:line="276" w:lineRule="auto"/>
        <w:jc w:val="both"/>
        <w:rPr>
          <w:rFonts w:ascii="Arial" w:hAnsi="Arial" w:cs="Arial"/>
          <w:b/>
        </w:rPr>
      </w:pPr>
      <w:r w:rsidRPr="009249B8">
        <w:rPr>
          <w:rFonts w:ascii="Arial" w:hAnsi="Arial" w:cs="Arial"/>
          <w:b/>
        </w:rPr>
        <w:t>Conclusion</w:t>
      </w:r>
    </w:p>
    <w:p w14:paraId="0ED01C94" w14:textId="18B5FFB9" w:rsidR="00A060EC" w:rsidRDefault="00514DD3" w:rsidP="00A060EC">
      <w:pPr>
        <w:spacing w:after="200" w:line="276" w:lineRule="auto"/>
        <w:jc w:val="both"/>
        <w:rPr>
          <w:rFonts w:ascii="Arial" w:eastAsia="Calibri" w:hAnsi="Arial" w:cs="Arial"/>
        </w:rPr>
      </w:pPr>
      <w:r w:rsidRPr="00992752">
        <w:rPr>
          <w:rFonts w:ascii="Arial" w:eastAsia="Calibri" w:hAnsi="Arial" w:cs="Arial"/>
        </w:rPr>
        <w:t xml:space="preserve">There is </w:t>
      </w:r>
      <w:r w:rsidR="00EC7CC0" w:rsidRPr="00992752">
        <w:rPr>
          <w:rFonts w:ascii="Arial" w:eastAsia="Calibri" w:hAnsi="Arial" w:cs="Arial"/>
        </w:rPr>
        <w:t>a dearth of</w:t>
      </w:r>
      <w:r w:rsidRPr="00992752">
        <w:rPr>
          <w:rFonts w:ascii="Arial" w:eastAsia="Calibri" w:hAnsi="Arial" w:cs="Arial"/>
        </w:rPr>
        <w:t xml:space="preserve"> empirical research exploring </w:t>
      </w:r>
      <w:r w:rsidR="00EC7CC0" w:rsidRPr="00992752">
        <w:rPr>
          <w:rFonts w:ascii="Arial" w:eastAsia="Calibri" w:hAnsi="Arial" w:cs="Arial"/>
        </w:rPr>
        <w:t>the experiences of n</w:t>
      </w:r>
      <w:r w:rsidR="00EC7CC0" w:rsidRPr="00992752">
        <w:rPr>
          <w:rFonts w:ascii="Arial" w:hAnsi="Arial" w:cs="Arial"/>
        </w:rPr>
        <w:t xml:space="preserve">on-Muslim men who are especially vulnerable to </w:t>
      </w:r>
      <w:proofErr w:type="spellStart"/>
      <w:r w:rsidR="00EC7CC0" w:rsidRPr="00992752">
        <w:rPr>
          <w:rFonts w:ascii="Arial" w:hAnsi="Arial" w:cs="Arial"/>
        </w:rPr>
        <w:t>Islamophobic</w:t>
      </w:r>
      <w:proofErr w:type="spellEnd"/>
      <w:r w:rsidR="00EC7CC0" w:rsidRPr="00992752">
        <w:rPr>
          <w:rFonts w:ascii="Arial" w:hAnsi="Arial" w:cs="Arial"/>
        </w:rPr>
        <w:t xml:space="preserve"> hate bias, prejudice and hate on the basis that they can be identified as ‘Muslim-looking’.</w:t>
      </w:r>
      <w:r w:rsidRPr="00992752">
        <w:rPr>
          <w:rFonts w:ascii="Arial" w:eastAsia="Calibri" w:hAnsi="Arial" w:cs="Arial"/>
        </w:rPr>
        <w:t xml:space="preserve"> Drawing from qualitative interviews with </w:t>
      </w:r>
      <w:r w:rsidR="00EC7CC0" w:rsidRPr="00992752">
        <w:rPr>
          <w:rFonts w:ascii="Arial" w:eastAsia="Calibri" w:hAnsi="Arial" w:cs="Arial"/>
        </w:rPr>
        <w:t>20 individuals</w:t>
      </w:r>
      <w:r w:rsidRPr="00992752">
        <w:rPr>
          <w:rFonts w:ascii="Arial" w:eastAsia="Calibri" w:hAnsi="Arial" w:cs="Arial"/>
        </w:rPr>
        <w:t xml:space="preserve">, the study addressed this gap by exploring their </w:t>
      </w:r>
      <w:r w:rsidR="00EC7CC0" w:rsidRPr="00992752">
        <w:rPr>
          <w:rFonts w:ascii="Arial" w:eastAsia="Calibri" w:hAnsi="Arial" w:cs="Arial"/>
        </w:rPr>
        <w:t>lived experiences</w:t>
      </w:r>
      <w:r w:rsidRPr="00992752">
        <w:rPr>
          <w:rFonts w:ascii="Arial" w:eastAsia="Calibri" w:hAnsi="Arial" w:cs="Arial"/>
        </w:rPr>
        <w:t>. I</w:t>
      </w:r>
      <w:r w:rsidR="00A060EC" w:rsidRPr="00992752">
        <w:rPr>
          <w:rFonts w:ascii="Arial" w:eastAsia="Calibri" w:hAnsi="Arial" w:cs="Arial"/>
        </w:rPr>
        <w:t>ndividual, semi-structured interviews</w:t>
      </w:r>
      <w:r w:rsidRPr="00992752">
        <w:rPr>
          <w:rFonts w:ascii="Arial" w:eastAsia="Calibri" w:hAnsi="Arial" w:cs="Arial"/>
        </w:rPr>
        <w:t xml:space="preserve"> were transcribed and </w:t>
      </w:r>
      <w:proofErr w:type="spellStart"/>
      <w:r w:rsidRPr="00992752">
        <w:rPr>
          <w:rFonts w:ascii="Arial" w:eastAsia="Calibri" w:hAnsi="Arial" w:cs="Arial"/>
        </w:rPr>
        <w:t>analysed</w:t>
      </w:r>
      <w:proofErr w:type="spellEnd"/>
      <w:r w:rsidRPr="00992752">
        <w:rPr>
          <w:rFonts w:ascii="Arial" w:eastAsia="Calibri" w:hAnsi="Arial" w:cs="Arial"/>
        </w:rPr>
        <w:t xml:space="preserve"> using thematic analysis (Braun </w:t>
      </w:r>
      <w:r w:rsidR="00A060EC" w:rsidRPr="00992752">
        <w:rPr>
          <w:rFonts w:ascii="Arial" w:eastAsia="Calibri" w:hAnsi="Arial" w:cs="Arial"/>
        </w:rPr>
        <w:t>and</w:t>
      </w:r>
      <w:r w:rsidRPr="00992752">
        <w:rPr>
          <w:rFonts w:ascii="Arial" w:eastAsia="Calibri" w:hAnsi="Arial" w:cs="Arial"/>
        </w:rPr>
        <w:t xml:space="preserve"> Clarke, 2006, 2013). The ontological framework was </w:t>
      </w:r>
      <w:r w:rsidR="00EC7CC0" w:rsidRPr="00992752">
        <w:rPr>
          <w:rFonts w:ascii="Arial" w:eastAsia="Calibri" w:hAnsi="Arial" w:cs="Arial"/>
        </w:rPr>
        <w:t>realism</w:t>
      </w:r>
      <w:r w:rsidRPr="00992752">
        <w:rPr>
          <w:rFonts w:ascii="Arial" w:eastAsia="Calibri" w:hAnsi="Arial" w:cs="Arial"/>
        </w:rPr>
        <w:t xml:space="preserve"> </w:t>
      </w:r>
      <w:r w:rsidR="00EC7CC0" w:rsidRPr="00992752">
        <w:rPr>
          <w:rFonts w:ascii="Arial" w:eastAsia="Calibri" w:hAnsi="Arial" w:cs="Arial"/>
        </w:rPr>
        <w:t xml:space="preserve">(focuses on reporting an assumed reality evident in the data) </w:t>
      </w:r>
      <w:r w:rsidRPr="00992752">
        <w:rPr>
          <w:rFonts w:ascii="Arial" w:eastAsia="Calibri" w:hAnsi="Arial" w:cs="Arial"/>
        </w:rPr>
        <w:t xml:space="preserve">and the broad theoretical (epistemological) framework was </w:t>
      </w:r>
      <w:proofErr w:type="spellStart"/>
      <w:r w:rsidRPr="00992752">
        <w:rPr>
          <w:rFonts w:ascii="Arial" w:eastAsia="Calibri" w:hAnsi="Arial" w:cs="Arial"/>
        </w:rPr>
        <w:t>contextualism</w:t>
      </w:r>
      <w:proofErr w:type="spellEnd"/>
      <w:r w:rsidRPr="00992752">
        <w:rPr>
          <w:rFonts w:ascii="Arial" w:eastAsia="Calibri" w:hAnsi="Arial" w:cs="Arial"/>
        </w:rPr>
        <w:t xml:space="preserve">, an approach that assumes meaning to be related to the context in which it is produced. Thematic analysis was used </w:t>
      </w:r>
      <w:r w:rsidR="004C3E33" w:rsidRPr="00992752">
        <w:rPr>
          <w:rFonts w:ascii="Arial" w:eastAsia="Calibri" w:hAnsi="Arial" w:cs="Arial"/>
        </w:rPr>
        <w:t>deductively</w:t>
      </w:r>
      <w:r w:rsidRPr="00992752">
        <w:rPr>
          <w:rFonts w:ascii="Arial" w:eastAsia="Calibri" w:hAnsi="Arial" w:cs="Arial"/>
        </w:rPr>
        <w:t xml:space="preserve">; thus, </w:t>
      </w:r>
      <w:r w:rsidR="004C3E33" w:rsidRPr="00992752">
        <w:rPr>
          <w:rFonts w:ascii="Arial" w:eastAsia="Calibri" w:hAnsi="Arial" w:cs="Arial"/>
        </w:rPr>
        <w:t>coding and theme development were directed by existing concepts or ideas</w:t>
      </w:r>
      <w:r w:rsidRPr="00992752">
        <w:rPr>
          <w:rFonts w:ascii="Arial" w:eastAsia="Calibri" w:hAnsi="Arial" w:cs="Arial"/>
        </w:rPr>
        <w:t xml:space="preserve">. </w:t>
      </w:r>
      <w:r w:rsidR="00EC7CC0" w:rsidRPr="00992752">
        <w:rPr>
          <w:rFonts w:ascii="Arial" w:eastAsia="Calibri" w:hAnsi="Arial" w:cs="Arial"/>
        </w:rPr>
        <w:t xml:space="preserve">These ontological and epistemological positions tie in with the authors’ aim to stay close to the participants’ worldview and to this end, view the world through their eyes (Braun, Clarke, &amp; </w:t>
      </w:r>
      <w:proofErr w:type="spellStart"/>
      <w:r w:rsidR="00EC7CC0" w:rsidRPr="00992752">
        <w:rPr>
          <w:rFonts w:ascii="Arial" w:eastAsia="Calibri" w:hAnsi="Arial" w:cs="Arial"/>
        </w:rPr>
        <w:t>Rance</w:t>
      </w:r>
      <w:proofErr w:type="spellEnd"/>
      <w:r w:rsidR="00EC7CC0" w:rsidRPr="00992752">
        <w:rPr>
          <w:rFonts w:ascii="Arial" w:eastAsia="Calibri" w:hAnsi="Arial" w:cs="Arial"/>
        </w:rPr>
        <w:t xml:space="preserve">, 2014). </w:t>
      </w:r>
      <w:r w:rsidR="00A060EC" w:rsidRPr="00992752">
        <w:rPr>
          <w:rFonts w:ascii="Arial" w:eastAsia="Calibri" w:hAnsi="Arial" w:cs="Arial"/>
        </w:rPr>
        <w:t xml:space="preserve">Six </w:t>
      </w:r>
      <w:r w:rsidR="00EC7CC0" w:rsidRPr="00992752">
        <w:rPr>
          <w:rFonts w:ascii="Arial" w:eastAsia="Calibri" w:hAnsi="Arial" w:cs="Arial"/>
        </w:rPr>
        <w:t>ov</w:t>
      </w:r>
      <w:r w:rsidR="00A060EC" w:rsidRPr="00992752">
        <w:rPr>
          <w:rFonts w:ascii="Arial" w:eastAsia="Calibri" w:hAnsi="Arial" w:cs="Arial"/>
        </w:rPr>
        <w:t xml:space="preserve">erarching themes were developed: (1) Nature of </w:t>
      </w:r>
      <w:proofErr w:type="spellStart"/>
      <w:r w:rsidR="00A060EC" w:rsidRPr="00992752">
        <w:rPr>
          <w:rFonts w:ascii="Arial" w:eastAsia="Calibri" w:hAnsi="Arial" w:cs="Arial"/>
        </w:rPr>
        <w:t>Islamophobic</w:t>
      </w:r>
      <w:proofErr w:type="spellEnd"/>
      <w:r w:rsidR="00A060EC" w:rsidRPr="00992752">
        <w:rPr>
          <w:rFonts w:ascii="Arial" w:eastAsia="Calibri" w:hAnsi="Arial" w:cs="Arial"/>
        </w:rPr>
        <w:t xml:space="preserve"> hate crime; (2) Triggers of </w:t>
      </w:r>
      <w:proofErr w:type="spellStart"/>
      <w:r w:rsidR="00A060EC" w:rsidRPr="00992752">
        <w:rPr>
          <w:rFonts w:ascii="Arial" w:eastAsia="Calibri" w:hAnsi="Arial" w:cs="Arial"/>
        </w:rPr>
        <w:t>Islamophobic</w:t>
      </w:r>
      <w:proofErr w:type="spellEnd"/>
      <w:r w:rsidR="00A060EC" w:rsidRPr="00992752">
        <w:rPr>
          <w:rFonts w:ascii="Arial" w:eastAsia="Calibri" w:hAnsi="Arial" w:cs="Arial"/>
        </w:rPr>
        <w:t xml:space="preserve"> hate crime; (3) Impact of </w:t>
      </w:r>
      <w:proofErr w:type="spellStart"/>
      <w:r w:rsidR="00A060EC" w:rsidRPr="00992752">
        <w:rPr>
          <w:rFonts w:ascii="Arial" w:eastAsia="Calibri" w:hAnsi="Arial" w:cs="Arial"/>
        </w:rPr>
        <w:t>Islamophobic</w:t>
      </w:r>
      <w:proofErr w:type="spellEnd"/>
      <w:r w:rsidR="00A060EC" w:rsidRPr="00992752">
        <w:rPr>
          <w:rFonts w:ascii="Arial" w:eastAsia="Calibri" w:hAnsi="Arial" w:cs="Arial"/>
        </w:rPr>
        <w:t xml:space="preserve"> hate crime; (4) Reporting incidents, responses and barriers to </w:t>
      </w:r>
      <w:proofErr w:type="spellStart"/>
      <w:r w:rsidR="00A060EC" w:rsidRPr="00992752">
        <w:rPr>
          <w:rFonts w:ascii="Arial" w:eastAsia="Calibri" w:hAnsi="Arial" w:cs="Arial"/>
        </w:rPr>
        <w:t>Islamophobic</w:t>
      </w:r>
      <w:proofErr w:type="spellEnd"/>
      <w:r w:rsidR="00A060EC" w:rsidRPr="00992752">
        <w:rPr>
          <w:rFonts w:ascii="Arial" w:eastAsia="Calibri" w:hAnsi="Arial" w:cs="Arial"/>
        </w:rPr>
        <w:t xml:space="preserve"> hate; (5) Victims’ coping strategies and (6) Recommendations on tackling the problem.</w:t>
      </w:r>
      <w:r w:rsidR="00A060EC" w:rsidRPr="00992752">
        <w:rPr>
          <w:rFonts w:ascii="Arial" w:hAnsi="Arial" w:cs="Arial"/>
        </w:rPr>
        <w:t xml:space="preserve"> </w:t>
      </w:r>
      <w:r w:rsidR="00A060EC" w:rsidRPr="00992752">
        <w:rPr>
          <w:rFonts w:ascii="Arial" w:eastAsia="Calibri" w:hAnsi="Arial" w:cs="Arial"/>
        </w:rPr>
        <w:t xml:space="preserve">Due to word restrictions, only the first four themes were explored and discussed in this paper. </w:t>
      </w:r>
    </w:p>
    <w:p w14:paraId="2EE11F6B" w14:textId="31B6DE9D" w:rsidR="00DB3567" w:rsidRPr="00722FE5" w:rsidRDefault="00C36F01" w:rsidP="00DB3567">
      <w:pPr>
        <w:spacing w:line="276" w:lineRule="auto"/>
        <w:jc w:val="both"/>
        <w:rPr>
          <w:rFonts w:ascii="Arial" w:hAnsi="Arial" w:cs="Arial"/>
        </w:rPr>
      </w:pPr>
      <w:r w:rsidRPr="00CD7371">
        <w:rPr>
          <w:rFonts w:ascii="Arial" w:hAnsi="Arial" w:cs="Arial"/>
        </w:rPr>
        <w:t>Hate crimes send a message to the victim and the victim’s group members that they are neither safe nor welcome in the community (Perry, 2014).</w:t>
      </w:r>
      <w:r w:rsidRPr="00AA170D">
        <w:rPr>
          <w:rFonts w:ascii="Arial" w:hAnsi="Arial" w:cs="Arial"/>
        </w:rPr>
        <w:t xml:space="preserve"> </w:t>
      </w:r>
      <w:r w:rsidR="00DB3567">
        <w:rPr>
          <w:rFonts w:ascii="Arial" w:hAnsi="Arial" w:cs="Arial"/>
        </w:rPr>
        <w:t>On the strength of the present</w:t>
      </w:r>
      <w:r w:rsidRPr="00BA5C06">
        <w:rPr>
          <w:rFonts w:ascii="Arial" w:hAnsi="Arial" w:cs="Arial"/>
        </w:rPr>
        <w:t xml:space="preserve"> evidence, it is clear that </w:t>
      </w:r>
      <w:proofErr w:type="spellStart"/>
      <w:r w:rsidRPr="00BA5C06">
        <w:rPr>
          <w:rFonts w:ascii="Arial" w:hAnsi="Arial" w:cs="Arial"/>
        </w:rPr>
        <w:t>Islamophobic</w:t>
      </w:r>
      <w:proofErr w:type="spellEnd"/>
      <w:r w:rsidRPr="00BA5C06">
        <w:rPr>
          <w:rFonts w:ascii="Arial" w:hAnsi="Arial" w:cs="Arial"/>
        </w:rPr>
        <w:t xml:space="preserve"> hate crimes caused </w:t>
      </w:r>
      <w:r>
        <w:rPr>
          <w:rFonts w:ascii="Arial" w:hAnsi="Arial" w:cs="Arial"/>
        </w:rPr>
        <w:t xml:space="preserve">significant </w:t>
      </w:r>
      <w:r w:rsidRPr="00BA5C06">
        <w:rPr>
          <w:rFonts w:ascii="Arial" w:hAnsi="Arial" w:cs="Arial"/>
        </w:rPr>
        <w:t xml:space="preserve">damage to the emotional, psychological and physical well-being of </w:t>
      </w:r>
      <w:r>
        <w:rPr>
          <w:rFonts w:ascii="Arial" w:hAnsi="Arial" w:cs="Arial"/>
        </w:rPr>
        <w:t xml:space="preserve">our </w:t>
      </w:r>
      <w:r w:rsidRPr="00BA5C06">
        <w:rPr>
          <w:rFonts w:ascii="Arial" w:hAnsi="Arial" w:cs="Arial"/>
        </w:rPr>
        <w:t xml:space="preserve">participants, and reinforced the sense of </w:t>
      </w:r>
      <w:r>
        <w:rPr>
          <w:rFonts w:ascii="Arial" w:hAnsi="Arial" w:cs="Arial"/>
        </w:rPr>
        <w:t xml:space="preserve">isolation and </w:t>
      </w:r>
      <w:r w:rsidRPr="00BA5C06">
        <w:rPr>
          <w:rFonts w:ascii="Arial" w:hAnsi="Arial" w:cs="Arial"/>
        </w:rPr>
        <w:t>powerlessness typically felt within groups who encounter targeted hostility as a rout</w:t>
      </w:r>
      <w:r w:rsidR="009D4509">
        <w:rPr>
          <w:rFonts w:ascii="Arial" w:hAnsi="Arial" w:cs="Arial"/>
        </w:rPr>
        <w:t>ine feature of being ‘different’</w:t>
      </w:r>
      <w:r w:rsidRPr="00BA5C06">
        <w:rPr>
          <w:rFonts w:ascii="Arial" w:hAnsi="Arial" w:cs="Arial"/>
        </w:rPr>
        <w:t>.</w:t>
      </w:r>
      <w:r>
        <w:rPr>
          <w:rFonts w:ascii="Arial" w:hAnsi="Arial" w:cs="Arial"/>
        </w:rPr>
        <w:t xml:space="preserve"> </w:t>
      </w:r>
      <w:r w:rsidR="00722FE5">
        <w:rPr>
          <w:rFonts w:ascii="Arial" w:hAnsi="Arial" w:cs="Arial"/>
        </w:rPr>
        <w:t>A</w:t>
      </w:r>
      <w:r w:rsidR="00DB3567" w:rsidRPr="009249B8">
        <w:rPr>
          <w:rFonts w:ascii="Arial" w:hAnsi="Arial" w:cs="Arial"/>
        </w:rPr>
        <w:t xml:space="preserve"> number of third party reporting </w:t>
      </w:r>
      <w:proofErr w:type="spellStart"/>
      <w:r w:rsidR="00DB3567" w:rsidRPr="009249B8">
        <w:rPr>
          <w:rFonts w:ascii="Arial" w:hAnsi="Arial" w:cs="Arial"/>
        </w:rPr>
        <w:t>centres</w:t>
      </w:r>
      <w:proofErr w:type="spellEnd"/>
      <w:r w:rsidR="00DB3567" w:rsidRPr="009249B8">
        <w:rPr>
          <w:rFonts w:ascii="Arial" w:hAnsi="Arial" w:cs="Arial"/>
        </w:rPr>
        <w:t xml:space="preserve"> have now emerged</w:t>
      </w:r>
      <w:r w:rsidR="00DB3567">
        <w:rPr>
          <w:rFonts w:ascii="Arial" w:hAnsi="Arial" w:cs="Arial"/>
        </w:rPr>
        <w:t>,</w:t>
      </w:r>
      <w:r w:rsidR="00DB3567" w:rsidRPr="009249B8">
        <w:rPr>
          <w:rFonts w:ascii="Arial" w:hAnsi="Arial" w:cs="Arial"/>
        </w:rPr>
        <w:t xml:space="preserve"> which provide an alternative system fo</w:t>
      </w:r>
      <w:r w:rsidR="00DB3567">
        <w:rPr>
          <w:rFonts w:ascii="Arial" w:hAnsi="Arial" w:cs="Arial"/>
        </w:rPr>
        <w:t xml:space="preserve">r victims to report </w:t>
      </w:r>
      <w:r w:rsidR="00DB3567">
        <w:rPr>
          <w:rFonts w:ascii="Arial" w:hAnsi="Arial" w:cs="Arial"/>
        </w:rPr>
        <w:lastRenderedPageBreak/>
        <w:t xml:space="preserve">incidents. </w:t>
      </w:r>
      <w:r w:rsidR="00DB3567" w:rsidRPr="009249B8">
        <w:rPr>
          <w:rFonts w:ascii="Arial" w:hAnsi="Arial" w:cs="Arial"/>
        </w:rPr>
        <w:t>The use of a third party reporting mechanism is meant to make things eas</w:t>
      </w:r>
      <w:r w:rsidR="00DB3567">
        <w:rPr>
          <w:rFonts w:ascii="Arial" w:hAnsi="Arial" w:cs="Arial"/>
        </w:rPr>
        <w:t xml:space="preserve">ier for victims of hate crime. </w:t>
      </w:r>
      <w:r w:rsidR="00DB3567" w:rsidRPr="009249B8">
        <w:rPr>
          <w:rFonts w:ascii="Arial" w:hAnsi="Arial" w:cs="Arial"/>
        </w:rPr>
        <w:t>However, in our study, participants were not aware of</w:t>
      </w:r>
      <w:r w:rsidR="00722FE5">
        <w:rPr>
          <w:rFonts w:ascii="Arial" w:hAnsi="Arial" w:cs="Arial"/>
        </w:rPr>
        <w:t xml:space="preserve"> the range of these resources. </w:t>
      </w:r>
      <w:r w:rsidR="00DB3567" w:rsidRPr="009249B8">
        <w:rPr>
          <w:rFonts w:ascii="Arial" w:hAnsi="Arial" w:cs="Arial"/>
        </w:rPr>
        <w:t xml:space="preserve">We argue that for victims, better signage and visible posters displayed across public platforms, could have a direct and indirect impact on helping dismantle some of the barriers towards reporting hate crimes. In 2015, the British Prime Minister, Theresa May announced that all police forces in England and Wales must record </w:t>
      </w:r>
      <w:proofErr w:type="spellStart"/>
      <w:r w:rsidR="00DB3567" w:rsidRPr="009249B8">
        <w:rPr>
          <w:rFonts w:ascii="Arial" w:hAnsi="Arial" w:cs="Arial"/>
        </w:rPr>
        <w:t>Islamophobic</w:t>
      </w:r>
      <w:proofErr w:type="spellEnd"/>
      <w:r w:rsidR="00DB3567" w:rsidRPr="009249B8">
        <w:rPr>
          <w:rFonts w:ascii="Arial" w:hAnsi="Arial" w:cs="Arial"/>
        </w:rPr>
        <w:t xml:space="preserve"> hate crimes as a separate category within their central recording systems. It was envisaged that this would mean a more accurate picture could be ascertained in regards incidents of </w:t>
      </w:r>
      <w:proofErr w:type="spellStart"/>
      <w:r w:rsidR="00DB3567" w:rsidRPr="009249B8">
        <w:rPr>
          <w:rFonts w:ascii="Arial" w:hAnsi="Arial" w:cs="Arial"/>
        </w:rPr>
        <w:t>Islamophobic</w:t>
      </w:r>
      <w:proofErr w:type="spellEnd"/>
      <w:r w:rsidR="00DB3567" w:rsidRPr="009249B8">
        <w:rPr>
          <w:rFonts w:ascii="Arial" w:hAnsi="Arial" w:cs="Arial"/>
        </w:rPr>
        <w:t xml:space="preserve"> hate crimes</w:t>
      </w:r>
      <w:r w:rsidR="00DB3567">
        <w:rPr>
          <w:rFonts w:ascii="Arial" w:hAnsi="Arial" w:cs="Arial"/>
        </w:rPr>
        <w:t>.  In our study, as the victims</w:t>
      </w:r>
      <w:r w:rsidR="00DB3567" w:rsidRPr="009249B8">
        <w:rPr>
          <w:rFonts w:ascii="Arial" w:hAnsi="Arial" w:cs="Arial"/>
        </w:rPr>
        <w:t xml:space="preserve"> were not Muslim, questions about how </w:t>
      </w:r>
      <w:r w:rsidR="00DB3567">
        <w:rPr>
          <w:rFonts w:ascii="Arial" w:hAnsi="Arial" w:cs="Arial"/>
        </w:rPr>
        <w:t xml:space="preserve">the police might record such </w:t>
      </w:r>
      <w:r w:rsidR="00DB3567" w:rsidRPr="009249B8">
        <w:rPr>
          <w:rFonts w:ascii="Arial" w:hAnsi="Arial" w:cs="Arial"/>
        </w:rPr>
        <w:t>incident</w:t>
      </w:r>
      <w:r w:rsidR="00DB3567">
        <w:rPr>
          <w:rFonts w:ascii="Arial" w:hAnsi="Arial" w:cs="Arial"/>
        </w:rPr>
        <w:t>s</w:t>
      </w:r>
      <w:r w:rsidR="00DB3567" w:rsidRPr="009249B8">
        <w:rPr>
          <w:rFonts w:ascii="Arial" w:hAnsi="Arial" w:cs="Arial"/>
        </w:rPr>
        <w:t xml:space="preserve"> were less clear. For example, some participants noted how they would like the incident to be recorded as a religious hate crime and not necessa</w:t>
      </w:r>
      <w:r w:rsidR="00DB3567">
        <w:rPr>
          <w:rFonts w:ascii="Arial" w:hAnsi="Arial" w:cs="Arial"/>
        </w:rPr>
        <w:t xml:space="preserve">rily as an </w:t>
      </w:r>
      <w:proofErr w:type="spellStart"/>
      <w:r w:rsidR="00DB3567">
        <w:rPr>
          <w:rFonts w:ascii="Arial" w:hAnsi="Arial" w:cs="Arial"/>
        </w:rPr>
        <w:t>Islamophobic</w:t>
      </w:r>
      <w:proofErr w:type="spellEnd"/>
      <w:r w:rsidR="00DB3567">
        <w:rPr>
          <w:rFonts w:ascii="Arial" w:hAnsi="Arial" w:cs="Arial"/>
        </w:rPr>
        <w:t xml:space="preserve"> incident. </w:t>
      </w:r>
      <w:r w:rsidR="00DB3567" w:rsidRPr="009249B8">
        <w:rPr>
          <w:rFonts w:ascii="Arial" w:hAnsi="Arial" w:cs="Arial"/>
        </w:rPr>
        <w:t>This does therefore raise further questions about reporting and reco</w:t>
      </w:r>
      <w:r w:rsidR="00DB3567">
        <w:rPr>
          <w:rFonts w:ascii="Arial" w:hAnsi="Arial" w:cs="Arial"/>
        </w:rPr>
        <w:t>rding incidents of hate crime.</w:t>
      </w:r>
    </w:p>
    <w:p w14:paraId="21CC3474" w14:textId="77777777" w:rsidR="00684C15" w:rsidRDefault="00684C15" w:rsidP="00BA5C06">
      <w:pPr>
        <w:spacing w:line="276" w:lineRule="auto"/>
        <w:rPr>
          <w:rFonts w:ascii="Arial" w:hAnsi="Arial" w:cs="Arial"/>
          <w:b/>
          <w:u w:val="single"/>
        </w:rPr>
      </w:pPr>
    </w:p>
    <w:p w14:paraId="58A37A57" w14:textId="77777777" w:rsidR="00111479" w:rsidRPr="0070254F" w:rsidRDefault="00FD7FBF" w:rsidP="00111479">
      <w:pPr>
        <w:spacing w:after="200" w:line="276" w:lineRule="auto"/>
        <w:jc w:val="both"/>
        <w:rPr>
          <w:rFonts w:ascii="Arial" w:hAnsi="Arial" w:cs="Arial"/>
        </w:rPr>
      </w:pPr>
      <w:r w:rsidRPr="0070254F">
        <w:rPr>
          <w:rFonts w:ascii="Arial" w:hAnsi="Arial" w:cs="Arial"/>
        </w:rPr>
        <w:t>At present, not all of the protected monitored strands are treated the same.  This can be problematic for victims because they may view that if they report a hate crime it will not be taken seriously.  This is also highlighted by the fact that certain types of hate crimes may attract longer sentencing than others (Walters et al. 2017).  Combined with the fact that some police forces record misogyny and alternative subcultures as a form of hate crime and others do not leaves victims with a confused picture.  We argue that all forms of hate crime should be treated the same and that until sentencing is more consistent victims are likely to feel less confidence within the criminal justice system.  For example, the Crime Survey for England and Wales state that 48% of hate crimes are reported to the police (</w:t>
      </w:r>
      <w:r w:rsidRPr="0070254F">
        <w:rPr>
          <w:rFonts w:ascii="Arial" w:hAnsi="Arial" w:cs="Arial"/>
          <w:color w:val="000000"/>
        </w:rPr>
        <w:t xml:space="preserve">Corcoran et al. 2015).  </w:t>
      </w:r>
      <w:r w:rsidRPr="0070254F">
        <w:rPr>
          <w:rFonts w:ascii="Arial" w:hAnsi="Arial" w:cs="Arial"/>
        </w:rPr>
        <w:t>  </w:t>
      </w:r>
    </w:p>
    <w:p w14:paraId="3C9843BB" w14:textId="187C2BD4" w:rsidR="00FD7FBF" w:rsidRPr="00111479" w:rsidRDefault="00FD7FBF" w:rsidP="00111479">
      <w:pPr>
        <w:spacing w:after="200" w:line="276" w:lineRule="auto"/>
        <w:jc w:val="both"/>
        <w:rPr>
          <w:rFonts w:ascii="Arial" w:hAnsi="Arial" w:cs="Arial"/>
        </w:rPr>
      </w:pPr>
      <w:r w:rsidRPr="0070254F">
        <w:rPr>
          <w:rFonts w:ascii="Arial" w:hAnsi="Arial" w:cs="Arial"/>
        </w:rPr>
        <w:t xml:space="preserve">We know that </w:t>
      </w:r>
      <w:r w:rsidR="00722FE5" w:rsidRPr="0070254F">
        <w:rPr>
          <w:rFonts w:ascii="Arial" w:hAnsi="Arial" w:cs="Arial"/>
        </w:rPr>
        <w:t>‘</w:t>
      </w:r>
      <w:r w:rsidRPr="0070254F">
        <w:rPr>
          <w:rFonts w:ascii="Arial" w:hAnsi="Arial" w:cs="Arial"/>
        </w:rPr>
        <w:t>trigger</w:t>
      </w:r>
      <w:r w:rsidR="00722FE5" w:rsidRPr="0070254F">
        <w:rPr>
          <w:rFonts w:ascii="Arial" w:hAnsi="Arial" w:cs="Arial"/>
        </w:rPr>
        <w:t>’</w:t>
      </w:r>
      <w:r w:rsidRPr="0070254F">
        <w:rPr>
          <w:rFonts w:ascii="Arial" w:hAnsi="Arial" w:cs="Arial"/>
        </w:rPr>
        <w:t xml:space="preserve"> events have also </w:t>
      </w:r>
      <w:r w:rsidR="00111479" w:rsidRPr="0070254F">
        <w:rPr>
          <w:rFonts w:ascii="Arial" w:hAnsi="Arial" w:cs="Arial"/>
        </w:rPr>
        <w:t>significantly</w:t>
      </w:r>
      <w:r w:rsidRPr="0070254F">
        <w:rPr>
          <w:rFonts w:ascii="Arial" w:hAnsi="Arial" w:cs="Arial"/>
        </w:rPr>
        <w:t xml:space="preserve"> impacted upon hate crimes in schools in England following incidents such as the Brexit vote and the election of the US president Donald Trump.  For example, in the middle of the Brexit referendum campaign in May, the number of reports of hate crimes and hate incidents in schools rose by 89% compared to the same month in 2015.  Moreover, du</w:t>
      </w:r>
      <w:r w:rsidRPr="0070254F">
        <w:rPr>
          <w:rFonts w:ascii="Arial" w:hAnsi="Arial" w:cs="Arial"/>
          <w:color w:val="222222"/>
          <w:lang w:val="en"/>
        </w:rPr>
        <w:t xml:space="preserve">ring the summer and autumn terms in 2016 – when the Brexit referendum took place and Donald Trump won </w:t>
      </w:r>
      <w:r w:rsidRPr="00CD1EEC">
        <w:rPr>
          <w:rFonts w:ascii="Arial" w:hAnsi="Arial" w:cs="Arial"/>
          <w:color w:val="222222"/>
          <w:lang w:val="en"/>
        </w:rPr>
        <w:t xml:space="preserve">the US presidential election – the number of hate crimes and </w:t>
      </w:r>
      <w:r w:rsidRPr="00CD1EEC">
        <w:rPr>
          <w:rFonts w:ascii="Arial" w:hAnsi="Arial" w:cs="Arial"/>
          <w:color w:val="000000" w:themeColor="text1"/>
          <w:lang w:val="en"/>
        </w:rPr>
        <w:t xml:space="preserve">hate incidents in schools increased by 48%, compared with the same period in 2015 (Busby, 2017).  As a result, we argue that schools must adopt a strong campaign in relation to understanding hate crimes.  </w:t>
      </w:r>
      <w:r w:rsidR="00CD1EEC" w:rsidRPr="00CD1EEC">
        <w:rPr>
          <w:rFonts w:ascii="Arial" w:hAnsi="Arial" w:cs="Arial"/>
          <w:color w:val="000000" w:themeColor="text1"/>
          <w:lang w:val="en"/>
        </w:rPr>
        <w:t>We feel that this is best situated within the training of teachers and also within the school curriculum that children must follow</w:t>
      </w:r>
      <w:r w:rsidRPr="00CD1EEC">
        <w:rPr>
          <w:rFonts w:ascii="Arial" w:hAnsi="Arial" w:cs="Arial"/>
          <w:color w:val="000000" w:themeColor="text1"/>
          <w:lang w:val="en"/>
        </w:rPr>
        <w:t xml:space="preserve">. This should go beyond core values to actual core actions about respect, dignity </w:t>
      </w:r>
      <w:r w:rsidRPr="00CD1EEC">
        <w:rPr>
          <w:rFonts w:ascii="Arial" w:hAnsi="Arial" w:cs="Arial"/>
          <w:color w:val="222222"/>
          <w:lang w:val="en"/>
        </w:rPr>
        <w:t>and tolerance.</w:t>
      </w:r>
      <w:r w:rsidRPr="0070254F">
        <w:rPr>
          <w:rFonts w:ascii="Arial" w:hAnsi="Arial" w:cs="Arial"/>
          <w:color w:val="222222"/>
          <w:lang w:val="en"/>
        </w:rPr>
        <w:t xml:space="preserve">  </w:t>
      </w:r>
    </w:p>
    <w:p w14:paraId="5504FD8D" w14:textId="77777777" w:rsidR="00C36F01" w:rsidRDefault="00C36F01" w:rsidP="00BA5C06">
      <w:pPr>
        <w:spacing w:line="276" w:lineRule="auto"/>
        <w:rPr>
          <w:rFonts w:ascii="Arial" w:hAnsi="Arial" w:cs="Arial"/>
          <w:b/>
          <w:u w:val="single"/>
        </w:rPr>
      </w:pPr>
    </w:p>
    <w:p w14:paraId="04DD228A" w14:textId="77777777" w:rsidR="00684C15" w:rsidRPr="00F668E7" w:rsidRDefault="00684C15" w:rsidP="00684C15">
      <w:pPr>
        <w:spacing w:line="276" w:lineRule="auto"/>
        <w:rPr>
          <w:rFonts w:ascii="Arial" w:hAnsi="Arial" w:cs="Arial"/>
          <w:b/>
        </w:rPr>
      </w:pPr>
      <w:r w:rsidRPr="00F668E7">
        <w:rPr>
          <w:rFonts w:ascii="Arial" w:hAnsi="Arial" w:cs="Arial"/>
          <w:b/>
        </w:rPr>
        <w:lastRenderedPageBreak/>
        <w:t>References</w:t>
      </w:r>
    </w:p>
    <w:p w14:paraId="3282B5D7" w14:textId="77777777" w:rsidR="00684C15" w:rsidRPr="00F668E7" w:rsidRDefault="00684C15" w:rsidP="00684C15">
      <w:pPr>
        <w:spacing w:line="276" w:lineRule="auto"/>
        <w:rPr>
          <w:rFonts w:ascii="Arial" w:hAnsi="Arial" w:cs="Arial"/>
          <w:b/>
        </w:rPr>
      </w:pPr>
    </w:p>
    <w:p w14:paraId="5B86CB4D" w14:textId="62D62B6E" w:rsidR="00684C15" w:rsidRDefault="00C1366E" w:rsidP="00684C15">
      <w:pPr>
        <w:autoSpaceDE w:val="0"/>
        <w:autoSpaceDN w:val="0"/>
        <w:adjustRightInd w:val="0"/>
        <w:spacing w:line="276" w:lineRule="auto"/>
        <w:rPr>
          <w:rFonts w:ascii="Arial" w:hAnsi="Arial" w:cs="Arial"/>
        </w:rPr>
      </w:pPr>
      <w:r>
        <w:rPr>
          <w:rFonts w:ascii="Arial" w:hAnsi="Arial" w:cs="Arial"/>
        </w:rPr>
        <w:t>Abbas T (2011)</w:t>
      </w:r>
      <w:r w:rsidR="00684C15" w:rsidRPr="004F3714">
        <w:rPr>
          <w:rFonts w:ascii="Arial" w:hAnsi="Arial" w:cs="Arial"/>
        </w:rPr>
        <w:t xml:space="preserve"> Islamophobia in the UK: Historical and Contemporary Political and Media Discourses in the Framing of a Twenty-First century Anti-Muslim Racism. In</w:t>
      </w:r>
      <w:r>
        <w:rPr>
          <w:rFonts w:ascii="Arial" w:hAnsi="Arial" w:cs="Arial"/>
        </w:rPr>
        <w:t xml:space="preserve">: </w:t>
      </w:r>
      <w:r w:rsidR="00684C15" w:rsidRPr="004F3714">
        <w:rPr>
          <w:rFonts w:ascii="Arial" w:hAnsi="Arial" w:cs="Arial"/>
        </w:rPr>
        <w:t xml:space="preserve">Esposito </w:t>
      </w:r>
      <w:r>
        <w:rPr>
          <w:rFonts w:ascii="Arial" w:hAnsi="Arial" w:cs="Arial"/>
        </w:rPr>
        <w:t xml:space="preserve">JL and </w:t>
      </w:r>
      <w:proofErr w:type="spellStart"/>
      <w:r>
        <w:rPr>
          <w:rFonts w:ascii="Arial" w:hAnsi="Arial" w:cs="Arial"/>
        </w:rPr>
        <w:t>Kalin</w:t>
      </w:r>
      <w:proofErr w:type="spellEnd"/>
      <w:r>
        <w:rPr>
          <w:rFonts w:ascii="Arial" w:hAnsi="Arial" w:cs="Arial"/>
        </w:rPr>
        <w:t xml:space="preserve"> I (</w:t>
      </w:r>
      <w:proofErr w:type="spellStart"/>
      <w:proofErr w:type="gramStart"/>
      <w:r>
        <w:rPr>
          <w:rFonts w:ascii="Arial" w:hAnsi="Arial" w:cs="Arial"/>
        </w:rPr>
        <w:t>eds</w:t>
      </w:r>
      <w:proofErr w:type="spellEnd"/>
      <w:proofErr w:type="gramEnd"/>
      <w:r>
        <w:rPr>
          <w:rFonts w:ascii="Arial" w:hAnsi="Arial" w:cs="Arial"/>
        </w:rPr>
        <w:t>)</w:t>
      </w:r>
      <w:r w:rsidR="00684C15" w:rsidRPr="004F3714">
        <w:rPr>
          <w:rFonts w:ascii="Arial" w:hAnsi="Arial" w:cs="Arial"/>
        </w:rPr>
        <w:t xml:space="preserve"> </w:t>
      </w:r>
      <w:r w:rsidR="00684C15" w:rsidRPr="00C1366E">
        <w:rPr>
          <w:rFonts w:ascii="Arial" w:hAnsi="Arial" w:cs="Arial"/>
          <w:i/>
        </w:rPr>
        <w:t>Islamophobia: The Challenge of Pluralism in the 21st Century</w:t>
      </w:r>
      <w:r w:rsidR="00684C15" w:rsidRPr="004F3714">
        <w:rPr>
          <w:rFonts w:ascii="Arial" w:hAnsi="Arial" w:cs="Arial"/>
        </w:rPr>
        <w:t xml:space="preserve">. </w:t>
      </w:r>
      <w:r>
        <w:rPr>
          <w:rFonts w:ascii="Arial" w:hAnsi="Arial" w:cs="Arial"/>
        </w:rPr>
        <w:t>Oxford: Oxford University Press.</w:t>
      </w:r>
    </w:p>
    <w:p w14:paraId="568EBF39" w14:textId="77777777" w:rsidR="00C1366E" w:rsidRDefault="00C1366E" w:rsidP="00684C15">
      <w:pPr>
        <w:autoSpaceDE w:val="0"/>
        <w:autoSpaceDN w:val="0"/>
        <w:adjustRightInd w:val="0"/>
        <w:spacing w:line="276" w:lineRule="auto"/>
        <w:rPr>
          <w:rFonts w:ascii="Arial" w:hAnsi="Arial" w:cs="Arial"/>
        </w:rPr>
      </w:pPr>
    </w:p>
    <w:p w14:paraId="68ECA608" w14:textId="4D743842" w:rsidR="00684C15" w:rsidRDefault="00DE577A" w:rsidP="00684C15">
      <w:pPr>
        <w:autoSpaceDE w:val="0"/>
        <w:autoSpaceDN w:val="0"/>
        <w:adjustRightInd w:val="0"/>
        <w:spacing w:line="276" w:lineRule="auto"/>
        <w:rPr>
          <w:rFonts w:ascii="Arial" w:hAnsi="Arial" w:cs="Arial"/>
        </w:rPr>
      </w:pPr>
      <w:r>
        <w:rPr>
          <w:rFonts w:ascii="Arial" w:hAnsi="Arial" w:cs="Arial"/>
        </w:rPr>
        <w:t xml:space="preserve">Allen C (2010) </w:t>
      </w:r>
      <w:r w:rsidRPr="00DE577A">
        <w:rPr>
          <w:rFonts w:ascii="Arial" w:hAnsi="Arial" w:cs="Arial"/>
          <w:i/>
        </w:rPr>
        <w:t>Islamophobia</w:t>
      </w:r>
      <w:r>
        <w:rPr>
          <w:rFonts w:ascii="Arial" w:hAnsi="Arial" w:cs="Arial"/>
        </w:rPr>
        <w:t>.</w:t>
      </w:r>
      <w:r w:rsidR="00684C15" w:rsidRPr="00FE38D3">
        <w:rPr>
          <w:rFonts w:ascii="Arial" w:hAnsi="Arial" w:cs="Arial"/>
        </w:rPr>
        <w:t xml:space="preserve"> Surrey: </w:t>
      </w:r>
      <w:proofErr w:type="spellStart"/>
      <w:r w:rsidR="00684C15" w:rsidRPr="00FE38D3">
        <w:rPr>
          <w:rFonts w:ascii="Arial" w:hAnsi="Arial" w:cs="Arial"/>
        </w:rPr>
        <w:t>Ashgate</w:t>
      </w:r>
      <w:proofErr w:type="spellEnd"/>
      <w:r w:rsidR="00684C15" w:rsidRPr="00FE38D3">
        <w:rPr>
          <w:rFonts w:ascii="Arial" w:hAnsi="Arial" w:cs="Arial"/>
        </w:rPr>
        <w:t>.</w:t>
      </w:r>
    </w:p>
    <w:p w14:paraId="59AA75A5" w14:textId="77777777" w:rsidR="00684C15" w:rsidRDefault="00684C15" w:rsidP="00684C15">
      <w:pPr>
        <w:autoSpaceDE w:val="0"/>
        <w:autoSpaceDN w:val="0"/>
        <w:adjustRightInd w:val="0"/>
        <w:spacing w:line="276" w:lineRule="auto"/>
        <w:rPr>
          <w:rFonts w:ascii="Arial" w:hAnsi="Arial" w:cs="Arial"/>
        </w:rPr>
      </w:pPr>
    </w:p>
    <w:p w14:paraId="6046E22E" w14:textId="2811A8AD" w:rsidR="00DD19FC" w:rsidRPr="00F668E7" w:rsidRDefault="005F6D55" w:rsidP="00684C15">
      <w:pPr>
        <w:autoSpaceDE w:val="0"/>
        <w:autoSpaceDN w:val="0"/>
        <w:adjustRightInd w:val="0"/>
        <w:spacing w:line="276" w:lineRule="auto"/>
        <w:rPr>
          <w:rFonts w:ascii="Arial" w:hAnsi="Arial" w:cs="Arial"/>
        </w:rPr>
      </w:pPr>
      <w:r>
        <w:rPr>
          <w:rFonts w:ascii="Arial" w:hAnsi="Arial" w:cs="Arial"/>
        </w:rPr>
        <w:t>Ahmad NM (2004)</w:t>
      </w:r>
      <w:r w:rsidR="00684C15" w:rsidRPr="00F668E7">
        <w:rPr>
          <w:rFonts w:ascii="Arial" w:hAnsi="Arial" w:cs="Arial"/>
        </w:rPr>
        <w:t xml:space="preserve"> </w:t>
      </w:r>
      <w:proofErr w:type="gramStart"/>
      <w:r w:rsidR="00684C15" w:rsidRPr="00F668E7">
        <w:rPr>
          <w:rFonts w:ascii="Arial" w:hAnsi="Arial" w:cs="Arial"/>
        </w:rPr>
        <w:t>A</w:t>
      </w:r>
      <w:proofErr w:type="gramEnd"/>
      <w:r w:rsidR="00684C15" w:rsidRPr="00F668E7">
        <w:rPr>
          <w:rFonts w:ascii="Arial" w:hAnsi="Arial" w:cs="Arial"/>
        </w:rPr>
        <w:t xml:space="preserve"> rage shared by law: Post-9/11 racial violence as crimes of passion. </w:t>
      </w:r>
      <w:r w:rsidR="00684C15" w:rsidRPr="00F668E7">
        <w:rPr>
          <w:rFonts w:ascii="Arial" w:hAnsi="Arial" w:cs="Arial"/>
          <w:i/>
          <w:iCs/>
        </w:rPr>
        <w:t>Calif</w:t>
      </w:r>
      <w:r>
        <w:rPr>
          <w:rFonts w:ascii="Arial" w:hAnsi="Arial" w:cs="Arial"/>
          <w:i/>
          <w:iCs/>
        </w:rPr>
        <w:t xml:space="preserve">ornia Law Review </w:t>
      </w:r>
      <w:r w:rsidRPr="005F6D55">
        <w:rPr>
          <w:rFonts w:ascii="Arial" w:hAnsi="Arial" w:cs="Arial"/>
          <w:iCs/>
        </w:rPr>
        <w:t>92:</w:t>
      </w:r>
      <w:r w:rsidR="00684C15" w:rsidRPr="005F6D55">
        <w:rPr>
          <w:rFonts w:ascii="Arial" w:hAnsi="Arial" w:cs="Arial"/>
          <w:iCs/>
        </w:rPr>
        <w:t xml:space="preserve"> </w:t>
      </w:r>
      <w:r w:rsidR="00684C15" w:rsidRPr="005F6D55">
        <w:rPr>
          <w:rFonts w:ascii="Arial" w:hAnsi="Arial" w:cs="Arial"/>
        </w:rPr>
        <w:t>1261</w:t>
      </w:r>
      <w:r w:rsidR="00684C15" w:rsidRPr="00F668E7">
        <w:rPr>
          <w:rFonts w:ascii="Arial" w:hAnsi="Arial" w:cs="Arial"/>
        </w:rPr>
        <w:t>-1330.</w:t>
      </w:r>
    </w:p>
    <w:p w14:paraId="15D44E97" w14:textId="77777777" w:rsidR="00684C15" w:rsidRDefault="00684C15" w:rsidP="00684C15">
      <w:pPr>
        <w:autoSpaceDE w:val="0"/>
        <w:autoSpaceDN w:val="0"/>
        <w:adjustRightInd w:val="0"/>
        <w:spacing w:line="276" w:lineRule="auto"/>
        <w:rPr>
          <w:rFonts w:ascii="Arial" w:hAnsi="Arial" w:cs="Arial"/>
          <w:color w:val="000000" w:themeColor="text1"/>
          <w:lang w:val="en"/>
        </w:rPr>
      </w:pPr>
    </w:p>
    <w:p w14:paraId="7ACB8375" w14:textId="600DEF9D" w:rsidR="00D93035" w:rsidRDefault="00D93035" w:rsidP="00D93035">
      <w:pPr>
        <w:rPr>
          <w:rFonts w:ascii="Arial" w:hAnsi="Arial" w:cs="Arial"/>
          <w:color w:val="000000" w:themeColor="text1"/>
        </w:rPr>
      </w:pPr>
      <w:proofErr w:type="spellStart"/>
      <w:r>
        <w:rPr>
          <w:rFonts w:ascii="Arial" w:hAnsi="Arial" w:cs="Arial"/>
          <w:color w:val="000000" w:themeColor="text1"/>
        </w:rPr>
        <w:t>Attride-Stirling</w:t>
      </w:r>
      <w:proofErr w:type="spellEnd"/>
      <w:r>
        <w:rPr>
          <w:rFonts w:ascii="Arial" w:hAnsi="Arial" w:cs="Arial"/>
          <w:color w:val="000000" w:themeColor="text1"/>
        </w:rPr>
        <w:t xml:space="preserve"> J (2001)</w:t>
      </w:r>
      <w:r w:rsidRPr="00883C58">
        <w:rPr>
          <w:rFonts w:ascii="Arial" w:hAnsi="Arial" w:cs="Arial"/>
          <w:color w:val="000000" w:themeColor="text1"/>
        </w:rPr>
        <w:t xml:space="preserve"> </w:t>
      </w:r>
      <w:proofErr w:type="gramStart"/>
      <w:r w:rsidRPr="00883C58">
        <w:rPr>
          <w:rFonts w:ascii="Arial" w:hAnsi="Arial" w:cs="Arial"/>
          <w:color w:val="000000" w:themeColor="text1"/>
        </w:rPr>
        <w:t>Thematic</w:t>
      </w:r>
      <w:proofErr w:type="gramEnd"/>
      <w:r w:rsidRPr="00883C58">
        <w:rPr>
          <w:rFonts w:ascii="Arial" w:hAnsi="Arial" w:cs="Arial"/>
          <w:color w:val="000000" w:themeColor="text1"/>
        </w:rPr>
        <w:t xml:space="preserve"> networks: an analytic tool for qualitative research. </w:t>
      </w:r>
      <w:r w:rsidRPr="00883C58">
        <w:rPr>
          <w:rFonts w:ascii="Arial" w:hAnsi="Arial" w:cs="Arial"/>
          <w:i/>
          <w:iCs/>
          <w:color w:val="000000" w:themeColor="text1"/>
        </w:rPr>
        <w:t>Qualitative Research</w:t>
      </w:r>
      <w:r>
        <w:rPr>
          <w:rFonts w:ascii="Arial" w:hAnsi="Arial" w:cs="Arial"/>
          <w:color w:val="000000" w:themeColor="text1"/>
        </w:rPr>
        <w:t xml:space="preserve"> 1 (3):</w:t>
      </w:r>
      <w:r w:rsidRPr="00883C58">
        <w:rPr>
          <w:rFonts w:ascii="Arial" w:hAnsi="Arial" w:cs="Arial"/>
          <w:color w:val="000000" w:themeColor="text1"/>
        </w:rPr>
        <w:t xml:space="preserve"> 385-405.</w:t>
      </w:r>
    </w:p>
    <w:p w14:paraId="2011235F" w14:textId="77777777" w:rsidR="007B0333" w:rsidRPr="007B0333" w:rsidRDefault="007B0333" w:rsidP="007B0333">
      <w:pPr>
        <w:spacing w:before="100" w:beforeAutospacing="1" w:after="360"/>
        <w:rPr>
          <w:rFonts w:ascii="Arial" w:hAnsi="Arial" w:cs="Arial"/>
          <w:color w:val="000000" w:themeColor="text1"/>
          <w:szCs w:val="22"/>
          <w:lang w:val="en"/>
        </w:rPr>
      </w:pPr>
      <w:r w:rsidRPr="007B0333">
        <w:rPr>
          <w:rFonts w:ascii="Arial" w:hAnsi="Arial" w:cs="Arial"/>
          <w:color w:val="000000" w:themeColor="text1"/>
          <w:szCs w:val="22"/>
          <w:lang w:val="en"/>
        </w:rPr>
        <w:t>Awan, I and Zempi, I. (2015) Virtual and Physical World Anti-Muslim Hate Crime</w:t>
      </w:r>
      <w:r w:rsidRPr="007B0333">
        <w:rPr>
          <w:rFonts w:ascii="Arial" w:hAnsi="Arial" w:cs="Arial"/>
          <w:i/>
          <w:color w:val="000000" w:themeColor="text1"/>
          <w:szCs w:val="22"/>
          <w:lang w:val="en"/>
        </w:rPr>
        <w:t xml:space="preserve">, </w:t>
      </w:r>
      <w:proofErr w:type="gramStart"/>
      <w:r w:rsidRPr="007B0333">
        <w:rPr>
          <w:rStyle w:val="Emphasis"/>
          <w:rFonts w:ascii="Arial" w:hAnsi="Arial" w:cs="Arial"/>
          <w:color w:val="000000" w:themeColor="text1"/>
          <w:szCs w:val="22"/>
          <w:lang w:val="en"/>
        </w:rPr>
        <w:t>The</w:t>
      </w:r>
      <w:proofErr w:type="gramEnd"/>
      <w:r w:rsidRPr="007B0333">
        <w:rPr>
          <w:rStyle w:val="Emphasis"/>
          <w:rFonts w:ascii="Arial" w:hAnsi="Arial" w:cs="Arial"/>
          <w:color w:val="000000" w:themeColor="text1"/>
          <w:szCs w:val="22"/>
          <w:lang w:val="en"/>
        </w:rPr>
        <w:t xml:space="preserve"> British Journal of Criminology, 57 (2): 362-380.</w:t>
      </w:r>
    </w:p>
    <w:p w14:paraId="0CD7B221" w14:textId="333FBF18" w:rsidR="00684C15" w:rsidRDefault="005F6D55" w:rsidP="00684C15">
      <w:pPr>
        <w:autoSpaceDE w:val="0"/>
        <w:autoSpaceDN w:val="0"/>
        <w:adjustRightInd w:val="0"/>
        <w:spacing w:line="276" w:lineRule="auto"/>
        <w:rPr>
          <w:rFonts w:ascii="Arial" w:hAnsi="Arial" w:cs="Arial"/>
        </w:rPr>
      </w:pPr>
      <w:proofErr w:type="spellStart"/>
      <w:r>
        <w:rPr>
          <w:rFonts w:ascii="Arial" w:hAnsi="Arial" w:cs="Arial"/>
        </w:rPr>
        <w:t>Balboni</w:t>
      </w:r>
      <w:proofErr w:type="spellEnd"/>
      <w:r>
        <w:rPr>
          <w:rFonts w:ascii="Arial" w:hAnsi="Arial" w:cs="Arial"/>
        </w:rPr>
        <w:t xml:space="preserve"> JM</w:t>
      </w:r>
      <w:r w:rsidR="00684C15">
        <w:rPr>
          <w:rFonts w:ascii="Arial" w:hAnsi="Arial" w:cs="Arial"/>
        </w:rPr>
        <w:t xml:space="preserve"> and</w:t>
      </w:r>
      <w:r>
        <w:rPr>
          <w:rFonts w:ascii="Arial" w:hAnsi="Arial" w:cs="Arial"/>
        </w:rPr>
        <w:t xml:space="preserve"> McDevitt J (2001)</w:t>
      </w:r>
      <w:r w:rsidR="00684C15" w:rsidRPr="00B227DF">
        <w:rPr>
          <w:rFonts w:ascii="Arial" w:hAnsi="Arial" w:cs="Arial"/>
        </w:rPr>
        <w:t xml:space="preserve"> Hate crime reporting: Understanding police</w:t>
      </w:r>
      <w:r w:rsidR="00684C15">
        <w:rPr>
          <w:rFonts w:ascii="Arial" w:hAnsi="Arial" w:cs="Arial"/>
        </w:rPr>
        <w:t xml:space="preserve"> </w:t>
      </w:r>
      <w:r w:rsidR="00684C15" w:rsidRPr="00B227DF">
        <w:rPr>
          <w:rFonts w:ascii="Arial" w:hAnsi="Arial" w:cs="Arial"/>
        </w:rPr>
        <w:t>officer perceptions, departmental protocol, and the role of the victim: Is there</w:t>
      </w:r>
      <w:r w:rsidR="00684C15">
        <w:rPr>
          <w:rFonts w:ascii="Arial" w:hAnsi="Arial" w:cs="Arial"/>
        </w:rPr>
        <w:t xml:space="preserve"> </w:t>
      </w:r>
      <w:proofErr w:type="gramStart"/>
      <w:r w:rsidR="00684C15" w:rsidRPr="00B227DF">
        <w:rPr>
          <w:rFonts w:ascii="Arial" w:hAnsi="Arial" w:cs="Arial"/>
        </w:rPr>
        <w:t>such</w:t>
      </w:r>
      <w:proofErr w:type="gramEnd"/>
      <w:r w:rsidR="00684C15" w:rsidRPr="00B227DF">
        <w:rPr>
          <w:rFonts w:ascii="Arial" w:hAnsi="Arial" w:cs="Arial"/>
        </w:rPr>
        <w:t xml:space="preserve"> a thing as a “love” crime? </w:t>
      </w:r>
      <w:r w:rsidR="00684C15" w:rsidRPr="00204A2D">
        <w:rPr>
          <w:rFonts w:ascii="Arial" w:hAnsi="Arial" w:cs="Arial"/>
          <w:i/>
        </w:rPr>
        <w:t>Justice Research and Po</w:t>
      </w:r>
      <w:r w:rsidRPr="00204A2D">
        <w:rPr>
          <w:rFonts w:ascii="Arial" w:hAnsi="Arial" w:cs="Arial"/>
          <w:i/>
        </w:rPr>
        <w:t>licy</w:t>
      </w:r>
      <w:r>
        <w:rPr>
          <w:rFonts w:ascii="Arial" w:hAnsi="Arial" w:cs="Arial"/>
        </w:rPr>
        <w:t xml:space="preserve"> 3:</w:t>
      </w:r>
      <w:r w:rsidR="00684C15" w:rsidRPr="00B227DF">
        <w:rPr>
          <w:rFonts w:ascii="Arial" w:hAnsi="Arial" w:cs="Arial"/>
        </w:rPr>
        <w:t xml:space="preserve"> 1-28.</w:t>
      </w:r>
    </w:p>
    <w:p w14:paraId="49D9431A" w14:textId="77777777" w:rsidR="00684C15" w:rsidRDefault="00684C15" w:rsidP="00684C15">
      <w:pPr>
        <w:autoSpaceDE w:val="0"/>
        <w:autoSpaceDN w:val="0"/>
        <w:adjustRightInd w:val="0"/>
        <w:spacing w:line="276" w:lineRule="auto"/>
        <w:rPr>
          <w:rFonts w:ascii="Arial" w:hAnsi="Arial" w:cs="Arial"/>
        </w:rPr>
      </w:pPr>
    </w:p>
    <w:p w14:paraId="00660F79" w14:textId="04BDF3B6" w:rsidR="00684C15" w:rsidRDefault="005F6D55" w:rsidP="00684C15">
      <w:pPr>
        <w:autoSpaceDE w:val="0"/>
        <w:autoSpaceDN w:val="0"/>
        <w:adjustRightInd w:val="0"/>
        <w:spacing w:line="276" w:lineRule="auto"/>
        <w:rPr>
          <w:rFonts w:ascii="Arial" w:hAnsi="Arial" w:cs="Arial"/>
        </w:rPr>
      </w:pPr>
      <w:r>
        <w:rPr>
          <w:rFonts w:ascii="Arial" w:hAnsi="Arial" w:cs="Arial"/>
        </w:rPr>
        <w:t>BBC News (2017</w:t>
      </w:r>
      <w:r w:rsidR="00684C15" w:rsidRPr="006A1F7A">
        <w:rPr>
          <w:rFonts w:ascii="Arial" w:hAnsi="Arial" w:cs="Arial"/>
        </w:rPr>
        <w:t xml:space="preserve">) Record hate crimes after EU Referendum. Available at: </w:t>
      </w:r>
      <w:hyperlink r:id="rId8" w:history="1">
        <w:r w:rsidR="00204A2D" w:rsidRPr="00D014FF">
          <w:rPr>
            <w:rStyle w:val="Hyperlink"/>
            <w:rFonts w:ascii="Arial" w:hAnsi="Arial" w:cs="Arial"/>
          </w:rPr>
          <w:t>www.bbc.co.uk/news/amp/38976087</w:t>
        </w:r>
      </w:hyperlink>
      <w:r w:rsidR="00204A2D">
        <w:rPr>
          <w:rFonts w:ascii="Arial" w:hAnsi="Arial" w:cs="Arial"/>
        </w:rPr>
        <w:t xml:space="preserve"> (accessed 28 January 2018).</w:t>
      </w:r>
    </w:p>
    <w:p w14:paraId="1573562F" w14:textId="77777777" w:rsidR="00204A2D" w:rsidRDefault="00204A2D" w:rsidP="00684C15">
      <w:pPr>
        <w:autoSpaceDE w:val="0"/>
        <w:autoSpaceDN w:val="0"/>
        <w:adjustRightInd w:val="0"/>
        <w:spacing w:line="276" w:lineRule="auto"/>
        <w:rPr>
          <w:rFonts w:ascii="Arial" w:hAnsi="Arial" w:cs="Arial"/>
        </w:rPr>
      </w:pPr>
    </w:p>
    <w:p w14:paraId="7ED7383F" w14:textId="77777777" w:rsidR="00722FE5" w:rsidRDefault="005F6D55" w:rsidP="00722FE5">
      <w:pPr>
        <w:autoSpaceDE w:val="0"/>
        <w:autoSpaceDN w:val="0"/>
        <w:adjustRightInd w:val="0"/>
        <w:spacing w:line="276" w:lineRule="auto"/>
        <w:rPr>
          <w:rFonts w:ascii="Arial" w:hAnsi="Arial" w:cs="Arial"/>
        </w:rPr>
      </w:pPr>
      <w:proofErr w:type="spellStart"/>
      <w:r>
        <w:rPr>
          <w:rFonts w:ascii="Arial" w:hAnsi="Arial" w:cs="Arial"/>
        </w:rPr>
        <w:t>Berzins</w:t>
      </w:r>
      <w:proofErr w:type="spellEnd"/>
      <w:r>
        <w:rPr>
          <w:rFonts w:ascii="Arial" w:hAnsi="Arial" w:cs="Arial"/>
        </w:rPr>
        <w:t xml:space="preserve"> KM, </w:t>
      </w:r>
      <w:proofErr w:type="spellStart"/>
      <w:r>
        <w:rPr>
          <w:rFonts w:ascii="Arial" w:hAnsi="Arial" w:cs="Arial"/>
        </w:rPr>
        <w:t>Petch</w:t>
      </w:r>
      <w:proofErr w:type="spellEnd"/>
      <w:r>
        <w:rPr>
          <w:rFonts w:ascii="Arial" w:hAnsi="Arial" w:cs="Arial"/>
        </w:rPr>
        <w:t xml:space="preserve"> A and Atkinson JM (2003)</w:t>
      </w:r>
      <w:r w:rsidR="00684C15" w:rsidRPr="00F668E7">
        <w:rPr>
          <w:rFonts w:ascii="Arial" w:hAnsi="Arial" w:cs="Arial"/>
        </w:rPr>
        <w:t xml:space="preserve"> Prevalence and experience of harassment of people with mental health problems living in the community. </w:t>
      </w:r>
      <w:r w:rsidR="00684C15" w:rsidRPr="005F6D55">
        <w:rPr>
          <w:rFonts w:ascii="Arial" w:hAnsi="Arial" w:cs="Arial"/>
          <w:i/>
        </w:rPr>
        <w:t>British Journal of Psychiatry</w:t>
      </w:r>
      <w:r>
        <w:rPr>
          <w:rFonts w:ascii="Arial" w:hAnsi="Arial" w:cs="Arial"/>
        </w:rPr>
        <w:t xml:space="preserve"> 183:</w:t>
      </w:r>
      <w:r w:rsidR="00684C15" w:rsidRPr="00F668E7">
        <w:rPr>
          <w:rFonts w:ascii="Arial" w:hAnsi="Arial" w:cs="Arial"/>
        </w:rPr>
        <w:t xml:space="preserve"> 526–533.</w:t>
      </w:r>
    </w:p>
    <w:p w14:paraId="0AAC44F8" w14:textId="77777777" w:rsidR="00722FE5" w:rsidRDefault="00722FE5" w:rsidP="00722FE5">
      <w:pPr>
        <w:autoSpaceDE w:val="0"/>
        <w:autoSpaceDN w:val="0"/>
        <w:adjustRightInd w:val="0"/>
        <w:spacing w:line="276" w:lineRule="auto"/>
        <w:rPr>
          <w:rFonts w:ascii="Arial" w:hAnsi="Arial" w:cs="Arial"/>
        </w:rPr>
      </w:pPr>
    </w:p>
    <w:p w14:paraId="4BB608B1" w14:textId="6B8FFBD7" w:rsidR="00B463AC" w:rsidRPr="00883C58" w:rsidRDefault="00B463AC" w:rsidP="00B463AC">
      <w:pPr>
        <w:spacing w:line="276" w:lineRule="auto"/>
        <w:rPr>
          <w:rFonts w:ascii="Arial" w:hAnsi="Arial" w:cs="Arial"/>
          <w:color w:val="000000" w:themeColor="text1"/>
        </w:rPr>
      </w:pPr>
      <w:proofErr w:type="spellStart"/>
      <w:r>
        <w:rPr>
          <w:rFonts w:ascii="Arial" w:hAnsi="Arial" w:cs="Arial"/>
          <w:color w:val="000000" w:themeColor="text1"/>
        </w:rPr>
        <w:t>Boyatzis</w:t>
      </w:r>
      <w:proofErr w:type="spellEnd"/>
      <w:r>
        <w:rPr>
          <w:rFonts w:ascii="Arial" w:hAnsi="Arial" w:cs="Arial"/>
          <w:color w:val="000000" w:themeColor="text1"/>
        </w:rPr>
        <w:t xml:space="preserve"> RE (1998)</w:t>
      </w:r>
      <w:r w:rsidRPr="00883C58">
        <w:rPr>
          <w:rFonts w:ascii="Arial" w:hAnsi="Arial" w:cs="Arial"/>
          <w:color w:val="000000" w:themeColor="text1"/>
        </w:rPr>
        <w:t xml:space="preserve"> </w:t>
      </w:r>
      <w:r w:rsidRPr="00883C58">
        <w:rPr>
          <w:rFonts w:ascii="Arial" w:hAnsi="Arial" w:cs="Arial"/>
          <w:i/>
          <w:color w:val="000000" w:themeColor="text1"/>
        </w:rPr>
        <w:t xml:space="preserve">Transforming qualitative information: thematic analysis and code development. </w:t>
      </w:r>
      <w:r w:rsidRPr="00883C58">
        <w:rPr>
          <w:rFonts w:ascii="Arial" w:hAnsi="Arial" w:cs="Arial"/>
          <w:color w:val="000000" w:themeColor="text1"/>
        </w:rPr>
        <w:t xml:space="preserve">Thousand Oaks, CA: Sage. </w:t>
      </w:r>
    </w:p>
    <w:p w14:paraId="217844EC" w14:textId="77777777" w:rsidR="00B463AC" w:rsidRDefault="00B463AC" w:rsidP="00722FE5">
      <w:pPr>
        <w:autoSpaceDE w:val="0"/>
        <w:autoSpaceDN w:val="0"/>
        <w:adjustRightInd w:val="0"/>
        <w:spacing w:line="276" w:lineRule="auto"/>
        <w:rPr>
          <w:rFonts w:ascii="Arial" w:hAnsi="Arial" w:cs="Arial"/>
        </w:rPr>
      </w:pPr>
    </w:p>
    <w:p w14:paraId="2B67DA20" w14:textId="2CF9916E" w:rsidR="00A55D21" w:rsidRPr="00722FE5" w:rsidRDefault="00A55D21" w:rsidP="00722FE5">
      <w:pPr>
        <w:autoSpaceDE w:val="0"/>
        <w:autoSpaceDN w:val="0"/>
        <w:adjustRightInd w:val="0"/>
        <w:spacing w:line="276" w:lineRule="auto"/>
        <w:rPr>
          <w:rFonts w:ascii="Arial" w:hAnsi="Arial" w:cs="Arial"/>
        </w:rPr>
      </w:pPr>
      <w:r w:rsidRPr="00722FE5">
        <w:rPr>
          <w:rFonts w:ascii="Arial" w:hAnsi="Arial" w:cs="Arial"/>
        </w:rPr>
        <w:t xml:space="preserve">Busby, E. (2017) </w:t>
      </w:r>
      <w:r w:rsidRPr="00722FE5">
        <w:rPr>
          <w:rFonts w:ascii="Arial" w:hAnsi="Arial" w:cs="Arial"/>
          <w:color w:val="222222"/>
          <w:lang w:val="en"/>
        </w:rPr>
        <w:t xml:space="preserve">Exclusive: School hate crimes spike following Brexit and Trump votes (Online) Available at: </w:t>
      </w:r>
      <w:hyperlink r:id="rId9" w:history="1">
        <w:r w:rsidRPr="00722FE5">
          <w:rPr>
            <w:rStyle w:val="Hyperlink"/>
            <w:rFonts w:ascii="Arial" w:hAnsi="Arial" w:cs="Arial"/>
            <w:lang w:val="en"/>
          </w:rPr>
          <w:t>https://www.tes.com/news/exclusive-school-hate-crimes-spike-following-brexit-and-trump-votes</w:t>
        </w:r>
      </w:hyperlink>
      <w:r w:rsidRPr="00722FE5">
        <w:rPr>
          <w:rFonts w:ascii="Arial" w:hAnsi="Arial" w:cs="Arial"/>
          <w:color w:val="222222"/>
          <w:lang w:val="en"/>
        </w:rPr>
        <w:t xml:space="preserve"> (accessed on 18 July 2017)</w:t>
      </w:r>
      <w:r w:rsidR="00722FE5">
        <w:rPr>
          <w:rFonts w:ascii="Arial" w:hAnsi="Arial" w:cs="Arial"/>
          <w:color w:val="222222"/>
          <w:lang w:val="en"/>
        </w:rPr>
        <w:t xml:space="preserve">. </w:t>
      </w:r>
    </w:p>
    <w:p w14:paraId="0DDE874F" w14:textId="77777777" w:rsidR="00722FE5" w:rsidRDefault="00722FE5" w:rsidP="00684C15">
      <w:pPr>
        <w:autoSpaceDE w:val="0"/>
        <w:autoSpaceDN w:val="0"/>
        <w:adjustRightInd w:val="0"/>
        <w:spacing w:line="276" w:lineRule="auto"/>
        <w:rPr>
          <w:rFonts w:ascii="Arial" w:hAnsi="Arial" w:cs="Arial"/>
          <w:bCs/>
          <w:color w:val="231F20"/>
        </w:rPr>
      </w:pPr>
    </w:p>
    <w:p w14:paraId="674D1D42" w14:textId="7C4ADC52" w:rsidR="00B463AC" w:rsidRPr="00883C58" w:rsidRDefault="00B463AC" w:rsidP="00B463AC">
      <w:pPr>
        <w:spacing w:line="276" w:lineRule="auto"/>
        <w:rPr>
          <w:rFonts w:ascii="Arial" w:hAnsi="Arial" w:cs="Arial"/>
          <w:color w:val="000000" w:themeColor="text1"/>
        </w:rPr>
      </w:pPr>
      <w:r>
        <w:rPr>
          <w:rFonts w:ascii="Arial" w:hAnsi="Arial" w:cs="Arial"/>
          <w:color w:val="000000" w:themeColor="text1"/>
        </w:rPr>
        <w:t>Braun V and Clarke V</w:t>
      </w:r>
      <w:r w:rsidRPr="00883C58">
        <w:rPr>
          <w:rFonts w:ascii="Arial" w:hAnsi="Arial" w:cs="Arial"/>
          <w:color w:val="000000" w:themeColor="text1"/>
        </w:rPr>
        <w:t xml:space="preserve"> (2006). Using thematic analysis in psychology. </w:t>
      </w:r>
      <w:r w:rsidRPr="00883C58">
        <w:rPr>
          <w:rFonts w:ascii="Arial" w:hAnsi="Arial" w:cs="Arial"/>
          <w:i/>
          <w:iCs/>
          <w:color w:val="000000" w:themeColor="text1"/>
        </w:rPr>
        <w:t>Qualitative Research in Psychology</w:t>
      </w:r>
      <w:r>
        <w:rPr>
          <w:rFonts w:ascii="Arial" w:hAnsi="Arial" w:cs="Arial"/>
          <w:i/>
          <w:color w:val="000000" w:themeColor="text1"/>
        </w:rPr>
        <w:t xml:space="preserve"> </w:t>
      </w:r>
      <w:r w:rsidRPr="00B463AC">
        <w:rPr>
          <w:rFonts w:ascii="Arial" w:hAnsi="Arial" w:cs="Arial"/>
          <w:color w:val="000000" w:themeColor="text1"/>
        </w:rPr>
        <w:t>3 (</w:t>
      </w:r>
      <w:r>
        <w:rPr>
          <w:rFonts w:ascii="Arial" w:hAnsi="Arial" w:cs="Arial"/>
          <w:color w:val="000000" w:themeColor="text1"/>
        </w:rPr>
        <w:t>2):</w:t>
      </w:r>
      <w:r w:rsidRPr="00883C58">
        <w:rPr>
          <w:rFonts w:ascii="Arial" w:hAnsi="Arial" w:cs="Arial"/>
          <w:color w:val="000000" w:themeColor="text1"/>
        </w:rPr>
        <w:t xml:space="preserve"> 77-101.</w:t>
      </w:r>
    </w:p>
    <w:p w14:paraId="146864F1" w14:textId="77777777" w:rsidR="00B463AC" w:rsidRPr="00883C58" w:rsidRDefault="00B463AC" w:rsidP="00B463AC">
      <w:pPr>
        <w:spacing w:line="276" w:lineRule="auto"/>
        <w:rPr>
          <w:rFonts w:ascii="Arial" w:hAnsi="Arial" w:cs="Arial"/>
          <w:color w:val="000000" w:themeColor="text1"/>
        </w:rPr>
      </w:pPr>
    </w:p>
    <w:p w14:paraId="21064532" w14:textId="77777777" w:rsidR="00AB5910" w:rsidRDefault="00B463AC" w:rsidP="00AB5910">
      <w:pPr>
        <w:spacing w:line="276" w:lineRule="auto"/>
        <w:jc w:val="both"/>
        <w:rPr>
          <w:rFonts w:ascii="Arial" w:hAnsi="Arial" w:cs="Arial"/>
        </w:rPr>
      </w:pPr>
      <w:r>
        <w:rPr>
          <w:rFonts w:ascii="Arial" w:hAnsi="Arial" w:cs="Arial"/>
        </w:rPr>
        <w:t>Braun V and Clarke V (2013)</w:t>
      </w:r>
      <w:r w:rsidRPr="00883C58">
        <w:rPr>
          <w:rFonts w:ascii="Arial" w:hAnsi="Arial" w:cs="Arial"/>
        </w:rPr>
        <w:t xml:space="preserve"> </w:t>
      </w:r>
      <w:r w:rsidRPr="00883C58">
        <w:rPr>
          <w:rFonts w:ascii="Arial" w:hAnsi="Arial" w:cs="Arial"/>
          <w:i/>
        </w:rPr>
        <w:t>Successful qualitative research: A practical guide for beginners</w:t>
      </w:r>
      <w:r w:rsidRPr="00883C58">
        <w:rPr>
          <w:rFonts w:ascii="Arial" w:hAnsi="Arial" w:cs="Arial"/>
        </w:rPr>
        <w:t>. London: Sage.</w:t>
      </w:r>
    </w:p>
    <w:p w14:paraId="7F66E827" w14:textId="77777777" w:rsidR="00AB5910" w:rsidRDefault="00AB5910" w:rsidP="00AB5910">
      <w:pPr>
        <w:spacing w:line="276" w:lineRule="auto"/>
        <w:jc w:val="both"/>
        <w:rPr>
          <w:rFonts w:ascii="Arial" w:hAnsi="Arial" w:cs="Arial"/>
        </w:rPr>
      </w:pPr>
    </w:p>
    <w:p w14:paraId="21EEAF04" w14:textId="58822379" w:rsidR="00AB5910" w:rsidRPr="00AB5910" w:rsidRDefault="00AB5910" w:rsidP="00AB5910">
      <w:pPr>
        <w:spacing w:line="276" w:lineRule="auto"/>
        <w:jc w:val="both"/>
        <w:rPr>
          <w:rFonts w:ascii="Arial" w:hAnsi="Arial" w:cs="Arial"/>
        </w:rPr>
      </w:pPr>
      <w:r>
        <w:rPr>
          <w:rFonts w:ascii="Arial" w:eastAsia="Times New Roman" w:hAnsi="Arial" w:cs="Arial"/>
          <w:bdr w:val="none" w:sz="0" w:space="0" w:color="auto" w:frame="1"/>
        </w:rPr>
        <w:lastRenderedPageBreak/>
        <w:t xml:space="preserve">Braun </w:t>
      </w:r>
      <w:r w:rsidRPr="00883C58">
        <w:rPr>
          <w:rFonts w:ascii="Arial" w:eastAsia="Times New Roman" w:hAnsi="Arial" w:cs="Arial"/>
          <w:bdr w:val="none" w:sz="0" w:space="0" w:color="auto" w:frame="1"/>
        </w:rPr>
        <w:t>V</w:t>
      </w:r>
      <w:r>
        <w:rPr>
          <w:rFonts w:ascii="Arial" w:eastAsia="Times New Roman" w:hAnsi="Arial" w:cs="Arial"/>
          <w:bdr w:val="none" w:sz="0" w:space="0" w:color="auto" w:frame="1"/>
        </w:rPr>
        <w:t>,</w:t>
      </w:r>
      <w:r w:rsidRPr="00883C58">
        <w:rPr>
          <w:rFonts w:ascii="Arial" w:eastAsia="Times New Roman" w:hAnsi="Arial" w:cs="Arial"/>
          <w:shd w:val="clear" w:color="auto" w:fill="FFFFFF"/>
        </w:rPr>
        <w:t> </w:t>
      </w:r>
      <w:r>
        <w:rPr>
          <w:rFonts w:ascii="Arial" w:eastAsia="Times New Roman" w:hAnsi="Arial" w:cs="Arial"/>
          <w:bdr w:val="none" w:sz="0" w:space="0" w:color="auto" w:frame="1"/>
        </w:rPr>
        <w:t xml:space="preserve">Clarke V and </w:t>
      </w:r>
      <w:proofErr w:type="spellStart"/>
      <w:r>
        <w:rPr>
          <w:rFonts w:ascii="Arial" w:eastAsia="Times New Roman" w:hAnsi="Arial" w:cs="Arial"/>
          <w:bdr w:val="none" w:sz="0" w:space="0" w:color="auto" w:frame="1"/>
        </w:rPr>
        <w:t>Rance</w:t>
      </w:r>
      <w:proofErr w:type="spellEnd"/>
      <w:r w:rsidRPr="00883C58">
        <w:rPr>
          <w:rFonts w:ascii="Arial" w:eastAsia="Times New Roman" w:hAnsi="Arial" w:cs="Arial"/>
          <w:bdr w:val="none" w:sz="0" w:space="0" w:color="auto" w:frame="1"/>
        </w:rPr>
        <w:t xml:space="preserve"> N</w:t>
      </w:r>
      <w:r>
        <w:rPr>
          <w:rFonts w:ascii="Arial" w:eastAsia="Times New Roman" w:hAnsi="Arial" w:cs="Arial"/>
          <w:shd w:val="clear" w:color="auto" w:fill="FFFFFF"/>
        </w:rPr>
        <w:t> (2014)</w:t>
      </w:r>
      <w:r w:rsidRPr="00883C58">
        <w:rPr>
          <w:rFonts w:ascii="Arial" w:eastAsia="Times New Roman" w:hAnsi="Arial" w:cs="Arial"/>
          <w:shd w:val="clear" w:color="auto" w:fill="FFFFFF"/>
        </w:rPr>
        <w:t xml:space="preserve"> How to use thematic analysis with interview data. In</w:t>
      </w:r>
      <w:r>
        <w:rPr>
          <w:rFonts w:ascii="Arial" w:eastAsia="Times New Roman" w:hAnsi="Arial" w:cs="Arial"/>
          <w:shd w:val="clear" w:color="auto" w:fill="FFFFFF"/>
        </w:rPr>
        <w:t>:</w:t>
      </w:r>
      <w:r w:rsidRPr="00883C58">
        <w:rPr>
          <w:rFonts w:ascii="Arial" w:eastAsia="Times New Roman" w:hAnsi="Arial" w:cs="Arial"/>
          <w:shd w:val="clear" w:color="auto" w:fill="FFFFFF"/>
        </w:rPr>
        <w:t> </w:t>
      </w:r>
      <w:proofErr w:type="spellStart"/>
      <w:r w:rsidRPr="00883C58">
        <w:rPr>
          <w:rFonts w:ascii="Arial" w:eastAsia="Times New Roman" w:hAnsi="Arial" w:cs="Arial"/>
          <w:bdr w:val="none" w:sz="0" w:space="0" w:color="auto" w:frame="1"/>
        </w:rPr>
        <w:t>Vossler</w:t>
      </w:r>
      <w:proofErr w:type="spellEnd"/>
      <w:r>
        <w:rPr>
          <w:rFonts w:ascii="Arial" w:eastAsia="Times New Roman" w:hAnsi="Arial" w:cs="Arial"/>
          <w:bdr w:val="none" w:sz="0" w:space="0" w:color="auto" w:frame="1"/>
        </w:rPr>
        <w:t xml:space="preserve"> A and </w:t>
      </w:r>
      <w:r w:rsidRPr="00883C58">
        <w:rPr>
          <w:rFonts w:ascii="Arial" w:eastAsia="Times New Roman" w:hAnsi="Arial" w:cs="Arial"/>
          <w:bdr w:val="none" w:sz="0" w:space="0" w:color="auto" w:frame="1"/>
        </w:rPr>
        <w:t>Moller</w:t>
      </w:r>
      <w:r w:rsidRPr="00883C58">
        <w:rPr>
          <w:rFonts w:ascii="Arial" w:eastAsia="Times New Roman" w:hAnsi="Arial" w:cs="Arial"/>
          <w:shd w:val="clear" w:color="auto" w:fill="FFFFFF"/>
        </w:rPr>
        <w:t xml:space="preserve"> </w:t>
      </w:r>
      <w:r>
        <w:rPr>
          <w:rFonts w:ascii="Arial" w:eastAsia="Times New Roman" w:hAnsi="Arial" w:cs="Arial"/>
          <w:shd w:val="clear" w:color="auto" w:fill="FFFFFF"/>
        </w:rPr>
        <w:t>NP (eds.)</w:t>
      </w:r>
      <w:r w:rsidRPr="00883C58">
        <w:rPr>
          <w:rFonts w:ascii="Arial" w:eastAsia="Times New Roman" w:hAnsi="Arial" w:cs="Arial"/>
          <w:shd w:val="clear" w:color="auto" w:fill="FFFFFF"/>
        </w:rPr>
        <w:t xml:space="preserve"> </w:t>
      </w:r>
      <w:proofErr w:type="gramStart"/>
      <w:r w:rsidRPr="00883C58">
        <w:rPr>
          <w:rFonts w:ascii="Arial" w:eastAsia="Times New Roman" w:hAnsi="Arial" w:cs="Arial"/>
          <w:i/>
          <w:iCs/>
          <w:bdr w:val="none" w:sz="0" w:space="0" w:color="auto" w:frame="1"/>
        </w:rPr>
        <w:t>The</w:t>
      </w:r>
      <w:proofErr w:type="gramEnd"/>
      <w:r w:rsidRPr="00883C58">
        <w:rPr>
          <w:rFonts w:ascii="Arial" w:eastAsia="Times New Roman" w:hAnsi="Arial" w:cs="Arial"/>
          <w:i/>
          <w:iCs/>
          <w:bdr w:val="none" w:sz="0" w:space="0" w:color="auto" w:frame="1"/>
        </w:rPr>
        <w:t xml:space="preserve"> counselling &amp; psychotherapy research handbook</w:t>
      </w:r>
      <w:r>
        <w:rPr>
          <w:rFonts w:ascii="Arial" w:eastAsia="Times New Roman" w:hAnsi="Arial" w:cs="Arial"/>
          <w:i/>
          <w:iCs/>
          <w:bdr w:val="none" w:sz="0" w:space="0" w:color="auto" w:frame="1"/>
        </w:rPr>
        <w:t xml:space="preserve">. </w:t>
      </w:r>
      <w:r w:rsidRPr="00883C58">
        <w:rPr>
          <w:rFonts w:ascii="Arial" w:eastAsia="Times New Roman" w:hAnsi="Arial" w:cs="Arial"/>
          <w:shd w:val="clear" w:color="auto" w:fill="FFFFFF"/>
        </w:rPr>
        <w:t>London: Sage</w:t>
      </w:r>
      <w:r>
        <w:rPr>
          <w:rFonts w:ascii="Arial" w:eastAsia="Times New Roman" w:hAnsi="Arial" w:cs="Arial"/>
          <w:shd w:val="clear" w:color="auto" w:fill="FFFFFF"/>
        </w:rPr>
        <w:t xml:space="preserve">, </w:t>
      </w:r>
      <w:r w:rsidRPr="00883C58">
        <w:rPr>
          <w:rFonts w:ascii="Arial" w:eastAsia="Times New Roman" w:hAnsi="Arial" w:cs="Arial"/>
          <w:iCs/>
          <w:bdr w:val="none" w:sz="0" w:space="0" w:color="auto" w:frame="1"/>
        </w:rPr>
        <w:t>183-197</w:t>
      </w:r>
      <w:r>
        <w:rPr>
          <w:rFonts w:ascii="Arial" w:eastAsia="Times New Roman" w:hAnsi="Arial" w:cs="Arial"/>
          <w:iCs/>
          <w:bdr w:val="none" w:sz="0" w:space="0" w:color="auto" w:frame="1"/>
        </w:rPr>
        <w:t xml:space="preserve">. </w:t>
      </w:r>
    </w:p>
    <w:p w14:paraId="5CBCFFD9" w14:textId="77777777" w:rsidR="00AB5910" w:rsidRDefault="00AB5910" w:rsidP="00684C15">
      <w:pPr>
        <w:autoSpaceDE w:val="0"/>
        <w:autoSpaceDN w:val="0"/>
        <w:adjustRightInd w:val="0"/>
        <w:spacing w:line="276" w:lineRule="auto"/>
        <w:rPr>
          <w:rFonts w:ascii="Arial" w:hAnsi="Arial" w:cs="Arial"/>
          <w:bCs/>
          <w:color w:val="231F20"/>
        </w:rPr>
      </w:pPr>
    </w:p>
    <w:p w14:paraId="5473393C" w14:textId="77777777" w:rsidR="00684C15" w:rsidRDefault="00684C15" w:rsidP="00684C15">
      <w:pPr>
        <w:autoSpaceDE w:val="0"/>
        <w:autoSpaceDN w:val="0"/>
        <w:adjustRightInd w:val="0"/>
        <w:spacing w:line="276" w:lineRule="auto"/>
        <w:rPr>
          <w:rFonts w:ascii="Arial" w:hAnsi="Arial" w:cs="Arial"/>
        </w:rPr>
      </w:pPr>
    </w:p>
    <w:p w14:paraId="02FB317A" w14:textId="77777777" w:rsidR="00D218B7" w:rsidRPr="00D218B7" w:rsidRDefault="00D218B7" w:rsidP="00D218B7">
      <w:pPr>
        <w:rPr>
          <w:rFonts w:ascii="Arial" w:hAnsi="Arial" w:cs="Arial"/>
        </w:rPr>
      </w:pPr>
      <w:r w:rsidRPr="00D218B7">
        <w:rPr>
          <w:rFonts w:ascii="Arial" w:hAnsi="Arial" w:cs="Arial"/>
        </w:rPr>
        <w:t xml:space="preserve">Chakraborti N and Garland J (2009) </w:t>
      </w:r>
      <w:r w:rsidRPr="00D218B7">
        <w:rPr>
          <w:rFonts w:ascii="Arial" w:hAnsi="Arial" w:cs="Arial"/>
          <w:i/>
        </w:rPr>
        <w:t>Hate Crime</w:t>
      </w:r>
      <w:r w:rsidRPr="00D218B7">
        <w:rPr>
          <w:rFonts w:ascii="Arial" w:hAnsi="Arial" w:cs="Arial"/>
        </w:rPr>
        <w:t>, London: Sage.</w:t>
      </w:r>
    </w:p>
    <w:p w14:paraId="79A5D741" w14:textId="77777777" w:rsidR="00D218B7" w:rsidRDefault="00D218B7" w:rsidP="00D218B7">
      <w:pPr>
        <w:pStyle w:val="Queries"/>
      </w:pPr>
    </w:p>
    <w:p w14:paraId="0CBF37AD" w14:textId="77777777" w:rsidR="00722FE5" w:rsidRDefault="00684C15" w:rsidP="00722FE5">
      <w:pPr>
        <w:spacing w:line="276" w:lineRule="auto"/>
        <w:rPr>
          <w:rFonts w:ascii="Arial" w:hAnsi="Arial" w:cs="Arial"/>
        </w:rPr>
      </w:pPr>
      <w:r w:rsidRPr="00377B74">
        <w:rPr>
          <w:rFonts w:ascii="Arial" w:hAnsi="Arial" w:cs="Arial"/>
        </w:rPr>
        <w:t>College of Policing (2014) Hate Crime Operational Guidance. Available at: www.report it.org.uk/files/hate_</w:t>
      </w:r>
      <w:r w:rsidR="00C1366E">
        <w:rPr>
          <w:rFonts w:ascii="Arial" w:hAnsi="Arial" w:cs="Arial"/>
        </w:rPr>
        <w:t xml:space="preserve">crime_operational_guidance.pdf </w:t>
      </w:r>
      <w:r w:rsidRPr="00377B74">
        <w:rPr>
          <w:rFonts w:ascii="Arial" w:hAnsi="Arial" w:cs="Arial"/>
        </w:rPr>
        <w:t>(accessed 12 January 2018).</w:t>
      </w:r>
    </w:p>
    <w:p w14:paraId="6BD502DB" w14:textId="77777777" w:rsidR="00722FE5" w:rsidRDefault="00722FE5" w:rsidP="00722FE5">
      <w:pPr>
        <w:spacing w:line="276" w:lineRule="auto"/>
        <w:rPr>
          <w:rFonts w:ascii="Arial" w:hAnsi="Arial" w:cs="Arial"/>
        </w:rPr>
      </w:pPr>
    </w:p>
    <w:p w14:paraId="5A252339" w14:textId="1EC7A36B" w:rsidR="00A55D21" w:rsidRPr="00722FE5" w:rsidRDefault="00A55D21" w:rsidP="00722FE5">
      <w:pPr>
        <w:spacing w:line="276" w:lineRule="auto"/>
        <w:rPr>
          <w:rFonts w:ascii="Arial" w:hAnsi="Arial" w:cs="Arial"/>
        </w:rPr>
      </w:pPr>
      <w:r w:rsidRPr="00722FE5">
        <w:rPr>
          <w:rFonts w:ascii="Arial" w:hAnsi="Arial" w:cs="Arial"/>
          <w:color w:val="000000"/>
        </w:rPr>
        <w:t xml:space="preserve">Corcoran, H., </w:t>
      </w:r>
      <w:proofErr w:type="spellStart"/>
      <w:r w:rsidRPr="00722FE5">
        <w:rPr>
          <w:rFonts w:ascii="Arial" w:hAnsi="Arial" w:cs="Arial"/>
          <w:color w:val="000000"/>
        </w:rPr>
        <w:t>Lader</w:t>
      </w:r>
      <w:proofErr w:type="spellEnd"/>
      <w:r w:rsidRPr="00722FE5">
        <w:rPr>
          <w:rFonts w:ascii="Arial" w:hAnsi="Arial" w:cs="Arial"/>
          <w:color w:val="000000"/>
        </w:rPr>
        <w:t xml:space="preserve">, D. and Smith, K. (2015).  </w:t>
      </w:r>
      <w:r w:rsidRPr="00722FE5">
        <w:rPr>
          <w:rFonts w:ascii="Arial" w:hAnsi="Arial" w:cs="Arial"/>
          <w:i/>
          <w:iCs/>
          <w:color w:val="000000"/>
        </w:rPr>
        <w:t xml:space="preserve">Hate Crime, England and Wales, 2014/15 </w:t>
      </w:r>
      <w:r w:rsidRPr="00722FE5">
        <w:rPr>
          <w:rFonts w:ascii="Arial" w:hAnsi="Arial" w:cs="Arial"/>
          <w:color w:val="000000"/>
        </w:rPr>
        <w:t xml:space="preserve">(Online) Available at: </w:t>
      </w:r>
      <w:hyperlink r:id="rId10" w:history="1">
        <w:r w:rsidRPr="00722FE5">
          <w:rPr>
            <w:rStyle w:val="Hyperlink"/>
            <w:rFonts w:ascii="Arial" w:hAnsi="Arial" w:cs="Arial"/>
          </w:rPr>
          <w:t>https://assets.publishing.service.gov.uk/government/uploads/system/uploads/attachment_data/file/467366/hosb0515.pdf</w:t>
        </w:r>
      </w:hyperlink>
      <w:r w:rsidRPr="00722FE5">
        <w:rPr>
          <w:rFonts w:ascii="Arial" w:hAnsi="Arial" w:cs="Arial"/>
        </w:rPr>
        <w:t xml:space="preserve"> (Accessed 18 July 2018).</w:t>
      </w:r>
    </w:p>
    <w:p w14:paraId="5DC518EC" w14:textId="77777777" w:rsidR="00A55D21" w:rsidRDefault="00A55D21" w:rsidP="00684C15">
      <w:pPr>
        <w:autoSpaceDE w:val="0"/>
        <w:autoSpaceDN w:val="0"/>
        <w:adjustRightInd w:val="0"/>
        <w:spacing w:line="276" w:lineRule="auto"/>
        <w:rPr>
          <w:rFonts w:ascii="Arial" w:hAnsi="Arial" w:cs="Arial"/>
        </w:rPr>
      </w:pPr>
    </w:p>
    <w:p w14:paraId="318F17FA" w14:textId="36AD12A1" w:rsidR="00684C15" w:rsidRPr="00F668E7" w:rsidRDefault="005F6D55" w:rsidP="00684C15">
      <w:pPr>
        <w:autoSpaceDE w:val="0"/>
        <w:autoSpaceDN w:val="0"/>
        <w:adjustRightInd w:val="0"/>
        <w:spacing w:line="276" w:lineRule="auto"/>
        <w:rPr>
          <w:rFonts w:ascii="Arial" w:hAnsi="Arial" w:cs="Arial"/>
        </w:rPr>
      </w:pPr>
      <w:r>
        <w:rPr>
          <w:rFonts w:ascii="Arial" w:hAnsi="Arial" w:cs="Arial"/>
        </w:rPr>
        <w:t xml:space="preserve">Clement S, </w:t>
      </w:r>
      <w:proofErr w:type="spellStart"/>
      <w:r>
        <w:rPr>
          <w:rFonts w:ascii="Arial" w:hAnsi="Arial" w:cs="Arial"/>
        </w:rPr>
        <w:t>Brohan</w:t>
      </w:r>
      <w:proofErr w:type="spellEnd"/>
      <w:r>
        <w:rPr>
          <w:rFonts w:ascii="Arial" w:hAnsi="Arial" w:cs="Arial"/>
        </w:rPr>
        <w:t xml:space="preserve"> E, </w:t>
      </w:r>
      <w:proofErr w:type="spellStart"/>
      <w:r>
        <w:rPr>
          <w:rFonts w:ascii="Arial" w:hAnsi="Arial" w:cs="Arial"/>
        </w:rPr>
        <w:t>Sayce</w:t>
      </w:r>
      <w:proofErr w:type="spellEnd"/>
      <w:r>
        <w:rPr>
          <w:rFonts w:ascii="Arial" w:hAnsi="Arial" w:cs="Arial"/>
        </w:rPr>
        <w:t xml:space="preserve"> L, Pool J and Thornicroft G</w:t>
      </w:r>
      <w:r w:rsidR="00684C15" w:rsidRPr="00F668E7">
        <w:rPr>
          <w:rFonts w:ascii="Arial" w:hAnsi="Arial" w:cs="Arial"/>
        </w:rPr>
        <w:t xml:space="preserve"> (2011) Disability hate crime and targeted violence and hostility: A mental health</w:t>
      </w:r>
      <w:r>
        <w:rPr>
          <w:rFonts w:ascii="Arial" w:hAnsi="Arial" w:cs="Arial"/>
        </w:rPr>
        <w:t xml:space="preserve"> and discrimination perspective.</w:t>
      </w:r>
      <w:r w:rsidR="00684C15" w:rsidRPr="00F668E7">
        <w:rPr>
          <w:rFonts w:ascii="Arial" w:hAnsi="Arial" w:cs="Arial"/>
        </w:rPr>
        <w:t xml:space="preserve"> </w:t>
      </w:r>
      <w:r w:rsidR="00684C15" w:rsidRPr="005F6D55">
        <w:rPr>
          <w:rFonts w:ascii="Arial" w:hAnsi="Arial" w:cs="Arial"/>
          <w:i/>
        </w:rPr>
        <w:t>Journal of Mental Health</w:t>
      </w:r>
      <w:r w:rsidR="00684C15" w:rsidRPr="00F668E7">
        <w:rPr>
          <w:rFonts w:ascii="Arial" w:hAnsi="Arial" w:cs="Arial"/>
        </w:rPr>
        <w:t xml:space="preserve"> 20 (3): 219-225.</w:t>
      </w:r>
    </w:p>
    <w:p w14:paraId="5997A238" w14:textId="77777777" w:rsidR="00684C15" w:rsidRPr="00F668E7" w:rsidRDefault="00684C15" w:rsidP="00684C15">
      <w:pPr>
        <w:autoSpaceDE w:val="0"/>
        <w:autoSpaceDN w:val="0"/>
        <w:adjustRightInd w:val="0"/>
        <w:spacing w:line="276" w:lineRule="auto"/>
        <w:rPr>
          <w:rFonts w:ascii="Arial" w:hAnsi="Arial" w:cs="Arial"/>
        </w:rPr>
      </w:pPr>
    </w:p>
    <w:p w14:paraId="245F0E41" w14:textId="429AA127" w:rsidR="00684C15" w:rsidRDefault="00DE577A" w:rsidP="00684C15">
      <w:pPr>
        <w:autoSpaceDE w:val="0"/>
        <w:autoSpaceDN w:val="0"/>
        <w:adjustRightInd w:val="0"/>
        <w:spacing w:line="276" w:lineRule="auto"/>
        <w:rPr>
          <w:rFonts w:ascii="Arial" w:hAnsi="Arial" w:cs="Arial"/>
        </w:rPr>
      </w:pPr>
      <w:r>
        <w:rPr>
          <w:rFonts w:ascii="Arial" w:hAnsi="Arial" w:cs="Arial"/>
        </w:rPr>
        <w:t>Craig-Henderson</w:t>
      </w:r>
      <w:r w:rsidR="005F6D55">
        <w:rPr>
          <w:rFonts w:ascii="Arial" w:hAnsi="Arial" w:cs="Arial"/>
        </w:rPr>
        <w:t xml:space="preserve"> K</w:t>
      </w:r>
      <w:r>
        <w:rPr>
          <w:rFonts w:ascii="Arial" w:hAnsi="Arial" w:cs="Arial"/>
        </w:rPr>
        <w:t xml:space="preserve"> and</w:t>
      </w:r>
      <w:r w:rsidR="005F6D55">
        <w:rPr>
          <w:rFonts w:ascii="Arial" w:hAnsi="Arial" w:cs="Arial"/>
        </w:rPr>
        <w:t xml:space="preserve"> Sloan LR (2003)</w:t>
      </w:r>
      <w:r w:rsidR="00684C15" w:rsidRPr="00050E22">
        <w:rPr>
          <w:rFonts w:ascii="Arial" w:hAnsi="Arial" w:cs="Arial"/>
        </w:rPr>
        <w:t xml:space="preserve"> </w:t>
      </w:r>
      <w:proofErr w:type="gramStart"/>
      <w:r w:rsidR="00684C15" w:rsidRPr="00050E22">
        <w:rPr>
          <w:rFonts w:ascii="Arial" w:hAnsi="Arial" w:cs="Arial"/>
        </w:rPr>
        <w:t>After</w:t>
      </w:r>
      <w:proofErr w:type="gramEnd"/>
      <w:r w:rsidR="00684C15" w:rsidRPr="00050E22">
        <w:rPr>
          <w:rFonts w:ascii="Arial" w:hAnsi="Arial" w:cs="Arial"/>
        </w:rPr>
        <w:t xml:space="preserve"> the hate: helping psychologists help victims of racist hate crime. </w:t>
      </w:r>
      <w:r w:rsidR="00684C15" w:rsidRPr="005F6D55">
        <w:rPr>
          <w:rFonts w:ascii="Arial" w:hAnsi="Arial" w:cs="Arial"/>
          <w:i/>
        </w:rPr>
        <w:t>Clinical Psychology: Science and Practice</w:t>
      </w:r>
      <w:r w:rsidR="00684C15" w:rsidRPr="00050E22">
        <w:rPr>
          <w:rFonts w:ascii="Arial" w:hAnsi="Arial" w:cs="Arial"/>
        </w:rPr>
        <w:t xml:space="preserve"> 10</w:t>
      </w:r>
      <w:r w:rsidR="005F6D55">
        <w:rPr>
          <w:rFonts w:ascii="Arial" w:hAnsi="Arial" w:cs="Arial"/>
        </w:rPr>
        <w:t xml:space="preserve"> (4): 481-</w:t>
      </w:r>
      <w:r w:rsidR="00684C15" w:rsidRPr="00050E22">
        <w:rPr>
          <w:rFonts w:ascii="Arial" w:hAnsi="Arial" w:cs="Arial"/>
        </w:rPr>
        <w:t>490.</w:t>
      </w:r>
    </w:p>
    <w:p w14:paraId="6DB28849" w14:textId="77777777" w:rsidR="00684C15" w:rsidRDefault="00684C15" w:rsidP="00684C15">
      <w:pPr>
        <w:autoSpaceDE w:val="0"/>
        <w:autoSpaceDN w:val="0"/>
        <w:adjustRightInd w:val="0"/>
        <w:spacing w:line="276" w:lineRule="auto"/>
        <w:rPr>
          <w:rFonts w:ascii="Arial" w:hAnsi="Arial" w:cs="Arial"/>
        </w:rPr>
      </w:pPr>
    </w:p>
    <w:p w14:paraId="78227216" w14:textId="4042E835" w:rsidR="00722FE5" w:rsidRDefault="009A0675" w:rsidP="00722FE5">
      <w:pPr>
        <w:rPr>
          <w:rFonts w:ascii="Arial" w:hAnsi="Arial" w:cs="Arial"/>
          <w:bdr w:val="none" w:sz="0" w:space="0" w:color="auto" w:frame="1"/>
          <w:lang w:val="en-GB"/>
        </w:rPr>
      </w:pPr>
      <w:r w:rsidRPr="009A0675">
        <w:rPr>
          <w:rFonts w:ascii="Arial" w:hAnsi="Arial" w:cs="Arial"/>
          <w:color w:val="000000"/>
          <w:bdr w:val="none" w:sz="0" w:space="0" w:color="auto" w:frame="1"/>
          <w:lang w:val="en" w:eastAsia="en-GB"/>
        </w:rPr>
        <w:t xml:space="preserve">Foucault M (1977) Truth and Power. In: </w:t>
      </w:r>
      <w:r w:rsidR="00A55D21" w:rsidRPr="009A0675">
        <w:rPr>
          <w:rFonts w:ascii="Arial" w:hAnsi="Arial" w:cs="Arial"/>
          <w:color w:val="000000"/>
          <w:bdr w:val="none" w:sz="0" w:space="0" w:color="auto" w:frame="1"/>
          <w:lang w:val="en" w:eastAsia="en-GB"/>
        </w:rPr>
        <w:t xml:space="preserve">Gordon </w:t>
      </w:r>
      <w:r w:rsidRPr="009A0675">
        <w:rPr>
          <w:rFonts w:ascii="Arial" w:hAnsi="Arial" w:cs="Arial"/>
          <w:color w:val="000000"/>
          <w:bdr w:val="none" w:sz="0" w:space="0" w:color="auto" w:frame="1"/>
          <w:lang w:val="en" w:eastAsia="en-GB"/>
        </w:rPr>
        <w:t xml:space="preserve">C </w:t>
      </w:r>
      <w:r w:rsidR="00A55D21" w:rsidRPr="009A0675">
        <w:rPr>
          <w:rFonts w:ascii="Arial" w:hAnsi="Arial" w:cs="Arial"/>
          <w:color w:val="000000"/>
          <w:bdr w:val="none" w:sz="0" w:space="0" w:color="auto" w:frame="1"/>
          <w:lang w:val="en" w:eastAsia="en-GB"/>
        </w:rPr>
        <w:t xml:space="preserve">(ed.) </w:t>
      </w:r>
      <w:r w:rsidR="00A55D21" w:rsidRPr="009A0675">
        <w:rPr>
          <w:rFonts w:ascii="Arial" w:hAnsi="Arial" w:cs="Arial"/>
          <w:i/>
          <w:color w:val="000000"/>
          <w:bdr w:val="none" w:sz="0" w:space="0" w:color="auto" w:frame="1"/>
          <w:lang w:val="en" w:eastAsia="en-GB"/>
        </w:rPr>
        <w:t>Powe</w:t>
      </w:r>
      <w:r w:rsidR="00722FE5" w:rsidRPr="009A0675">
        <w:rPr>
          <w:rFonts w:ascii="Arial" w:hAnsi="Arial" w:cs="Arial"/>
          <w:i/>
          <w:color w:val="000000"/>
          <w:bdr w:val="none" w:sz="0" w:space="0" w:color="auto" w:frame="1"/>
          <w:lang w:val="en" w:eastAsia="en-GB"/>
        </w:rPr>
        <w:t>r/Knowledge</w:t>
      </w:r>
      <w:r w:rsidR="00722FE5" w:rsidRPr="009A0675">
        <w:rPr>
          <w:rFonts w:ascii="Arial" w:hAnsi="Arial" w:cs="Arial"/>
          <w:color w:val="000000"/>
          <w:bdr w:val="none" w:sz="0" w:space="0" w:color="auto" w:frame="1"/>
          <w:lang w:val="en" w:eastAsia="en-GB"/>
        </w:rPr>
        <w:t>.</w:t>
      </w:r>
      <w:r w:rsidRPr="009A0675">
        <w:rPr>
          <w:rFonts w:ascii="Arial" w:hAnsi="Arial" w:cs="Arial"/>
          <w:color w:val="000000"/>
          <w:bdr w:val="none" w:sz="0" w:space="0" w:color="auto" w:frame="1"/>
          <w:lang w:val="en" w:eastAsia="en-GB"/>
        </w:rPr>
        <w:t xml:space="preserve"> </w:t>
      </w:r>
      <w:r w:rsidR="00722FE5" w:rsidRPr="009A0675">
        <w:rPr>
          <w:rFonts w:ascii="Arial" w:hAnsi="Arial" w:cs="Arial"/>
          <w:bdr w:val="none" w:sz="0" w:space="0" w:color="auto" w:frame="1"/>
          <w:lang w:val="en-GB"/>
        </w:rPr>
        <w:t>Brighton: Harvester, pp. 107–133.</w:t>
      </w:r>
      <w:r w:rsidR="00722FE5" w:rsidRPr="00722FE5">
        <w:rPr>
          <w:rFonts w:ascii="Arial" w:hAnsi="Arial" w:cs="Arial"/>
          <w:bdr w:val="none" w:sz="0" w:space="0" w:color="auto" w:frame="1"/>
          <w:lang w:val="en-GB"/>
        </w:rPr>
        <w:t xml:space="preserve"> </w:t>
      </w:r>
    </w:p>
    <w:p w14:paraId="374861F9" w14:textId="77777777" w:rsidR="00A55D21" w:rsidRDefault="00A55D21" w:rsidP="00C1366E">
      <w:pPr>
        <w:autoSpaceDE w:val="0"/>
        <w:autoSpaceDN w:val="0"/>
        <w:adjustRightInd w:val="0"/>
        <w:spacing w:line="276" w:lineRule="auto"/>
        <w:rPr>
          <w:rFonts w:ascii="Arial" w:hAnsi="Arial"/>
        </w:rPr>
      </w:pPr>
    </w:p>
    <w:p w14:paraId="14F39A1D" w14:textId="0DDDE4AD" w:rsidR="00684C15" w:rsidRPr="00C1366E" w:rsidRDefault="00684C15" w:rsidP="00C1366E">
      <w:pPr>
        <w:autoSpaceDE w:val="0"/>
        <w:autoSpaceDN w:val="0"/>
        <w:adjustRightInd w:val="0"/>
        <w:spacing w:line="276" w:lineRule="auto"/>
        <w:rPr>
          <w:rFonts w:ascii="Arial" w:hAnsi="Arial" w:cs="Arial"/>
          <w:i/>
          <w:iCs/>
        </w:rPr>
      </w:pPr>
      <w:r w:rsidRPr="00084236">
        <w:rPr>
          <w:rFonts w:ascii="Arial" w:hAnsi="Arial"/>
        </w:rPr>
        <w:t>Garland J and Chakraborti N (2012)</w:t>
      </w:r>
      <w:r w:rsidR="005F6D55">
        <w:rPr>
          <w:rFonts w:ascii="Arial" w:hAnsi="Arial"/>
        </w:rPr>
        <w:t xml:space="preserve"> </w:t>
      </w:r>
      <w:r w:rsidRPr="00084236">
        <w:rPr>
          <w:rFonts w:ascii="Arial" w:hAnsi="Arial"/>
        </w:rPr>
        <w:t>Divided by a common concept? Assessing the implications of different conceptualizations of hate crime in the European Union</w:t>
      </w:r>
      <w:r w:rsidR="005F6D55">
        <w:rPr>
          <w:rFonts w:ascii="Arial" w:hAnsi="Arial"/>
        </w:rPr>
        <w:t>.</w:t>
      </w:r>
      <w:r w:rsidRPr="00084236">
        <w:rPr>
          <w:rFonts w:ascii="Arial" w:hAnsi="Arial"/>
        </w:rPr>
        <w:t xml:space="preserve"> </w:t>
      </w:r>
      <w:r w:rsidRPr="006037FC">
        <w:rPr>
          <w:rFonts w:ascii="Arial" w:hAnsi="Arial"/>
          <w:i/>
        </w:rPr>
        <w:t>European Journal of Criminology</w:t>
      </w:r>
      <w:r w:rsidRPr="00084236">
        <w:rPr>
          <w:rFonts w:ascii="Arial" w:hAnsi="Arial"/>
        </w:rPr>
        <w:t xml:space="preserve"> 9</w:t>
      </w:r>
      <w:r w:rsidR="00722FE5">
        <w:rPr>
          <w:rFonts w:ascii="Arial" w:hAnsi="Arial"/>
        </w:rPr>
        <w:t xml:space="preserve"> </w:t>
      </w:r>
      <w:r w:rsidRPr="00084236">
        <w:rPr>
          <w:rFonts w:ascii="Arial" w:hAnsi="Arial"/>
        </w:rPr>
        <w:t>(1): 38-51.</w:t>
      </w:r>
    </w:p>
    <w:p w14:paraId="606C0308" w14:textId="77777777" w:rsidR="00684C15" w:rsidRDefault="00684C15" w:rsidP="00684C15">
      <w:pPr>
        <w:autoSpaceDE w:val="0"/>
        <w:autoSpaceDN w:val="0"/>
        <w:adjustRightInd w:val="0"/>
        <w:spacing w:line="276" w:lineRule="auto"/>
        <w:rPr>
          <w:rFonts w:ascii="Arial" w:hAnsi="Arial" w:cs="Arial"/>
        </w:rPr>
      </w:pPr>
    </w:p>
    <w:p w14:paraId="742D873E" w14:textId="462B15C1" w:rsidR="00684C15" w:rsidRDefault="00DE577A" w:rsidP="00684C15">
      <w:pPr>
        <w:autoSpaceDE w:val="0"/>
        <w:autoSpaceDN w:val="0"/>
        <w:adjustRightInd w:val="0"/>
        <w:spacing w:line="276" w:lineRule="auto"/>
        <w:rPr>
          <w:rFonts w:ascii="Arial" w:hAnsi="Arial" w:cs="Arial"/>
        </w:rPr>
      </w:pPr>
      <w:proofErr w:type="spellStart"/>
      <w:r>
        <w:rPr>
          <w:rFonts w:ascii="Arial" w:hAnsi="Arial" w:cs="Arial"/>
        </w:rPr>
        <w:t>Gerstenfeld</w:t>
      </w:r>
      <w:proofErr w:type="spellEnd"/>
      <w:r>
        <w:rPr>
          <w:rFonts w:ascii="Arial" w:hAnsi="Arial" w:cs="Arial"/>
        </w:rPr>
        <w:t xml:space="preserve"> P (2013)</w:t>
      </w:r>
      <w:r w:rsidR="00684C15" w:rsidRPr="00383CA8">
        <w:rPr>
          <w:rFonts w:ascii="Arial" w:hAnsi="Arial" w:cs="Arial"/>
        </w:rPr>
        <w:t xml:space="preserve"> </w:t>
      </w:r>
      <w:r w:rsidR="00684C15" w:rsidRPr="00DE577A">
        <w:rPr>
          <w:rFonts w:ascii="Arial" w:hAnsi="Arial" w:cs="Arial"/>
          <w:i/>
        </w:rPr>
        <w:t>Hate crimes: Causes, controls, and controversies</w:t>
      </w:r>
      <w:r w:rsidR="00684C15" w:rsidRPr="00383CA8">
        <w:rPr>
          <w:rFonts w:ascii="Arial" w:hAnsi="Arial" w:cs="Arial"/>
        </w:rPr>
        <w:t>. London,</w:t>
      </w:r>
      <w:r w:rsidR="00684C15">
        <w:rPr>
          <w:rFonts w:ascii="Arial" w:hAnsi="Arial" w:cs="Arial"/>
        </w:rPr>
        <w:t xml:space="preserve"> </w:t>
      </w:r>
      <w:r w:rsidR="00684C15" w:rsidRPr="00383CA8">
        <w:rPr>
          <w:rFonts w:ascii="Arial" w:hAnsi="Arial" w:cs="Arial"/>
        </w:rPr>
        <w:t>England: Sage.</w:t>
      </w:r>
    </w:p>
    <w:p w14:paraId="11AA41DF" w14:textId="77777777" w:rsidR="00684C15" w:rsidRDefault="00684C15" w:rsidP="00684C15">
      <w:pPr>
        <w:autoSpaceDE w:val="0"/>
        <w:autoSpaceDN w:val="0"/>
        <w:adjustRightInd w:val="0"/>
        <w:spacing w:line="276" w:lineRule="auto"/>
        <w:rPr>
          <w:rFonts w:ascii="Arial" w:hAnsi="Arial" w:cs="Arial"/>
        </w:rPr>
      </w:pPr>
    </w:p>
    <w:p w14:paraId="68D456BB" w14:textId="16CB743B" w:rsidR="00684C15" w:rsidRDefault="00DE577A" w:rsidP="00684C15">
      <w:pPr>
        <w:jc w:val="both"/>
        <w:rPr>
          <w:rFonts w:ascii="Arial" w:hAnsi="Arial" w:cs="Arial"/>
        </w:rPr>
      </w:pPr>
      <w:proofErr w:type="spellStart"/>
      <w:r>
        <w:rPr>
          <w:rFonts w:ascii="Arial" w:hAnsi="Arial" w:cs="Arial"/>
        </w:rPr>
        <w:t>Hennink</w:t>
      </w:r>
      <w:proofErr w:type="spellEnd"/>
      <w:r>
        <w:rPr>
          <w:rFonts w:ascii="Arial" w:hAnsi="Arial" w:cs="Arial"/>
        </w:rPr>
        <w:t xml:space="preserve"> M, </w:t>
      </w:r>
      <w:proofErr w:type="spellStart"/>
      <w:r>
        <w:rPr>
          <w:rFonts w:ascii="Arial" w:hAnsi="Arial" w:cs="Arial"/>
        </w:rPr>
        <w:t>Hutter</w:t>
      </w:r>
      <w:proofErr w:type="spellEnd"/>
      <w:r>
        <w:rPr>
          <w:rFonts w:ascii="Arial" w:hAnsi="Arial" w:cs="Arial"/>
        </w:rPr>
        <w:t xml:space="preserve"> I and Bailey A (2011)</w:t>
      </w:r>
      <w:r w:rsidR="00684C15" w:rsidRPr="00AE07B9">
        <w:rPr>
          <w:rFonts w:ascii="Arial" w:hAnsi="Arial" w:cs="Arial"/>
        </w:rPr>
        <w:t xml:space="preserve"> </w:t>
      </w:r>
      <w:r w:rsidR="00684C15" w:rsidRPr="00AE07B9">
        <w:rPr>
          <w:rFonts w:ascii="Arial" w:hAnsi="Arial" w:cs="Arial"/>
          <w:i/>
        </w:rPr>
        <w:t>Qualitative Research Methods</w:t>
      </w:r>
      <w:r w:rsidR="00684C15" w:rsidRPr="00AE07B9">
        <w:rPr>
          <w:rFonts w:ascii="Arial" w:hAnsi="Arial" w:cs="Arial"/>
        </w:rPr>
        <w:t>. London: Sage.</w:t>
      </w:r>
    </w:p>
    <w:p w14:paraId="5AE07886" w14:textId="77777777" w:rsidR="00684C15" w:rsidRDefault="00684C15" w:rsidP="00684C15">
      <w:pPr>
        <w:autoSpaceDE w:val="0"/>
        <w:autoSpaceDN w:val="0"/>
        <w:adjustRightInd w:val="0"/>
        <w:spacing w:line="276" w:lineRule="auto"/>
        <w:rPr>
          <w:rFonts w:ascii="Arial" w:hAnsi="Arial" w:cs="Arial"/>
        </w:rPr>
      </w:pPr>
    </w:p>
    <w:p w14:paraId="4C12CD3C" w14:textId="7C8A0AB2" w:rsidR="00684C15" w:rsidRPr="00217318" w:rsidRDefault="00DE577A" w:rsidP="00684C15">
      <w:pPr>
        <w:rPr>
          <w:rFonts w:ascii="Arial" w:hAnsi="Arial" w:cs="Arial"/>
        </w:rPr>
      </w:pPr>
      <w:r w:rsidRPr="00722FE5">
        <w:rPr>
          <w:rFonts w:ascii="Arial" w:hAnsi="Arial" w:cs="Arial"/>
        </w:rPr>
        <w:t>Huntington SP</w:t>
      </w:r>
      <w:r w:rsidR="00684C15" w:rsidRPr="00722FE5">
        <w:rPr>
          <w:rFonts w:ascii="Arial" w:hAnsi="Arial" w:cs="Arial"/>
        </w:rPr>
        <w:t xml:space="preserve"> (1997) </w:t>
      </w:r>
      <w:r w:rsidR="003A2603" w:rsidRPr="00722FE5">
        <w:rPr>
          <w:rFonts w:ascii="Arial" w:hAnsi="Arial" w:cs="Arial"/>
          <w:i/>
        </w:rPr>
        <w:t>The Clash of Civiliz</w:t>
      </w:r>
      <w:r w:rsidR="00684C15" w:rsidRPr="00722FE5">
        <w:rPr>
          <w:rFonts w:ascii="Arial" w:hAnsi="Arial" w:cs="Arial"/>
          <w:i/>
        </w:rPr>
        <w:t>ations and the Remarking of World Order</w:t>
      </w:r>
      <w:r w:rsidRPr="00722FE5">
        <w:rPr>
          <w:rFonts w:ascii="Arial" w:hAnsi="Arial" w:cs="Arial"/>
        </w:rPr>
        <w:t>.</w:t>
      </w:r>
      <w:r w:rsidR="00684C15" w:rsidRPr="00722FE5">
        <w:rPr>
          <w:rFonts w:ascii="Arial" w:hAnsi="Arial" w:cs="Arial"/>
        </w:rPr>
        <w:t xml:space="preserve"> New York: Touchstone.</w:t>
      </w:r>
    </w:p>
    <w:p w14:paraId="19BEEB49" w14:textId="77777777" w:rsidR="00C1366E" w:rsidRDefault="00C1366E" w:rsidP="00684C15">
      <w:pPr>
        <w:tabs>
          <w:tab w:val="left" w:pos="284"/>
        </w:tabs>
        <w:rPr>
          <w:rFonts w:ascii="Arial" w:hAnsi="Arial" w:cs="Arial"/>
        </w:rPr>
      </w:pPr>
    </w:p>
    <w:p w14:paraId="571DAA10" w14:textId="420B25CF" w:rsidR="00684C15" w:rsidRDefault="00B62581" w:rsidP="00684C15">
      <w:pPr>
        <w:tabs>
          <w:tab w:val="left" w:pos="284"/>
        </w:tabs>
        <w:rPr>
          <w:rFonts w:ascii="Arial" w:hAnsi="Arial" w:cs="Arial"/>
        </w:rPr>
      </w:pPr>
      <w:r>
        <w:rPr>
          <w:rFonts w:ascii="Arial" w:hAnsi="Arial" w:cs="Arial"/>
        </w:rPr>
        <w:t>Iganski P</w:t>
      </w:r>
      <w:r w:rsidR="00684C15" w:rsidRPr="00217318">
        <w:rPr>
          <w:rFonts w:ascii="Arial" w:hAnsi="Arial" w:cs="Arial"/>
        </w:rPr>
        <w:t xml:space="preserve"> (</w:t>
      </w:r>
      <w:r>
        <w:rPr>
          <w:rFonts w:ascii="Arial" w:hAnsi="Arial" w:cs="Arial"/>
        </w:rPr>
        <w:t xml:space="preserve">2001) Hate Crimes Hurt More. </w:t>
      </w:r>
      <w:r w:rsidR="00684C15" w:rsidRPr="00217318">
        <w:rPr>
          <w:rFonts w:ascii="Arial" w:hAnsi="Arial" w:cs="Arial"/>
          <w:i/>
        </w:rPr>
        <w:t xml:space="preserve">American </w:t>
      </w:r>
      <w:proofErr w:type="spellStart"/>
      <w:r w:rsidR="00684C15" w:rsidRPr="00217318">
        <w:rPr>
          <w:rFonts w:ascii="Arial" w:hAnsi="Arial" w:cs="Arial"/>
          <w:i/>
        </w:rPr>
        <w:t>Behavioural</w:t>
      </w:r>
      <w:proofErr w:type="spellEnd"/>
      <w:r w:rsidR="00684C15" w:rsidRPr="00217318">
        <w:rPr>
          <w:rFonts w:ascii="Arial" w:hAnsi="Arial" w:cs="Arial"/>
          <w:i/>
        </w:rPr>
        <w:t xml:space="preserve"> </w:t>
      </w:r>
      <w:r w:rsidR="00684C15" w:rsidRPr="00B62581">
        <w:rPr>
          <w:rFonts w:ascii="Arial" w:hAnsi="Arial" w:cs="Arial"/>
          <w:i/>
        </w:rPr>
        <w:t>Scientist</w:t>
      </w:r>
      <w:r w:rsidR="00684C15" w:rsidRPr="00B62581">
        <w:rPr>
          <w:rFonts w:ascii="Arial" w:hAnsi="Arial" w:cs="Arial"/>
        </w:rPr>
        <w:t xml:space="preserve"> 45</w:t>
      </w:r>
      <w:r w:rsidR="00684C15" w:rsidRPr="00217318">
        <w:rPr>
          <w:rFonts w:ascii="Arial" w:hAnsi="Arial" w:cs="Arial"/>
        </w:rPr>
        <w:t xml:space="preserve"> (4): 626-638.</w:t>
      </w:r>
    </w:p>
    <w:p w14:paraId="28121AFB" w14:textId="77777777" w:rsidR="00684C15" w:rsidRDefault="00684C15" w:rsidP="00684C15">
      <w:pPr>
        <w:tabs>
          <w:tab w:val="left" w:pos="284"/>
        </w:tabs>
        <w:rPr>
          <w:rFonts w:ascii="Arial" w:hAnsi="Arial" w:cs="Arial"/>
        </w:rPr>
      </w:pPr>
    </w:p>
    <w:p w14:paraId="59A1C9A0" w14:textId="2EEC64D3" w:rsidR="00684C15" w:rsidRDefault="00C1366E" w:rsidP="00684C15">
      <w:pPr>
        <w:tabs>
          <w:tab w:val="left" w:pos="284"/>
        </w:tabs>
        <w:rPr>
          <w:rFonts w:ascii="Arial" w:hAnsi="Arial" w:cs="Arial"/>
        </w:rPr>
      </w:pPr>
      <w:r>
        <w:rPr>
          <w:rFonts w:ascii="Arial" w:hAnsi="Arial" w:cs="Arial"/>
        </w:rPr>
        <w:lastRenderedPageBreak/>
        <w:t>Iganski P</w:t>
      </w:r>
      <w:r w:rsidR="00684C15">
        <w:rPr>
          <w:rFonts w:ascii="Arial" w:hAnsi="Arial" w:cs="Arial"/>
        </w:rPr>
        <w:t xml:space="preserve"> and</w:t>
      </w:r>
      <w:r>
        <w:rPr>
          <w:rFonts w:ascii="Arial" w:hAnsi="Arial" w:cs="Arial"/>
        </w:rPr>
        <w:t xml:space="preserve"> </w:t>
      </w:r>
      <w:proofErr w:type="spellStart"/>
      <w:r>
        <w:rPr>
          <w:rFonts w:ascii="Arial" w:hAnsi="Arial" w:cs="Arial"/>
        </w:rPr>
        <w:t>Lagou</w:t>
      </w:r>
      <w:proofErr w:type="spellEnd"/>
      <w:r>
        <w:rPr>
          <w:rFonts w:ascii="Arial" w:hAnsi="Arial" w:cs="Arial"/>
        </w:rPr>
        <w:t xml:space="preserve"> S (2014)</w:t>
      </w:r>
      <w:r w:rsidR="00684C15" w:rsidRPr="00B9749C">
        <w:rPr>
          <w:rFonts w:ascii="Arial" w:hAnsi="Arial" w:cs="Arial"/>
        </w:rPr>
        <w:t xml:space="preserve"> </w:t>
      </w:r>
      <w:proofErr w:type="gramStart"/>
      <w:r w:rsidR="00684C15" w:rsidRPr="00B9749C">
        <w:rPr>
          <w:rFonts w:ascii="Arial" w:hAnsi="Arial" w:cs="Arial"/>
        </w:rPr>
        <w:t>The</w:t>
      </w:r>
      <w:proofErr w:type="gramEnd"/>
      <w:r w:rsidR="00684C15" w:rsidRPr="00B9749C">
        <w:rPr>
          <w:rFonts w:ascii="Arial" w:hAnsi="Arial" w:cs="Arial"/>
        </w:rPr>
        <w:t xml:space="preserve"> personal injuries of “hate crime.” In</w:t>
      </w:r>
      <w:r>
        <w:rPr>
          <w:rFonts w:ascii="Arial" w:hAnsi="Arial" w:cs="Arial"/>
        </w:rPr>
        <w:t xml:space="preserve">: Hall N, </w:t>
      </w:r>
      <w:proofErr w:type="spellStart"/>
      <w:r>
        <w:rPr>
          <w:rFonts w:ascii="Arial" w:hAnsi="Arial" w:cs="Arial"/>
        </w:rPr>
        <w:t>Corb</w:t>
      </w:r>
      <w:proofErr w:type="spellEnd"/>
      <w:r>
        <w:rPr>
          <w:rFonts w:ascii="Arial" w:hAnsi="Arial" w:cs="Arial"/>
        </w:rPr>
        <w:t xml:space="preserve"> A, </w:t>
      </w:r>
      <w:r w:rsidR="00684C15" w:rsidRPr="00B9749C">
        <w:rPr>
          <w:rFonts w:ascii="Arial" w:hAnsi="Arial" w:cs="Arial"/>
        </w:rPr>
        <w:t xml:space="preserve">Giannasi </w:t>
      </w:r>
      <w:r>
        <w:rPr>
          <w:rFonts w:ascii="Arial" w:hAnsi="Arial" w:cs="Arial"/>
        </w:rPr>
        <w:t xml:space="preserve">P and </w:t>
      </w:r>
      <w:r w:rsidR="00684C15" w:rsidRPr="00B9749C">
        <w:rPr>
          <w:rFonts w:ascii="Arial" w:hAnsi="Arial" w:cs="Arial"/>
        </w:rPr>
        <w:t xml:space="preserve">Grieve </w:t>
      </w:r>
      <w:r>
        <w:rPr>
          <w:rFonts w:ascii="Arial" w:hAnsi="Arial" w:cs="Arial"/>
        </w:rPr>
        <w:t>J (</w:t>
      </w:r>
      <w:proofErr w:type="spellStart"/>
      <w:proofErr w:type="gramStart"/>
      <w:r>
        <w:rPr>
          <w:rFonts w:ascii="Arial" w:hAnsi="Arial" w:cs="Arial"/>
        </w:rPr>
        <w:t>eds</w:t>
      </w:r>
      <w:proofErr w:type="spellEnd"/>
      <w:proofErr w:type="gramEnd"/>
      <w:r>
        <w:rPr>
          <w:rFonts w:ascii="Arial" w:hAnsi="Arial" w:cs="Arial"/>
        </w:rPr>
        <w:t>)</w:t>
      </w:r>
      <w:r w:rsidR="00684C15" w:rsidRPr="00B9749C">
        <w:rPr>
          <w:rFonts w:ascii="Arial" w:hAnsi="Arial" w:cs="Arial"/>
        </w:rPr>
        <w:t xml:space="preserve"> </w:t>
      </w:r>
      <w:r w:rsidR="00684C15" w:rsidRPr="00C1366E">
        <w:rPr>
          <w:rFonts w:ascii="Arial" w:hAnsi="Arial" w:cs="Arial"/>
          <w:i/>
        </w:rPr>
        <w:t>The Routledge international handbook on hate crime</w:t>
      </w:r>
      <w:r>
        <w:rPr>
          <w:rFonts w:ascii="Arial" w:hAnsi="Arial" w:cs="Arial"/>
          <w:i/>
        </w:rPr>
        <w:t xml:space="preserve">. </w:t>
      </w:r>
      <w:r>
        <w:rPr>
          <w:rFonts w:ascii="Arial" w:hAnsi="Arial" w:cs="Arial"/>
        </w:rPr>
        <w:t xml:space="preserve">New York, NY: Routledge, pp. 34-46. </w:t>
      </w:r>
    </w:p>
    <w:p w14:paraId="2EC0F30A" w14:textId="77777777" w:rsidR="00684C15" w:rsidRDefault="00684C15" w:rsidP="00684C15">
      <w:pPr>
        <w:autoSpaceDE w:val="0"/>
        <w:autoSpaceDN w:val="0"/>
        <w:adjustRightInd w:val="0"/>
        <w:spacing w:line="276" w:lineRule="auto"/>
        <w:rPr>
          <w:rFonts w:ascii="Arial" w:hAnsi="Arial" w:cs="Arial"/>
        </w:rPr>
      </w:pPr>
    </w:p>
    <w:p w14:paraId="3B38A066" w14:textId="4ACBB5C5" w:rsidR="00684C15" w:rsidRDefault="00DE577A" w:rsidP="00684C15">
      <w:pPr>
        <w:autoSpaceDE w:val="0"/>
        <w:autoSpaceDN w:val="0"/>
        <w:adjustRightInd w:val="0"/>
        <w:spacing w:line="276" w:lineRule="auto"/>
        <w:rPr>
          <w:rFonts w:ascii="Arial" w:hAnsi="Arial" w:cs="Arial"/>
        </w:rPr>
      </w:pPr>
      <w:r>
        <w:rPr>
          <w:rFonts w:ascii="Arial" w:hAnsi="Arial" w:cs="Arial"/>
        </w:rPr>
        <w:t>Jacobs J and Kimberly P</w:t>
      </w:r>
      <w:r w:rsidR="00684C15" w:rsidRPr="0013228D">
        <w:rPr>
          <w:rFonts w:ascii="Arial" w:hAnsi="Arial" w:cs="Arial"/>
        </w:rPr>
        <w:t xml:space="preserve"> </w:t>
      </w:r>
      <w:r>
        <w:rPr>
          <w:rFonts w:ascii="Arial" w:hAnsi="Arial" w:cs="Arial"/>
        </w:rPr>
        <w:t>(1998)</w:t>
      </w:r>
      <w:r w:rsidR="00684C15" w:rsidRPr="0013228D">
        <w:rPr>
          <w:rFonts w:ascii="Arial" w:hAnsi="Arial" w:cs="Arial"/>
        </w:rPr>
        <w:t xml:space="preserve"> </w:t>
      </w:r>
      <w:r w:rsidR="00684C15" w:rsidRPr="00DE577A">
        <w:rPr>
          <w:rFonts w:ascii="Arial" w:hAnsi="Arial" w:cs="Arial"/>
          <w:i/>
        </w:rPr>
        <w:t>Hate Crimes: Criminal Law and Identity Politics</w:t>
      </w:r>
      <w:r w:rsidR="00684C15" w:rsidRPr="0013228D">
        <w:rPr>
          <w:rFonts w:ascii="Arial" w:hAnsi="Arial" w:cs="Arial"/>
        </w:rPr>
        <w:t>. Ne</w:t>
      </w:r>
      <w:r w:rsidR="00684C15">
        <w:rPr>
          <w:rFonts w:ascii="Arial" w:hAnsi="Arial" w:cs="Arial"/>
        </w:rPr>
        <w:t>w York: Cam</w:t>
      </w:r>
      <w:r w:rsidR="00684C15" w:rsidRPr="0013228D">
        <w:rPr>
          <w:rFonts w:ascii="Arial" w:hAnsi="Arial" w:cs="Arial"/>
        </w:rPr>
        <w:t>bridge University Press.</w:t>
      </w:r>
    </w:p>
    <w:p w14:paraId="066E33C3" w14:textId="77777777" w:rsidR="00684C15" w:rsidRDefault="00684C15" w:rsidP="00684C15">
      <w:pPr>
        <w:autoSpaceDE w:val="0"/>
        <w:autoSpaceDN w:val="0"/>
        <w:adjustRightInd w:val="0"/>
        <w:spacing w:line="276" w:lineRule="auto"/>
        <w:rPr>
          <w:rFonts w:ascii="Arial" w:hAnsi="Arial" w:cs="Arial"/>
        </w:rPr>
      </w:pPr>
    </w:p>
    <w:p w14:paraId="00A8B65A" w14:textId="3CB6192A" w:rsidR="00AB5910" w:rsidRPr="00883C58" w:rsidRDefault="00AB5910" w:rsidP="00AB5910">
      <w:pPr>
        <w:rPr>
          <w:rFonts w:ascii="Arial" w:hAnsi="Arial" w:cs="Arial"/>
          <w:color w:val="000000" w:themeColor="text1"/>
        </w:rPr>
      </w:pPr>
      <w:bookmarkStart w:id="0" w:name="_GoBack"/>
      <w:bookmarkEnd w:id="0"/>
      <w:proofErr w:type="spellStart"/>
      <w:r>
        <w:rPr>
          <w:rFonts w:ascii="Arial" w:hAnsi="Arial" w:cs="Arial"/>
          <w:color w:val="000000" w:themeColor="text1"/>
        </w:rPr>
        <w:t>Joffe</w:t>
      </w:r>
      <w:proofErr w:type="spellEnd"/>
      <w:r>
        <w:rPr>
          <w:rFonts w:ascii="Arial" w:hAnsi="Arial" w:cs="Arial"/>
          <w:color w:val="000000" w:themeColor="text1"/>
        </w:rPr>
        <w:t xml:space="preserve"> H (2012)</w:t>
      </w:r>
      <w:r w:rsidRPr="00883C58">
        <w:rPr>
          <w:rFonts w:ascii="Arial" w:hAnsi="Arial" w:cs="Arial"/>
          <w:color w:val="000000" w:themeColor="text1"/>
        </w:rPr>
        <w:t xml:space="preserve"> Thematic analysis. In</w:t>
      </w:r>
      <w:r>
        <w:rPr>
          <w:rFonts w:ascii="Arial" w:hAnsi="Arial" w:cs="Arial"/>
          <w:color w:val="000000" w:themeColor="text1"/>
        </w:rPr>
        <w:t xml:space="preserve">: Harper D and </w:t>
      </w:r>
      <w:r w:rsidRPr="00883C58">
        <w:rPr>
          <w:rFonts w:ascii="Arial" w:hAnsi="Arial" w:cs="Arial"/>
          <w:color w:val="000000" w:themeColor="text1"/>
        </w:rPr>
        <w:t xml:space="preserve">Thomson </w:t>
      </w:r>
      <w:r>
        <w:rPr>
          <w:rFonts w:ascii="Arial" w:hAnsi="Arial" w:cs="Arial"/>
          <w:color w:val="000000" w:themeColor="text1"/>
        </w:rPr>
        <w:t>AR (</w:t>
      </w:r>
      <w:proofErr w:type="spellStart"/>
      <w:proofErr w:type="gramStart"/>
      <w:r>
        <w:rPr>
          <w:rFonts w:ascii="Arial" w:hAnsi="Arial" w:cs="Arial"/>
          <w:color w:val="000000" w:themeColor="text1"/>
        </w:rPr>
        <w:t>eds</w:t>
      </w:r>
      <w:proofErr w:type="spellEnd"/>
      <w:proofErr w:type="gramEnd"/>
      <w:r>
        <w:rPr>
          <w:rFonts w:ascii="Arial" w:hAnsi="Arial" w:cs="Arial"/>
          <w:color w:val="000000" w:themeColor="text1"/>
        </w:rPr>
        <w:t>)</w:t>
      </w:r>
      <w:r w:rsidRPr="00883C58">
        <w:rPr>
          <w:rFonts w:ascii="Arial" w:hAnsi="Arial" w:cs="Arial"/>
          <w:color w:val="000000" w:themeColor="text1"/>
        </w:rPr>
        <w:t xml:space="preserve"> </w:t>
      </w:r>
      <w:r w:rsidRPr="00883C58">
        <w:rPr>
          <w:rFonts w:ascii="Arial" w:hAnsi="Arial" w:cs="Arial"/>
          <w:i/>
          <w:color w:val="000000" w:themeColor="text1"/>
        </w:rPr>
        <w:t>Qualitative research methods in mental health and psychotherapy</w:t>
      </w:r>
      <w:r>
        <w:rPr>
          <w:rFonts w:ascii="Arial" w:hAnsi="Arial" w:cs="Arial"/>
          <w:color w:val="000000" w:themeColor="text1"/>
        </w:rPr>
        <w:t xml:space="preserve">. </w:t>
      </w:r>
      <w:proofErr w:type="spellStart"/>
      <w:r>
        <w:rPr>
          <w:rFonts w:ascii="Arial" w:hAnsi="Arial" w:cs="Arial"/>
          <w:color w:val="000000" w:themeColor="text1"/>
        </w:rPr>
        <w:t>Chichester</w:t>
      </w:r>
      <w:proofErr w:type="spellEnd"/>
      <w:r>
        <w:rPr>
          <w:rFonts w:ascii="Arial" w:hAnsi="Arial" w:cs="Arial"/>
          <w:color w:val="000000" w:themeColor="text1"/>
        </w:rPr>
        <w:t>: John Wiley and Sons, 209-223</w:t>
      </w:r>
      <w:r w:rsidRPr="00883C58">
        <w:rPr>
          <w:rFonts w:ascii="Arial" w:hAnsi="Arial" w:cs="Arial"/>
          <w:color w:val="000000" w:themeColor="text1"/>
        </w:rPr>
        <w:t>.</w:t>
      </w:r>
    </w:p>
    <w:p w14:paraId="6368416E" w14:textId="77777777" w:rsidR="00AB5910" w:rsidRDefault="00AB5910" w:rsidP="00684C15">
      <w:pPr>
        <w:autoSpaceDE w:val="0"/>
        <w:autoSpaceDN w:val="0"/>
        <w:adjustRightInd w:val="0"/>
        <w:spacing w:line="276" w:lineRule="auto"/>
        <w:rPr>
          <w:rFonts w:ascii="Arial" w:hAnsi="Arial" w:cs="Arial"/>
        </w:rPr>
      </w:pPr>
    </w:p>
    <w:p w14:paraId="4CC476FD" w14:textId="62EDF887" w:rsidR="00684C15" w:rsidRDefault="00B62581" w:rsidP="00684C15">
      <w:pPr>
        <w:autoSpaceDE w:val="0"/>
        <w:autoSpaceDN w:val="0"/>
        <w:adjustRightInd w:val="0"/>
        <w:spacing w:line="276" w:lineRule="auto"/>
        <w:rPr>
          <w:rFonts w:ascii="Arial" w:hAnsi="Arial" w:cs="Arial"/>
        </w:rPr>
      </w:pPr>
      <w:r>
        <w:rPr>
          <w:rFonts w:ascii="Arial" w:hAnsi="Arial" w:cs="Arial"/>
        </w:rPr>
        <w:t xml:space="preserve">King R, </w:t>
      </w:r>
      <w:proofErr w:type="spellStart"/>
      <w:r>
        <w:rPr>
          <w:rFonts w:ascii="Arial" w:hAnsi="Arial" w:cs="Arial"/>
        </w:rPr>
        <w:t>Messner</w:t>
      </w:r>
      <w:proofErr w:type="spellEnd"/>
      <w:r>
        <w:rPr>
          <w:rFonts w:ascii="Arial" w:hAnsi="Arial" w:cs="Arial"/>
        </w:rPr>
        <w:t xml:space="preserve"> S and Baller R (2009) </w:t>
      </w:r>
      <w:r w:rsidR="00684C15" w:rsidRPr="00BC080B">
        <w:rPr>
          <w:rFonts w:ascii="Arial" w:hAnsi="Arial" w:cs="Arial"/>
        </w:rPr>
        <w:t>Contemporary hate crimes, law enforcement,</w:t>
      </w:r>
      <w:r w:rsidR="00684C15">
        <w:rPr>
          <w:rFonts w:ascii="Arial" w:hAnsi="Arial" w:cs="Arial"/>
        </w:rPr>
        <w:t xml:space="preserve"> </w:t>
      </w:r>
      <w:r w:rsidR="00684C15" w:rsidRPr="00BC080B">
        <w:rPr>
          <w:rFonts w:ascii="Arial" w:hAnsi="Arial" w:cs="Arial"/>
        </w:rPr>
        <w:t xml:space="preserve">and the legacy of racial violence. </w:t>
      </w:r>
      <w:r w:rsidR="00684C15" w:rsidRPr="00B62581">
        <w:rPr>
          <w:rFonts w:ascii="Arial" w:hAnsi="Arial" w:cs="Arial"/>
          <w:i/>
        </w:rPr>
        <w:t>American Sociological Review</w:t>
      </w:r>
      <w:r>
        <w:rPr>
          <w:rFonts w:ascii="Arial" w:hAnsi="Arial" w:cs="Arial"/>
        </w:rPr>
        <w:t xml:space="preserve"> 74:</w:t>
      </w:r>
      <w:r w:rsidR="00684C15" w:rsidRPr="00BC080B">
        <w:rPr>
          <w:rFonts w:ascii="Arial" w:hAnsi="Arial" w:cs="Arial"/>
        </w:rPr>
        <w:t xml:space="preserve"> 291-315.</w:t>
      </w:r>
    </w:p>
    <w:p w14:paraId="281595C3" w14:textId="77777777" w:rsidR="00684C15" w:rsidRDefault="00684C15" w:rsidP="00684C15">
      <w:pPr>
        <w:autoSpaceDE w:val="0"/>
        <w:autoSpaceDN w:val="0"/>
        <w:adjustRightInd w:val="0"/>
        <w:spacing w:line="276" w:lineRule="auto"/>
        <w:rPr>
          <w:rFonts w:ascii="Arial" w:hAnsi="Arial" w:cs="Arial"/>
        </w:rPr>
      </w:pPr>
    </w:p>
    <w:p w14:paraId="018B016A" w14:textId="07C279A2" w:rsidR="00684C15" w:rsidRDefault="00B62581" w:rsidP="00684C15">
      <w:pPr>
        <w:autoSpaceDE w:val="0"/>
        <w:autoSpaceDN w:val="0"/>
        <w:adjustRightInd w:val="0"/>
        <w:spacing w:line="276" w:lineRule="auto"/>
        <w:rPr>
          <w:rFonts w:ascii="Arial" w:hAnsi="Arial" w:cs="Arial"/>
        </w:rPr>
      </w:pPr>
      <w:r>
        <w:rPr>
          <w:rFonts w:ascii="Arial" w:hAnsi="Arial" w:cs="Arial"/>
        </w:rPr>
        <w:t xml:space="preserve">Levin J, </w:t>
      </w:r>
      <w:proofErr w:type="spellStart"/>
      <w:r>
        <w:rPr>
          <w:rFonts w:ascii="Arial" w:hAnsi="Arial" w:cs="Arial"/>
        </w:rPr>
        <w:t>Rabrenovic</w:t>
      </w:r>
      <w:proofErr w:type="spellEnd"/>
      <w:r>
        <w:rPr>
          <w:rFonts w:ascii="Arial" w:hAnsi="Arial" w:cs="Arial"/>
        </w:rPr>
        <w:t xml:space="preserve"> G, Ferraro V, Doran T and </w:t>
      </w:r>
      <w:proofErr w:type="spellStart"/>
      <w:r>
        <w:rPr>
          <w:rFonts w:ascii="Arial" w:hAnsi="Arial" w:cs="Arial"/>
        </w:rPr>
        <w:t>Methe</w:t>
      </w:r>
      <w:proofErr w:type="spellEnd"/>
      <w:r>
        <w:rPr>
          <w:rFonts w:ascii="Arial" w:hAnsi="Arial" w:cs="Arial"/>
        </w:rPr>
        <w:t xml:space="preserve"> D (2007)</w:t>
      </w:r>
      <w:r w:rsidR="00684C15" w:rsidRPr="00855C63">
        <w:rPr>
          <w:rFonts w:ascii="Arial" w:hAnsi="Arial" w:cs="Arial"/>
        </w:rPr>
        <w:t xml:space="preserve"> When a crime</w:t>
      </w:r>
      <w:r w:rsidR="00684C15">
        <w:rPr>
          <w:rFonts w:ascii="Arial" w:hAnsi="Arial" w:cs="Arial"/>
        </w:rPr>
        <w:t xml:space="preserve"> </w:t>
      </w:r>
      <w:r w:rsidR="00684C15" w:rsidRPr="00855C63">
        <w:rPr>
          <w:rFonts w:ascii="Arial" w:hAnsi="Arial" w:cs="Arial"/>
        </w:rPr>
        <w:t xml:space="preserve">committed by a teenager becomes a hate crime results from two studies. </w:t>
      </w:r>
      <w:r w:rsidR="00684C15" w:rsidRPr="00B62581">
        <w:rPr>
          <w:rFonts w:ascii="Arial" w:hAnsi="Arial" w:cs="Arial"/>
          <w:i/>
        </w:rPr>
        <w:t>American Behavioral Scientist</w:t>
      </w:r>
      <w:r>
        <w:rPr>
          <w:rFonts w:ascii="Arial" w:hAnsi="Arial" w:cs="Arial"/>
        </w:rPr>
        <w:t xml:space="preserve"> 51:</w:t>
      </w:r>
      <w:r w:rsidR="00684C15" w:rsidRPr="00855C63">
        <w:rPr>
          <w:rFonts w:ascii="Arial" w:hAnsi="Arial" w:cs="Arial"/>
        </w:rPr>
        <w:t xml:space="preserve"> 246-257.</w:t>
      </w:r>
    </w:p>
    <w:p w14:paraId="06D4A9ED" w14:textId="77777777" w:rsidR="00684C15" w:rsidRDefault="00684C15" w:rsidP="00684C15">
      <w:pPr>
        <w:autoSpaceDE w:val="0"/>
        <w:autoSpaceDN w:val="0"/>
        <w:adjustRightInd w:val="0"/>
        <w:spacing w:line="276" w:lineRule="auto"/>
        <w:rPr>
          <w:rFonts w:ascii="Arial" w:hAnsi="Arial" w:cs="Arial"/>
        </w:rPr>
      </w:pPr>
    </w:p>
    <w:p w14:paraId="0DA687DE" w14:textId="72E13CA7" w:rsidR="00B463AC" w:rsidRPr="00B463AC" w:rsidRDefault="00B463AC" w:rsidP="00B463AC">
      <w:pPr>
        <w:widowControl w:val="0"/>
        <w:autoSpaceDE w:val="0"/>
        <w:autoSpaceDN w:val="0"/>
        <w:adjustRightInd w:val="0"/>
        <w:rPr>
          <w:rFonts w:ascii="Arial" w:hAnsi="Arial" w:cs="Arial"/>
        </w:rPr>
      </w:pPr>
      <w:r>
        <w:rPr>
          <w:rFonts w:ascii="Arial" w:hAnsi="Arial" w:cs="Arial"/>
        </w:rPr>
        <w:t>Lincoln Y and Guba EG (1985)</w:t>
      </w:r>
      <w:r w:rsidRPr="00883C58">
        <w:rPr>
          <w:rFonts w:ascii="Arial" w:hAnsi="Arial" w:cs="Arial"/>
        </w:rPr>
        <w:t xml:space="preserve"> </w:t>
      </w:r>
      <w:r w:rsidRPr="00BD3209">
        <w:rPr>
          <w:rFonts w:ascii="Arial" w:hAnsi="Arial" w:cs="Arial"/>
          <w:i/>
        </w:rPr>
        <w:t>Naturalistic inquiry</w:t>
      </w:r>
      <w:r w:rsidRPr="00883C58">
        <w:rPr>
          <w:rFonts w:ascii="Arial" w:hAnsi="Arial" w:cs="Arial"/>
        </w:rPr>
        <w:t>. Newbury</w:t>
      </w:r>
      <w:r>
        <w:rPr>
          <w:rFonts w:ascii="Arial" w:hAnsi="Arial" w:cs="Arial"/>
        </w:rPr>
        <w:t xml:space="preserve"> </w:t>
      </w:r>
      <w:r w:rsidRPr="00883C58">
        <w:rPr>
          <w:rFonts w:ascii="Arial" w:hAnsi="Arial" w:cs="Arial"/>
        </w:rPr>
        <w:t>Park, CA: Sage.</w:t>
      </w:r>
    </w:p>
    <w:p w14:paraId="48B6FE41" w14:textId="77777777" w:rsidR="00B463AC" w:rsidRDefault="00B463AC" w:rsidP="00684C15">
      <w:pPr>
        <w:autoSpaceDE w:val="0"/>
        <w:autoSpaceDN w:val="0"/>
        <w:adjustRightInd w:val="0"/>
        <w:spacing w:line="276" w:lineRule="auto"/>
        <w:rPr>
          <w:rFonts w:ascii="Arial" w:hAnsi="Arial" w:cs="Arial"/>
        </w:rPr>
      </w:pPr>
    </w:p>
    <w:p w14:paraId="2787AABD" w14:textId="59C1FA28" w:rsidR="00684C15" w:rsidRDefault="00B25595" w:rsidP="00684C15">
      <w:pPr>
        <w:autoSpaceDE w:val="0"/>
        <w:autoSpaceDN w:val="0"/>
        <w:adjustRightInd w:val="0"/>
        <w:spacing w:line="276" w:lineRule="auto"/>
        <w:rPr>
          <w:rFonts w:ascii="Arial" w:hAnsi="Arial" w:cs="Arial"/>
        </w:rPr>
      </w:pPr>
      <w:r>
        <w:rPr>
          <w:rFonts w:ascii="Arial" w:hAnsi="Arial" w:cs="Arial"/>
        </w:rPr>
        <w:t xml:space="preserve">McDevitt J, </w:t>
      </w:r>
      <w:proofErr w:type="spellStart"/>
      <w:r>
        <w:rPr>
          <w:rFonts w:ascii="Arial" w:hAnsi="Arial" w:cs="Arial"/>
        </w:rPr>
        <w:t>Balboni</w:t>
      </w:r>
      <w:proofErr w:type="spellEnd"/>
      <w:r>
        <w:rPr>
          <w:rFonts w:ascii="Arial" w:hAnsi="Arial" w:cs="Arial"/>
        </w:rPr>
        <w:t xml:space="preserve"> J, Garcia L and </w:t>
      </w:r>
      <w:proofErr w:type="spellStart"/>
      <w:r>
        <w:rPr>
          <w:rFonts w:ascii="Arial" w:hAnsi="Arial" w:cs="Arial"/>
        </w:rPr>
        <w:t>Gu</w:t>
      </w:r>
      <w:proofErr w:type="spellEnd"/>
      <w:r>
        <w:rPr>
          <w:rFonts w:ascii="Arial" w:hAnsi="Arial" w:cs="Arial"/>
        </w:rPr>
        <w:t xml:space="preserve"> J (2001)</w:t>
      </w:r>
      <w:r w:rsidR="00684C15" w:rsidRPr="00F21C28">
        <w:rPr>
          <w:rFonts w:ascii="Arial" w:hAnsi="Arial" w:cs="Arial"/>
        </w:rPr>
        <w:t xml:space="preserve"> Consequences for victims a</w:t>
      </w:r>
      <w:r w:rsidR="00684C15">
        <w:rPr>
          <w:rFonts w:ascii="Arial" w:hAnsi="Arial" w:cs="Arial"/>
        </w:rPr>
        <w:t xml:space="preserve"> </w:t>
      </w:r>
      <w:r w:rsidR="00684C15" w:rsidRPr="00F21C28">
        <w:rPr>
          <w:rFonts w:ascii="Arial" w:hAnsi="Arial" w:cs="Arial"/>
        </w:rPr>
        <w:t xml:space="preserve">comparison of bias- and non-bias-motivated assaults. </w:t>
      </w:r>
      <w:r w:rsidR="00684C15" w:rsidRPr="00B25595">
        <w:rPr>
          <w:rFonts w:ascii="Arial" w:hAnsi="Arial" w:cs="Arial"/>
          <w:i/>
        </w:rPr>
        <w:t>American Behavioral Scienti</w:t>
      </w:r>
      <w:r>
        <w:rPr>
          <w:rFonts w:ascii="Arial" w:hAnsi="Arial" w:cs="Arial"/>
          <w:i/>
        </w:rPr>
        <w:t>st</w:t>
      </w:r>
      <w:r>
        <w:rPr>
          <w:rFonts w:ascii="Arial" w:hAnsi="Arial" w:cs="Arial"/>
        </w:rPr>
        <w:t xml:space="preserve"> 45:</w:t>
      </w:r>
      <w:r w:rsidR="00684C15" w:rsidRPr="00F21C28">
        <w:rPr>
          <w:rFonts w:ascii="Arial" w:hAnsi="Arial" w:cs="Arial"/>
        </w:rPr>
        <w:t xml:space="preserve"> 697-713.</w:t>
      </w:r>
    </w:p>
    <w:p w14:paraId="1AADCCA2" w14:textId="77777777" w:rsidR="00684C15" w:rsidRPr="00F668E7" w:rsidRDefault="00684C15" w:rsidP="00684C15">
      <w:pPr>
        <w:autoSpaceDE w:val="0"/>
        <w:autoSpaceDN w:val="0"/>
        <w:adjustRightInd w:val="0"/>
        <w:spacing w:line="276" w:lineRule="auto"/>
        <w:rPr>
          <w:rFonts w:ascii="Arial" w:hAnsi="Arial" w:cs="Arial"/>
        </w:rPr>
      </w:pPr>
    </w:p>
    <w:p w14:paraId="7EA94872" w14:textId="54990D5C" w:rsidR="00684C15" w:rsidRPr="009A0675" w:rsidRDefault="00204A2D" w:rsidP="00684C15">
      <w:pPr>
        <w:autoSpaceDE w:val="0"/>
        <w:autoSpaceDN w:val="0"/>
        <w:adjustRightInd w:val="0"/>
        <w:spacing w:line="276" w:lineRule="auto"/>
        <w:rPr>
          <w:rFonts w:ascii="Arial" w:hAnsi="Arial" w:cs="Arial"/>
        </w:rPr>
      </w:pPr>
      <w:r w:rsidRPr="009A0675">
        <w:rPr>
          <w:rFonts w:ascii="Arial" w:hAnsi="Arial" w:cs="Arial"/>
        </w:rPr>
        <w:t>Morris S</w:t>
      </w:r>
      <w:r w:rsidR="00684C15" w:rsidRPr="009A0675">
        <w:rPr>
          <w:rFonts w:ascii="Arial" w:hAnsi="Arial" w:cs="Arial"/>
        </w:rPr>
        <w:t xml:space="preserve"> (2015) </w:t>
      </w:r>
      <w:r w:rsidR="00684C15" w:rsidRPr="009A0675">
        <w:rPr>
          <w:rFonts w:ascii="Arial" w:hAnsi="Arial" w:cs="Arial"/>
          <w:lang w:val="en"/>
        </w:rPr>
        <w:t>Nazi-obsessed loner guilty of attempted murder of dentist in racist</w:t>
      </w:r>
      <w:r w:rsidRPr="009A0675">
        <w:rPr>
          <w:rFonts w:ascii="Arial" w:hAnsi="Arial" w:cs="Arial"/>
          <w:lang w:val="en"/>
        </w:rPr>
        <w:t xml:space="preserve"> attack, The Guardian.</w:t>
      </w:r>
      <w:r w:rsidR="00684C15" w:rsidRPr="009A0675">
        <w:rPr>
          <w:rFonts w:ascii="Arial" w:hAnsi="Arial" w:cs="Arial"/>
          <w:lang w:val="en"/>
        </w:rPr>
        <w:t xml:space="preserve"> Available at: </w:t>
      </w:r>
      <w:hyperlink r:id="rId11" w:history="1">
        <w:r w:rsidR="00684C15" w:rsidRPr="009A0675">
          <w:rPr>
            <w:rStyle w:val="Hyperlink"/>
            <w:rFonts w:ascii="Arial" w:hAnsi="Arial" w:cs="Arial"/>
            <w:lang w:val="en"/>
          </w:rPr>
          <w:t>https://www.theguardian.com/uk-news/2015/jun/25/zack-davies-racist-guilty-attempted-murder-dentist</w:t>
        </w:r>
      </w:hyperlink>
      <w:r w:rsidRPr="009A0675">
        <w:rPr>
          <w:rFonts w:ascii="Arial" w:hAnsi="Arial" w:cs="Arial"/>
          <w:lang w:val="en"/>
        </w:rPr>
        <w:t xml:space="preserve"> (accessed 26 January 2018). </w:t>
      </w:r>
    </w:p>
    <w:p w14:paraId="3F4D426A" w14:textId="77777777" w:rsidR="00684C15" w:rsidRPr="00F668E7" w:rsidRDefault="00684C15" w:rsidP="00684C15">
      <w:pPr>
        <w:autoSpaceDE w:val="0"/>
        <w:autoSpaceDN w:val="0"/>
        <w:adjustRightInd w:val="0"/>
        <w:spacing w:line="276" w:lineRule="auto"/>
        <w:rPr>
          <w:rFonts w:ascii="Arial" w:hAnsi="Arial" w:cs="Arial"/>
        </w:rPr>
      </w:pPr>
    </w:p>
    <w:p w14:paraId="76B9FDE9" w14:textId="67DC6DB8" w:rsidR="00D93035" w:rsidRPr="00883C58" w:rsidRDefault="00D93035" w:rsidP="00D93035">
      <w:pPr>
        <w:jc w:val="both"/>
        <w:rPr>
          <w:rFonts w:ascii="Arial" w:eastAsia="Times New Roman" w:hAnsi="Arial" w:cs="Arial"/>
        </w:rPr>
      </w:pPr>
      <w:proofErr w:type="spellStart"/>
      <w:r>
        <w:rPr>
          <w:rFonts w:ascii="Arial" w:eastAsia="Times New Roman" w:hAnsi="Arial" w:cs="Arial"/>
          <w:shd w:val="clear" w:color="auto" w:fill="FFFFFF"/>
        </w:rPr>
        <w:t>Nowell</w:t>
      </w:r>
      <w:proofErr w:type="spellEnd"/>
      <w:r>
        <w:rPr>
          <w:rFonts w:ascii="Arial" w:eastAsia="Times New Roman" w:hAnsi="Arial" w:cs="Arial"/>
          <w:shd w:val="clear" w:color="auto" w:fill="FFFFFF"/>
        </w:rPr>
        <w:t xml:space="preserve"> LS, Norris JM, White DE and </w:t>
      </w:r>
      <w:proofErr w:type="spellStart"/>
      <w:r>
        <w:rPr>
          <w:rFonts w:ascii="Arial" w:eastAsia="Times New Roman" w:hAnsi="Arial" w:cs="Arial"/>
          <w:shd w:val="clear" w:color="auto" w:fill="FFFFFF"/>
        </w:rPr>
        <w:t>Moules</w:t>
      </w:r>
      <w:proofErr w:type="spellEnd"/>
      <w:r>
        <w:rPr>
          <w:rFonts w:ascii="Arial" w:eastAsia="Times New Roman" w:hAnsi="Arial" w:cs="Arial"/>
          <w:shd w:val="clear" w:color="auto" w:fill="FFFFFF"/>
        </w:rPr>
        <w:t xml:space="preserve"> NJ (2017)</w:t>
      </w:r>
      <w:r w:rsidRPr="00883C58">
        <w:rPr>
          <w:rFonts w:ascii="Arial" w:eastAsia="Times New Roman" w:hAnsi="Arial" w:cs="Arial"/>
          <w:shd w:val="clear" w:color="auto" w:fill="FFFFFF"/>
        </w:rPr>
        <w:t xml:space="preserve"> </w:t>
      </w:r>
      <w:proofErr w:type="gramStart"/>
      <w:r w:rsidRPr="00883C58">
        <w:rPr>
          <w:rFonts w:ascii="Arial" w:eastAsia="Times New Roman" w:hAnsi="Arial" w:cs="Arial"/>
          <w:shd w:val="clear" w:color="auto" w:fill="FFFFFF"/>
        </w:rPr>
        <w:t>Thematic</w:t>
      </w:r>
      <w:proofErr w:type="gramEnd"/>
      <w:r w:rsidRPr="00883C58">
        <w:rPr>
          <w:rFonts w:ascii="Arial" w:eastAsia="Times New Roman" w:hAnsi="Arial" w:cs="Arial"/>
          <w:shd w:val="clear" w:color="auto" w:fill="FFFFFF"/>
        </w:rPr>
        <w:t xml:space="preserve"> analysis: Striving to meet the trustworthiness criteria. </w:t>
      </w:r>
      <w:r w:rsidRPr="00883C58">
        <w:rPr>
          <w:rFonts w:ascii="Arial" w:eastAsia="Times New Roman" w:hAnsi="Arial" w:cs="Arial"/>
          <w:i/>
          <w:iCs/>
        </w:rPr>
        <w:t>International Journal of Qualitative Methods</w:t>
      </w:r>
      <w:r>
        <w:rPr>
          <w:rFonts w:ascii="Arial" w:eastAsia="Times New Roman" w:hAnsi="Arial" w:cs="Arial"/>
          <w:shd w:val="clear" w:color="auto" w:fill="FFFFFF"/>
        </w:rPr>
        <w:t xml:space="preserve"> 16 (1):</w:t>
      </w:r>
      <w:r w:rsidRPr="00883C58">
        <w:rPr>
          <w:rFonts w:ascii="Arial" w:eastAsia="Times New Roman" w:hAnsi="Arial" w:cs="Arial"/>
          <w:shd w:val="clear" w:color="auto" w:fill="FFFFFF"/>
        </w:rPr>
        <w:t xml:space="preserve"> 1-13. </w:t>
      </w:r>
    </w:p>
    <w:p w14:paraId="38C8498A" w14:textId="77777777" w:rsidR="00D93035" w:rsidRDefault="00D93035" w:rsidP="00684C15">
      <w:pPr>
        <w:autoSpaceDE w:val="0"/>
        <w:autoSpaceDN w:val="0"/>
        <w:adjustRightInd w:val="0"/>
        <w:spacing w:line="276" w:lineRule="auto"/>
        <w:rPr>
          <w:rFonts w:ascii="Arial" w:hAnsi="Arial" w:cs="Arial"/>
        </w:rPr>
      </w:pPr>
    </w:p>
    <w:p w14:paraId="5D67568D" w14:textId="6A7DDA9E" w:rsidR="00684C15" w:rsidRPr="00F668E7" w:rsidRDefault="00191CA9" w:rsidP="00684C15">
      <w:pPr>
        <w:autoSpaceDE w:val="0"/>
        <w:autoSpaceDN w:val="0"/>
        <w:adjustRightInd w:val="0"/>
        <w:spacing w:line="276" w:lineRule="auto"/>
        <w:rPr>
          <w:rFonts w:ascii="Arial" w:hAnsi="Arial" w:cs="Arial"/>
        </w:rPr>
      </w:pPr>
      <w:proofErr w:type="spellStart"/>
      <w:r>
        <w:rPr>
          <w:rFonts w:ascii="Arial" w:hAnsi="Arial" w:cs="Arial"/>
        </w:rPr>
        <w:t>Parvaresh</w:t>
      </w:r>
      <w:proofErr w:type="spellEnd"/>
      <w:r>
        <w:rPr>
          <w:rFonts w:ascii="Arial" w:hAnsi="Arial" w:cs="Arial"/>
        </w:rPr>
        <w:t xml:space="preserve"> R</w:t>
      </w:r>
      <w:r w:rsidR="00684C15" w:rsidRPr="00F668E7">
        <w:rPr>
          <w:rFonts w:ascii="Arial" w:hAnsi="Arial" w:cs="Arial"/>
        </w:rPr>
        <w:t xml:space="preserve"> (2014) Prayer for Relief: Anti-Muslim Discrimi</w:t>
      </w:r>
      <w:r>
        <w:rPr>
          <w:rFonts w:ascii="Arial" w:hAnsi="Arial" w:cs="Arial"/>
        </w:rPr>
        <w:t>nation as Racial Discrimination.</w:t>
      </w:r>
      <w:r w:rsidR="00684C15" w:rsidRPr="00F668E7">
        <w:rPr>
          <w:rFonts w:ascii="Arial" w:hAnsi="Arial" w:cs="Arial"/>
        </w:rPr>
        <w:t xml:space="preserve"> </w:t>
      </w:r>
      <w:r w:rsidR="00684C15" w:rsidRPr="00F668E7">
        <w:rPr>
          <w:rFonts w:ascii="Arial" w:hAnsi="Arial" w:cs="Arial"/>
          <w:i/>
        </w:rPr>
        <w:t>Southern California Law Review</w:t>
      </w:r>
      <w:r>
        <w:rPr>
          <w:rFonts w:ascii="Arial" w:hAnsi="Arial" w:cs="Arial"/>
        </w:rPr>
        <w:t xml:space="preserve"> 87 (5):</w:t>
      </w:r>
      <w:r w:rsidR="00684C15" w:rsidRPr="00F668E7">
        <w:rPr>
          <w:rFonts w:ascii="Arial" w:hAnsi="Arial" w:cs="Arial"/>
        </w:rPr>
        <w:t xml:space="preserve"> 1287-1317. </w:t>
      </w:r>
    </w:p>
    <w:p w14:paraId="60705682" w14:textId="77777777" w:rsidR="00684C15" w:rsidRPr="00F668E7" w:rsidRDefault="00684C15" w:rsidP="00684C15">
      <w:pPr>
        <w:spacing w:line="276" w:lineRule="auto"/>
        <w:rPr>
          <w:rFonts w:ascii="Arial" w:hAnsi="Arial" w:cs="Arial"/>
        </w:rPr>
      </w:pPr>
    </w:p>
    <w:p w14:paraId="50B399A9" w14:textId="097C576D" w:rsidR="00684C15" w:rsidRPr="00A649A6" w:rsidRDefault="008B4D84" w:rsidP="00684C15">
      <w:pPr>
        <w:spacing w:line="276" w:lineRule="auto"/>
        <w:rPr>
          <w:rFonts w:ascii="Arial" w:hAnsi="Arial" w:cs="Arial"/>
        </w:rPr>
      </w:pPr>
      <w:r>
        <w:rPr>
          <w:rFonts w:ascii="Arial" w:hAnsi="Arial" w:cs="Arial"/>
        </w:rPr>
        <w:t>Perry B (2001)</w:t>
      </w:r>
      <w:r w:rsidR="00684C15" w:rsidRPr="00A649A6">
        <w:rPr>
          <w:rFonts w:ascii="Arial" w:hAnsi="Arial" w:cs="Arial"/>
        </w:rPr>
        <w:t xml:space="preserve"> </w:t>
      </w:r>
      <w:r w:rsidR="00684C15" w:rsidRPr="008B4D84">
        <w:rPr>
          <w:rFonts w:ascii="Arial" w:hAnsi="Arial" w:cs="Arial"/>
          <w:i/>
        </w:rPr>
        <w:t>In the name of hate: Understanding hate crimes</w:t>
      </w:r>
      <w:r w:rsidR="00684C15" w:rsidRPr="00A649A6">
        <w:rPr>
          <w:rFonts w:ascii="Arial" w:hAnsi="Arial" w:cs="Arial"/>
        </w:rPr>
        <w:t>. New York, NY:</w:t>
      </w:r>
      <w:r w:rsidR="00684C15">
        <w:rPr>
          <w:rFonts w:ascii="Arial" w:hAnsi="Arial" w:cs="Arial"/>
        </w:rPr>
        <w:t xml:space="preserve"> </w:t>
      </w:r>
      <w:r w:rsidR="00684C15" w:rsidRPr="00A649A6">
        <w:rPr>
          <w:rFonts w:ascii="Arial" w:hAnsi="Arial" w:cs="Arial"/>
        </w:rPr>
        <w:t>Routledge.</w:t>
      </w:r>
    </w:p>
    <w:p w14:paraId="151AB978" w14:textId="77777777" w:rsidR="00684C15" w:rsidRDefault="00684C15" w:rsidP="00684C15">
      <w:pPr>
        <w:spacing w:line="276" w:lineRule="auto"/>
        <w:rPr>
          <w:rFonts w:ascii="Times New Roman" w:hAnsi="Times New Roman" w:cs="Times New Roman"/>
          <w:sz w:val="18"/>
          <w:szCs w:val="18"/>
        </w:rPr>
      </w:pPr>
    </w:p>
    <w:p w14:paraId="0EC45BA3" w14:textId="6F4E34CF" w:rsidR="00C1366E" w:rsidRDefault="00C1366E" w:rsidP="00684C15">
      <w:pPr>
        <w:spacing w:line="276" w:lineRule="auto"/>
        <w:rPr>
          <w:rFonts w:ascii="Arial" w:hAnsi="Arial" w:cs="Arial"/>
        </w:rPr>
      </w:pPr>
      <w:r>
        <w:rPr>
          <w:rFonts w:ascii="Arial" w:hAnsi="Arial" w:cs="Arial"/>
        </w:rPr>
        <w:t>Perry B (2014)</w:t>
      </w:r>
      <w:r w:rsidR="00684C15" w:rsidRPr="007B3487">
        <w:rPr>
          <w:rFonts w:ascii="Arial" w:hAnsi="Arial" w:cs="Arial"/>
        </w:rPr>
        <w:t xml:space="preserve"> Exploring the com</w:t>
      </w:r>
      <w:r>
        <w:rPr>
          <w:rFonts w:ascii="Arial" w:hAnsi="Arial" w:cs="Arial"/>
        </w:rPr>
        <w:t xml:space="preserve">munity impacts of hate crime. </w:t>
      </w:r>
      <w:r w:rsidRPr="00B9749C">
        <w:rPr>
          <w:rFonts w:ascii="Arial" w:hAnsi="Arial" w:cs="Arial"/>
        </w:rPr>
        <w:t>In</w:t>
      </w:r>
      <w:r>
        <w:rPr>
          <w:rFonts w:ascii="Arial" w:hAnsi="Arial" w:cs="Arial"/>
        </w:rPr>
        <w:t xml:space="preserve">: Hall N, </w:t>
      </w:r>
      <w:proofErr w:type="spellStart"/>
      <w:r>
        <w:rPr>
          <w:rFonts w:ascii="Arial" w:hAnsi="Arial" w:cs="Arial"/>
        </w:rPr>
        <w:t>Corb</w:t>
      </w:r>
      <w:proofErr w:type="spellEnd"/>
      <w:r>
        <w:rPr>
          <w:rFonts w:ascii="Arial" w:hAnsi="Arial" w:cs="Arial"/>
        </w:rPr>
        <w:t xml:space="preserve"> A, </w:t>
      </w:r>
      <w:r w:rsidRPr="00B9749C">
        <w:rPr>
          <w:rFonts w:ascii="Arial" w:hAnsi="Arial" w:cs="Arial"/>
        </w:rPr>
        <w:t xml:space="preserve">Giannasi </w:t>
      </w:r>
      <w:r>
        <w:rPr>
          <w:rFonts w:ascii="Arial" w:hAnsi="Arial" w:cs="Arial"/>
        </w:rPr>
        <w:t xml:space="preserve">P and </w:t>
      </w:r>
      <w:r w:rsidRPr="00B9749C">
        <w:rPr>
          <w:rFonts w:ascii="Arial" w:hAnsi="Arial" w:cs="Arial"/>
        </w:rPr>
        <w:t xml:space="preserve">Grieve </w:t>
      </w:r>
      <w:r>
        <w:rPr>
          <w:rFonts w:ascii="Arial" w:hAnsi="Arial" w:cs="Arial"/>
        </w:rPr>
        <w:t>J (</w:t>
      </w:r>
      <w:proofErr w:type="spellStart"/>
      <w:proofErr w:type="gramStart"/>
      <w:r>
        <w:rPr>
          <w:rFonts w:ascii="Arial" w:hAnsi="Arial" w:cs="Arial"/>
        </w:rPr>
        <w:t>eds</w:t>
      </w:r>
      <w:proofErr w:type="spellEnd"/>
      <w:proofErr w:type="gramEnd"/>
      <w:r>
        <w:rPr>
          <w:rFonts w:ascii="Arial" w:hAnsi="Arial" w:cs="Arial"/>
        </w:rPr>
        <w:t>)</w:t>
      </w:r>
      <w:r w:rsidRPr="00B9749C">
        <w:rPr>
          <w:rFonts w:ascii="Arial" w:hAnsi="Arial" w:cs="Arial"/>
        </w:rPr>
        <w:t xml:space="preserve"> </w:t>
      </w:r>
      <w:r w:rsidRPr="00C1366E">
        <w:rPr>
          <w:rFonts w:ascii="Arial" w:hAnsi="Arial" w:cs="Arial"/>
          <w:i/>
        </w:rPr>
        <w:t>The Routledge international handbook on hate crime</w:t>
      </w:r>
      <w:r>
        <w:rPr>
          <w:rFonts w:ascii="Arial" w:hAnsi="Arial" w:cs="Arial"/>
          <w:i/>
        </w:rPr>
        <w:t xml:space="preserve">. </w:t>
      </w:r>
      <w:r>
        <w:rPr>
          <w:rFonts w:ascii="Arial" w:hAnsi="Arial" w:cs="Arial"/>
        </w:rPr>
        <w:t>New York, NY: Routledge, pp. 47-57.</w:t>
      </w:r>
    </w:p>
    <w:p w14:paraId="59D2F4C6" w14:textId="77777777" w:rsidR="00684C15" w:rsidRPr="007B3487" w:rsidRDefault="00684C15" w:rsidP="00684C15">
      <w:pPr>
        <w:spacing w:line="276" w:lineRule="auto"/>
        <w:rPr>
          <w:rFonts w:ascii="Arial" w:hAnsi="Arial" w:cs="Arial"/>
        </w:rPr>
      </w:pPr>
    </w:p>
    <w:p w14:paraId="0D053F0D" w14:textId="3344BC6E" w:rsidR="00684C15" w:rsidRPr="00F668E7" w:rsidRDefault="00684C15" w:rsidP="00684C15">
      <w:pPr>
        <w:spacing w:line="276" w:lineRule="auto"/>
        <w:rPr>
          <w:rFonts w:ascii="Arial" w:hAnsi="Arial" w:cs="Arial"/>
        </w:rPr>
      </w:pPr>
      <w:r w:rsidRPr="00F668E7">
        <w:rPr>
          <w:rFonts w:ascii="Arial" w:hAnsi="Arial" w:cs="Arial"/>
        </w:rPr>
        <w:lastRenderedPageBreak/>
        <w:t>OSCE (2016)</w:t>
      </w:r>
      <w:r w:rsidR="00204A2D">
        <w:rPr>
          <w:rFonts w:ascii="Arial" w:hAnsi="Arial" w:cs="Arial"/>
        </w:rPr>
        <w:t xml:space="preserve"> Racism and Xenophobia. Available at:</w:t>
      </w:r>
      <w:r w:rsidRPr="00F668E7">
        <w:rPr>
          <w:rFonts w:ascii="Arial" w:hAnsi="Arial" w:cs="Arial"/>
        </w:rPr>
        <w:t xml:space="preserve"> </w:t>
      </w:r>
      <w:hyperlink r:id="rId12" w:history="1">
        <w:r w:rsidRPr="00F668E7">
          <w:rPr>
            <w:rStyle w:val="Hyperlink"/>
            <w:rFonts w:ascii="Arial" w:hAnsi="Arial" w:cs="Arial"/>
          </w:rPr>
          <w:t>http://hatecrime.osce.org/what-hate-crime/racism-and-xenophobia</w:t>
        </w:r>
      </w:hyperlink>
      <w:r w:rsidR="00204A2D">
        <w:rPr>
          <w:rFonts w:ascii="Arial" w:hAnsi="Arial" w:cs="Arial"/>
        </w:rPr>
        <w:t xml:space="preserve"> (accessed 26 January 2018)</w:t>
      </w:r>
      <w:r w:rsidRPr="00F668E7">
        <w:rPr>
          <w:rFonts w:ascii="Arial" w:hAnsi="Arial" w:cs="Arial"/>
        </w:rPr>
        <w:t>.</w:t>
      </w:r>
    </w:p>
    <w:p w14:paraId="1D509783" w14:textId="77777777" w:rsidR="00684C15" w:rsidRPr="00F668E7" w:rsidRDefault="00684C15" w:rsidP="00684C15">
      <w:pPr>
        <w:autoSpaceDE w:val="0"/>
        <w:autoSpaceDN w:val="0"/>
        <w:adjustRightInd w:val="0"/>
        <w:spacing w:line="276" w:lineRule="auto"/>
        <w:rPr>
          <w:rFonts w:ascii="Arial" w:hAnsi="Arial" w:cs="Arial"/>
        </w:rPr>
      </w:pPr>
    </w:p>
    <w:p w14:paraId="0A5BDF0F" w14:textId="3411F349" w:rsidR="00684C15" w:rsidRPr="00A35B34" w:rsidRDefault="00A35B34" w:rsidP="00684C15">
      <w:pPr>
        <w:spacing w:line="276" w:lineRule="auto"/>
        <w:rPr>
          <w:rFonts w:ascii="Arial" w:hAnsi="Arial" w:cs="Arial"/>
        </w:rPr>
      </w:pPr>
      <w:proofErr w:type="spellStart"/>
      <w:r w:rsidRPr="00A35B34">
        <w:rPr>
          <w:rFonts w:ascii="Arial" w:hAnsi="Arial" w:cs="Arial"/>
        </w:rPr>
        <w:t>Sandelowski</w:t>
      </w:r>
      <w:proofErr w:type="spellEnd"/>
      <w:r w:rsidRPr="00A35B34">
        <w:rPr>
          <w:rFonts w:ascii="Arial" w:hAnsi="Arial" w:cs="Arial"/>
        </w:rPr>
        <w:t xml:space="preserve"> M (2004) Using qualitative research </w:t>
      </w:r>
      <w:r w:rsidRPr="00A35B34">
        <w:rPr>
          <w:rFonts w:ascii="Arial" w:hAnsi="Arial" w:cs="Arial"/>
          <w:i/>
        </w:rPr>
        <w:t>Qualitative Health Research</w:t>
      </w:r>
      <w:r w:rsidRPr="00A35B34">
        <w:rPr>
          <w:rFonts w:ascii="Arial" w:hAnsi="Arial" w:cs="Arial"/>
        </w:rPr>
        <w:t xml:space="preserve"> 14: 1366–1386.</w:t>
      </w:r>
    </w:p>
    <w:p w14:paraId="2FAEFF9A" w14:textId="77777777" w:rsidR="00A35B34" w:rsidRPr="00F668E7" w:rsidRDefault="00A35B34" w:rsidP="00684C15">
      <w:pPr>
        <w:spacing w:line="276" w:lineRule="auto"/>
        <w:rPr>
          <w:rFonts w:ascii="Arial" w:hAnsi="Arial" w:cs="Arial"/>
        </w:rPr>
      </w:pPr>
    </w:p>
    <w:p w14:paraId="00438045" w14:textId="3D27305A" w:rsidR="00684C15" w:rsidRDefault="00684C15" w:rsidP="00684C15">
      <w:pPr>
        <w:autoSpaceDE w:val="0"/>
        <w:autoSpaceDN w:val="0"/>
        <w:adjustRightInd w:val="0"/>
        <w:spacing w:line="276" w:lineRule="auto"/>
        <w:rPr>
          <w:rFonts w:ascii="Arial" w:hAnsi="Arial" w:cs="Arial"/>
          <w:iCs/>
        </w:rPr>
      </w:pPr>
      <w:r w:rsidRPr="00D50BE1">
        <w:rPr>
          <w:rFonts w:ascii="Arial" w:hAnsi="Arial" w:cs="Arial"/>
          <w:iCs/>
        </w:rPr>
        <w:t>Southern Poverty Law Centre (2016) The Trump effect: The impact of the 2016 presidential election</w:t>
      </w:r>
      <w:r>
        <w:rPr>
          <w:rFonts w:ascii="Arial" w:hAnsi="Arial" w:cs="Arial"/>
          <w:iCs/>
        </w:rPr>
        <w:t xml:space="preserve"> </w:t>
      </w:r>
      <w:r w:rsidRPr="00D50BE1">
        <w:rPr>
          <w:rFonts w:ascii="Arial" w:hAnsi="Arial" w:cs="Arial"/>
          <w:iCs/>
        </w:rPr>
        <w:t xml:space="preserve">on our </w:t>
      </w:r>
      <w:r>
        <w:rPr>
          <w:rFonts w:ascii="Arial" w:hAnsi="Arial" w:cs="Arial"/>
          <w:iCs/>
        </w:rPr>
        <w:t xml:space="preserve">nation’s schools. Available at: </w:t>
      </w:r>
      <w:hyperlink r:id="rId13" w:history="1">
        <w:r w:rsidR="00204A2D" w:rsidRPr="00D014FF">
          <w:rPr>
            <w:rStyle w:val="Hyperlink"/>
            <w:rFonts w:ascii="Arial" w:hAnsi="Arial" w:cs="Arial"/>
            <w:iCs/>
          </w:rPr>
          <w:t>www.splcenter.org/20161128/trump-effectimpact-2016-presidential-election-our-nations-schools</w:t>
        </w:r>
      </w:hyperlink>
      <w:r w:rsidR="00204A2D">
        <w:rPr>
          <w:rFonts w:ascii="Arial" w:hAnsi="Arial" w:cs="Arial"/>
          <w:iCs/>
        </w:rPr>
        <w:t xml:space="preserve"> (accessed 28 January 2018). </w:t>
      </w:r>
    </w:p>
    <w:p w14:paraId="2183363E" w14:textId="77777777" w:rsidR="00204A2D" w:rsidRDefault="00204A2D" w:rsidP="00684C15">
      <w:pPr>
        <w:autoSpaceDE w:val="0"/>
        <w:autoSpaceDN w:val="0"/>
        <w:adjustRightInd w:val="0"/>
        <w:spacing w:line="276" w:lineRule="auto"/>
        <w:rPr>
          <w:rFonts w:ascii="Arial" w:hAnsi="Arial" w:cs="Arial"/>
          <w:iCs/>
        </w:rPr>
      </w:pPr>
    </w:p>
    <w:p w14:paraId="525BDD2B" w14:textId="070A5DC7" w:rsidR="00B463AC" w:rsidRPr="00883C58" w:rsidRDefault="00B463AC" w:rsidP="00B463AC">
      <w:pPr>
        <w:widowControl w:val="0"/>
        <w:autoSpaceDE w:val="0"/>
        <w:autoSpaceDN w:val="0"/>
        <w:adjustRightInd w:val="0"/>
        <w:rPr>
          <w:rFonts w:ascii="Arial" w:hAnsi="Arial" w:cs="Arial"/>
        </w:rPr>
      </w:pPr>
      <w:r>
        <w:rPr>
          <w:rFonts w:ascii="Arial" w:hAnsi="Arial" w:cs="Arial"/>
        </w:rPr>
        <w:t>Tobin GA and Begley CM (2004)</w:t>
      </w:r>
      <w:r w:rsidRPr="00883C58">
        <w:rPr>
          <w:rFonts w:ascii="Arial" w:hAnsi="Arial" w:cs="Arial"/>
        </w:rPr>
        <w:t xml:space="preserve"> Methodological </w:t>
      </w:r>
      <w:proofErr w:type="spellStart"/>
      <w:r w:rsidRPr="00883C58">
        <w:rPr>
          <w:rFonts w:ascii="Arial" w:hAnsi="Arial" w:cs="Arial"/>
        </w:rPr>
        <w:t>rigour</w:t>
      </w:r>
      <w:proofErr w:type="spellEnd"/>
      <w:r w:rsidRPr="00883C58">
        <w:rPr>
          <w:rFonts w:ascii="Arial" w:hAnsi="Arial" w:cs="Arial"/>
        </w:rPr>
        <w:t xml:space="preserve"> within a</w:t>
      </w:r>
    </w:p>
    <w:p w14:paraId="29409C8E" w14:textId="1AD6D7B9" w:rsidR="00B463AC" w:rsidRPr="00883C58" w:rsidRDefault="00B463AC" w:rsidP="00B463AC">
      <w:pPr>
        <w:widowControl w:val="0"/>
        <w:autoSpaceDE w:val="0"/>
        <w:autoSpaceDN w:val="0"/>
        <w:adjustRightInd w:val="0"/>
        <w:rPr>
          <w:rFonts w:ascii="Arial" w:hAnsi="Arial" w:cs="Arial"/>
        </w:rPr>
      </w:pPr>
      <w:proofErr w:type="gramStart"/>
      <w:r w:rsidRPr="00883C58">
        <w:rPr>
          <w:rFonts w:ascii="Arial" w:hAnsi="Arial" w:cs="Arial"/>
        </w:rPr>
        <w:t>qualitative</w:t>
      </w:r>
      <w:proofErr w:type="gramEnd"/>
      <w:r w:rsidRPr="00883C58">
        <w:rPr>
          <w:rFonts w:ascii="Arial" w:hAnsi="Arial" w:cs="Arial"/>
        </w:rPr>
        <w:t xml:space="preserve"> framework. </w:t>
      </w:r>
      <w:r w:rsidRPr="00B463AC">
        <w:rPr>
          <w:rFonts w:ascii="Arial" w:hAnsi="Arial" w:cs="Arial"/>
          <w:i/>
        </w:rPr>
        <w:t>Journal of Advanced Nursing</w:t>
      </w:r>
      <w:r>
        <w:rPr>
          <w:rFonts w:ascii="Arial" w:hAnsi="Arial" w:cs="Arial"/>
        </w:rPr>
        <w:t xml:space="preserve"> 48:</w:t>
      </w:r>
      <w:r w:rsidRPr="00883C58">
        <w:rPr>
          <w:rFonts w:ascii="Arial" w:hAnsi="Arial" w:cs="Arial"/>
        </w:rPr>
        <w:t xml:space="preserve"> 388–396.</w:t>
      </w:r>
    </w:p>
    <w:p w14:paraId="6B42FA6B" w14:textId="77777777" w:rsidR="00684C15" w:rsidRPr="00F668E7" w:rsidRDefault="00684C15" w:rsidP="00684C15">
      <w:pPr>
        <w:autoSpaceDE w:val="0"/>
        <w:autoSpaceDN w:val="0"/>
        <w:adjustRightInd w:val="0"/>
        <w:spacing w:line="276" w:lineRule="auto"/>
        <w:rPr>
          <w:rFonts w:ascii="Arial" w:hAnsi="Arial" w:cs="Arial"/>
        </w:rPr>
      </w:pPr>
    </w:p>
    <w:p w14:paraId="241B63EE" w14:textId="77777777" w:rsidR="00A55D21" w:rsidRPr="009A0675" w:rsidRDefault="00A55D21" w:rsidP="00A55D21">
      <w:pPr>
        <w:rPr>
          <w:rFonts w:ascii="Arial" w:hAnsi="Arial" w:cs="Arial"/>
          <w:color w:val="000000"/>
          <w:lang w:val="en" w:eastAsia="en-GB"/>
        </w:rPr>
      </w:pPr>
      <w:r w:rsidRPr="009A0675">
        <w:rPr>
          <w:rFonts w:ascii="Arial" w:hAnsi="Arial" w:cs="Arial"/>
          <w:color w:val="000000"/>
          <w:bdr w:val="none" w:sz="0" w:space="0" w:color="auto" w:frame="1"/>
          <w:lang w:val="en" w:eastAsia="en-GB"/>
        </w:rPr>
        <w:t xml:space="preserve">Walklate, S. (2002) ‘Perspectives in Criminological Theory’ In </w:t>
      </w:r>
    </w:p>
    <w:p w14:paraId="42D2F153" w14:textId="77777777" w:rsidR="009A0675" w:rsidRDefault="00A55D21" w:rsidP="009A0675">
      <w:pPr>
        <w:rPr>
          <w:rFonts w:ascii="Arial" w:hAnsi="Arial" w:cs="Arial"/>
          <w:color w:val="000000"/>
          <w:lang w:val="en" w:eastAsia="en-GB"/>
        </w:rPr>
      </w:pPr>
      <w:proofErr w:type="spellStart"/>
      <w:r w:rsidRPr="009A0675">
        <w:rPr>
          <w:rFonts w:ascii="Arial" w:hAnsi="Arial" w:cs="Arial"/>
          <w:color w:val="000000"/>
          <w:bdr w:val="none" w:sz="0" w:space="0" w:color="auto" w:frame="1"/>
          <w:lang w:val="en" w:eastAsia="en-GB"/>
        </w:rPr>
        <w:t>Jewkes</w:t>
      </w:r>
      <w:proofErr w:type="spellEnd"/>
      <w:r w:rsidRPr="009A0675">
        <w:rPr>
          <w:rFonts w:ascii="Arial" w:hAnsi="Arial" w:cs="Arial"/>
          <w:color w:val="000000"/>
          <w:bdr w:val="none" w:sz="0" w:space="0" w:color="auto" w:frame="1"/>
          <w:lang w:val="en" w:eastAsia="en-GB"/>
        </w:rPr>
        <w:t xml:space="preserve">, Y. &amp; </w:t>
      </w:r>
      <w:proofErr w:type="spellStart"/>
      <w:r w:rsidRPr="009A0675">
        <w:rPr>
          <w:rFonts w:ascii="Arial" w:hAnsi="Arial" w:cs="Arial"/>
          <w:color w:val="000000"/>
          <w:bdr w:val="none" w:sz="0" w:space="0" w:color="auto" w:frame="1"/>
          <w:lang w:val="en" w:eastAsia="en-GB"/>
        </w:rPr>
        <w:t>Letherby</w:t>
      </w:r>
      <w:proofErr w:type="spellEnd"/>
      <w:r w:rsidRPr="009A0675">
        <w:rPr>
          <w:rFonts w:ascii="Arial" w:hAnsi="Arial" w:cs="Arial"/>
          <w:color w:val="000000"/>
          <w:bdr w:val="none" w:sz="0" w:space="0" w:color="auto" w:frame="1"/>
          <w:lang w:val="en" w:eastAsia="en-GB"/>
        </w:rPr>
        <w:t xml:space="preserve">, G. (eds.) Criminology: A Reader, (Sage Publications, Thousand Oaks). </w:t>
      </w:r>
    </w:p>
    <w:p w14:paraId="347D25AA" w14:textId="77777777" w:rsidR="009A0675" w:rsidRDefault="009A0675" w:rsidP="009A0675">
      <w:pPr>
        <w:rPr>
          <w:rFonts w:ascii="Arial" w:hAnsi="Arial" w:cs="Arial"/>
          <w:color w:val="000000"/>
          <w:lang w:val="en" w:eastAsia="en-GB"/>
        </w:rPr>
      </w:pPr>
    </w:p>
    <w:p w14:paraId="48800A48" w14:textId="68063F55" w:rsidR="00A55D21" w:rsidRPr="009A0675" w:rsidRDefault="00AB5910" w:rsidP="009A0675">
      <w:pPr>
        <w:rPr>
          <w:rFonts w:ascii="Arial" w:hAnsi="Arial" w:cs="Arial"/>
          <w:color w:val="000000"/>
          <w:lang w:val="en" w:eastAsia="en-GB"/>
        </w:rPr>
      </w:pPr>
      <w:r>
        <w:rPr>
          <w:rFonts w:ascii="Arial" w:hAnsi="Arial" w:cs="Arial"/>
        </w:rPr>
        <w:t>Walters M, Wiedlitzka S, Owusu-</w:t>
      </w:r>
      <w:proofErr w:type="spellStart"/>
      <w:r>
        <w:rPr>
          <w:rFonts w:ascii="Arial" w:hAnsi="Arial" w:cs="Arial"/>
        </w:rPr>
        <w:t>Bempah</w:t>
      </w:r>
      <w:proofErr w:type="spellEnd"/>
      <w:r>
        <w:rPr>
          <w:rFonts w:ascii="Arial" w:hAnsi="Arial" w:cs="Arial"/>
        </w:rPr>
        <w:t xml:space="preserve"> A and Goodall K</w:t>
      </w:r>
      <w:r w:rsidR="00A55D21" w:rsidRPr="009A0675">
        <w:rPr>
          <w:rFonts w:ascii="Arial" w:hAnsi="Arial" w:cs="Arial"/>
        </w:rPr>
        <w:t xml:space="preserve"> (2017) </w:t>
      </w:r>
      <w:r w:rsidR="00A55D21" w:rsidRPr="009A0675">
        <w:rPr>
          <w:rFonts w:ascii="Arial" w:hAnsi="Arial" w:cs="Arial"/>
          <w:i/>
          <w:iCs/>
        </w:rPr>
        <w:t>Hate Crime and the Legal Process</w:t>
      </w:r>
      <w:r w:rsidR="00A55D21" w:rsidRPr="009A0675">
        <w:rPr>
          <w:rFonts w:ascii="Arial" w:hAnsi="Arial" w:cs="Arial"/>
        </w:rPr>
        <w:t xml:space="preserve"> (Online) Available at: </w:t>
      </w:r>
      <w:hyperlink r:id="rId14" w:history="1">
        <w:r w:rsidR="00A55D21" w:rsidRPr="009A0675">
          <w:rPr>
            <w:rStyle w:val="Hyperlink"/>
            <w:rFonts w:ascii="Arial" w:hAnsi="Arial" w:cs="Arial"/>
          </w:rPr>
          <w:t>http://sro.sussex.ac.uk/70598/3/FINAL%20REPORT%20-%20HATE%20CRIME%20AND%20THE%20LEGAL%20PROCESS.pdf</w:t>
        </w:r>
      </w:hyperlink>
      <w:r w:rsidR="00A55D21" w:rsidRPr="009A0675">
        <w:rPr>
          <w:rFonts w:ascii="Arial" w:hAnsi="Arial" w:cs="Arial"/>
        </w:rPr>
        <w:t xml:space="preserve"> (accessed on 18 July 2018).</w:t>
      </w:r>
    </w:p>
    <w:p w14:paraId="731756A0" w14:textId="77777777" w:rsidR="00A55D21" w:rsidRDefault="00A55D21" w:rsidP="00684C15">
      <w:pPr>
        <w:spacing w:line="276" w:lineRule="auto"/>
        <w:rPr>
          <w:rFonts w:ascii="Arial" w:hAnsi="Arial"/>
        </w:rPr>
      </w:pPr>
    </w:p>
    <w:p w14:paraId="08BC13CC" w14:textId="739ADE59" w:rsidR="00C1366E" w:rsidRDefault="00684C15" w:rsidP="00684C15">
      <w:pPr>
        <w:spacing w:line="276" w:lineRule="auto"/>
        <w:rPr>
          <w:rFonts w:ascii="Arial" w:hAnsi="Arial" w:cs="Arial"/>
        </w:rPr>
      </w:pPr>
      <w:r w:rsidRPr="00084236">
        <w:rPr>
          <w:rFonts w:ascii="Arial" w:hAnsi="Arial"/>
        </w:rPr>
        <w:t>Wickes RL, Pickering S, Mason G</w:t>
      </w:r>
      <w:r w:rsidR="00C95126">
        <w:rPr>
          <w:rFonts w:ascii="Arial" w:hAnsi="Arial"/>
        </w:rPr>
        <w:t>, Maher</w:t>
      </w:r>
      <w:r>
        <w:rPr>
          <w:rFonts w:ascii="Arial" w:hAnsi="Arial"/>
        </w:rPr>
        <w:t xml:space="preserve"> </w:t>
      </w:r>
      <w:r w:rsidRPr="00084236">
        <w:rPr>
          <w:rFonts w:ascii="Arial" w:hAnsi="Arial"/>
        </w:rPr>
        <w:t>JM and McCulloch J (201</w:t>
      </w:r>
      <w:r w:rsidR="006A0678">
        <w:rPr>
          <w:rFonts w:ascii="Arial" w:hAnsi="Arial"/>
        </w:rPr>
        <w:t>5</w:t>
      </w:r>
      <w:r w:rsidRPr="00084236">
        <w:rPr>
          <w:rFonts w:ascii="Arial" w:hAnsi="Arial"/>
        </w:rPr>
        <w:t>)</w:t>
      </w:r>
      <w:r w:rsidR="00C95126">
        <w:rPr>
          <w:rFonts w:ascii="Arial" w:hAnsi="Arial"/>
        </w:rPr>
        <w:t xml:space="preserve"> </w:t>
      </w:r>
      <w:proofErr w:type="gramStart"/>
      <w:r w:rsidR="00C95126">
        <w:rPr>
          <w:rFonts w:ascii="Arial" w:hAnsi="Arial"/>
        </w:rPr>
        <w:t>From</w:t>
      </w:r>
      <w:proofErr w:type="gramEnd"/>
      <w:r w:rsidR="00C95126">
        <w:rPr>
          <w:rFonts w:ascii="Arial" w:hAnsi="Arial"/>
        </w:rPr>
        <w:t xml:space="preserve"> hate to prejudi</w:t>
      </w:r>
      <w:r w:rsidRPr="00084236">
        <w:rPr>
          <w:rFonts w:ascii="Arial" w:hAnsi="Arial"/>
        </w:rPr>
        <w:t>ce: Does the new terminology of prejudice motivated crime change pe</w:t>
      </w:r>
      <w:r w:rsidR="00C95126">
        <w:rPr>
          <w:rFonts w:ascii="Arial" w:hAnsi="Arial"/>
        </w:rPr>
        <w:t>rceptions and reporting actions?</w:t>
      </w:r>
      <w:r w:rsidRPr="00084236">
        <w:rPr>
          <w:rFonts w:ascii="Arial" w:hAnsi="Arial"/>
        </w:rPr>
        <w:t xml:space="preserve"> </w:t>
      </w:r>
      <w:r w:rsidRPr="00F02031">
        <w:rPr>
          <w:rFonts w:ascii="Arial" w:hAnsi="Arial"/>
          <w:i/>
        </w:rPr>
        <w:t>British Journal of Criminology</w:t>
      </w:r>
      <w:r>
        <w:rPr>
          <w:rFonts w:ascii="Arial" w:hAnsi="Arial"/>
        </w:rPr>
        <w:t xml:space="preserve"> 56</w:t>
      </w:r>
      <w:r w:rsidR="00C95126">
        <w:rPr>
          <w:rFonts w:ascii="Arial" w:hAnsi="Arial"/>
        </w:rPr>
        <w:t xml:space="preserve"> </w:t>
      </w:r>
      <w:r>
        <w:rPr>
          <w:rFonts w:ascii="Arial" w:hAnsi="Arial"/>
        </w:rPr>
        <w:t>(2): 239-255</w:t>
      </w:r>
      <w:r w:rsidRPr="00084236">
        <w:rPr>
          <w:rFonts w:ascii="Arial" w:hAnsi="Arial"/>
        </w:rPr>
        <w:t>.</w:t>
      </w:r>
    </w:p>
    <w:p w14:paraId="4A88D41E" w14:textId="77777777" w:rsidR="00C1366E" w:rsidRDefault="00C1366E" w:rsidP="00684C15">
      <w:pPr>
        <w:spacing w:line="276" w:lineRule="auto"/>
        <w:rPr>
          <w:rFonts w:ascii="Arial" w:hAnsi="Arial" w:cs="Arial"/>
        </w:rPr>
      </w:pPr>
    </w:p>
    <w:p w14:paraId="50DDBD23" w14:textId="32503833" w:rsidR="00684C15" w:rsidRPr="002A2BC5" w:rsidRDefault="00C95126" w:rsidP="00684C15">
      <w:pPr>
        <w:spacing w:line="276" w:lineRule="auto"/>
        <w:rPr>
          <w:rFonts w:ascii="Arial" w:hAnsi="Arial" w:cs="Arial"/>
        </w:rPr>
      </w:pPr>
      <w:r>
        <w:rPr>
          <w:rFonts w:ascii="Arial" w:hAnsi="Arial" w:cs="Arial"/>
        </w:rPr>
        <w:t xml:space="preserve">Wickes R, </w:t>
      </w:r>
      <w:proofErr w:type="spellStart"/>
      <w:r>
        <w:rPr>
          <w:rFonts w:ascii="Arial" w:hAnsi="Arial" w:cs="Arial"/>
        </w:rPr>
        <w:t>Sydes</w:t>
      </w:r>
      <w:proofErr w:type="spellEnd"/>
      <w:r>
        <w:rPr>
          <w:rFonts w:ascii="Arial" w:hAnsi="Arial" w:cs="Arial"/>
        </w:rPr>
        <w:t xml:space="preserve"> M, </w:t>
      </w:r>
      <w:proofErr w:type="spellStart"/>
      <w:r>
        <w:rPr>
          <w:rFonts w:ascii="Arial" w:hAnsi="Arial" w:cs="Arial"/>
        </w:rPr>
        <w:t>Benier</w:t>
      </w:r>
      <w:proofErr w:type="spellEnd"/>
      <w:r>
        <w:rPr>
          <w:rFonts w:ascii="Arial" w:hAnsi="Arial" w:cs="Arial"/>
        </w:rPr>
        <w:t xml:space="preserve"> K and Higginson A</w:t>
      </w:r>
      <w:r w:rsidR="00684C15">
        <w:rPr>
          <w:rFonts w:ascii="Arial" w:hAnsi="Arial" w:cs="Arial"/>
        </w:rPr>
        <w:t xml:space="preserve"> (2016) "</w:t>
      </w:r>
      <w:r w:rsidR="00684C15" w:rsidRPr="002A2BC5">
        <w:rPr>
          <w:rFonts w:ascii="Arial" w:hAnsi="Arial" w:cs="Arial"/>
        </w:rPr>
        <w:t>Seeing" hate crime in the community: Do resident perceptions of hate crime align with self-reported victim</w:t>
      </w:r>
      <w:r w:rsidR="00684C15">
        <w:rPr>
          <w:rFonts w:ascii="Arial" w:hAnsi="Arial" w:cs="Arial"/>
        </w:rPr>
        <w:t xml:space="preserve">ization? </w:t>
      </w:r>
      <w:r w:rsidR="00684C15" w:rsidRPr="00C95126">
        <w:rPr>
          <w:rFonts w:ascii="Arial" w:hAnsi="Arial" w:cs="Arial"/>
          <w:i/>
        </w:rPr>
        <w:t>Crime and Delinquency</w:t>
      </w:r>
      <w:r w:rsidR="00684C15">
        <w:rPr>
          <w:rFonts w:ascii="Arial" w:hAnsi="Arial" w:cs="Arial"/>
        </w:rPr>
        <w:t xml:space="preserve"> </w:t>
      </w:r>
      <w:r w:rsidR="00684C15" w:rsidRPr="004B2669">
        <w:rPr>
          <w:rFonts w:ascii="Arial" w:hAnsi="Arial" w:cs="Arial"/>
        </w:rPr>
        <w:t>63(7)</w:t>
      </w:r>
      <w:r w:rsidR="00684C15">
        <w:rPr>
          <w:rFonts w:ascii="Arial" w:hAnsi="Arial" w:cs="Arial"/>
        </w:rPr>
        <w:t>:</w:t>
      </w:r>
      <w:r w:rsidR="00204A2D">
        <w:rPr>
          <w:rFonts w:ascii="Arial" w:hAnsi="Arial" w:cs="Arial"/>
        </w:rPr>
        <w:t xml:space="preserve"> 875-</w:t>
      </w:r>
      <w:r w:rsidR="00684C15" w:rsidRPr="004B2669">
        <w:rPr>
          <w:rFonts w:ascii="Arial" w:hAnsi="Arial" w:cs="Arial"/>
        </w:rPr>
        <w:t>896</w:t>
      </w:r>
      <w:r w:rsidR="00684C15">
        <w:rPr>
          <w:rFonts w:ascii="Arial" w:hAnsi="Arial" w:cs="Arial"/>
        </w:rPr>
        <w:t xml:space="preserve">. </w:t>
      </w:r>
    </w:p>
    <w:p w14:paraId="12C75A3A" w14:textId="77777777" w:rsidR="00684C15" w:rsidRPr="00E40451" w:rsidRDefault="00684C15" w:rsidP="00BA5C06">
      <w:pPr>
        <w:spacing w:line="276" w:lineRule="auto"/>
        <w:rPr>
          <w:rFonts w:ascii="Arial" w:hAnsi="Arial" w:cs="Arial"/>
          <w:b/>
          <w:u w:val="single"/>
        </w:rPr>
      </w:pPr>
    </w:p>
    <w:sectPr w:rsidR="00684C15" w:rsidRPr="00E40451" w:rsidSect="00CF4184">
      <w:headerReference w:type="default" r:id="rId15"/>
      <w:footerReference w:type="even" r:id="rId16"/>
      <w:foot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5BA9E" w14:textId="77777777" w:rsidR="00F736CD" w:rsidRDefault="00F736CD" w:rsidP="00F12D99">
      <w:r>
        <w:separator/>
      </w:r>
    </w:p>
  </w:endnote>
  <w:endnote w:type="continuationSeparator" w:id="0">
    <w:p w14:paraId="6759AD8C" w14:textId="77777777" w:rsidR="00F736CD" w:rsidRDefault="00F736CD" w:rsidP="00F1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ED3C" w14:textId="77777777" w:rsidR="00722FE5" w:rsidRDefault="00722FE5" w:rsidP="008A2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BEABB" w14:textId="77777777" w:rsidR="00722FE5" w:rsidRDefault="00722FE5" w:rsidP="00D86B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235C" w14:textId="77777777" w:rsidR="00722FE5" w:rsidRDefault="00722FE5" w:rsidP="008A2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51E0">
      <w:rPr>
        <w:rStyle w:val="PageNumber"/>
        <w:noProof/>
      </w:rPr>
      <w:t>20</w:t>
    </w:r>
    <w:r>
      <w:rPr>
        <w:rStyle w:val="PageNumber"/>
      </w:rPr>
      <w:fldChar w:fldCharType="end"/>
    </w:r>
  </w:p>
  <w:p w14:paraId="545C48AE" w14:textId="77777777" w:rsidR="00722FE5" w:rsidRDefault="00722FE5" w:rsidP="00D86B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F12FD" w14:textId="77777777" w:rsidR="00F736CD" w:rsidRDefault="00F736CD" w:rsidP="00F12D99">
      <w:r>
        <w:separator/>
      </w:r>
    </w:p>
  </w:footnote>
  <w:footnote w:type="continuationSeparator" w:id="0">
    <w:p w14:paraId="2431D2B2" w14:textId="77777777" w:rsidR="00F736CD" w:rsidRDefault="00F736CD" w:rsidP="00F12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31963" w14:textId="137887E0" w:rsidR="00722FE5" w:rsidRDefault="00722FE5" w:rsidP="00AD599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7DBC"/>
    <w:multiLevelType w:val="hybridMultilevel"/>
    <w:tmpl w:val="E0A604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87FB1"/>
    <w:multiLevelType w:val="hybridMultilevel"/>
    <w:tmpl w:val="FDF8C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54C7A"/>
    <w:multiLevelType w:val="hybridMultilevel"/>
    <w:tmpl w:val="2DB02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22423"/>
    <w:multiLevelType w:val="hybridMultilevel"/>
    <w:tmpl w:val="0E8C8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BF496E"/>
    <w:multiLevelType w:val="hybridMultilevel"/>
    <w:tmpl w:val="7FC63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93C00"/>
    <w:multiLevelType w:val="hybridMultilevel"/>
    <w:tmpl w:val="FC62DC6C"/>
    <w:lvl w:ilvl="0" w:tplc="08090011">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6" w15:restartNumberingAfterBreak="0">
    <w:nsid w:val="3FD04171"/>
    <w:multiLevelType w:val="hybridMultilevel"/>
    <w:tmpl w:val="BF42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E6857"/>
    <w:multiLevelType w:val="hybridMultilevel"/>
    <w:tmpl w:val="267A7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99"/>
    <w:rsid w:val="00000079"/>
    <w:rsid w:val="000021C0"/>
    <w:rsid w:val="0000314E"/>
    <w:rsid w:val="00004265"/>
    <w:rsid w:val="00005D15"/>
    <w:rsid w:val="0001327D"/>
    <w:rsid w:val="0002012D"/>
    <w:rsid w:val="000214EF"/>
    <w:rsid w:val="00022FEC"/>
    <w:rsid w:val="0002313F"/>
    <w:rsid w:val="00026491"/>
    <w:rsid w:val="00031ADF"/>
    <w:rsid w:val="00033259"/>
    <w:rsid w:val="000335D9"/>
    <w:rsid w:val="000373F8"/>
    <w:rsid w:val="0004051B"/>
    <w:rsid w:val="0004233D"/>
    <w:rsid w:val="000456CF"/>
    <w:rsid w:val="0005039A"/>
    <w:rsid w:val="00053C7B"/>
    <w:rsid w:val="00054435"/>
    <w:rsid w:val="0006468B"/>
    <w:rsid w:val="000664DD"/>
    <w:rsid w:val="00072071"/>
    <w:rsid w:val="00072429"/>
    <w:rsid w:val="000744B9"/>
    <w:rsid w:val="00080632"/>
    <w:rsid w:val="00085C8E"/>
    <w:rsid w:val="000929FE"/>
    <w:rsid w:val="00094613"/>
    <w:rsid w:val="000946CA"/>
    <w:rsid w:val="000A0EF1"/>
    <w:rsid w:val="000A3142"/>
    <w:rsid w:val="000A569A"/>
    <w:rsid w:val="000B3256"/>
    <w:rsid w:val="000B5BB2"/>
    <w:rsid w:val="000B5E5D"/>
    <w:rsid w:val="000B7122"/>
    <w:rsid w:val="000C0572"/>
    <w:rsid w:val="000C140E"/>
    <w:rsid w:val="000C2901"/>
    <w:rsid w:val="000C37DF"/>
    <w:rsid w:val="000C62D0"/>
    <w:rsid w:val="000C63C4"/>
    <w:rsid w:val="000D2EE0"/>
    <w:rsid w:val="000D52A6"/>
    <w:rsid w:val="000D52DB"/>
    <w:rsid w:val="000D557E"/>
    <w:rsid w:val="000D5ADE"/>
    <w:rsid w:val="000E2227"/>
    <w:rsid w:val="000E544A"/>
    <w:rsid w:val="000E6F1C"/>
    <w:rsid w:val="000F1B7C"/>
    <w:rsid w:val="000F2627"/>
    <w:rsid w:val="000F314A"/>
    <w:rsid w:val="001005A4"/>
    <w:rsid w:val="00104000"/>
    <w:rsid w:val="00111479"/>
    <w:rsid w:val="001137F8"/>
    <w:rsid w:val="00117FB3"/>
    <w:rsid w:val="00125B32"/>
    <w:rsid w:val="0013210C"/>
    <w:rsid w:val="001322EF"/>
    <w:rsid w:val="00133256"/>
    <w:rsid w:val="00133288"/>
    <w:rsid w:val="001357C2"/>
    <w:rsid w:val="00135B82"/>
    <w:rsid w:val="001410FD"/>
    <w:rsid w:val="00141266"/>
    <w:rsid w:val="00145BD3"/>
    <w:rsid w:val="001478C0"/>
    <w:rsid w:val="00151DE6"/>
    <w:rsid w:val="00152B51"/>
    <w:rsid w:val="00156DB2"/>
    <w:rsid w:val="00164CE2"/>
    <w:rsid w:val="00165D48"/>
    <w:rsid w:val="00167AFA"/>
    <w:rsid w:val="00171796"/>
    <w:rsid w:val="0017243A"/>
    <w:rsid w:val="00174D52"/>
    <w:rsid w:val="00175E39"/>
    <w:rsid w:val="00180759"/>
    <w:rsid w:val="00182359"/>
    <w:rsid w:val="00183E96"/>
    <w:rsid w:val="00185895"/>
    <w:rsid w:val="00191CA9"/>
    <w:rsid w:val="00192A93"/>
    <w:rsid w:val="00193025"/>
    <w:rsid w:val="00194110"/>
    <w:rsid w:val="001959C3"/>
    <w:rsid w:val="001A397D"/>
    <w:rsid w:val="001A5ACB"/>
    <w:rsid w:val="001C0DEA"/>
    <w:rsid w:val="001C160E"/>
    <w:rsid w:val="001C4AEC"/>
    <w:rsid w:val="001C54D3"/>
    <w:rsid w:val="001C7449"/>
    <w:rsid w:val="001D0217"/>
    <w:rsid w:val="001D02D9"/>
    <w:rsid w:val="001D0797"/>
    <w:rsid w:val="001D3052"/>
    <w:rsid w:val="001D3558"/>
    <w:rsid w:val="001D38A3"/>
    <w:rsid w:val="001D5B3E"/>
    <w:rsid w:val="001D6733"/>
    <w:rsid w:val="001E7D3C"/>
    <w:rsid w:val="001F0151"/>
    <w:rsid w:val="001F09A3"/>
    <w:rsid w:val="001F49DD"/>
    <w:rsid w:val="001F5D0B"/>
    <w:rsid w:val="001F77D4"/>
    <w:rsid w:val="001F7CDF"/>
    <w:rsid w:val="00201162"/>
    <w:rsid w:val="00202FBE"/>
    <w:rsid w:val="00204A2D"/>
    <w:rsid w:val="00204F76"/>
    <w:rsid w:val="00205ABF"/>
    <w:rsid w:val="00205C6D"/>
    <w:rsid w:val="002073A1"/>
    <w:rsid w:val="0021068A"/>
    <w:rsid w:val="00212C14"/>
    <w:rsid w:val="00214F64"/>
    <w:rsid w:val="002151B2"/>
    <w:rsid w:val="00216260"/>
    <w:rsid w:val="00216842"/>
    <w:rsid w:val="0022198F"/>
    <w:rsid w:val="00222752"/>
    <w:rsid w:val="00222A2E"/>
    <w:rsid w:val="002247D7"/>
    <w:rsid w:val="00226FE2"/>
    <w:rsid w:val="00227038"/>
    <w:rsid w:val="00232362"/>
    <w:rsid w:val="00232F41"/>
    <w:rsid w:val="0023354A"/>
    <w:rsid w:val="00236439"/>
    <w:rsid w:val="00237C66"/>
    <w:rsid w:val="0024609F"/>
    <w:rsid w:val="00246309"/>
    <w:rsid w:val="00247037"/>
    <w:rsid w:val="0025167F"/>
    <w:rsid w:val="002522D1"/>
    <w:rsid w:val="00252AE6"/>
    <w:rsid w:val="002535FE"/>
    <w:rsid w:val="002538B3"/>
    <w:rsid w:val="002541BA"/>
    <w:rsid w:val="00254DEB"/>
    <w:rsid w:val="00256C29"/>
    <w:rsid w:val="002574FE"/>
    <w:rsid w:val="002649F4"/>
    <w:rsid w:val="0026640F"/>
    <w:rsid w:val="00267240"/>
    <w:rsid w:val="00270DD6"/>
    <w:rsid w:val="00271961"/>
    <w:rsid w:val="00272036"/>
    <w:rsid w:val="00272594"/>
    <w:rsid w:val="00273D32"/>
    <w:rsid w:val="0027550B"/>
    <w:rsid w:val="00277190"/>
    <w:rsid w:val="00280251"/>
    <w:rsid w:val="0028229E"/>
    <w:rsid w:val="00283C1A"/>
    <w:rsid w:val="00287755"/>
    <w:rsid w:val="00294984"/>
    <w:rsid w:val="00295542"/>
    <w:rsid w:val="00295BB6"/>
    <w:rsid w:val="00295C9E"/>
    <w:rsid w:val="00297619"/>
    <w:rsid w:val="002A06D1"/>
    <w:rsid w:val="002A3238"/>
    <w:rsid w:val="002A344E"/>
    <w:rsid w:val="002A3B65"/>
    <w:rsid w:val="002A41A1"/>
    <w:rsid w:val="002A4280"/>
    <w:rsid w:val="002A5E37"/>
    <w:rsid w:val="002B596A"/>
    <w:rsid w:val="002B7FA6"/>
    <w:rsid w:val="002C210F"/>
    <w:rsid w:val="002C60ED"/>
    <w:rsid w:val="002C72B5"/>
    <w:rsid w:val="002D477B"/>
    <w:rsid w:val="002D5335"/>
    <w:rsid w:val="002D7296"/>
    <w:rsid w:val="002D73D1"/>
    <w:rsid w:val="002E1114"/>
    <w:rsid w:val="002E248C"/>
    <w:rsid w:val="002E2EC7"/>
    <w:rsid w:val="002E6476"/>
    <w:rsid w:val="002E6E3A"/>
    <w:rsid w:val="002E7CDA"/>
    <w:rsid w:val="002F1AAB"/>
    <w:rsid w:val="002F32B5"/>
    <w:rsid w:val="002F3DEC"/>
    <w:rsid w:val="002F4B72"/>
    <w:rsid w:val="002F5C05"/>
    <w:rsid w:val="002F6250"/>
    <w:rsid w:val="0030015E"/>
    <w:rsid w:val="00301426"/>
    <w:rsid w:val="00302542"/>
    <w:rsid w:val="00302A2D"/>
    <w:rsid w:val="00312394"/>
    <w:rsid w:val="00312464"/>
    <w:rsid w:val="0031285B"/>
    <w:rsid w:val="0031538F"/>
    <w:rsid w:val="003159C9"/>
    <w:rsid w:val="00317141"/>
    <w:rsid w:val="0031754B"/>
    <w:rsid w:val="00317955"/>
    <w:rsid w:val="00317A14"/>
    <w:rsid w:val="00327FC4"/>
    <w:rsid w:val="00331A89"/>
    <w:rsid w:val="003357F0"/>
    <w:rsid w:val="00336A3F"/>
    <w:rsid w:val="00336ACD"/>
    <w:rsid w:val="0034178E"/>
    <w:rsid w:val="0034183A"/>
    <w:rsid w:val="003432F1"/>
    <w:rsid w:val="003511E7"/>
    <w:rsid w:val="003559E3"/>
    <w:rsid w:val="00355B7A"/>
    <w:rsid w:val="00356C2E"/>
    <w:rsid w:val="00357E65"/>
    <w:rsid w:val="00360AA5"/>
    <w:rsid w:val="003724BA"/>
    <w:rsid w:val="003731BE"/>
    <w:rsid w:val="003752F1"/>
    <w:rsid w:val="00375735"/>
    <w:rsid w:val="003767FA"/>
    <w:rsid w:val="00382B05"/>
    <w:rsid w:val="00385ADE"/>
    <w:rsid w:val="00391179"/>
    <w:rsid w:val="00391A6A"/>
    <w:rsid w:val="00392273"/>
    <w:rsid w:val="0039790A"/>
    <w:rsid w:val="003A2603"/>
    <w:rsid w:val="003A2F26"/>
    <w:rsid w:val="003A39E7"/>
    <w:rsid w:val="003A442D"/>
    <w:rsid w:val="003A52C1"/>
    <w:rsid w:val="003A662A"/>
    <w:rsid w:val="003A6A2E"/>
    <w:rsid w:val="003B0D99"/>
    <w:rsid w:val="003B1A79"/>
    <w:rsid w:val="003C13EB"/>
    <w:rsid w:val="003C4939"/>
    <w:rsid w:val="003C555A"/>
    <w:rsid w:val="003C59C5"/>
    <w:rsid w:val="003C7B0C"/>
    <w:rsid w:val="003D0926"/>
    <w:rsid w:val="003D096D"/>
    <w:rsid w:val="003D0B9D"/>
    <w:rsid w:val="003D2124"/>
    <w:rsid w:val="003D3D50"/>
    <w:rsid w:val="003D5A8A"/>
    <w:rsid w:val="003E0942"/>
    <w:rsid w:val="003E113F"/>
    <w:rsid w:val="003E302C"/>
    <w:rsid w:val="003E509D"/>
    <w:rsid w:val="003E7FE2"/>
    <w:rsid w:val="003F0F26"/>
    <w:rsid w:val="003F1A1C"/>
    <w:rsid w:val="003F26F2"/>
    <w:rsid w:val="003F2FA4"/>
    <w:rsid w:val="003F3263"/>
    <w:rsid w:val="003F5A0C"/>
    <w:rsid w:val="003F64D9"/>
    <w:rsid w:val="003F6A4D"/>
    <w:rsid w:val="0040084A"/>
    <w:rsid w:val="00404E35"/>
    <w:rsid w:val="004068F2"/>
    <w:rsid w:val="004105B3"/>
    <w:rsid w:val="0041540F"/>
    <w:rsid w:val="00415638"/>
    <w:rsid w:val="00417C2F"/>
    <w:rsid w:val="00420957"/>
    <w:rsid w:val="004234B1"/>
    <w:rsid w:val="00424239"/>
    <w:rsid w:val="00425772"/>
    <w:rsid w:val="00425F52"/>
    <w:rsid w:val="00431096"/>
    <w:rsid w:val="00431184"/>
    <w:rsid w:val="00432944"/>
    <w:rsid w:val="00432FB6"/>
    <w:rsid w:val="00433D90"/>
    <w:rsid w:val="004401FA"/>
    <w:rsid w:val="00442651"/>
    <w:rsid w:val="004443CD"/>
    <w:rsid w:val="004467A4"/>
    <w:rsid w:val="004518EA"/>
    <w:rsid w:val="00452B28"/>
    <w:rsid w:val="004541E6"/>
    <w:rsid w:val="004546B9"/>
    <w:rsid w:val="00455E96"/>
    <w:rsid w:val="00465E55"/>
    <w:rsid w:val="00480CE6"/>
    <w:rsid w:val="00480EB5"/>
    <w:rsid w:val="0048266C"/>
    <w:rsid w:val="004866B9"/>
    <w:rsid w:val="004868FB"/>
    <w:rsid w:val="00486A7B"/>
    <w:rsid w:val="004873BC"/>
    <w:rsid w:val="00493604"/>
    <w:rsid w:val="004949E9"/>
    <w:rsid w:val="00496FA2"/>
    <w:rsid w:val="00496FA4"/>
    <w:rsid w:val="004A3053"/>
    <w:rsid w:val="004A5EB9"/>
    <w:rsid w:val="004B3884"/>
    <w:rsid w:val="004B68C4"/>
    <w:rsid w:val="004C3E33"/>
    <w:rsid w:val="004C5B3E"/>
    <w:rsid w:val="004C6A35"/>
    <w:rsid w:val="004C702E"/>
    <w:rsid w:val="004D0581"/>
    <w:rsid w:val="004D0C22"/>
    <w:rsid w:val="004D546E"/>
    <w:rsid w:val="004D5F39"/>
    <w:rsid w:val="004D772A"/>
    <w:rsid w:val="004E1F71"/>
    <w:rsid w:val="004E3383"/>
    <w:rsid w:val="004E392C"/>
    <w:rsid w:val="004E3ED4"/>
    <w:rsid w:val="004E3F0D"/>
    <w:rsid w:val="004E5782"/>
    <w:rsid w:val="004E5817"/>
    <w:rsid w:val="004E5C67"/>
    <w:rsid w:val="004E7491"/>
    <w:rsid w:val="004E7ED0"/>
    <w:rsid w:val="004F2D0D"/>
    <w:rsid w:val="004F3466"/>
    <w:rsid w:val="004F5962"/>
    <w:rsid w:val="004F5BD2"/>
    <w:rsid w:val="00505C29"/>
    <w:rsid w:val="00505D58"/>
    <w:rsid w:val="00506FB6"/>
    <w:rsid w:val="00512DED"/>
    <w:rsid w:val="00513729"/>
    <w:rsid w:val="00514DD3"/>
    <w:rsid w:val="005178F2"/>
    <w:rsid w:val="00521EB4"/>
    <w:rsid w:val="00522F1D"/>
    <w:rsid w:val="005242D5"/>
    <w:rsid w:val="00526D11"/>
    <w:rsid w:val="00530750"/>
    <w:rsid w:val="00531901"/>
    <w:rsid w:val="00531F96"/>
    <w:rsid w:val="00532689"/>
    <w:rsid w:val="005343E2"/>
    <w:rsid w:val="0053508F"/>
    <w:rsid w:val="00537498"/>
    <w:rsid w:val="00543F8A"/>
    <w:rsid w:val="005456F4"/>
    <w:rsid w:val="00547D25"/>
    <w:rsid w:val="00550E2B"/>
    <w:rsid w:val="0055104C"/>
    <w:rsid w:val="00553001"/>
    <w:rsid w:val="005533D9"/>
    <w:rsid w:val="005536A9"/>
    <w:rsid w:val="00554DD2"/>
    <w:rsid w:val="00555441"/>
    <w:rsid w:val="00556DFF"/>
    <w:rsid w:val="005636DE"/>
    <w:rsid w:val="005667AE"/>
    <w:rsid w:val="00566C0B"/>
    <w:rsid w:val="0056797C"/>
    <w:rsid w:val="005713CE"/>
    <w:rsid w:val="0057193C"/>
    <w:rsid w:val="00571CFA"/>
    <w:rsid w:val="00573FEF"/>
    <w:rsid w:val="00583DFC"/>
    <w:rsid w:val="00584B0F"/>
    <w:rsid w:val="00587AD2"/>
    <w:rsid w:val="00590D62"/>
    <w:rsid w:val="0059146C"/>
    <w:rsid w:val="005933A0"/>
    <w:rsid w:val="00593D8D"/>
    <w:rsid w:val="005940DE"/>
    <w:rsid w:val="005949AB"/>
    <w:rsid w:val="0059748E"/>
    <w:rsid w:val="005A0CA9"/>
    <w:rsid w:val="005A15C8"/>
    <w:rsid w:val="005A308B"/>
    <w:rsid w:val="005A475B"/>
    <w:rsid w:val="005A4BC4"/>
    <w:rsid w:val="005A639A"/>
    <w:rsid w:val="005A67E5"/>
    <w:rsid w:val="005B2403"/>
    <w:rsid w:val="005B458E"/>
    <w:rsid w:val="005B5C85"/>
    <w:rsid w:val="005B75C2"/>
    <w:rsid w:val="005C10EB"/>
    <w:rsid w:val="005C1A49"/>
    <w:rsid w:val="005C1F91"/>
    <w:rsid w:val="005C5349"/>
    <w:rsid w:val="005D2AC0"/>
    <w:rsid w:val="005D4934"/>
    <w:rsid w:val="005D5B24"/>
    <w:rsid w:val="005D5E99"/>
    <w:rsid w:val="005D6950"/>
    <w:rsid w:val="005E0D5B"/>
    <w:rsid w:val="005E2527"/>
    <w:rsid w:val="005E3187"/>
    <w:rsid w:val="005E5EA0"/>
    <w:rsid w:val="005F01AC"/>
    <w:rsid w:val="005F08A5"/>
    <w:rsid w:val="005F1A98"/>
    <w:rsid w:val="005F4B99"/>
    <w:rsid w:val="005F5088"/>
    <w:rsid w:val="005F6D55"/>
    <w:rsid w:val="005F75B0"/>
    <w:rsid w:val="005F7F04"/>
    <w:rsid w:val="005F7F3D"/>
    <w:rsid w:val="00604FFA"/>
    <w:rsid w:val="00607A41"/>
    <w:rsid w:val="006118C1"/>
    <w:rsid w:val="00611B20"/>
    <w:rsid w:val="00612369"/>
    <w:rsid w:val="00613456"/>
    <w:rsid w:val="0061355D"/>
    <w:rsid w:val="00617D22"/>
    <w:rsid w:val="00620C5A"/>
    <w:rsid w:val="006232A3"/>
    <w:rsid w:val="00623989"/>
    <w:rsid w:val="0062493E"/>
    <w:rsid w:val="00631ECE"/>
    <w:rsid w:val="00634773"/>
    <w:rsid w:val="00634A6D"/>
    <w:rsid w:val="00635218"/>
    <w:rsid w:val="00637404"/>
    <w:rsid w:val="00637CAA"/>
    <w:rsid w:val="00647123"/>
    <w:rsid w:val="0065444B"/>
    <w:rsid w:val="006561A2"/>
    <w:rsid w:val="006608A7"/>
    <w:rsid w:val="006706A9"/>
    <w:rsid w:val="00672845"/>
    <w:rsid w:val="006731FD"/>
    <w:rsid w:val="00677E65"/>
    <w:rsid w:val="00683634"/>
    <w:rsid w:val="00684C15"/>
    <w:rsid w:val="00684E3E"/>
    <w:rsid w:val="006859F9"/>
    <w:rsid w:val="00686806"/>
    <w:rsid w:val="0069179A"/>
    <w:rsid w:val="00692F12"/>
    <w:rsid w:val="006947DE"/>
    <w:rsid w:val="006A0678"/>
    <w:rsid w:val="006A1A20"/>
    <w:rsid w:val="006A2057"/>
    <w:rsid w:val="006A3341"/>
    <w:rsid w:val="006B1913"/>
    <w:rsid w:val="006B35B6"/>
    <w:rsid w:val="006B5B1B"/>
    <w:rsid w:val="006B6424"/>
    <w:rsid w:val="006B7C38"/>
    <w:rsid w:val="006C1333"/>
    <w:rsid w:val="006C1E36"/>
    <w:rsid w:val="006C357A"/>
    <w:rsid w:val="006C68FA"/>
    <w:rsid w:val="006D05A1"/>
    <w:rsid w:val="006D7D1D"/>
    <w:rsid w:val="006E0172"/>
    <w:rsid w:val="006E1A75"/>
    <w:rsid w:val="006E3E13"/>
    <w:rsid w:val="006E40CC"/>
    <w:rsid w:val="006E6783"/>
    <w:rsid w:val="006F2CBA"/>
    <w:rsid w:val="006F7CAD"/>
    <w:rsid w:val="006F7CB7"/>
    <w:rsid w:val="00700153"/>
    <w:rsid w:val="007008EB"/>
    <w:rsid w:val="00700E1F"/>
    <w:rsid w:val="0070254F"/>
    <w:rsid w:val="00704007"/>
    <w:rsid w:val="0070610B"/>
    <w:rsid w:val="00706DDA"/>
    <w:rsid w:val="00707F86"/>
    <w:rsid w:val="00710B5F"/>
    <w:rsid w:val="00712380"/>
    <w:rsid w:val="007137EE"/>
    <w:rsid w:val="00713D35"/>
    <w:rsid w:val="00714886"/>
    <w:rsid w:val="00714F03"/>
    <w:rsid w:val="007150B4"/>
    <w:rsid w:val="00716FD9"/>
    <w:rsid w:val="00720640"/>
    <w:rsid w:val="00720815"/>
    <w:rsid w:val="00722100"/>
    <w:rsid w:val="00722FE5"/>
    <w:rsid w:val="007247F7"/>
    <w:rsid w:val="00724B76"/>
    <w:rsid w:val="00724F3D"/>
    <w:rsid w:val="00725B98"/>
    <w:rsid w:val="007271AD"/>
    <w:rsid w:val="00727E58"/>
    <w:rsid w:val="007300A2"/>
    <w:rsid w:val="0073135A"/>
    <w:rsid w:val="0073328D"/>
    <w:rsid w:val="00735A33"/>
    <w:rsid w:val="00740538"/>
    <w:rsid w:val="00746342"/>
    <w:rsid w:val="00767255"/>
    <w:rsid w:val="00770BA7"/>
    <w:rsid w:val="00770E28"/>
    <w:rsid w:val="0077149A"/>
    <w:rsid w:val="00773B98"/>
    <w:rsid w:val="0077527C"/>
    <w:rsid w:val="00776682"/>
    <w:rsid w:val="00780B33"/>
    <w:rsid w:val="00780FC6"/>
    <w:rsid w:val="0078284D"/>
    <w:rsid w:val="00790028"/>
    <w:rsid w:val="00794EC4"/>
    <w:rsid w:val="0079767E"/>
    <w:rsid w:val="0079778F"/>
    <w:rsid w:val="007A51FD"/>
    <w:rsid w:val="007B0333"/>
    <w:rsid w:val="007B08E2"/>
    <w:rsid w:val="007B1216"/>
    <w:rsid w:val="007B1643"/>
    <w:rsid w:val="007B1787"/>
    <w:rsid w:val="007B7FA8"/>
    <w:rsid w:val="007C3414"/>
    <w:rsid w:val="007C7DBC"/>
    <w:rsid w:val="007E07F5"/>
    <w:rsid w:val="007E1BE8"/>
    <w:rsid w:val="007E378B"/>
    <w:rsid w:val="007F2AEA"/>
    <w:rsid w:val="007F3EB8"/>
    <w:rsid w:val="008026E6"/>
    <w:rsid w:val="00806B85"/>
    <w:rsid w:val="00812DEF"/>
    <w:rsid w:val="00813F06"/>
    <w:rsid w:val="00813F59"/>
    <w:rsid w:val="008146F6"/>
    <w:rsid w:val="0081480E"/>
    <w:rsid w:val="00816E49"/>
    <w:rsid w:val="00820A7E"/>
    <w:rsid w:val="00824AA2"/>
    <w:rsid w:val="00825B20"/>
    <w:rsid w:val="008275B2"/>
    <w:rsid w:val="00827E07"/>
    <w:rsid w:val="00831FBE"/>
    <w:rsid w:val="00840993"/>
    <w:rsid w:val="00843AF9"/>
    <w:rsid w:val="00860824"/>
    <w:rsid w:val="00860A9A"/>
    <w:rsid w:val="00861966"/>
    <w:rsid w:val="00861AE3"/>
    <w:rsid w:val="00863251"/>
    <w:rsid w:val="00863776"/>
    <w:rsid w:val="00864B94"/>
    <w:rsid w:val="0086699A"/>
    <w:rsid w:val="00866C51"/>
    <w:rsid w:val="00875695"/>
    <w:rsid w:val="00877B9C"/>
    <w:rsid w:val="00881941"/>
    <w:rsid w:val="00883C1E"/>
    <w:rsid w:val="00886963"/>
    <w:rsid w:val="00891C84"/>
    <w:rsid w:val="008925E6"/>
    <w:rsid w:val="00892FC5"/>
    <w:rsid w:val="00894233"/>
    <w:rsid w:val="00894F4C"/>
    <w:rsid w:val="00896812"/>
    <w:rsid w:val="008968B0"/>
    <w:rsid w:val="008A20A9"/>
    <w:rsid w:val="008A24B7"/>
    <w:rsid w:val="008A3447"/>
    <w:rsid w:val="008A3F35"/>
    <w:rsid w:val="008A7177"/>
    <w:rsid w:val="008B171D"/>
    <w:rsid w:val="008B2EF7"/>
    <w:rsid w:val="008B4D84"/>
    <w:rsid w:val="008B661E"/>
    <w:rsid w:val="008C1281"/>
    <w:rsid w:val="008C20E5"/>
    <w:rsid w:val="008C2241"/>
    <w:rsid w:val="008C2DE2"/>
    <w:rsid w:val="008C3654"/>
    <w:rsid w:val="008C6425"/>
    <w:rsid w:val="008C7720"/>
    <w:rsid w:val="008D1367"/>
    <w:rsid w:val="008D190E"/>
    <w:rsid w:val="008D235B"/>
    <w:rsid w:val="008D67FA"/>
    <w:rsid w:val="008D72AC"/>
    <w:rsid w:val="008E4545"/>
    <w:rsid w:val="008E4BEB"/>
    <w:rsid w:val="008F08BD"/>
    <w:rsid w:val="008F2E7C"/>
    <w:rsid w:val="008F6C83"/>
    <w:rsid w:val="008F789C"/>
    <w:rsid w:val="00900312"/>
    <w:rsid w:val="00901EEE"/>
    <w:rsid w:val="00906763"/>
    <w:rsid w:val="00906DAB"/>
    <w:rsid w:val="009113D2"/>
    <w:rsid w:val="00912295"/>
    <w:rsid w:val="00912679"/>
    <w:rsid w:val="00914B43"/>
    <w:rsid w:val="00915A4C"/>
    <w:rsid w:val="009166EF"/>
    <w:rsid w:val="00923863"/>
    <w:rsid w:val="0092413A"/>
    <w:rsid w:val="00924220"/>
    <w:rsid w:val="009249B8"/>
    <w:rsid w:val="009300F4"/>
    <w:rsid w:val="00931DEE"/>
    <w:rsid w:val="00933869"/>
    <w:rsid w:val="009346FF"/>
    <w:rsid w:val="00935169"/>
    <w:rsid w:val="0093546E"/>
    <w:rsid w:val="00935B4D"/>
    <w:rsid w:val="00940138"/>
    <w:rsid w:val="00944EAC"/>
    <w:rsid w:val="0094642F"/>
    <w:rsid w:val="00947935"/>
    <w:rsid w:val="0095019A"/>
    <w:rsid w:val="00951DD6"/>
    <w:rsid w:val="0095516B"/>
    <w:rsid w:val="00960E24"/>
    <w:rsid w:val="009614FF"/>
    <w:rsid w:val="00962CD6"/>
    <w:rsid w:val="009634AB"/>
    <w:rsid w:val="0097133F"/>
    <w:rsid w:val="00971ED2"/>
    <w:rsid w:val="00972024"/>
    <w:rsid w:val="00974692"/>
    <w:rsid w:val="00977C43"/>
    <w:rsid w:val="00980B91"/>
    <w:rsid w:val="009815C1"/>
    <w:rsid w:val="00984869"/>
    <w:rsid w:val="00984BB1"/>
    <w:rsid w:val="00987164"/>
    <w:rsid w:val="00987256"/>
    <w:rsid w:val="00987C88"/>
    <w:rsid w:val="00990D25"/>
    <w:rsid w:val="00992752"/>
    <w:rsid w:val="00992E8D"/>
    <w:rsid w:val="00993685"/>
    <w:rsid w:val="009946CF"/>
    <w:rsid w:val="00997ECF"/>
    <w:rsid w:val="009A0675"/>
    <w:rsid w:val="009A2AD1"/>
    <w:rsid w:val="009A2F29"/>
    <w:rsid w:val="009A3332"/>
    <w:rsid w:val="009A3E54"/>
    <w:rsid w:val="009A68D9"/>
    <w:rsid w:val="009B4770"/>
    <w:rsid w:val="009B6E00"/>
    <w:rsid w:val="009C1A4A"/>
    <w:rsid w:val="009C1DBE"/>
    <w:rsid w:val="009C1F5A"/>
    <w:rsid w:val="009C2793"/>
    <w:rsid w:val="009C51BB"/>
    <w:rsid w:val="009C5BDB"/>
    <w:rsid w:val="009C66F8"/>
    <w:rsid w:val="009C6FB5"/>
    <w:rsid w:val="009D1257"/>
    <w:rsid w:val="009D4509"/>
    <w:rsid w:val="009D513A"/>
    <w:rsid w:val="009D5966"/>
    <w:rsid w:val="009D5EA4"/>
    <w:rsid w:val="009D6FA1"/>
    <w:rsid w:val="009E1EAC"/>
    <w:rsid w:val="009E2D63"/>
    <w:rsid w:val="009E4E06"/>
    <w:rsid w:val="009E6184"/>
    <w:rsid w:val="009F0F96"/>
    <w:rsid w:val="009F5785"/>
    <w:rsid w:val="009F6D32"/>
    <w:rsid w:val="00A00DEC"/>
    <w:rsid w:val="00A033AC"/>
    <w:rsid w:val="00A059AE"/>
    <w:rsid w:val="00A060EC"/>
    <w:rsid w:val="00A06497"/>
    <w:rsid w:val="00A1046F"/>
    <w:rsid w:val="00A104A8"/>
    <w:rsid w:val="00A11D14"/>
    <w:rsid w:val="00A127E2"/>
    <w:rsid w:val="00A12F0B"/>
    <w:rsid w:val="00A134AD"/>
    <w:rsid w:val="00A13A27"/>
    <w:rsid w:val="00A14CD2"/>
    <w:rsid w:val="00A159C1"/>
    <w:rsid w:val="00A17768"/>
    <w:rsid w:val="00A202D1"/>
    <w:rsid w:val="00A209DE"/>
    <w:rsid w:val="00A229E0"/>
    <w:rsid w:val="00A23722"/>
    <w:rsid w:val="00A24F8D"/>
    <w:rsid w:val="00A25420"/>
    <w:rsid w:val="00A26177"/>
    <w:rsid w:val="00A27605"/>
    <w:rsid w:val="00A336BA"/>
    <w:rsid w:val="00A342A9"/>
    <w:rsid w:val="00A34B5B"/>
    <w:rsid w:val="00A34E90"/>
    <w:rsid w:val="00A358AC"/>
    <w:rsid w:val="00A35B34"/>
    <w:rsid w:val="00A362F5"/>
    <w:rsid w:val="00A36629"/>
    <w:rsid w:val="00A40C5A"/>
    <w:rsid w:val="00A4326A"/>
    <w:rsid w:val="00A43A16"/>
    <w:rsid w:val="00A4440E"/>
    <w:rsid w:val="00A47CAF"/>
    <w:rsid w:val="00A502AA"/>
    <w:rsid w:val="00A505CF"/>
    <w:rsid w:val="00A50F84"/>
    <w:rsid w:val="00A5119D"/>
    <w:rsid w:val="00A55D21"/>
    <w:rsid w:val="00A56429"/>
    <w:rsid w:val="00A57B57"/>
    <w:rsid w:val="00A57FAB"/>
    <w:rsid w:val="00A61CB0"/>
    <w:rsid w:val="00A64DCF"/>
    <w:rsid w:val="00A65CA5"/>
    <w:rsid w:val="00A6641E"/>
    <w:rsid w:val="00A67FBC"/>
    <w:rsid w:val="00A72F2C"/>
    <w:rsid w:val="00A732E7"/>
    <w:rsid w:val="00A74D52"/>
    <w:rsid w:val="00A75119"/>
    <w:rsid w:val="00A76F5E"/>
    <w:rsid w:val="00A7754A"/>
    <w:rsid w:val="00A804C8"/>
    <w:rsid w:val="00A831B8"/>
    <w:rsid w:val="00A8500E"/>
    <w:rsid w:val="00A85251"/>
    <w:rsid w:val="00A85C0B"/>
    <w:rsid w:val="00A868B5"/>
    <w:rsid w:val="00A93E85"/>
    <w:rsid w:val="00A952E5"/>
    <w:rsid w:val="00AA1683"/>
    <w:rsid w:val="00AA7290"/>
    <w:rsid w:val="00AA758B"/>
    <w:rsid w:val="00AB0FC8"/>
    <w:rsid w:val="00AB1616"/>
    <w:rsid w:val="00AB3419"/>
    <w:rsid w:val="00AB52AF"/>
    <w:rsid w:val="00AB53F6"/>
    <w:rsid w:val="00AB5910"/>
    <w:rsid w:val="00AB651E"/>
    <w:rsid w:val="00AC0EE0"/>
    <w:rsid w:val="00AC2E4B"/>
    <w:rsid w:val="00AC33D4"/>
    <w:rsid w:val="00AC414A"/>
    <w:rsid w:val="00AC7530"/>
    <w:rsid w:val="00AD3034"/>
    <w:rsid w:val="00AD35BC"/>
    <w:rsid w:val="00AD37BC"/>
    <w:rsid w:val="00AD47A3"/>
    <w:rsid w:val="00AD5995"/>
    <w:rsid w:val="00AE1A98"/>
    <w:rsid w:val="00AE1BB3"/>
    <w:rsid w:val="00AE235F"/>
    <w:rsid w:val="00AE2A28"/>
    <w:rsid w:val="00AE4FFE"/>
    <w:rsid w:val="00AF0E62"/>
    <w:rsid w:val="00AF6B40"/>
    <w:rsid w:val="00AF6FE0"/>
    <w:rsid w:val="00AF7675"/>
    <w:rsid w:val="00B11425"/>
    <w:rsid w:val="00B11F7F"/>
    <w:rsid w:val="00B1205E"/>
    <w:rsid w:val="00B12EFF"/>
    <w:rsid w:val="00B13809"/>
    <w:rsid w:val="00B14778"/>
    <w:rsid w:val="00B20316"/>
    <w:rsid w:val="00B21427"/>
    <w:rsid w:val="00B22F2C"/>
    <w:rsid w:val="00B23BA4"/>
    <w:rsid w:val="00B24C44"/>
    <w:rsid w:val="00B25595"/>
    <w:rsid w:val="00B2609B"/>
    <w:rsid w:val="00B268C5"/>
    <w:rsid w:val="00B3045A"/>
    <w:rsid w:val="00B366D8"/>
    <w:rsid w:val="00B37059"/>
    <w:rsid w:val="00B44966"/>
    <w:rsid w:val="00B463AC"/>
    <w:rsid w:val="00B47B23"/>
    <w:rsid w:val="00B51B5D"/>
    <w:rsid w:val="00B529BB"/>
    <w:rsid w:val="00B53A3D"/>
    <w:rsid w:val="00B5406D"/>
    <w:rsid w:val="00B54C8E"/>
    <w:rsid w:val="00B62581"/>
    <w:rsid w:val="00B64284"/>
    <w:rsid w:val="00B64D8C"/>
    <w:rsid w:val="00B65C0D"/>
    <w:rsid w:val="00B669FD"/>
    <w:rsid w:val="00B700AA"/>
    <w:rsid w:val="00B72B16"/>
    <w:rsid w:val="00B80CCA"/>
    <w:rsid w:val="00B821D2"/>
    <w:rsid w:val="00B8331A"/>
    <w:rsid w:val="00B85066"/>
    <w:rsid w:val="00B87063"/>
    <w:rsid w:val="00B87C8D"/>
    <w:rsid w:val="00B90845"/>
    <w:rsid w:val="00B96BF2"/>
    <w:rsid w:val="00B9754B"/>
    <w:rsid w:val="00BA0117"/>
    <w:rsid w:val="00BA09BA"/>
    <w:rsid w:val="00BA3FA3"/>
    <w:rsid w:val="00BA4898"/>
    <w:rsid w:val="00BA5C06"/>
    <w:rsid w:val="00BA6F22"/>
    <w:rsid w:val="00BB1873"/>
    <w:rsid w:val="00BB51EE"/>
    <w:rsid w:val="00BC0D6A"/>
    <w:rsid w:val="00BC102C"/>
    <w:rsid w:val="00BC10F8"/>
    <w:rsid w:val="00BC1C9E"/>
    <w:rsid w:val="00BC45A9"/>
    <w:rsid w:val="00BC45F5"/>
    <w:rsid w:val="00BC5335"/>
    <w:rsid w:val="00BD70EB"/>
    <w:rsid w:val="00BD75D5"/>
    <w:rsid w:val="00BD7B1A"/>
    <w:rsid w:val="00BE398D"/>
    <w:rsid w:val="00BE4081"/>
    <w:rsid w:val="00BE6DA9"/>
    <w:rsid w:val="00BF0E30"/>
    <w:rsid w:val="00BF3F40"/>
    <w:rsid w:val="00BF425E"/>
    <w:rsid w:val="00BF51E0"/>
    <w:rsid w:val="00BF5772"/>
    <w:rsid w:val="00BF7320"/>
    <w:rsid w:val="00BF7D9A"/>
    <w:rsid w:val="00C005D4"/>
    <w:rsid w:val="00C00F88"/>
    <w:rsid w:val="00C015BB"/>
    <w:rsid w:val="00C0254E"/>
    <w:rsid w:val="00C10D88"/>
    <w:rsid w:val="00C12CB4"/>
    <w:rsid w:val="00C135FA"/>
    <w:rsid w:val="00C1366E"/>
    <w:rsid w:val="00C14366"/>
    <w:rsid w:val="00C143A9"/>
    <w:rsid w:val="00C14F3A"/>
    <w:rsid w:val="00C15D8C"/>
    <w:rsid w:val="00C177E5"/>
    <w:rsid w:val="00C203EF"/>
    <w:rsid w:val="00C21F89"/>
    <w:rsid w:val="00C22449"/>
    <w:rsid w:val="00C22534"/>
    <w:rsid w:val="00C23A4A"/>
    <w:rsid w:val="00C2463F"/>
    <w:rsid w:val="00C31E00"/>
    <w:rsid w:val="00C35041"/>
    <w:rsid w:val="00C36F01"/>
    <w:rsid w:val="00C37127"/>
    <w:rsid w:val="00C37B33"/>
    <w:rsid w:val="00C4109C"/>
    <w:rsid w:val="00C423B5"/>
    <w:rsid w:val="00C436CE"/>
    <w:rsid w:val="00C441CE"/>
    <w:rsid w:val="00C44C04"/>
    <w:rsid w:val="00C44FBC"/>
    <w:rsid w:val="00C45732"/>
    <w:rsid w:val="00C45E2B"/>
    <w:rsid w:val="00C50397"/>
    <w:rsid w:val="00C509F6"/>
    <w:rsid w:val="00C51093"/>
    <w:rsid w:val="00C524E9"/>
    <w:rsid w:val="00C54C9A"/>
    <w:rsid w:val="00C56216"/>
    <w:rsid w:val="00C635F9"/>
    <w:rsid w:val="00C65F1B"/>
    <w:rsid w:val="00C66BF0"/>
    <w:rsid w:val="00C77DE6"/>
    <w:rsid w:val="00C83E70"/>
    <w:rsid w:val="00C857E9"/>
    <w:rsid w:val="00C90251"/>
    <w:rsid w:val="00C909AD"/>
    <w:rsid w:val="00C90AF5"/>
    <w:rsid w:val="00C91F5B"/>
    <w:rsid w:val="00C92B33"/>
    <w:rsid w:val="00C9492F"/>
    <w:rsid w:val="00C95126"/>
    <w:rsid w:val="00C952D5"/>
    <w:rsid w:val="00C9552A"/>
    <w:rsid w:val="00C967F2"/>
    <w:rsid w:val="00C97C98"/>
    <w:rsid w:val="00CA5002"/>
    <w:rsid w:val="00CB0800"/>
    <w:rsid w:val="00CB0DB5"/>
    <w:rsid w:val="00CB15F8"/>
    <w:rsid w:val="00CB18D3"/>
    <w:rsid w:val="00CB4ADE"/>
    <w:rsid w:val="00CB59CA"/>
    <w:rsid w:val="00CB5EF4"/>
    <w:rsid w:val="00CC3286"/>
    <w:rsid w:val="00CC6999"/>
    <w:rsid w:val="00CC75F5"/>
    <w:rsid w:val="00CD0160"/>
    <w:rsid w:val="00CD14BE"/>
    <w:rsid w:val="00CD1EEC"/>
    <w:rsid w:val="00CD4C7C"/>
    <w:rsid w:val="00CD50DB"/>
    <w:rsid w:val="00CD61D7"/>
    <w:rsid w:val="00CD6623"/>
    <w:rsid w:val="00CD7371"/>
    <w:rsid w:val="00CD7F80"/>
    <w:rsid w:val="00CE27CE"/>
    <w:rsid w:val="00CE32C9"/>
    <w:rsid w:val="00CE4A2D"/>
    <w:rsid w:val="00CE5714"/>
    <w:rsid w:val="00CE7D70"/>
    <w:rsid w:val="00CF0B7D"/>
    <w:rsid w:val="00CF322F"/>
    <w:rsid w:val="00CF4184"/>
    <w:rsid w:val="00CF50A6"/>
    <w:rsid w:val="00CF5273"/>
    <w:rsid w:val="00CF5739"/>
    <w:rsid w:val="00CF590F"/>
    <w:rsid w:val="00CF6472"/>
    <w:rsid w:val="00D000BA"/>
    <w:rsid w:val="00D004EF"/>
    <w:rsid w:val="00D016BD"/>
    <w:rsid w:val="00D02032"/>
    <w:rsid w:val="00D02295"/>
    <w:rsid w:val="00D02436"/>
    <w:rsid w:val="00D02707"/>
    <w:rsid w:val="00D02BCB"/>
    <w:rsid w:val="00D125A7"/>
    <w:rsid w:val="00D20F0A"/>
    <w:rsid w:val="00D218B7"/>
    <w:rsid w:val="00D233E4"/>
    <w:rsid w:val="00D25380"/>
    <w:rsid w:val="00D26F25"/>
    <w:rsid w:val="00D34589"/>
    <w:rsid w:val="00D36C3D"/>
    <w:rsid w:val="00D371AB"/>
    <w:rsid w:val="00D40665"/>
    <w:rsid w:val="00D41990"/>
    <w:rsid w:val="00D43F34"/>
    <w:rsid w:val="00D4745F"/>
    <w:rsid w:val="00D47949"/>
    <w:rsid w:val="00D52A27"/>
    <w:rsid w:val="00D54C1A"/>
    <w:rsid w:val="00D62ED6"/>
    <w:rsid w:val="00D64CF3"/>
    <w:rsid w:val="00D674C0"/>
    <w:rsid w:val="00D72F43"/>
    <w:rsid w:val="00D74805"/>
    <w:rsid w:val="00D758DC"/>
    <w:rsid w:val="00D76015"/>
    <w:rsid w:val="00D775F5"/>
    <w:rsid w:val="00D8068F"/>
    <w:rsid w:val="00D820DA"/>
    <w:rsid w:val="00D8289B"/>
    <w:rsid w:val="00D86BD9"/>
    <w:rsid w:val="00D87A6E"/>
    <w:rsid w:val="00D900F2"/>
    <w:rsid w:val="00D93035"/>
    <w:rsid w:val="00D931BD"/>
    <w:rsid w:val="00D9369D"/>
    <w:rsid w:val="00D943EE"/>
    <w:rsid w:val="00D958DA"/>
    <w:rsid w:val="00D959B0"/>
    <w:rsid w:val="00D959B8"/>
    <w:rsid w:val="00D96568"/>
    <w:rsid w:val="00D968E3"/>
    <w:rsid w:val="00D96D86"/>
    <w:rsid w:val="00D96FF2"/>
    <w:rsid w:val="00DA0C34"/>
    <w:rsid w:val="00DA2988"/>
    <w:rsid w:val="00DA3EB6"/>
    <w:rsid w:val="00DB0F44"/>
    <w:rsid w:val="00DB2F7B"/>
    <w:rsid w:val="00DB3567"/>
    <w:rsid w:val="00DB6573"/>
    <w:rsid w:val="00DB6F9F"/>
    <w:rsid w:val="00DB75FF"/>
    <w:rsid w:val="00DC2CFE"/>
    <w:rsid w:val="00DC371B"/>
    <w:rsid w:val="00DC5157"/>
    <w:rsid w:val="00DD0F5B"/>
    <w:rsid w:val="00DD19FC"/>
    <w:rsid w:val="00DD3901"/>
    <w:rsid w:val="00DD3C37"/>
    <w:rsid w:val="00DD4A2C"/>
    <w:rsid w:val="00DD6183"/>
    <w:rsid w:val="00DE0200"/>
    <w:rsid w:val="00DE1594"/>
    <w:rsid w:val="00DE3EAB"/>
    <w:rsid w:val="00DE3FF9"/>
    <w:rsid w:val="00DE577A"/>
    <w:rsid w:val="00DF27B7"/>
    <w:rsid w:val="00DF2B7C"/>
    <w:rsid w:val="00DF2C10"/>
    <w:rsid w:val="00DF358C"/>
    <w:rsid w:val="00DF3C71"/>
    <w:rsid w:val="00DF429E"/>
    <w:rsid w:val="00E003AC"/>
    <w:rsid w:val="00E00D92"/>
    <w:rsid w:val="00E04C38"/>
    <w:rsid w:val="00E067C5"/>
    <w:rsid w:val="00E10FC0"/>
    <w:rsid w:val="00E167E6"/>
    <w:rsid w:val="00E20023"/>
    <w:rsid w:val="00E210AD"/>
    <w:rsid w:val="00E23D73"/>
    <w:rsid w:val="00E26592"/>
    <w:rsid w:val="00E27A9C"/>
    <w:rsid w:val="00E30EF8"/>
    <w:rsid w:val="00E33027"/>
    <w:rsid w:val="00E34187"/>
    <w:rsid w:val="00E34E56"/>
    <w:rsid w:val="00E40451"/>
    <w:rsid w:val="00E4187F"/>
    <w:rsid w:val="00E41EA4"/>
    <w:rsid w:val="00E429C6"/>
    <w:rsid w:val="00E45180"/>
    <w:rsid w:val="00E46AB6"/>
    <w:rsid w:val="00E507EE"/>
    <w:rsid w:val="00E525AB"/>
    <w:rsid w:val="00E60B07"/>
    <w:rsid w:val="00E61A38"/>
    <w:rsid w:val="00E6457F"/>
    <w:rsid w:val="00E6563F"/>
    <w:rsid w:val="00E67768"/>
    <w:rsid w:val="00E71F24"/>
    <w:rsid w:val="00E742E3"/>
    <w:rsid w:val="00E777E7"/>
    <w:rsid w:val="00E81241"/>
    <w:rsid w:val="00E83CB5"/>
    <w:rsid w:val="00E83F31"/>
    <w:rsid w:val="00E86BF5"/>
    <w:rsid w:val="00E93DBA"/>
    <w:rsid w:val="00E94198"/>
    <w:rsid w:val="00E978FA"/>
    <w:rsid w:val="00EA4571"/>
    <w:rsid w:val="00EA60A3"/>
    <w:rsid w:val="00EA74B3"/>
    <w:rsid w:val="00EB278E"/>
    <w:rsid w:val="00EB3D4F"/>
    <w:rsid w:val="00EB5180"/>
    <w:rsid w:val="00EB5302"/>
    <w:rsid w:val="00EB7638"/>
    <w:rsid w:val="00EB795C"/>
    <w:rsid w:val="00EC1F9C"/>
    <w:rsid w:val="00EC42BD"/>
    <w:rsid w:val="00EC782A"/>
    <w:rsid w:val="00EC7AEA"/>
    <w:rsid w:val="00EC7CC0"/>
    <w:rsid w:val="00ED1E5F"/>
    <w:rsid w:val="00ED506A"/>
    <w:rsid w:val="00EE20A2"/>
    <w:rsid w:val="00EE31AD"/>
    <w:rsid w:val="00EE3C07"/>
    <w:rsid w:val="00EE7C48"/>
    <w:rsid w:val="00EF057D"/>
    <w:rsid w:val="00EF1520"/>
    <w:rsid w:val="00EF1B81"/>
    <w:rsid w:val="00EF303C"/>
    <w:rsid w:val="00EF40CF"/>
    <w:rsid w:val="00EF4D26"/>
    <w:rsid w:val="00EF4EA6"/>
    <w:rsid w:val="00F02D19"/>
    <w:rsid w:val="00F0562A"/>
    <w:rsid w:val="00F058AD"/>
    <w:rsid w:val="00F129CC"/>
    <w:rsid w:val="00F12D99"/>
    <w:rsid w:val="00F13473"/>
    <w:rsid w:val="00F147C5"/>
    <w:rsid w:val="00F1636C"/>
    <w:rsid w:val="00F20A75"/>
    <w:rsid w:val="00F30AF5"/>
    <w:rsid w:val="00F34336"/>
    <w:rsid w:val="00F34BBE"/>
    <w:rsid w:val="00F352FC"/>
    <w:rsid w:val="00F4052E"/>
    <w:rsid w:val="00F421F5"/>
    <w:rsid w:val="00F44D11"/>
    <w:rsid w:val="00F51558"/>
    <w:rsid w:val="00F52CE3"/>
    <w:rsid w:val="00F54A02"/>
    <w:rsid w:val="00F61C72"/>
    <w:rsid w:val="00F648DE"/>
    <w:rsid w:val="00F65C97"/>
    <w:rsid w:val="00F668E7"/>
    <w:rsid w:val="00F67635"/>
    <w:rsid w:val="00F709DA"/>
    <w:rsid w:val="00F72A2E"/>
    <w:rsid w:val="00F734A5"/>
    <w:rsid w:val="00F736CD"/>
    <w:rsid w:val="00F8271E"/>
    <w:rsid w:val="00F93E52"/>
    <w:rsid w:val="00F9570C"/>
    <w:rsid w:val="00F96170"/>
    <w:rsid w:val="00F9766F"/>
    <w:rsid w:val="00FA0430"/>
    <w:rsid w:val="00FA0C80"/>
    <w:rsid w:val="00FA62CD"/>
    <w:rsid w:val="00FA6D6B"/>
    <w:rsid w:val="00FA7253"/>
    <w:rsid w:val="00FA7F21"/>
    <w:rsid w:val="00FB1136"/>
    <w:rsid w:val="00FC00A1"/>
    <w:rsid w:val="00FC1943"/>
    <w:rsid w:val="00FC4EF0"/>
    <w:rsid w:val="00FD119D"/>
    <w:rsid w:val="00FD31C0"/>
    <w:rsid w:val="00FD3C8B"/>
    <w:rsid w:val="00FD3E22"/>
    <w:rsid w:val="00FD439B"/>
    <w:rsid w:val="00FD49F0"/>
    <w:rsid w:val="00FD7881"/>
    <w:rsid w:val="00FD7FBF"/>
    <w:rsid w:val="00FE045F"/>
    <w:rsid w:val="00FE2D67"/>
    <w:rsid w:val="00FE5B13"/>
    <w:rsid w:val="00FF0140"/>
    <w:rsid w:val="00FF0CF3"/>
    <w:rsid w:val="00FF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F0DEF"/>
  <w14:defaultImageDpi w14:val="300"/>
  <w15:docId w15:val="{1287FE61-CE1A-4925-900B-BC59DB51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D99"/>
    <w:pPr>
      <w:tabs>
        <w:tab w:val="center" w:pos="4320"/>
        <w:tab w:val="right" w:pos="8640"/>
      </w:tabs>
    </w:pPr>
  </w:style>
  <w:style w:type="character" w:customStyle="1" w:styleId="HeaderChar">
    <w:name w:val="Header Char"/>
    <w:basedOn w:val="DefaultParagraphFont"/>
    <w:link w:val="Header"/>
    <w:uiPriority w:val="99"/>
    <w:rsid w:val="00F12D99"/>
  </w:style>
  <w:style w:type="paragraph" w:styleId="Footer">
    <w:name w:val="footer"/>
    <w:basedOn w:val="Normal"/>
    <w:link w:val="FooterChar"/>
    <w:uiPriority w:val="99"/>
    <w:unhideWhenUsed/>
    <w:rsid w:val="00F12D99"/>
    <w:pPr>
      <w:tabs>
        <w:tab w:val="center" w:pos="4320"/>
        <w:tab w:val="right" w:pos="8640"/>
      </w:tabs>
    </w:pPr>
  </w:style>
  <w:style w:type="character" w:customStyle="1" w:styleId="FooterChar">
    <w:name w:val="Footer Char"/>
    <w:basedOn w:val="DefaultParagraphFont"/>
    <w:link w:val="Footer"/>
    <w:uiPriority w:val="99"/>
    <w:rsid w:val="00F12D99"/>
  </w:style>
  <w:style w:type="paragraph" w:styleId="ListParagraph">
    <w:name w:val="List Paragraph"/>
    <w:basedOn w:val="Normal"/>
    <w:uiPriority w:val="34"/>
    <w:qFormat/>
    <w:rsid w:val="00F12D99"/>
    <w:pPr>
      <w:ind w:left="720"/>
      <w:contextualSpacing/>
    </w:pPr>
  </w:style>
  <w:style w:type="paragraph" w:customStyle="1" w:styleId="selectionshareable">
    <w:name w:val="selectionshareable"/>
    <w:basedOn w:val="Normal"/>
    <w:rsid w:val="0093546E"/>
    <w:pPr>
      <w:spacing w:before="100" w:beforeAutospacing="1" w:after="100" w:afterAutospacing="1"/>
    </w:pPr>
    <w:rPr>
      <w:rFonts w:ascii="Times" w:hAnsi="Times"/>
      <w:sz w:val="20"/>
      <w:szCs w:val="20"/>
      <w:lang w:val="en-GB"/>
    </w:rPr>
  </w:style>
  <w:style w:type="paragraph" w:styleId="NormalWeb">
    <w:name w:val="Normal (Web)"/>
    <w:uiPriority w:val="99"/>
    <w:rsid w:val="00505C29"/>
    <w:pPr>
      <w:pBdr>
        <w:top w:val="nil"/>
        <w:left w:val="nil"/>
        <w:bottom w:val="nil"/>
        <w:right w:val="nil"/>
        <w:between w:val="nil"/>
        <w:bar w:val="nil"/>
      </w:pBdr>
      <w:spacing w:before="100" w:after="100"/>
    </w:pPr>
    <w:rPr>
      <w:rFonts w:ascii="Times New Roman" w:eastAsia="Times New Roman" w:hAnsi="Times New Roman" w:cs="Times New Roman"/>
      <w:color w:val="000000"/>
      <w:sz w:val="26"/>
      <w:szCs w:val="26"/>
      <w:u w:color="000000"/>
      <w:bdr w:val="nil"/>
      <w:lang w:eastAsia="en-GB"/>
    </w:rPr>
  </w:style>
  <w:style w:type="paragraph" w:styleId="BalloonText">
    <w:name w:val="Balloon Text"/>
    <w:basedOn w:val="Normal"/>
    <w:link w:val="BalloonTextChar"/>
    <w:uiPriority w:val="99"/>
    <w:semiHidden/>
    <w:unhideWhenUsed/>
    <w:rsid w:val="00505C29"/>
    <w:rPr>
      <w:rFonts w:ascii="Lucida Grande" w:hAnsi="Lucida Grande"/>
      <w:sz w:val="18"/>
      <w:szCs w:val="18"/>
    </w:rPr>
  </w:style>
  <w:style w:type="character" w:customStyle="1" w:styleId="BalloonTextChar">
    <w:name w:val="Balloon Text Char"/>
    <w:basedOn w:val="DefaultParagraphFont"/>
    <w:link w:val="BalloonText"/>
    <w:uiPriority w:val="99"/>
    <w:semiHidden/>
    <w:rsid w:val="00505C29"/>
    <w:rPr>
      <w:rFonts w:ascii="Lucida Grande" w:hAnsi="Lucida Grande"/>
      <w:sz w:val="18"/>
      <w:szCs w:val="18"/>
    </w:rPr>
  </w:style>
  <w:style w:type="paragraph" w:customStyle="1" w:styleId="Default">
    <w:name w:val="Default"/>
    <w:rsid w:val="000021C0"/>
    <w:pPr>
      <w:autoSpaceDE w:val="0"/>
      <w:autoSpaceDN w:val="0"/>
      <w:adjustRightInd w:val="0"/>
    </w:pPr>
    <w:rPr>
      <w:rFonts w:ascii="Arial" w:eastAsiaTheme="minorHAnsi" w:hAnsi="Arial" w:cs="Arial"/>
      <w:color w:val="000000"/>
      <w:lang w:val="en-GB"/>
    </w:rPr>
  </w:style>
  <w:style w:type="character" w:styleId="Hyperlink">
    <w:name w:val="Hyperlink"/>
    <w:basedOn w:val="DefaultParagraphFont"/>
    <w:uiPriority w:val="99"/>
    <w:unhideWhenUsed/>
    <w:rsid w:val="000B7122"/>
    <w:rPr>
      <w:color w:val="000000"/>
      <w:u w:val="single"/>
      <w:shd w:val="clear" w:color="auto" w:fill="auto"/>
    </w:rPr>
  </w:style>
  <w:style w:type="character" w:styleId="CommentReference">
    <w:name w:val="annotation reference"/>
    <w:basedOn w:val="DefaultParagraphFont"/>
    <w:uiPriority w:val="99"/>
    <w:semiHidden/>
    <w:unhideWhenUsed/>
    <w:rsid w:val="00780FC6"/>
    <w:rPr>
      <w:sz w:val="16"/>
      <w:szCs w:val="16"/>
    </w:rPr>
  </w:style>
  <w:style w:type="paragraph" w:styleId="CommentText">
    <w:name w:val="annotation text"/>
    <w:basedOn w:val="Normal"/>
    <w:link w:val="CommentTextChar"/>
    <w:uiPriority w:val="99"/>
    <w:semiHidden/>
    <w:unhideWhenUsed/>
    <w:rsid w:val="00780FC6"/>
    <w:rPr>
      <w:sz w:val="20"/>
      <w:szCs w:val="20"/>
    </w:rPr>
  </w:style>
  <w:style w:type="character" w:customStyle="1" w:styleId="CommentTextChar">
    <w:name w:val="Comment Text Char"/>
    <w:basedOn w:val="DefaultParagraphFont"/>
    <w:link w:val="CommentText"/>
    <w:uiPriority w:val="99"/>
    <w:semiHidden/>
    <w:rsid w:val="00780FC6"/>
    <w:rPr>
      <w:sz w:val="20"/>
      <w:szCs w:val="20"/>
    </w:rPr>
  </w:style>
  <w:style w:type="paragraph" w:styleId="CommentSubject">
    <w:name w:val="annotation subject"/>
    <w:basedOn w:val="CommentText"/>
    <w:next w:val="CommentText"/>
    <w:link w:val="CommentSubjectChar"/>
    <w:uiPriority w:val="99"/>
    <w:semiHidden/>
    <w:unhideWhenUsed/>
    <w:rsid w:val="00780FC6"/>
    <w:rPr>
      <w:b/>
      <w:bCs/>
    </w:rPr>
  </w:style>
  <w:style w:type="character" w:customStyle="1" w:styleId="CommentSubjectChar">
    <w:name w:val="Comment Subject Char"/>
    <w:basedOn w:val="CommentTextChar"/>
    <w:link w:val="CommentSubject"/>
    <w:uiPriority w:val="99"/>
    <w:semiHidden/>
    <w:rsid w:val="00780FC6"/>
    <w:rPr>
      <w:b/>
      <w:bCs/>
      <w:sz w:val="20"/>
      <w:szCs w:val="20"/>
    </w:rPr>
  </w:style>
  <w:style w:type="character" w:styleId="Emphasis">
    <w:name w:val="Emphasis"/>
    <w:basedOn w:val="DefaultParagraphFont"/>
    <w:uiPriority w:val="20"/>
    <w:qFormat/>
    <w:rsid w:val="004E392C"/>
    <w:rPr>
      <w:i/>
      <w:iCs/>
    </w:rPr>
  </w:style>
  <w:style w:type="character" w:styleId="PageNumber">
    <w:name w:val="page number"/>
    <w:basedOn w:val="DefaultParagraphFont"/>
    <w:uiPriority w:val="99"/>
    <w:semiHidden/>
    <w:unhideWhenUsed/>
    <w:rsid w:val="00D86BD9"/>
  </w:style>
  <w:style w:type="character" w:styleId="FollowedHyperlink">
    <w:name w:val="FollowedHyperlink"/>
    <w:basedOn w:val="DefaultParagraphFont"/>
    <w:uiPriority w:val="99"/>
    <w:semiHidden/>
    <w:unhideWhenUsed/>
    <w:rsid w:val="00204A2D"/>
    <w:rPr>
      <w:color w:val="800080" w:themeColor="followedHyperlink"/>
      <w:u w:val="single"/>
    </w:rPr>
  </w:style>
  <w:style w:type="table" w:styleId="TableGrid">
    <w:name w:val="Table Grid"/>
    <w:basedOn w:val="TableNormal"/>
    <w:uiPriority w:val="59"/>
    <w:rsid w:val="00141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73A1"/>
  </w:style>
  <w:style w:type="paragraph" w:styleId="PlainText">
    <w:name w:val="Plain Text"/>
    <w:basedOn w:val="Normal"/>
    <w:link w:val="PlainTextChar"/>
    <w:uiPriority w:val="99"/>
    <w:unhideWhenUsed/>
    <w:rsid w:val="009C2793"/>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rsid w:val="009C2793"/>
    <w:rPr>
      <w:rFonts w:ascii="Calibri" w:eastAsiaTheme="minorHAnsi" w:hAnsi="Calibri" w:cs="Times New Roman"/>
      <w:sz w:val="22"/>
      <w:szCs w:val="22"/>
      <w:lang w:val="en-GB"/>
    </w:rPr>
  </w:style>
  <w:style w:type="paragraph" w:customStyle="1" w:styleId="Queries">
    <w:name w:val="Queries"/>
    <w:basedOn w:val="Normal"/>
    <w:rsid w:val="00D218B7"/>
    <w:pPr>
      <w:widowControl w:val="0"/>
      <w:tabs>
        <w:tab w:val="left" w:pos="720"/>
        <w:tab w:val="left" w:pos="1080"/>
        <w:tab w:val="left" w:pos="1440"/>
      </w:tabs>
      <w:suppressAutoHyphens/>
      <w:adjustRightInd w:val="0"/>
      <w:snapToGrid w:val="0"/>
      <w:spacing w:line="360" w:lineRule="auto"/>
      <w:ind w:left="720" w:hanging="720"/>
    </w:pPr>
    <w:rPr>
      <w:rFonts w:ascii="Arial" w:eastAsia="SimSun" w:hAnsi="Arial" w:cs="Times New Roman"/>
      <w:snapToGrid w:val="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1004">
      <w:bodyDiv w:val="1"/>
      <w:marLeft w:val="0"/>
      <w:marRight w:val="0"/>
      <w:marTop w:val="0"/>
      <w:marBottom w:val="0"/>
      <w:divBdr>
        <w:top w:val="none" w:sz="0" w:space="0" w:color="auto"/>
        <w:left w:val="none" w:sz="0" w:space="0" w:color="auto"/>
        <w:bottom w:val="none" w:sz="0" w:space="0" w:color="auto"/>
        <w:right w:val="none" w:sz="0" w:space="0" w:color="auto"/>
      </w:divBdr>
    </w:div>
    <w:div w:id="106243108">
      <w:bodyDiv w:val="1"/>
      <w:marLeft w:val="0"/>
      <w:marRight w:val="0"/>
      <w:marTop w:val="0"/>
      <w:marBottom w:val="0"/>
      <w:divBdr>
        <w:top w:val="none" w:sz="0" w:space="0" w:color="auto"/>
        <w:left w:val="none" w:sz="0" w:space="0" w:color="auto"/>
        <w:bottom w:val="none" w:sz="0" w:space="0" w:color="auto"/>
        <w:right w:val="none" w:sz="0" w:space="0" w:color="auto"/>
      </w:divBdr>
    </w:div>
    <w:div w:id="139923573">
      <w:bodyDiv w:val="1"/>
      <w:marLeft w:val="0"/>
      <w:marRight w:val="0"/>
      <w:marTop w:val="0"/>
      <w:marBottom w:val="0"/>
      <w:divBdr>
        <w:top w:val="none" w:sz="0" w:space="0" w:color="auto"/>
        <w:left w:val="none" w:sz="0" w:space="0" w:color="auto"/>
        <w:bottom w:val="none" w:sz="0" w:space="0" w:color="auto"/>
        <w:right w:val="none" w:sz="0" w:space="0" w:color="auto"/>
      </w:divBdr>
      <w:divsChild>
        <w:div w:id="1638687130">
          <w:marLeft w:val="0"/>
          <w:marRight w:val="0"/>
          <w:marTop w:val="0"/>
          <w:marBottom w:val="0"/>
          <w:divBdr>
            <w:top w:val="none" w:sz="0" w:space="0" w:color="auto"/>
            <w:left w:val="none" w:sz="0" w:space="0" w:color="auto"/>
            <w:bottom w:val="none" w:sz="0" w:space="0" w:color="auto"/>
            <w:right w:val="none" w:sz="0" w:space="0" w:color="auto"/>
          </w:divBdr>
          <w:divsChild>
            <w:div w:id="515190019">
              <w:marLeft w:val="0"/>
              <w:marRight w:val="0"/>
              <w:marTop w:val="0"/>
              <w:marBottom w:val="0"/>
              <w:divBdr>
                <w:top w:val="none" w:sz="0" w:space="0" w:color="auto"/>
                <w:left w:val="none" w:sz="0" w:space="0" w:color="auto"/>
                <w:bottom w:val="none" w:sz="0" w:space="0" w:color="auto"/>
                <w:right w:val="none" w:sz="0" w:space="0" w:color="auto"/>
              </w:divBdr>
              <w:divsChild>
                <w:div w:id="10276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0114">
      <w:bodyDiv w:val="1"/>
      <w:marLeft w:val="0"/>
      <w:marRight w:val="0"/>
      <w:marTop w:val="0"/>
      <w:marBottom w:val="0"/>
      <w:divBdr>
        <w:top w:val="none" w:sz="0" w:space="0" w:color="auto"/>
        <w:left w:val="none" w:sz="0" w:space="0" w:color="auto"/>
        <w:bottom w:val="none" w:sz="0" w:space="0" w:color="auto"/>
        <w:right w:val="none" w:sz="0" w:space="0" w:color="auto"/>
      </w:divBdr>
    </w:div>
    <w:div w:id="319385866">
      <w:bodyDiv w:val="1"/>
      <w:marLeft w:val="0"/>
      <w:marRight w:val="0"/>
      <w:marTop w:val="0"/>
      <w:marBottom w:val="0"/>
      <w:divBdr>
        <w:top w:val="none" w:sz="0" w:space="0" w:color="auto"/>
        <w:left w:val="none" w:sz="0" w:space="0" w:color="auto"/>
        <w:bottom w:val="none" w:sz="0" w:space="0" w:color="auto"/>
        <w:right w:val="none" w:sz="0" w:space="0" w:color="auto"/>
      </w:divBdr>
    </w:div>
    <w:div w:id="360327712">
      <w:bodyDiv w:val="1"/>
      <w:marLeft w:val="0"/>
      <w:marRight w:val="0"/>
      <w:marTop w:val="0"/>
      <w:marBottom w:val="0"/>
      <w:divBdr>
        <w:top w:val="none" w:sz="0" w:space="0" w:color="auto"/>
        <w:left w:val="none" w:sz="0" w:space="0" w:color="auto"/>
        <w:bottom w:val="none" w:sz="0" w:space="0" w:color="auto"/>
        <w:right w:val="none" w:sz="0" w:space="0" w:color="auto"/>
      </w:divBdr>
      <w:divsChild>
        <w:div w:id="1181358929">
          <w:marLeft w:val="0"/>
          <w:marRight w:val="0"/>
          <w:marTop w:val="0"/>
          <w:marBottom w:val="0"/>
          <w:divBdr>
            <w:top w:val="none" w:sz="0" w:space="0" w:color="auto"/>
            <w:left w:val="none" w:sz="0" w:space="0" w:color="auto"/>
            <w:bottom w:val="none" w:sz="0" w:space="0" w:color="auto"/>
            <w:right w:val="none" w:sz="0" w:space="0" w:color="auto"/>
          </w:divBdr>
          <w:divsChild>
            <w:div w:id="548567304">
              <w:marLeft w:val="0"/>
              <w:marRight w:val="0"/>
              <w:marTop w:val="0"/>
              <w:marBottom w:val="0"/>
              <w:divBdr>
                <w:top w:val="none" w:sz="0" w:space="0" w:color="auto"/>
                <w:left w:val="none" w:sz="0" w:space="0" w:color="auto"/>
                <w:bottom w:val="none" w:sz="0" w:space="0" w:color="auto"/>
                <w:right w:val="none" w:sz="0" w:space="0" w:color="auto"/>
              </w:divBdr>
              <w:divsChild>
                <w:div w:id="207076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87180">
      <w:bodyDiv w:val="1"/>
      <w:marLeft w:val="0"/>
      <w:marRight w:val="0"/>
      <w:marTop w:val="0"/>
      <w:marBottom w:val="0"/>
      <w:divBdr>
        <w:top w:val="none" w:sz="0" w:space="0" w:color="auto"/>
        <w:left w:val="none" w:sz="0" w:space="0" w:color="auto"/>
        <w:bottom w:val="none" w:sz="0" w:space="0" w:color="auto"/>
        <w:right w:val="none" w:sz="0" w:space="0" w:color="auto"/>
      </w:divBdr>
    </w:div>
    <w:div w:id="735973947">
      <w:bodyDiv w:val="1"/>
      <w:marLeft w:val="0"/>
      <w:marRight w:val="0"/>
      <w:marTop w:val="0"/>
      <w:marBottom w:val="0"/>
      <w:divBdr>
        <w:top w:val="none" w:sz="0" w:space="0" w:color="auto"/>
        <w:left w:val="none" w:sz="0" w:space="0" w:color="auto"/>
        <w:bottom w:val="none" w:sz="0" w:space="0" w:color="auto"/>
        <w:right w:val="none" w:sz="0" w:space="0" w:color="auto"/>
      </w:divBdr>
    </w:div>
    <w:div w:id="742918306">
      <w:bodyDiv w:val="1"/>
      <w:marLeft w:val="0"/>
      <w:marRight w:val="0"/>
      <w:marTop w:val="0"/>
      <w:marBottom w:val="0"/>
      <w:divBdr>
        <w:top w:val="none" w:sz="0" w:space="0" w:color="auto"/>
        <w:left w:val="none" w:sz="0" w:space="0" w:color="auto"/>
        <w:bottom w:val="none" w:sz="0" w:space="0" w:color="auto"/>
        <w:right w:val="none" w:sz="0" w:space="0" w:color="auto"/>
      </w:divBdr>
    </w:div>
    <w:div w:id="767966892">
      <w:bodyDiv w:val="1"/>
      <w:marLeft w:val="0"/>
      <w:marRight w:val="0"/>
      <w:marTop w:val="0"/>
      <w:marBottom w:val="0"/>
      <w:divBdr>
        <w:top w:val="none" w:sz="0" w:space="0" w:color="auto"/>
        <w:left w:val="none" w:sz="0" w:space="0" w:color="auto"/>
        <w:bottom w:val="none" w:sz="0" w:space="0" w:color="auto"/>
        <w:right w:val="none" w:sz="0" w:space="0" w:color="auto"/>
      </w:divBdr>
    </w:div>
    <w:div w:id="831141733">
      <w:bodyDiv w:val="1"/>
      <w:marLeft w:val="0"/>
      <w:marRight w:val="0"/>
      <w:marTop w:val="0"/>
      <w:marBottom w:val="0"/>
      <w:divBdr>
        <w:top w:val="none" w:sz="0" w:space="0" w:color="auto"/>
        <w:left w:val="none" w:sz="0" w:space="0" w:color="auto"/>
        <w:bottom w:val="none" w:sz="0" w:space="0" w:color="auto"/>
        <w:right w:val="none" w:sz="0" w:space="0" w:color="auto"/>
      </w:divBdr>
    </w:div>
    <w:div w:id="935749886">
      <w:bodyDiv w:val="1"/>
      <w:marLeft w:val="0"/>
      <w:marRight w:val="0"/>
      <w:marTop w:val="0"/>
      <w:marBottom w:val="0"/>
      <w:divBdr>
        <w:top w:val="none" w:sz="0" w:space="0" w:color="auto"/>
        <w:left w:val="none" w:sz="0" w:space="0" w:color="auto"/>
        <w:bottom w:val="none" w:sz="0" w:space="0" w:color="auto"/>
        <w:right w:val="none" w:sz="0" w:space="0" w:color="auto"/>
      </w:divBdr>
    </w:div>
    <w:div w:id="1082215231">
      <w:bodyDiv w:val="1"/>
      <w:marLeft w:val="0"/>
      <w:marRight w:val="0"/>
      <w:marTop w:val="0"/>
      <w:marBottom w:val="0"/>
      <w:divBdr>
        <w:top w:val="none" w:sz="0" w:space="0" w:color="auto"/>
        <w:left w:val="none" w:sz="0" w:space="0" w:color="auto"/>
        <w:bottom w:val="none" w:sz="0" w:space="0" w:color="auto"/>
        <w:right w:val="none" w:sz="0" w:space="0" w:color="auto"/>
      </w:divBdr>
    </w:div>
    <w:div w:id="1183742331">
      <w:bodyDiv w:val="1"/>
      <w:marLeft w:val="0"/>
      <w:marRight w:val="0"/>
      <w:marTop w:val="0"/>
      <w:marBottom w:val="0"/>
      <w:divBdr>
        <w:top w:val="none" w:sz="0" w:space="0" w:color="auto"/>
        <w:left w:val="none" w:sz="0" w:space="0" w:color="auto"/>
        <w:bottom w:val="none" w:sz="0" w:space="0" w:color="auto"/>
        <w:right w:val="none" w:sz="0" w:space="0" w:color="auto"/>
      </w:divBdr>
    </w:div>
    <w:div w:id="1360162050">
      <w:bodyDiv w:val="1"/>
      <w:marLeft w:val="0"/>
      <w:marRight w:val="0"/>
      <w:marTop w:val="0"/>
      <w:marBottom w:val="0"/>
      <w:divBdr>
        <w:top w:val="none" w:sz="0" w:space="0" w:color="auto"/>
        <w:left w:val="none" w:sz="0" w:space="0" w:color="auto"/>
        <w:bottom w:val="none" w:sz="0" w:space="0" w:color="auto"/>
        <w:right w:val="none" w:sz="0" w:space="0" w:color="auto"/>
      </w:divBdr>
    </w:div>
    <w:div w:id="1437796470">
      <w:bodyDiv w:val="1"/>
      <w:marLeft w:val="0"/>
      <w:marRight w:val="0"/>
      <w:marTop w:val="0"/>
      <w:marBottom w:val="0"/>
      <w:divBdr>
        <w:top w:val="none" w:sz="0" w:space="0" w:color="auto"/>
        <w:left w:val="none" w:sz="0" w:space="0" w:color="auto"/>
        <w:bottom w:val="none" w:sz="0" w:space="0" w:color="auto"/>
        <w:right w:val="none" w:sz="0" w:space="0" w:color="auto"/>
      </w:divBdr>
    </w:div>
    <w:div w:id="1466115876">
      <w:bodyDiv w:val="1"/>
      <w:marLeft w:val="0"/>
      <w:marRight w:val="0"/>
      <w:marTop w:val="0"/>
      <w:marBottom w:val="0"/>
      <w:divBdr>
        <w:top w:val="none" w:sz="0" w:space="0" w:color="auto"/>
        <w:left w:val="none" w:sz="0" w:space="0" w:color="auto"/>
        <w:bottom w:val="none" w:sz="0" w:space="0" w:color="auto"/>
        <w:right w:val="none" w:sz="0" w:space="0" w:color="auto"/>
      </w:divBdr>
    </w:div>
    <w:div w:id="1508904731">
      <w:bodyDiv w:val="1"/>
      <w:marLeft w:val="0"/>
      <w:marRight w:val="0"/>
      <w:marTop w:val="0"/>
      <w:marBottom w:val="0"/>
      <w:divBdr>
        <w:top w:val="none" w:sz="0" w:space="0" w:color="auto"/>
        <w:left w:val="none" w:sz="0" w:space="0" w:color="auto"/>
        <w:bottom w:val="none" w:sz="0" w:space="0" w:color="auto"/>
        <w:right w:val="none" w:sz="0" w:space="0" w:color="auto"/>
      </w:divBdr>
    </w:div>
    <w:div w:id="1553230280">
      <w:bodyDiv w:val="1"/>
      <w:marLeft w:val="0"/>
      <w:marRight w:val="0"/>
      <w:marTop w:val="0"/>
      <w:marBottom w:val="0"/>
      <w:divBdr>
        <w:top w:val="none" w:sz="0" w:space="0" w:color="auto"/>
        <w:left w:val="none" w:sz="0" w:space="0" w:color="auto"/>
        <w:bottom w:val="none" w:sz="0" w:space="0" w:color="auto"/>
        <w:right w:val="none" w:sz="0" w:space="0" w:color="auto"/>
      </w:divBdr>
    </w:div>
    <w:div w:id="1628004446">
      <w:bodyDiv w:val="1"/>
      <w:marLeft w:val="0"/>
      <w:marRight w:val="0"/>
      <w:marTop w:val="0"/>
      <w:marBottom w:val="0"/>
      <w:divBdr>
        <w:top w:val="none" w:sz="0" w:space="0" w:color="auto"/>
        <w:left w:val="none" w:sz="0" w:space="0" w:color="auto"/>
        <w:bottom w:val="none" w:sz="0" w:space="0" w:color="auto"/>
        <w:right w:val="none" w:sz="0" w:space="0" w:color="auto"/>
      </w:divBdr>
    </w:div>
    <w:div w:id="1884632754">
      <w:bodyDiv w:val="1"/>
      <w:marLeft w:val="0"/>
      <w:marRight w:val="0"/>
      <w:marTop w:val="0"/>
      <w:marBottom w:val="0"/>
      <w:divBdr>
        <w:top w:val="none" w:sz="0" w:space="0" w:color="auto"/>
        <w:left w:val="none" w:sz="0" w:space="0" w:color="auto"/>
        <w:bottom w:val="none" w:sz="0" w:space="0" w:color="auto"/>
        <w:right w:val="none" w:sz="0" w:space="0" w:color="auto"/>
      </w:divBdr>
    </w:div>
    <w:div w:id="1951280494">
      <w:bodyDiv w:val="1"/>
      <w:marLeft w:val="0"/>
      <w:marRight w:val="0"/>
      <w:marTop w:val="0"/>
      <w:marBottom w:val="0"/>
      <w:divBdr>
        <w:top w:val="none" w:sz="0" w:space="0" w:color="auto"/>
        <w:left w:val="none" w:sz="0" w:space="0" w:color="auto"/>
        <w:bottom w:val="none" w:sz="0" w:space="0" w:color="auto"/>
        <w:right w:val="none" w:sz="0" w:space="0" w:color="auto"/>
      </w:divBdr>
    </w:div>
    <w:div w:id="2017807111">
      <w:bodyDiv w:val="1"/>
      <w:marLeft w:val="0"/>
      <w:marRight w:val="0"/>
      <w:marTop w:val="0"/>
      <w:marBottom w:val="0"/>
      <w:divBdr>
        <w:top w:val="none" w:sz="0" w:space="0" w:color="auto"/>
        <w:left w:val="none" w:sz="0" w:space="0" w:color="auto"/>
        <w:bottom w:val="none" w:sz="0" w:space="0" w:color="auto"/>
        <w:right w:val="none" w:sz="0" w:space="0" w:color="auto"/>
      </w:divBdr>
    </w:div>
    <w:div w:id="2038459357">
      <w:bodyDiv w:val="1"/>
      <w:marLeft w:val="0"/>
      <w:marRight w:val="0"/>
      <w:marTop w:val="0"/>
      <w:marBottom w:val="0"/>
      <w:divBdr>
        <w:top w:val="none" w:sz="0" w:space="0" w:color="auto"/>
        <w:left w:val="none" w:sz="0" w:space="0" w:color="auto"/>
        <w:bottom w:val="none" w:sz="0" w:space="0" w:color="auto"/>
        <w:right w:val="none" w:sz="0" w:space="0" w:color="auto"/>
      </w:divBdr>
    </w:div>
    <w:div w:id="2061859827">
      <w:bodyDiv w:val="1"/>
      <w:marLeft w:val="0"/>
      <w:marRight w:val="0"/>
      <w:marTop w:val="0"/>
      <w:marBottom w:val="0"/>
      <w:divBdr>
        <w:top w:val="none" w:sz="0" w:space="0" w:color="auto"/>
        <w:left w:val="none" w:sz="0" w:space="0" w:color="auto"/>
        <w:bottom w:val="none" w:sz="0" w:space="0" w:color="auto"/>
        <w:right w:val="none" w:sz="0" w:space="0" w:color="auto"/>
      </w:divBdr>
    </w:div>
    <w:div w:id="2140801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amp/38976087" TargetMode="External"/><Relationship Id="rId13" Type="http://schemas.openxmlformats.org/officeDocument/2006/relationships/hyperlink" Target="http://www.splcenter.org/20161128/trump-effectimpact-2016-presidential-election-our-nations-schoo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atecrime.osce.org/what-hate-crime/racism-and-xenophobi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uardian.com/uk-news/2015/jun/25/zack-davies-racist-guilty-attempted-murder-denti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ssets.publishing.service.gov.uk/government/uploads/system/uploads/attachment_data/file/467366/hosb051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es.com/news/exclusive-school-hate-crimes-spike-following-brexit-and-trump-votes" TargetMode="External"/><Relationship Id="rId14" Type="http://schemas.openxmlformats.org/officeDocument/2006/relationships/hyperlink" Target="http://sro.sussex.ac.uk/70598/3/FINAL%20REPORT%20-%20HATE%20CRIME%20AND%20THE%20LEGAL%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CBA02-CDBF-4A17-A491-06B1FB84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8381</Words>
  <Characters>47775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Zempi</dc:creator>
  <cp:keywords/>
  <dc:description/>
  <cp:lastModifiedBy>Imran Awan</cp:lastModifiedBy>
  <cp:revision>19</cp:revision>
  <dcterms:created xsi:type="dcterms:W3CDTF">2018-07-23T13:05:00Z</dcterms:created>
  <dcterms:modified xsi:type="dcterms:W3CDTF">2018-10-31T10:56:00Z</dcterms:modified>
</cp:coreProperties>
</file>