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ECF9D" w14:textId="77777777" w:rsidR="00EF44C5" w:rsidRDefault="00EF44C5" w:rsidP="00363FC9">
      <w:pPr>
        <w:pStyle w:val="Heading1"/>
        <w:rPr>
          <w:b/>
        </w:rPr>
      </w:pPr>
      <w:r>
        <w:rPr>
          <w:b/>
        </w:rPr>
        <w:t xml:space="preserve">Accepted version </w:t>
      </w:r>
    </w:p>
    <w:p w14:paraId="319AE0FF" w14:textId="77777777" w:rsidR="00EF44C5" w:rsidRDefault="00EF44C5" w:rsidP="00363FC9">
      <w:pPr>
        <w:pStyle w:val="Heading1"/>
        <w:rPr>
          <w:b/>
        </w:rPr>
      </w:pPr>
    </w:p>
    <w:p w14:paraId="377F30F3" w14:textId="1CEFABB4" w:rsidR="00F97F74" w:rsidRDefault="00F97F74" w:rsidP="00363FC9">
      <w:pPr>
        <w:pStyle w:val="Heading1"/>
        <w:rPr>
          <w:b/>
        </w:rPr>
      </w:pPr>
      <w:bookmarkStart w:id="0" w:name="_GoBack"/>
      <w:bookmarkEnd w:id="0"/>
      <w:r>
        <w:rPr>
          <w:b/>
        </w:rPr>
        <w:t xml:space="preserve">A final version of this article appears in </w:t>
      </w:r>
      <w:r w:rsidRPr="00E644A1">
        <w:rPr>
          <w:rFonts w:asciiTheme="majorHAnsi" w:hAnsiTheme="majorHAnsi" w:cs="Calibri"/>
          <w:i/>
          <w:sz w:val="22"/>
          <w:szCs w:val="22"/>
          <w:lang w:val="en-US"/>
        </w:rPr>
        <w:t>International Journal of Bias, Identity and Diversity in Education </w:t>
      </w:r>
      <w:r w:rsidRPr="00E644A1">
        <w:rPr>
          <w:rFonts w:asciiTheme="majorHAnsi" w:hAnsiTheme="majorHAnsi" w:cs="Calibri"/>
          <w:i/>
          <w:iCs/>
          <w:sz w:val="22"/>
          <w:szCs w:val="22"/>
          <w:lang w:val="en-US"/>
        </w:rPr>
        <w:t>Special Issue: Educating the Incarcerated</w:t>
      </w:r>
    </w:p>
    <w:p w14:paraId="2585B252" w14:textId="77777777" w:rsidR="00F97F74" w:rsidRPr="00F97F74" w:rsidRDefault="00F97F74" w:rsidP="00F97F74"/>
    <w:p w14:paraId="1F1A8477" w14:textId="6053363C" w:rsidR="00C802B7" w:rsidRDefault="00F606BB" w:rsidP="00363FC9">
      <w:pPr>
        <w:pStyle w:val="Heading1"/>
        <w:rPr>
          <w:b/>
        </w:rPr>
      </w:pPr>
      <w:r w:rsidRPr="00363FC9">
        <w:rPr>
          <w:b/>
        </w:rPr>
        <w:t>Inside Out L</w:t>
      </w:r>
      <w:r w:rsidR="00C802B7" w:rsidRPr="00363FC9">
        <w:rPr>
          <w:b/>
        </w:rPr>
        <w:t>iter</w:t>
      </w:r>
      <w:r w:rsidRPr="00363FC9">
        <w:rPr>
          <w:b/>
        </w:rPr>
        <w:t>acies: Learning About L</w:t>
      </w:r>
      <w:r w:rsidR="001853CD" w:rsidRPr="00363FC9">
        <w:rPr>
          <w:b/>
        </w:rPr>
        <w:t>iteracy</w:t>
      </w:r>
      <w:r w:rsidR="00C802B7" w:rsidRPr="00363FC9">
        <w:rPr>
          <w:b/>
        </w:rPr>
        <w:t xml:space="preserve"> </w:t>
      </w:r>
      <w:r w:rsidRPr="00363FC9">
        <w:rPr>
          <w:b/>
        </w:rPr>
        <w:t>L</w:t>
      </w:r>
      <w:r w:rsidR="00C802B7" w:rsidRPr="00363FC9">
        <w:rPr>
          <w:b/>
        </w:rPr>
        <w:t>earning with</w:t>
      </w:r>
      <w:r w:rsidRPr="00363FC9">
        <w:rPr>
          <w:b/>
        </w:rPr>
        <w:t xml:space="preserve"> a Peer-L</w:t>
      </w:r>
      <w:r w:rsidR="00C802B7" w:rsidRPr="00363FC9">
        <w:rPr>
          <w:b/>
        </w:rPr>
        <w:t xml:space="preserve">ed </w:t>
      </w:r>
      <w:r w:rsidRPr="00363FC9">
        <w:rPr>
          <w:b/>
        </w:rPr>
        <w:t>Prison Reading S</w:t>
      </w:r>
      <w:r w:rsidR="00C802B7" w:rsidRPr="00363FC9">
        <w:rPr>
          <w:b/>
        </w:rPr>
        <w:t>cheme</w:t>
      </w:r>
    </w:p>
    <w:p w14:paraId="7D177276" w14:textId="77777777" w:rsidR="00AE480B" w:rsidRDefault="00AE480B" w:rsidP="00AE480B"/>
    <w:p w14:paraId="078F1554" w14:textId="1731DFC1" w:rsidR="00AE480B" w:rsidRPr="00AE480B" w:rsidRDefault="00AE480B" w:rsidP="00AE480B">
      <w:pPr>
        <w:rPr>
          <w:rFonts w:ascii="Times New Roman" w:hAnsi="Times New Roman" w:cs="Times New Roman"/>
        </w:rPr>
      </w:pPr>
      <w:r w:rsidRPr="00AE480B">
        <w:rPr>
          <w:rFonts w:ascii="Times New Roman" w:hAnsi="Times New Roman" w:cs="Times New Roman"/>
        </w:rPr>
        <w:t>Alex Kendall and Thomas Hopkins</w:t>
      </w:r>
    </w:p>
    <w:p w14:paraId="0022ED16" w14:textId="77777777" w:rsidR="00AE480B" w:rsidRPr="00AE480B" w:rsidRDefault="00AE480B" w:rsidP="00AE480B">
      <w:pPr>
        <w:rPr>
          <w:rFonts w:ascii="Times New Roman" w:hAnsi="Times New Roman" w:cs="Times New Roman"/>
        </w:rPr>
      </w:pPr>
    </w:p>
    <w:p w14:paraId="6F61B757" w14:textId="77777777" w:rsidR="00AE480B" w:rsidRPr="00AE480B" w:rsidRDefault="00AE480B" w:rsidP="00AE480B">
      <w:pPr>
        <w:autoSpaceDE w:val="0"/>
        <w:autoSpaceDN w:val="0"/>
        <w:adjustRightInd w:val="0"/>
        <w:spacing w:line="360" w:lineRule="auto"/>
        <w:rPr>
          <w:rFonts w:ascii="Times New Roman" w:eastAsia="Calibri" w:hAnsi="Times New Roman" w:cs="Times New Roman"/>
          <w:color w:val="000000"/>
        </w:rPr>
      </w:pPr>
    </w:p>
    <w:p w14:paraId="0589D827" w14:textId="77777777" w:rsidR="00AE480B" w:rsidRPr="00AE480B" w:rsidRDefault="00AE480B" w:rsidP="00AE480B">
      <w:pPr>
        <w:autoSpaceDE w:val="0"/>
        <w:autoSpaceDN w:val="0"/>
        <w:adjustRightInd w:val="0"/>
        <w:spacing w:line="360" w:lineRule="auto"/>
        <w:rPr>
          <w:rFonts w:ascii="Times New Roman" w:eastAsia="Calibri" w:hAnsi="Times New Roman" w:cs="Times New Roman"/>
          <w:color w:val="000000"/>
        </w:rPr>
      </w:pPr>
      <w:r w:rsidRPr="00AE480B">
        <w:rPr>
          <w:rFonts w:ascii="Times New Roman" w:eastAsia="Calibri" w:hAnsi="Times New Roman" w:cs="Times New Roman"/>
          <w:color w:val="000000"/>
        </w:rPr>
        <w:t xml:space="preserve">Professor Alex Kendall, </w:t>
      </w:r>
    </w:p>
    <w:p w14:paraId="14360572" w14:textId="77777777" w:rsidR="00AE480B" w:rsidRPr="00AE480B" w:rsidRDefault="00AE480B" w:rsidP="00AE480B">
      <w:pPr>
        <w:autoSpaceDE w:val="0"/>
        <w:autoSpaceDN w:val="0"/>
        <w:adjustRightInd w:val="0"/>
        <w:spacing w:line="360" w:lineRule="auto"/>
        <w:rPr>
          <w:rFonts w:ascii="Times New Roman" w:eastAsia="Calibri" w:hAnsi="Times New Roman" w:cs="Times New Roman"/>
          <w:color w:val="000000"/>
        </w:rPr>
      </w:pPr>
      <w:r w:rsidRPr="00AE480B">
        <w:rPr>
          <w:rFonts w:ascii="Times New Roman" w:eastAsia="Calibri" w:hAnsi="Times New Roman" w:cs="Times New Roman"/>
          <w:color w:val="000000"/>
        </w:rPr>
        <w:t xml:space="preserve">Associate Dean Research, Birmingham City University, Faculty of Health Education and Life Sciences, South Campus, Seacole Building Rm 272, Edgbaston, Birmingham, B15 3TN. </w:t>
      </w:r>
      <w:hyperlink r:id="rId9" w:history="1">
        <w:r w:rsidRPr="00AE480B">
          <w:rPr>
            <w:rFonts w:ascii="Times New Roman" w:eastAsia="Calibri" w:hAnsi="Times New Roman" w:cs="Times New Roman"/>
            <w:color w:val="0563C1"/>
            <w:u w:val="single"/>
          </w:rPr>
          <w:t>Alexandra.Kendall@bcu.ac.uk</w:t>
        </w:r>
      </w:hyperlink>
      <w:r w:rsidRPr="00AE480B">
        <w:rPr>
          <w:rFonts w:ascii="Times New Roman" w:eastAsia="Calibri" w:hAnsi="Times New Roman" w:cs="Times New Roman"/>
          <w:color w:val="000000"/>
        </w:rPr>
        <w:t xml:space="preserve"> </w:t>
      </w:r>
    </w:p>
    <w:p w14:paraId="777B9F82" w14:textId="77777777" w:rsidR="00AE480B" w:rsidRPr="00AE480B" w:rsidRDefault="00AE480B" w:rsidP="00AE480B">
      <w:pPr>
        <w:autoSpaceDE w:val="0"/>
        <w:autoSpaceDN w:val="0"/>
        <w:adjustRightInd w:val="0"/>
        <w:spacing w:line="360" w:lineRule="auto"/>
        <w:rPr>
          <w:rFonts w:ascii="Times New Roman" w:eastAsia="Calibri" w:hAnsi="Times New Roman" w:cs="Times New Roman"/>
          <w:color w:val="000000"/>
        </w:rPr>
      </w:pPr>
    </w:p>
    <w:p w14:paraId="5CA327CD" w14:textId="7606C744" w:rsidR="00AE480B" w:rsidRPr="00AE480B" w:rsidRDefault="00AE480B" w:rsidP="00AE480B">
      <w:pPr>
        <w:autoSpaceDE w:val="0"/>
        <w:autoSpaceDN w:val="0"/>
        <w:adjustRightInd w:val="0"/>
        <w:spacing w:line="360" w:lineRule="auto"/>
        <w:rPr>
          <w:rFonts w:ascii="Times New Roman" w:eastAsia="Calibri" w:hAnsi="Times New Roman" w:cs="Times New Roman"/>
          <w:color w:val="000000"/>
        </w:rPr>
      </w:pPr>
      <w:r w:rsidRPr="00AE480B">
        <w:rPr>
          <w:rFonts w:ascii="Times New Roman" w:eastAsia="Calibri" w:hAnsi="Times New Roman" w:cs="Times New Roman"/>
          <w:color w:val="000000"/>
        </w:rPr>
        <w:t xml:space="preserve">Dr Thomas Hopkins, </w:t>
      </w:r>
    </w:p>
    <w:p w14:paraId="7A3ABAC3" w14:textId="77777777" w:rsidR="00AE480B" w:rsidRPr="00AE480B" w:rsidRDefault="00AE480B" w:rsidP="00AE480B">
      <w:pPr>
        <w:autoSpaceDE w:val="0"/>
        <w:autoSpaceDN w:val="0"/>
        <w:adjustRightInd w:val="0"/>
        <w:spacing w:line="360" w:lineRule="auto"/>
        <w:rPr>
          <w:rFonts w:ascii="Times New Roman" w:hAnsi="Times New Roman" w:cs="Times New Roman"/>
        </w:rPr>
      </w:pPr>
      <w:r w:rsidRPr="00AE480B">
        <w:rPr>
          <w:rFonts w:ascii="Times New Roman" w:eastAsia="Calibri" w:hAnsi="Times New Roman" w:cs="Times New Roman"/>
          <w:color w:val="000000"/>
        </w:rPr>
        <w:t xml:space="preserve">Senior Lecturer, Speech and Language Therapy, Birmingham City University, Faculty of Health Education and Life Sciences, South Campus, Seacole Building, Edgbaston, Birmingham, B15 3TN. </w:t>
      </w:r>
      <w:hyperlink r:id="rId10" w:history="1">
        <w:r w:rsidRPr="00AE480B">
          <w:rPr>
            <w:rStyle w:val="Hyperlink"/>
            <w:rFonts w:ascii="Times New Roman" w:hAnsi="Times New Roman" w:cs="Times New Roman"/>
          </w:rPr>
          <w:t>Thomas.Hopkins@bcu.ac.uk</w:t>
        </w:r>
      </w:hyperlink>
    </w:p>
    <w:p w14:paraId="56EE0D87" w14:textId="77777777" w:rsidR="00AE480B" w:rsidRPr="00AE480B" w:rsidRDefault="00AE480B" w:rsidP="00AE480B">
      <w:pPr>
        <w:rPr>
          <w:rFonts w:ascii="Times New Roman" w:hAnsi="Times New Roman" w:cs="Times New Roman"/>
        </w:rPr>
      </w:pPr>
    </w:p>
    <w:p w14:paraId="57587BE2" w14:textId="77777777" w:rsidR="00C802B7" w:rsidRPr="00AE480B" w:rsidRDefault="00C802B7" w:rsidP="00667BA9">
      <w:pPr>
        <w:spacing w:line="360" w:lineRule="auto"/>
        <w:rPr>
          <w:rFonts w:ascii="Times New Roman" w:hAnsi="Times New Roman" w:cs="Times New Roman"/>
          <w:b/>
        </w:rPr>
      </w:pPr>
    </w:p>
    <w:p w14:paraId="5751CC28" w14:textId="7A427A95" w:rsidR="006266F8" w:rsidRPr="00214584" w:rsidRDefault="00214584" w:rsidP="00667BA9">
      <w:pPr>
        <w:spacing w:line="360" w:lineRule="auto"/>
        <w:rPr>
          <w:rFonts w:ascii="Arial" w:hAnsi="Arial" w:cs="Arial"/>
          <w:b/>
          <w:sz w:val="28"/>
          <w:szCs w:val="28"/>
        </w:rPr>
      </w:pPr>
      <w:r>
        <w:rPr>
          <w:rFonts w:ascii="Arial" w:hAnsi="Arial" w:cs="Arial"/>
          <w:b/>
          <w:sz w:val="28"/>
          <w:szCs w:val="28"/>
        </w:rPr>
        <w:t>ABSTRACT</w:t>
      </w:r>
    </w:p>
    <w:p w14:paraId="78120035" w14:textId="77777777" w:rsidR="006266F8" w:rsidRPr="00737F6F" w:rsidRDefault="006266F8" w:rsidP="00667BA9">
      <w:pPr>
        <w:spacing w:line="360" w:lineRule="auto"/>
        <w:rPr>
          <w:rFonts w:ascii="Times New Roman" w:hAnsi="Times New Roman" w:cs="Times New Roman"/>
        </w:rPr>
      </w:pPr>
    </w:p>
    <w:p w14:paraId="4D3CA10E" w14:textId="5E5CA8AE" w:rsidR="00C802B7" w:rsidRPr="00737F6F" w:rsidRDefault="006C0990" w:rsidP="00214584">
      <w:pPr>
        <w:spacing w:line="360" w:lineRule="auto"/>
        <w:rPr>
          <w:rFonts w:ascii="Times New Roman" w:hAnsi="Times New Roman" w:cs="Times New Roman"/>
        </w:rPr>
      </w:pPr>
      <w:r w:rsidRPr="00737F6F">
        <w:rPr>
          <w:rFonts w:ascii="Times New Roman" w:hAnsi="Times New Roman" w:cs="Times New Roman"/>
        </w:rPr>
        <w:t>Since 1997</w:t>
      </w:r>
      <w:r w:rsidR="00743773">
        <w:rPr>
          <w:rFonts w:ascii="Times New Roman" w:hAnsi="Times New Roman" w:cs="Times New Roman"/>
        </w:rPr>
        <w:t>,</w:t>
      </w:r>
      <w:r w:rsidR="00C802B7" w:rsidRPr="00737F6F">
        <w:rPr>
          <w:rFonts w:ascii="Times New Roman" w:hAnsi="Times New Roman" w:cs="Times New Roman"/>
        </w:rPr>
        <w:t xml:space="preserve"> adult literacy education has been of increasing interest to UK policy makers amidst perceptions/claims of a causal relationship between attainment in literacy and positive economic participation, social inclusion, and life chance transformation. </w:t>
      </w:r>
      <w:r w:rsidR="005B0BB3">
        <w:rPr>
          <w:rFonts w:ascii="Times New Roman" w:hAnsi="Times New Roman" w:cs="Times New Roman"/>
        </w:rPr>
        <w:t xml:space="preserve">With further regard to the associations documented between low literacy attainment and participation in criminal activity </w:t>
      </w:r>
      <w:r w:rsidR="005B0BB3" w:rsidRPr="00737F6F">
        <w:rPr>
          <w:rFonts w:ascii="Times New Roman" w:hAnsi="Times New Roman" w:cs="Times New Roman"/>
        </w:rPr>
        <w:t>(</w:t>
      </w:r>
      <w:r w:rsidR="005B0BB3">
        <w:rPr>
          <w:rFonts w:ascii="Times New Roman" w:hAnsi="Times New Roman" w:cs="Times New Roman"/>
        </w:rPr>
        <w:t>Morrisroe, 2014; Canton et al 2011</w:t>
      </w:r>
      <w:r w:rsidR="005B0BB3" w:rsidRPr="00737F6F">
        <w:rPr>
          <w:rFonts w:ascii="Times New Roman" w:hAnsi="Times New Roman" w:cs="Times New Roman"/>
        </w:rPr>
        <w:t>)</w:t>
      </w:r>
      <w:r w:rsidR="005B0BB3">
        <w:rPr>
          <w:rFonts w:ascii="Times New Roman" w:hAnsi="Times New Roman" w:cs="Times New Roman"/>
        </w:rPr>
        <w:t xml:space="preserve">, it is </w:t>
      </w:r>
      <w:r w:rsidR="00C802B7" w:rsidRPr="00737F6F">
        <w:rPr>
          <w:rFonts w:ascii="Times New Roman" w:hAnsi="Times New Roman" w:cs="Times New Roman"/>
        </w:rPr>
        <w:t>no surprise that literacy education is currently high on the UK government’s agenda for prison reform (Coates 2016). However</w:t>
      </w:r>
      <w:r w:rsidR="006777FB">
        <w:rPr>
          <w:rFonts w:ascii="Times New Roman" w:hAnsi="Times New Roman" w:cs="Times New Roman"/>
        </w:rPr>
        <w:t>,</w:t>
      </w:r>
      <w:r w:rsidR="00C802B7" w:rsidRPr="00737F6F">
        <w:rPr>
          <w:rFonts w:ascii="Times New Roman" w:hAnsi="Times New Roman" w:cs="Times New Roman"/>
        </w:rPr>
        <w:t xml:space="preserve"> research in the field of Literacy Studies suggests that many prisoners who identify as beginner readers</w:t>
      </w:r>
      <w:r w:rsidR="006777FB">
        <w:rPr>
          <w:rFonts w:ascii="Times New Roman" w:hAnsi="Times New Roman" w:cs="Times New Roman"/>
        </w:rPr>
        <w:t>,</w:t>
      </w:r>
      <w:r w:rsidR="00C802B7" w:rsidRPr="00737F6F">
        <w:rPr>
          <w:rFonts w:ascii="Times New Roman" w:hAnsi="Times New Roman" w:cs="Times New Roman"/>
        </w:rPr>
        <w:t xml:space="preserve"> report feeling alienated by formal education which, it is argued, is too often ‘done to them’ (Wilson 2007:192) failing to take sufficient account of the social identities learners bring to their learning or how they want to use literacy to bring about change </w:t>
      </w:r>
      <w:r w:rsidR="00C802B7" w:rsidRPr="00737F6F">
        <w:rPr>
          <w:rFonts w:ascii="Times New Roman" w:hAnsi="Times New Roman" w:cs="Times New Roman"/>
        </w:rPr>
        <w:lastRenderedPageBreak/>
        <w:t>in their lives. This has resulted in deficit models of the prisoner</w:t>
      </w:r>
      <w:r w:rsidR="00C60776" w:rsidRPr="00737F6F">
        <w:rPr>
          <w:rFonts w:ascii="Times New Roman" w:hAnsi="Times New Roman" w:cs="Times New Roman"/>
        </w:rPr>
        <w:t xml:space="preserve"> as learner that impose ‘spoiled </w:t>
      </w:r>
      <w:r w:rsidR="00C802B7" w:rsidRPr="00737F6F">
        <w:rPr>
          <w:rFonts w:ascii="Times New Roman" w:hAnsi="Times New Roman" w:cs="Times New Roman"/>
        </w:rPr>
        <w:t>educational identities’ and fail to engage prisoners as active, agentic participants in their learning. In this paper</w:t>
      </w:r>
      <w:r w:rsidR="0007691A">
        <w:rPr>
          <w:rFonts w:ascii="Times New Roman" w:hAnsi="Times New Roman" w:cs="Times New Roman"/>
        </w:rPr>
        <w:t>,</w:t>
      </w:r>
      <w:r w:rsidR="00C802B7" w:rsidRPr="00737F6F">
        <w:rPr>
          <w:rFonts w:ascii="Times New Roman" w:hAnsi="Times New Roman" w:cs="Times New Roman"/>
        </w:rPr>
        <w:t xml:space="preserve"> we draw on data produced in the qualitative phase of a year long study across the English prison estate of Shannon Trust’s prison based reading plan</w:t>
      </w:r>
      <w:r w:rsidR="0007691A">
        <w:rPr>
          <w:rFonts w:ascii="Times New Roman" w:hAnsi="Times New Roman" w:cs="Times New Roman"/>
        </w:rPr>
        <w:t>,</w:t>
      </w:r>
      <w:r w:rsidR="00C802B7" w:rsidRPr="00737F6F">
        <w:rPr>
          <w:rFonts w:ascii="Times New Roman" w:hAnsi="Times New Roman" w:cs="Times New Roman"/>
        </w:rPr>
        <w:t xml:space="preserve"> to explore alternative approaches to prison literacy education that challenge the traditions of formal education and put learner identity and aspiration at the heart of the beginner reader learning process. The qualitative phase of the project involved twelve focus groups across eight </w:t>
      </w:r>
      <w:r w:rsidR="00E53E48">
        <w:rPr>
          <w:rFonts w:ascii="Times New Roman" w:hAnsi="Times New Roman" w:cs="Times New Roman"/>
        </w:rPr>
        <w:t xml:space="preserve">prison settings and included 20 </w:t>
      </w:r>
      <w:r w:rsidR="00C802B7" w:rsidRPr="00737F6F">
        <w:rPr>
          <w:rFonts w:ascii="Times New Roman" w:hAnsi="Times New Roman" w:cs="Times New Roman"/>
        </w:rPr>
        <w:t xml:space="preserve">learner and 37 mentor participants engaged in the Shannon Trust peer-reading programme. We listen closely to the voices of learners and mentors describing their experiences of peer to peer learning and plug in Anita Wilson’s concepts of </w:t>
      </w:r>
      <w:r w:rsidR="00C802B7" w:rsidRPr="00737F6F">
        <w:rPr>
          <w:rFonts w:ascii="Times New Roman" w:hAnsi="Times New Roman" w:cs="Times New Roman"/>
          <w:i/>
        </w:rPr>
        <w:t>educentricity</w:t>
      </w:r>
      <w:r w:rsidR="00C802B7" w:rsidRPr="00737F6F">
        <w:rPr>
          <w:rFonts w:ascii="Times New Roman" w:hAnsi="Times New Roman" w:cs="Times New Roman"/>
        </w:rPr>
        <w:t xml:space="preserve"> and </w:t>
      </w:r>
      <w:r w:rsidR="00C802B7" w:rsidRPr="00737F6F">
        <w:rPr>
          <w:rFonts w:ascii="Times New Roman" w:hAnsi="Times New Roman" w:cs="Times New Roman"/>
          <w:i/>
        </w:rPr>
        <w:t xml:space="preserve">third space literacies </w:t>
      </w:r>
      <w:r w:rsidR="00C802B7" w:rsidRPr="00737F6F">
        <w:rPr>
          <w:rFonts w:ascii="Times New Roman" w:hAnsi="Times New Roman" w:cs="Times New Roman"/>
        </w:rPr>
        <w:t>to read participants</w:t>
      </w:r>
      <w:r w:rsidR="007A63E2">
        <w:rPr>
          <w:rFonts w:ascii="Times New Roman" w:hAnsi="Times New Roman" w:cs="Times New Roman"/>
        </w:rPr>
        <w:t>’</w:t>
      </w:r>
      <w:r w:rsidR="00C802B7" w:rsidRPr="00737F6F">
        <w:rPr>
          <w:rFonts w:ascii="Times New Roman" w:hAnsi="Times New Roman" w:cs="Times New Roman"/>
        </w:rPr>
        <w:t xml:space="preserve"> experiences of formal and informal literacy education. We make use of this analysis to identify and describe a ‘grounded pedagogy’ approach that pays attention to learning as social practice and enables prisoners to re-imagine themselves both as learners and social actors and to begin to connect their learning to self-directed desistence identity building. We conclude with a consideration of the implications of this work for prison literacy teaching and the potential role of grounded pedagogy ideas in the development of more provocative approaches to prison teacher education.</w:t>
      </w:r>
    </w:p>
    <w:p w14:paraId="29FB7027" w14:textId="77777777" w:rsidR="00C802B7" w:rsidRPr="00737F6F" w:rsidRDefault="00C802B7" w:rsidP="00214584">
      <w:pPr>
        <w:spacing w:line="360" w:lineRule="auto"/>
        <w:rPr>
          <w:rFonts w:ascii="Times New Roman" w:hAnsi="Times New Roman" w:cs="Times New Roman"/>
        </w:rPr>
      </w:pPr>
    </w:p>
    <w:p w14:paraId="2E0A4862" w14:textId="77777777" w:rsidR="00C802B7" w:rsidRPr="00737F6F" w:rsidRDefault="00C802B7" w:rsidP="00214584">
      <w:pPr>
        <w:spacing w:line="360" w:lineRule="auto"/>
        <w:rPr>
          <w:rFonts w:ascii="Times New Roman" w:hAnsi="Times New Roman" w:cs="Times New Roman"/>
          <w:b/>
        </w:rPr>
      </w:pPr>
      <w:r w:rsidRPr="00737F6F">
        <w:rPr>
          <w:rFonts w:ascii="Times New Roman" w:hAnsi="Times New Roman" w:cs="Times New Roman"/>
          <w:b/>
        </w:rPr>
        <w:t>Keywords</w:t>
      </w:r>
    </w:p>
    <w:p w14:paraId="5B87A4A0" w14:textId="77777777" w:rsidR="00C802B7" w:rsidRPr="00737F6F" w:rsidRDefault="00C802B7" w:rsidP="00214584">
      <w:pPr>
        <w:spacing w:line="360" w:lineRule="auto"/>
        <w:rPr>
          <w:rFonts w:ascii="Times New Roman" w:hAnsi="Times New Roman" w:cs="Times New Roman"/>
        </w:rPr>
      </w:pPr>
    </w:p>
    <w:p w14:paraId="7DC383D5" w14:textId="21E7BCFF" w:rsidR="00C802B7" w:rsidRPr="00737F6F" w:rsidRDefault="00C802B7" w:rsidP="00214584">
      <w:pPr>
        <w:spacing w:line="360" w:lineRule="auto"/>
        <w:rPr>
          <w:rFonts w:ascii="Times New Roman" w:hAnsi="Times New Roman" w:cs="Times New Roman"/>
          <w:b/>
        </w:rPr>
      </w:pPr>
      <w:r w:rsidRPr="00737F6F">
        <w:rPr>
          <w:rFonts w:ascii="Times New Roman" w:hAnsi="Times New Roman" w:cs="Times New Roman"/>
          <w:b/>
        </w:rPr>
        <w:t xml:space="preserve"> Adult literacy, a</w:t>
      </w:r>
      <w:r w:rsidR="00B63DA5">
        <w:rPr>
          <w:rFonts w:ascii="Times New Roman" w:hAnsi="Times New Roman" w:cs="Times New Roman"/>
          <w:b/>
        </w:rPr>
        <w:t>dult learning, prisons, literacy, new literacy studies</w:t>
      </w:r>
    </w:p>
    <w:p w14:paraId="50A5904B" w14:textId="77777777" w:rsidR="00C802B7" w:rsidRPr="00737F6F" w:rsidRDefault="00C802B7" w:rsidP="00667BA9">
      <w:pPr>
        <w:spacing w:line="360" w:lineRule="auto"/>
        <w:rPr>
          <w:rFonts w:ascii="Times New Roman" w:hAnsi="Times New Roman" w:cs="Times New Roman"/>
          <w:b/>
        </w:rPr>
      </w:pPr>
    </w:p>
    <w:p w14:paraId="7A9D6848" w14:textId="77777777" w:rsidR="00DB38B1" w:rsidRPr="00737F6F" w:rsidRDefault="00DB38B1" w:rsidP="00667BA9">
      <w:pPr>
        <w:spacing w:line="360" w:lineRule="auto"/>
        <w:rPr>
          <w:rFonts w:ascii="Times New Roman" w:hAnsi="Times New Roman" w:cs="Times New Roman"/>
        </w:rPr>
      </w:pPr>
    </w:p>
    <w:p w14:paraId="52672DC9" w14:textId="51CEF215" w:rsidR="008238D7" w:rsidRPr="00737F6F" w:rsidRDefault="008238D7" w:rsidP="00667BA9">
      <w:pPr>
        <w:widowControl w:val="0"/>
        <w:tabs>
          <w:tab w:val="left" w:pos="220"/>
          <w:tab w:val="left" w:pos="720"/>
        </w:tabs>
        <w:autoSpaceDE w:val="0"/>
        <w:autoSpaceDN w:val="0"/>
        <w:adjustRightInd w:val="0"/>
        <w:spacing w:line="360" w:lineRule="auto"/>
        <w:rPr>
          <w:rFonts w:ascii="Times New Roman" w:hAnsi="Times New Roman" w:cs="Times New Roman"/>
          <w:color w:val="262626"/>
          <w:lang w:val="en-US"/>
        </w:rPr>
      </w:pPr>
      <w:r w:rsidRPr="00737F6F">
        <w:rPr>
          <w:rFonts w:ascii="Times New Roman" w:hAnsi="Times New Roman" w:cs="Times New Roman"/>
          <w:b/>
          <w:color w:val="262626"/>
          <w:lang w:val="en-US"/>
        </w:rPr>
        <w:t>Funding:</w:t>
      </w:r>
      <w:r w:rsidRPr="00737F6F">
        <w:rPr>
          <w:rFonts w:ascii="Times New Roman" w:hAnsi="Times New Roman" w:cs="Times New Roman"/>
          <w:color w:val="262626"/>
          <w:lang w:val="en-US"/>
        </w:rPr>
        <w:t xml:space="preserve"> This work was supported by </w:t>
      </w:r>
      <w:r w:rsidR="00AE480B">
        <w:rPr>
          <w:rFonts w:ascii="Times New Roman" w:hAnsi="Times New Roman" w:cs="Times New Roman"/>
          <w:color w:val="262626"/>
          <w:lang w:val="en-US"/>
        </w:rPr>
        <w:t>a grant</w:t>
      </w:r>
      <w:r w:rsidRPr="00737F6F">
        <w:rPr>
          <w:rFonts w:ascii="Times New Roman" w:hAnsi="Times New Roman" w:cs="Times New Roman"/>
          <w:color w:val="262626"/>
          <w:lang w:val="en-US"/>
        </w:rPr>
        <w:t xml:space="preserve"> from the Shannon Trust</w:t>
      </w:r>
      <w:r w:rsidRPr="00737F6F">
        <w:rPr>
          <w:rFonts w:ascii="Times New Roman" w:hAnsi="Times New Roman" w:cs="Times New Roman"/>
          <w:color w:val="18376A"/>
          <w:lang w:val="en-US"/>
        </w:rPr>
        <w:t xml:space="preserve"> </w:t>
      </w:r>
    </w:p>
    <w:p w14:paraId="03B68699" w14:textId="77777777" w:rsidR="00C802B7" w:rsidRPr="00737F6F" w:rsidRDefault="00C802B7" w:rsidP="00667BA9">
      <w:pPr>
        <w:spacing w:line="360" w:lineRule="auto"/>
        <w:rPr>
          <w:rFonts w:ascii="Times New Roman" w:hAnsi="Times New Roman" w:cs="Times New Roman"/>
        </w:rPr>
      </w:pPr>
    </w:p>
    <w:p w14:paraId="0C56598D" w14:textId="77777777" w:rsidR="00C802B7" w:rsidRPr="00737F6F" w:rsidRDefault="00C802B7" w:rsidP="00667BA9">
      <w:pPr>
        <w:spacing w:line="360" w:lineRule="auto"/>
        <w:rPr>
          <w:rFonts w:ascii="Times New Roman" w:hAnsi="Times New Roman" w:cs="Times New Roman"/>
        </w:rPr>
      </w:pPr>
    </w:p>
    <w:p w14:paraId="67B63203" w14:textId="77777777" w:rsidR="00C802B7" w:rsidRPr="00737F6F" w:rsidRDefault="00C802B7" w:rsidP="00667BA9">
      <w:pPr>
        <w:spacing w:line="360" w:lineRule="auto"/>
        <w:rPr>
          <w:rFonts w:ascii="Times New Roman" w:hAnsi="Times New Roman" w:cs="Times New Roman"/>
        </w:rPr>
      </w:pPr>
    </w:p>
    <w:p w14:paraId="53A99B58" w14:textId="77777777" w:rsidR="00C802B7" w:rsidRPr="00737F6F" w:rsidRDefault="00C802B7" w:rsidP="00667BA9">
      <w:pPr>
        <w:spacing w:line="360" w:lineRule="auto"/>
        <w:rPr>
          <w:rFonts w:ascii="Times New Roman" w:hAnsi="Times New Roman" w:cs="Times New Roman"/>
        </w:rPr>
      </w:pPr>
    </w:p>
    <w:p w14:paraId="2CB95B48" w14:textId="77FF440C" w:rsidR="00201C4A" w:rsidRPr="00737F6F" w:rsidRDefault="00201C4A" w:rsidP="00667BA9">
      <w:pPr>
        <w:spacing w:line="360" w:lineRule="auto"/>
        <w:rPr>
          <w:rFonts w:ascii="Times New Roman" w:hAnsi="Times New Roman" w:cs="Times New Roman"/>
        </w:rPr>
      </w:pPr>
      <w:r w:rsidRPr="00737F6F">
        <w:rPr>
          <w:rFonts w:ascii="Times New Roman" w:hAnsi="Times New Roman" w:cs="Times New Roman"/>
        </w:rPr>
        <w:br w:type="page"/>
      </w:r>
    </w:p>
    <w:p w14:paraId="16E2703B" w14:textId="77777777" w:rsidR="00C802B7" w:rsidRPr="00737F6F" w:rsidRDefault="00C802B7" w:rsidP="00667BA9">
      <w:pPr>
        <w:spacing w:line="360" w:lineRule="auto"/>
        <w:rPr>
          <w:rFonts w:ascii="Times New Roman" w:hAnsi="Times New Roman" w:cs="Times New Roman"/>
        </w:rPr>
      </w:pPr>
    </w:p>
    <w:p w14:paraId="4E70C0CB" w14:textId="557A0287" w:rsidR="00C802B7" w:rsidRPr="00FA0295" w:rsidRDefault="00214584" w:rsidP="00667BA9">
      <w:pPr>
        <w:pStyle w:val="Heading1"/>
        <w:rPr>
          <w:b/>
        </w:rPr>
      </w:pPr>
      <w:r w:rsidRPr="00FA0295">
        <w:rPr>
          <w:b/>
        </w:rPr>
        <w:t>INTRODUCTION</w:t>
      </w:r>
    </w:p>
    <w:p w14:paraId="3760CFDE" w14:textId="77777777" w:rsidR="00403092" w:rsidRPr="00737F6F" w:rsidRDefault="00403092" w:rsidP="00667BA9">
      <w:pPr>
        <w:spacing w:line="360" w:lineRule="auto"/>
        <w:rPr>
          <w:rFonts w:ascii="Times New Roman" w:hAnsi="Times New Roman" w:cs="Times New Roman"/>
        </w:rPr>
      </w:pPr>
    </w:p>
    <w:p w14:paraId="35B4CA1B" w14:textId="1D71E32D" w:rsidR="00403092" w:rsidRDefault="006C0990" w:rsidP="00667BA9">
      <w:pPr>
        <w:spacing w:line="360" w:lineRule="auto"/>
        <w:rPr>
          <w:rFonts w:ascii="Times New Roman" w:hAnsi="Times New Roman" w:cs="Times New Roman"/>
        </w:rPr>
      </w:pPr>
      <w:r w:rsidRPr="00737F6F">
        <w:rPr>
          <w:rFonts w:ascii="Times New Roman" w:hAnsi="Times New Roman" w:cs="Times New Roman"/>
        </w:rPr>
        <w:t>Over the last two decades</w:t>
      </w:r>
      <w:r w:rsidR="00A84C62">
        <w:rPr>
          <w:rFonts w:ascii="Times New Roman" w:hAnsi="Times New Roman" w:cs="Times New Roman"/>
        </w:rPr>
        <w:t>,</w:t>
      </w:r>
      <w:r w:rsidR="006E602D" w:rsidRPr="00737F6F">
        <w:rPr>
          <w:rFonts w:ascii="Times New Roman" w:hAnsi="Times New Roman" w:cs="Times New Roman"/>
        </w:rPr>
        <w:t xml:space="preserve"> adult literacy education has been of </w:t>
      </w:r>
      <w:r w:rsidR="00B655AF" w:rsidRPr="00737F6F">
        <w:rPr>
          <w:rFonts w:ascii="Times New Roman" w:hAnsi="Times New Roman" w:cs="Times New Roman"/>
        </w:rPr>
        <w:t>growing</w:t>
      </w:r>
      <w:r w:rsidR="006E602D" w:rsidRPr="00737F6F">
        <w:rPr>
          <w:rFonts w:ascii="Times New Roman" w:hAnsi="Times New Roman" w:cs="Times New Roman"/>
        </w:rPr>
        <w:t xml:space="preserve"> interest to policy makers in the United Kingdom (UK) as perceptions of the causal relationship between attainment in literacy and positive economic participation, social inclusion, and life chance transformation have become increasingly</w:t>
      </w:r>
      <w:r w:rsidRPr="00737F6F">
        <w:rPr>
          <w:rFonts w:ascii="Times New Roman" w:hAnsi="Times New Roman" w:cs="Times New Roman"/>
        </w:rPr>
        <w:t xml:space="preserve"> ingrained in international discourses </w:t>
      </w:r>
      <w:r w:rsidR="00B655AF" w:rsidRPr="00737F6F">
        <w:rPr>
          <w:rFonts w:ascii="Times New Roman" w:hAnsi="Times New Roman" w:cs="Times New Roman"/>
        </w:rPr>
        <w:t xml:space="preserve">about education and </w:t>
      </w:r>
      <w:r w:rsidR="00B655AF" w:rsidRPr="004907B3">
        <w:rPr>
          <w:rFonts w:ascii="Times New Roman" w:hAnsi="Times New Roman" w:cs="Times New Roman"/>
        </w:rPr>
        <w:t>productivity</w:t>
      </w:r>
      <w:r w:rsidR="006E602D" w:rsidRPr="004907B3">
        <w:rPr>
          <w:rFonts w:ascii="Times New Roman" w:hAnsi="Times New Roman" w:cs="Times New Roman"/>
        </w:rPr>
        <w:t xml:space="preserve">. </w:t>
      </w:r>
      <w:r w:rsidR="00B655AF" w:rsidRPr="004907B3">
        <w:rPr>
          <w:rFonts w:ascii="Times New Roman" w:hAnsi="Times New Roman" w:cs="Times New Roman"/>
        </w:rPr>
        <w:t xml:space="preserve">Studies </w:t>
      </w:r>
      <w:r w:rsidR="00413CB5" w:rsidRPr="004907B3">
        <w:rPr>
          <w:rFonts w:ascii="Times New Roman" w:hAnsi="Times New Roman" w:cs="Times New Roman"/>
        </w:rPr>
        <w:t xml:space="preserve">aiming to make empirical connections between crime and education </w:t>
      </w:r>
      <w:r w:rsidR="00B655AF" w:rsidRPr="004907B3">
        <w:rPr>
          <w:rFonts w:ascii="Times New Roman" w:hAnsi="Times New Roman" w:cs="Times New Roman"/>
        </w:rPr>
        <w:t>(Machin et al 2010)</w:t>
      </w:r>
      <w:r w:rsidR="00A84C62">
        <w:rPr>
          <w:rFonts w:ascii="Times New Roman" w:hAnsi="Times New Roman" w:cs="Times New Roman"/>
        </w:rPr>
        <w:t>,</w:t>
      </w:r>
      <w:r w:rsidR="00B655AF" w:rsidRPr="004907B3">
        <w:rPr>
          <w:rFonts w:ascii="Times New Roman" w:hAnsi="Times New Roman" w:cs="Times New Roman"/>
        </w:rPr>
        <w:t xml:space="preserve"> have</w:t>
      </w:r>
      <w:r w:rsidR="00B655AF" w:rsidRPr="00737F6F">
        <w:rPr>
          <w:rFonts w:ascii="Times New Roman" w:hAnsi="Times New Roman" w:cs="Times New Roman"/>
        </w:rPr>
        <w:t xml:space="preserve"> prompted s</w:t>
      </w:r>
      <w:r w:rsidR="006E602D" w:rsidRPr="00737F6F">
        <w:rPr>
          <w:rFonts w:ascii="Times New Roman" w:hAnsi="Times New Roman" w:cs="Times New Roman"/>
        </w:rPr>
        <w:t xml:space="preserve">ome commentators </w:t>
      </w:r>
      <w:r w:rsidR="00001761" w:rsidRPr="00737F6F">
        <w:rPr>
          <w:rFonts w:ascii="Times New Roman" w:hAnsi="Times New Roman" w:cs="Times New Roman"/>
        </w:rPr>
        <w:t>to suggest</w:t>
      </w:r>
      <w:r w:rsidR="006E602D" w:rsidRPr="00737F6F">
        <w:rPr>
          <w:rFonts w:ascii="Times New Roman" w:hAnsi="Times New Roman" w:cs="Times New Roman"/>
        </w:rPr>
        <w:t xml:space="preserve"> that low literacy attainment </w:t>
      </w:r>
      <w:r w:rsidR="00001761" w:rsidRPr="00737F6F">
        <w:rPr>
          <w:rFonts w:ascii="Times New Roman" w:hAnsi="Times New Roman" w:cs="Times New Roman"/>
        </w:rPr>
        <w:t xml:space="preserve">might be a risk factor for </w:t>
      </w:r>
      <w:r w:rsidR="006E602D" w:rsidRPr="00737F6F">
        <w:rPr>
          <w:rFonts w:ascii="Times New Roman" w:hAnsi="Times New Roman" w:cs="Times New Roman"/>
        </w:rPr>
        <w:t xml:space="preserve">participation in criminal activity with claims from some </w:t>
      </w:r>
      <w:r w:rsidR="00F648D5">
        <w:rPr>
          <w:rFonts w:ascii="Times New Roman" w:hAnsi="Times New Roman" w:cs="Times New Roman"/>
        </w:rPr>
        <w:t>researchers that approximately 48</w:t>
      </w:r>
      <w:r w:rsidR="006E602D" w:rsidRPr="00737F6F">
        <w:rPr>
          <w:rFonts w:ascii="Times New Roman" w:hAnsi="Times New Roman" w:cs="Times New Roman"/>
        </w:rPr>
        <w:t xml:space="preserve">% of adult prisoners have reading abilities equivalent to that of an </w:t>
      </w:r>
      <w:r w:rsidR="0007691A" w:rsidRPr="00737F6F">
        <w:rPr>
          <w:rFonts w:ascii="Times New Roman" w:hAnsi="Times New Roman" w:cs="Times New Roman"/>
        </w:rPr>
        <w:t>11-year-old</w:t>
      </w:r>
      <w:r w:rsidR="006E602D" w:rsidRPr="00737F6F">
        <w:rPr>
          <w:rFonts w:ascii="Times New Roman" w:hAnsi="Times New Roman" w:cs="Times New Roman"/>
        </w:rPr>
        <w:t xml:space="preserve"> (</w:t>
      </w:r>
      <w:r w:rsidR="00F648D5">
        <w:rPr>
          <w:rFonts w:ascii="Times New Roman" w:hAnsi="Times New Roman" w:cs="Times New Roman"/>
        </w:rPr>
        <w:t>Morrisroe, 2014; Canton et al 2011</w:t>
      </w:r>
      <w:r w:rsidR="00001761" w:rsidRPr="00737F6F">
        <w:rPr>
          <w:rFonts w:ascii="Times New Roman" w:hAnsi="Times New Roman" w:cs="Times New Roman"/>
        </w:rPr>
        <w:t>). I</w:t>
      </w:r>
      <w:r w:rsidR="006E602D" w:rsidRPr="00737F6F">
        <w:rPr>
          <w:rFonts w:ascii="Times New Roman" w:hAnsi="Times New Roman" w:cs="Times New Roman"/>
        </w:rPr>
        <w:t>t is therefore no surprise that literacy education is currently high on the UK government’s agenda for prison reform (Coates 2016). However</w:t>
      </w:r>
      <w:r w:rsidR="00A84C62">
        <w:rPr>
          <w:rFonts w:ascii="Times New Roman" w:hAnsi="Times New Roman" w:cs="Times New Roman"/>
        </w:rPr>
        <w:t>,</w:t>
      </w:r>
      <w:r w:rsidR="006E602D" w:rsidRPr="00737F6F">
        <w:rPr>
          <w:rFonts w:ascii="Times New Roman" w:hAnsi="Times New Roman" w:cs="Times New Roman"/>
        </w:rPr>
        <w:t xml:space="preserve"> research in the field of Literacy Studies suggests that many prisoners who identify as beginner readers report feeling alienated by formal education which, it is argued, is too often ‘done to them’ (Wilson 2007:192) failing to take sufficient account of the social identities learners bring to their learning or how they want to use literacy to bring about change in their lives. This has resulted in deficit models of the prisoner</w:t>
      </w:r>
      <w:r w:rsidR="00C60776" w:rsidRPr="00737F6F">
        <w:rPr>
          <w:rFonts w:ascii="Times New Roman" w:hAnsi="Times New Roman" w:cs="Times New Roman"/>
        </w:rPr>
        <w:t xml:space="preserve"> as learner that impose ‘spoiled </w:t>
      </w:r>
      <w:r w:rsidR="006E602D" w:rsidRPr="00737F6F">
        <w:rPr>
          <w:rFonts w:ascii="Times New Roman" w:hAnsi="Times New Roman" w:cs="Times New Roman"/>
        </w:rPr>
        <w:t xml:space="preserve">educational identities’ and fail to engage prisoners as active, agentic participants in their learning. </w:t>
      </w:r>
      <w:r w:rsidR="00001761" w:rsidRPr="00737F6F">
        <w:rPr>
          <w:rFonts w:ascii="Times New Roman" w:hAnsi="Times New Roman" w:cs="Times New Roman"/>
        </w:rPr>
        <w:t>W</w:t>
      </w:r>
      <w:r w:rsidR="006E602D" w:rsidRPr="00737F6F">
        <w:rPr>
          <w:rFonts w:ascii="Times New Roman" w:hAnsi="Times New Roman" w:cs="Times New Roman"/>
        </w:rPr>
        <w:t xml:space="preserve">e </w:t>
      </w:r>
      <w:r w:rsidR="00001761" w:rsidRPr="00737F6F">
        <w:rPr>
          <w:rFonts w:ascii="Times New Roman" w:hAnsi="Times New Roman" w:cs="Times New Roman"/>
        </w:rPr>
        <w:t xml:space="preserve">contextualise this failure within a wider policy framework for literacy education and </w:t>
      </w:r>
      <w:r w:rsidR="006E602D" w:rsidRPr="00737F6F">
        <w:rPr>
          <w:rFonts w:ascii="Times New Roman" w:hAnsi="Times New Roman" w:cs="Times New Roman"/>
        </w:rPr>
        <w:t>draw on data produced in the qualitative phase of a year long study across the English prison estate of Shannon Trust’s prison based reading plan to explore alternative approaches to prison literacy education</w:t>
      </w:r>
      <w:r w:rsidR="00DC748D">
        <w:rPr>
          <w:rFonts w:ascii="Times New Roman" w:hAnsi="Times New Roman" w:cs="Times New Roman"/>
        </w:rPr>
        <w:t>,</w:t>
      </w:r>
      <w:r w:rsidR="006E602D" w:rsidRPr="00737F6F">
        <w:rPr>
          <w:rFonts w:ascii="Times New Roman" w:hAnsi="Times New Roman" w:cs="Times New Roman"/>
        </w:rPr>
        <w:t xml:space="preserve"> that challenge the traditions of formal education and put learner identity and aspiration at the heart of the beginner reader learning process. </w:t>
      </w:r>
    </w:p>
    <w:p w14:paraId="1FCC2D77" w14:textId="20FDC003" w:rsidR="00B45DB8" w:rsidRDefault="00B45DB8" w:rsidP="00667BA9">
      <w:pPr>
        <w:spacing w:line="360" w:lineRule="auto"/>
        <w:rPr>
          <w:rFonts w:ascii="Times New Roman" w:hAnsi="Times New Roman" w:cs="Times New Roman"/>
        </w:rPr>
      </w:pPr>
    </w:p>
    <w:p w14:paraId="41BBFC5F" w14:textId="61954AE5" w:rsidR="00B45DB8" w:rsidRDefault="00B45DB8" w:rsidP="00667BA9">
      <w:pPr>
        <w:spacing w:line="360" w:lineRule="auto"/>
        <w:rPr>
          <w:rFonts w:ascii="Times New Roman" w:hAnsi="Times New Roman" w:cs="Times New Roman"/>
        </w:rPr>
      </w:pPr>
    </w:p>
    <w:p w14:paraId="37672DB3" w14:textId="6503D3FF" w:rsidR="00B45DB8" w:rsidRDefault="00B45DB8" w:rsidP="00667BA9">
      <w:pPr>
        <w:spacing w:line="360" w:lineRule="auto"/>
        <w:rPr>
          <w:rFonts w:ascii="Times New Roman" w:hAnsi="Times New Roman" w:cs="Times New Roman"/>
        </w:rPr>
      </w:pPr>
    </w:p>
    <w:p w14:paraId="5EE8BEBE" w14:textId="58D843BA" w:rsidR="00B45DB8" w:rsidRDefault="00B45DB8" w:rsidP="00667BA9">
      <w:pPr>
        <w:spacing w:line="360" w:lineRule="auto"/>
        <w:rPr>
          <w:rFonts w:ascii="Times New Roman" w:hAnsi="Times New Roman" w:cs="Times New Roman"/>
        </w:rPr>
      </w:pPr>
    </w:p>
    <w:p w14:paraId="7BAB26BC" w14:textId="0A656924" w:rsidR="00B45DB8" w:rsidRDefault="00B45DB8" w:rsidP="00667BA9">
      <w:pPr>
        <w:spacing w:line="360" w:lineRule="auto"/>
        <w:rPr>
          <w:rFonts w:ascii="Times New Roman" w:hAnsi="Times New Roman" w:cs="Times New Roman"/>
        </w:rPr>
      </w:pPr>
    </w:p>
    <w:p w14:paraId="6F7F4BA3" w14:textId="77777777" w:rsidR="00B45DB8" w:rsidRPr="00737F6F" w:rsidRDefault="00B45DB8" w:rsidP="00667BA9">
      <w:pPr>
        <w:spacing w:line="360" w:lineRule="auto"/>
        <w:rPr>
          <w:rFonts w:ascii="Times New Roman" w:hAnsi="Times New Roman" w:cs="Times New Roman"/>
          <w:b/>
        </w:rPr>
      </w:pPr>
    </w:p>
    <w:p w14:paraId="48EEC46C" w14:textId="717CFB49" w:rsidR="00403092" w:rsidRPr="004D5592" w:rsidRDefault="00403092" w:rsidP="00667BA9">
      <w:pPr>
        <w:pStyle w:val="Heading1"/>
        <w:rPr>
          <w:b/>
        </w:rPr>
      </w:pPr>
      <w:r w:rsidRPr="004D5592">
        <w:rPr>
          <w:b/>
        </w:rPr>
        <w:lastRenderedPageBreak/>
        <w:t>C</w:t>
      </w:r>
      <w:r w:rsidR="004D5592" w:rsidRPr="004D5592">
        <w:rPr>
          <w:b/>
        </w:rPr>
        <w:t>ONTEXTS FOR PRISON LITERACY</w:t>
      </w:r>
      <w:r w:rsidR="00BB729A" w:rsidRPr="004D5592">
        <w:rPr>
          <w:b/>
        </w:rPr>
        <w:t xml:space="preserve"> </w:t>
      </w:r>
    </w:p>
    <w:p w14:paraId="0AF233A3" w14:textId="77777777" w:rsidR="00403092" w:rsidRPr="00737F6F" w:rsidRDefault="00403092" w:rsidP="00667BA9">
      <w:pPr>
        <w:spacing w:line="360" w:lineRule="auto"/>
        <w:rPr>
          <w:rFonts w:ascii="Times New Roman" w:hAnsi="Times New Roman" w:cs="Times New Roman"/>
        </w:rPr>
      </w:pPr>
    </w:p>
    <w:p w14:paraId="73BA30CB" w14:textId="1C90D357" w:rsidR="00403092" w:rsidRPr="004D5592" w:rsidRDefault="00403092" w:rsidP="00667BA9">
      <w:pPr>
        <w:pStyle w:val="Heading2"/>
        <w:spacing w:line="360" w:lineRule="auto"/>
        <w:rPr>
          <w:rFonts w:ascii="Arial" w:hAnsi="Arial"/>
          <w:b/>
          <w:color w:val="auto"/>
          <w:sz w:val="24"/>
          <w:szCs w:val="24"/>
        </w:rPr>
      </w:pPr>
      <w:r w:rsidRPr="004D5592">
        <w:rPr>
          <w:rFonts w:ascii="Arial" w:hAnsi="Arial"/>
          <w:b/>
          <w:color w:val="auto"/>
          <w:sz w:val="24"/>
          <w:szCs w:val="24"/>
        </w:rPr>
        <w:t>Adult Literacy</w:t>
      </w:r>
      <w:r w:rsidR="004551E8" w:rsidRPr="004D5592">
        <w:rPr>
          <w:rFonts w:ascii="Arial" w:hAnsi="Arial"/>
          <w:b/>
          <w:color w:val="auto"/>
          <w:sz w:val="24"/>
          <w:szCs w:val="24"/>
        </w:rPr>
        <w:t xml:space="preserve"> Policy in the UK</w:t>
      </w:r>
    </w:p>
    <w:p w14:paraId="56A10655" w14:textId="77777777" w:rsidR="00C802B7" w:rsidRPr="00737F6F" w:rsidRDefault="00C802B7" w:rsidP="00667BA9">
      <w:pPr>
        <w:spacing w:line="360" w:lineRule="auto"/>
        <w:rPr>
          <w:rFonts w:ascii="Times New Roman" w:hAnsi="Times New Roman" w:cs="Times New Roman"/>
        </w:rPr>
      </w:pPr>
    </w:p>
    <w:p w14:paraId="768E4048" w14:textId="29EECA17" w:rsidR="00403092" w:rsidRPr="00737F6F" w:rsidRDefault="00FB40EF" w:rsidP="007A63E2">
      <w:pPr>
        <w:widowControl w:val="0"/>
        <w:autoSpaceDE w:val="0"/>
        <w:autoSpaceDN w:val="0"/>
        <w:adjustRightInd w:val="0"/>
        <w:spacing w:line="360" w:lineRule="auto"/>
        <w:rPr>
          <w:rFonts w:ascii="Times New Roman" w:hAnsi="Times New Roman" w:cs="Times New Roman"/>
          <w:lang w:val="en-US"/>
        </w:rPr>
      </w:pPr>
      <w:r w:rsidRPr="00737F6F">
        <w:rPr>
          <w:rFonts w:ascii="Times New Roman" w:hAnsi="Times New Roman" w:cs="Times New Roman"/>
        </w:rPr>
        <w:t xml:space="preserve">For the last two </w:t>
      </w:r>
      <w:r w:rsidR="00DC748D" w:rsidRPr="00737F6F">
        <w:rPr>
          <w:rFonts w:ascii="Times New Roman" w:hAnsi="Times New Roman" w:cs="Times New Roman"/>
        </w:rPr>
        <w:t>decades,</w:t>
      </w:r>
      <w:r w:rsidRPr="00737F6F">
        <w:rPr>
          <w:rFonts w:ascii="Times New Roman" w:hAnsi="Times New Roman" w:cs="Times New Roman"/>
        </w:rPr>
        <w:t xml:space="preserve"> a</w:t>
      </w:r>
      <w:r w:rsidR="004067CF" w:rsidRPr="00737F6F">
        <w:rPr>
          <w:rFonts w:ascii="Times New Roman" w:hAnsi="Times New Roman" w:cs="Times New Roman"/>
        </w:rPr>
        <w:t>dult education policy in the United Kingdom (UK)</w:t>
      </w:r>
      <w:r w:rsidRPr="00737F6F">
        <w:rPr>
          <w:rFonts w:ascii="Times New Roman" w:hAnsi="Times New Roman" w:cs="Times New Roman"/>
        </w:rPr>
        <w:t xml:space="preserve"> has been </w:t>
      </w:r>
      <w:r w:rsidR="00CC0DC8" w:rsidRPr="00737F6F">
        <w:rPr>
          <w:rFonts w:ascii="Times New Roman" w:hAnsi="Times New Roman" w:cs="Times New Roman"/>
        </w:rPr>
        <w:t xml:space="preserve">increasingly </w:t>
      </w:r>
      <w:r w:rsidR="00F64DC0" w:rsidRPr="00737F6F">
        <w:rPr>
          <w:rFonts w:ascii="Times New Roman" w:hAnsi="Times New Roman" w:cs="Times New Roman"/>
        </w:rPr>
        <w:t>concerned</w:t>
      </w:r>
      <w:r w:rsidRPr="00737F6F">
        <w:rPr>
          <w:rFonts w:ascii="Times New Roman" w:hAnsi="Times New Roman" w:cs="Times New Roman"/>
        </w:rPr>
        <w:t xml:space="preserve"> with the relation</w:t>
      </w:r>
      <w:r w:rsidR="00CC0DC8" w:rsidRPr="00737F6F">
        <w:rPr>
          <w:rFonts w:ascii="Times New Roman" w:hAnsi="Times New Roman" w:cs="Times New Roman"/>
        </w:rPr>
        <w:t>ship between adult literacy</w:t>
      </w:r>
      <w:r w:rsidR="00F64DC0" w:rsidRPr="00737F6F">
        <w:rPr>
          <w:rFonts w:ascii="Times New Roman" w:hAnsi="Times New Roman" w:cs="Times New Roman"/>
        </w:rPr>
        <w:t xml:space="preserve"> levels</w:t>
      </w:r>
      <w:r w:rsidR="00CC0DC8" w:rsidRPr="00737F6F">
        <w:rPr>
          <w:rFonts w:ascii="Times New Roman" w:hAnsi="Times New Roman" w:cs="Times New Roman"/>
        </w:rPr>
        <w:t xml:space="preserve">, </w:t>
      </w:r>
      <w:r w:rsidRPr="00737F6F">
        <w:rPr>
          <w:rFonts w:ascii="Times New Roman" w:hAnsi="Times New Roman" w:cs="Times New Roman"/>
        </w:rPr>
        <w:t xml:space="preserve">economic </w:t>
      </w:r>
      <w:r w:rsidR="00CC0DC8" w:rsidRPr="00737F6F">
        <w:rPr>
          <w:rFonts w:ascii="Times New Roman" w:hAnsi="Times New Roman" w:cs="Times New Roman"/>
        </w:rPr>
        <w:t xml:space="preserve">productivity and national </w:t>
      </w:r>
      <w:r w:rsidRPr="00737F6F">
        <w:rPr>
          <w:rFonts w:ascii="Times New Roman" w:hAnsi="Times New Roman" w:cs="Times New Roman"/>
        </w:rPr>
        <w:t>prosperity</w:t>
      </w:r>
      <w:r w:rsidR="00F64DC0" w:rsidRPr="00737F6F">
        <w:rPr>
          <w:rFonts w:ascii="Times New Roman" w:hAnsi="Times New Roman" w:cs="Times New Roman"/>
        </w:rPr>
        <w:t xml:space="preserve"> and the need to improve the former to better secure the latter</w:t>
      </w:r>
      <w:r w:rsidR="00B517BE" w:rsidRPr="00737F6F">
        <w:rPr>
          <w:rFonts w:ascii="Times New Roman" w:hAnsi="Times New Roman" w:cs="Times New Roman"/>
        </w:rPr>
        <w:t>. Such a</w:t>
      </w:r>
      <w:r w:rsidR="006F3466" w:rsidRPr="00737F6F">
        <w:rPr>
          <w:rFonts w:ascii="Times New Roman" w:hAnsi="Times New Roman" w:cs="Times New Roman"/>
        </w:rPr>
        <w:t xml:space="preserve"> </w:t>
      </w:r>
      <w:r w:rsidR="00B517BE" w:rsidRPr="00737F6F">
        <w:rPr>
          <w:rFonts w:ascii="Times New Roman" w:hAnsi="Times New Roman" w:cs="Times New Roman"/>
        </w:rPr>
        <w:t>preoccupation has not been isolated to the adult education sector</w:t>
      </w:r>
      <w:r w:rsidR="0059675D" w:rsidRPr="00737F6F">
        <w:rPr>
          <w:rFonts w:ascii="Times New Roman" w:hAnsi="Times New Roman" w:cs="Times New Roman"/>
        </w:rPr>
        <w:t xml:space="preserve"> nor to the UK</w:t>
      </w:r>
      <w:r w:rsidR="007A4688">
        <w:rPr>
          <w:rFonts w:ascii="Times New Roman" w:hAnsi="Times New Roman" w:cs="Times New Roman"/>
        </w:rPr>
        <w:t>,</w:t>
      </w:r>
      <w:r w:rsidR="00B517BE" w:rsidRPr="00737F6F">
        <w:rPr>
          <w:rFonts w:ascii="Times New Roman" w:hAnsi="Times New Roman" w:cs="Times New Roman"/>
        </w:rPr>
        <w:t xml:space="preserve"> and</w:t>
      </w:r>
      <w:r w:rsidR="009E66C4" w:rsidRPr="00737F6F">
        <w:rPr>
          <w:rFonts w:ascii="Times New Roman" w:hAnsi="Times New Roman" w:cs="Times New Roman"/>
        </w:rPr>
        <w:t xml:space="preserve"> chimes with </w:t>
      </w:r>
      <w:r w:rsidR="006F3466" w:rsidRPr="00737F6F">
        <w:rPr>
          <w:rFonts w:ascii="Times New Roman" w:hAnsi="Times New Roman" w:cs="Times New Roman"/>
        </w:rPr>
        <w:t xml:space="preserve">broader </w:t>
      </w:r>
      <w:r w:rsidR="009E66C4" w:rsidRPr="00737F6F">
        <w:rPr>
          <w:rFonts w:ascii="Times New Roman" w:hAnsi="Times New Roman" w:cs="Times New Roman"/>
        </w:rPr>
        <w:t xml:space="preserve">political </w:t>
      </w:r>
      <w:r w:rsidR="006F3466" w:rsidRPr="00737F6F">
        <w:rPr>
          <w:rFonts w:ascii="Times New Roman" w:hAnsi="Times New Roman" w:cs="Times New Roman"/>
        </w:rPr>
        <w:t>interest</w:t>
      </w:r>
      <w:r w:rsidR="00EE36DB" w:rsidRPr="00737F6F">
        <w:rPr>
          <w:rFonts w:ascii="Times New Roman" w:hAnsi="Times New Roman" w:cs="Times New Roman"/>
        </w:rPr>
        <w:t>s to align</w:t>
      </w:r>
      <w:r w:rsidR="009E66C4" w:rsidRPr="00737F6F">
        <w:rPr>
          <w:rFonts w:ascii="Times New Roman" w:hAnsi="Times New Roman" w:cs="Times New Roman"/>
        </w:rPr>
        <w:t xml:space="preserve"> the </w:t>
      </w:r>
      <w:r w:rsidR="00EE36DB" w:rsidRPr="00737F6F">
        <w:rPr>
          <w:rFonts w:ascii="Times New Roman" w:hAnsi="Times New Roman" w:cs="Times New Roman"/>
        </w:rPr>
        <w:t xml:space="preserve">purpose and </w:t>
      </w:r>
      <w:r w:rsidR="009E66C4" w:rsidRPr="00737F6F">
        <w:rPr>
          <w:rFonts w:ascii="Times New Roman" w:hAnsi="Times New Roman" w:cs="Times New Roman"/>
        </w:rPr>
        <w:t xml:space="preserve">outcomes </w:t>
      </w:r>
      <w:r w:rsidR="009E66C4" w:rsidRPr="001853CD">
        <w:rPr>
          <w:rFonts w:ascii="Times New Roman" w:hAnsi="Times New Roman" w:cs="Times New Roman"/>
        </w:rPr>
        <w:t xml:space="preserve">of </w:t>
      </w:r>
      <w:r w:rsidR="006F3466" w:rsidRPr="001853CD">
        <w:rPr>
          <w:rFonts w:ascii="Times New Roman" w:hAnsi="Times New Roman" w:cs="Times New Roman"/>
        </w:rPr>
        <w:t xml:space="preserve">education with </w:t>
      </w:r>
      <w:r w:rsidR="00670F4F" w:rsidRPr="001853CD">
        <w:rPr>
          <w:rFonts w:ascii="Times New Roman" w:hAnsi="Times New Roman" w:cs="Times New Roman"/>
        </w:rPr>
        <w:t>the perceived needs of the world of work</w:t>
      </w:r>
      <w:r w:rsidR="00DF7AF3" w:rsidRPr="001853CD">
        <w:rPr>
          <w:rFonts w:ascii="Times New Roman" w:hAnsi="Times New Roman" w:cs="Times New Roman"/>
        </w:rPr>
        <w:t>.</w:t>
      </w:r>
      <w:r w:rsidR="00D245F8" w:rsidRPr="001853CD">
        <w:rPr>
          <w:rFonts w:ascii="Times New Roman" w:hAnsi="Times New Roman" w:cs="Times New Roman"/>
        </w:rPr>
        <w:t xml:space="preserve"> </w:t>
      </w:r>
      <w:r w:rsidR="00421339" w:rsidRPr="001853CD">
        <w:rPr>
          <w:rFonts w:ascii="Times New Roman" w:hAnsi="Times New Roman" w:cs="Times New Roman"/>
        </w:rPr>
        <w:t>In their work on higher education policy</w:t>
      </w:r>
      <w:r w:rsidR="007A4688">
        <w:rPr>
          <w:rFonts w:ascii="Times New Roman" w:hAnsi="Times New Roman" w:cs="Times New Roman"/>
        </w:rPr>
        <w:t>,</w:t>
      </w:r>
      <w:r w:rsidR="00421339" w:rsidRPr="001853CD">
        <w:rPr>
          <w:rFonts w:ascii="Times New Roman" w:hAnsi="Times New Roman" w:cs="Times New Roman"/>
        </w:rPr>
        <w:t xml:space="preserve"> Jones and Thomas </w:t>
      </w:r>
      <w:r w:rsidR="00EA24E5" w:rsidRPr="001853CD">
        <w:rPr>
          <w:rFonts w:ascii="Times New Roman" w:hAnsi="Times New Roman" w:cs="Times New Roman"/>
        </w:rPr>
        <w:t xml:space="preserve">(2005: </w:t>
      </w:r>
      <w:r w:rsidR="00421339" w:rsidRPr="001853CD">
        <w:rPr>
          <w:rFonts w:ascii="Times New Roman" w:hAnsi="Times New Roman" w:cs="Times New Roman"/>
        </w:rPr>
        <w:t>618) describe this new emphasis as a “utilitarian turn”, in which the former (education in all its guises) must become</w:t>
      </w:r>
      <w:r w:rsidR="00266837" w:rsidRPr="001853CD">
        <w:rPr>
          <w:rFonts w:ascii="Times New Roman" w:hAnsi="Times New Roman" w:cs="Times New Roman"/>
        </w:rPr>
        <w:t xml:space="preserve"> “increasingly receptive to developments in the latter,” foregrounding, they argue, the economic function of education whilst back-grounding </w:t>
      </w:r>
      <w:r w:rsidR="00421339" w:rsidRPr="001853CD">
        <w:rPr>
          <w:rFonts w:ascii="Times New Roman" w:hAnsi="Times New Roman" w:cs="Times New Roman"/>
        </w:rPr>
        <w:t xml:space="preserve">potential for </w:t>
      </w:r>
      <w:r w:rsidR="00E0189A" w:rsidRPr="001853CD">
        <w:rPr>
          <w:rFonts w:ascii="Times New Roman" w:hAnsi="Times New Roman" w:cs="Times New Roman"/>
        </w:rPr>
        <w:t xml:space="preserve">personal, </w:t>
      </w:r>
      <w:r w:rsidR="00421339" w:rsidRPr="001853CD">
        <w:rPr>
          <w:rFonts w:ascii="Times New Roman" w:hAnsi="Times New Roman" w:cs="Times New Roman"/>
        </w:rPr>
        <w:t>social, cultural or civic benefit</w:t>
      </w:r>
      <w:r w:rsidR="00266837" w:rsidRPr="001853CD">
        <w:rPr>
          <w:rFonts w:ascii="Times New Roman" w:hAnsi="Times New Roman" w:cs="Times New Roman"/>
        </w:rPr>
        <w:t xml:space="preserve">. </w:t>
      </w:r>
      <w:r w:rsidR="00572D46" w:rsidRPr="001853CD">
        <w:rPr>
          <w:rFonts w:ascii="Times New Roman" w:hAnsi="Times New Roman" w:cs="Times New Roman"/>
        </w:rPr>
        <w:t>The development of</w:t>
      </w:r>
      <w:r w:rsidR="00B52C71" w:rsidRPr="001853CD">
        <w:rPr>
          <w:rFonts w:ascii="Times New Roman" w:hAnsi="Times New Roman" w:cs="Times New Roman"/>
        </w:rPr>
        <w:t xml:space="preserve"> adult literacy </w:t>
      </w:r>
      <w:r w:rsidR="00572D46" w:rsidRPr="001853CD">
        <w:rPr>
          <w:rFonts w:ascii="Times New Roman" w:hAnsi="Times New Roman" w:cs="Times New Roman"/>
        </w:rPr>
        <w:t xml:space="preserve">policy in the UK </w:t>
      </w:r>
      <w:r w:rsidR="00B52C71" w:rsidRPr="001853CD">
        <w:rPr>
          <w:rFonts w:ascii="Times New Roman" w:hAnsi="Times New Roman" w:cs="Times New Roman"/>
        </w:rPr>
        <w:t xml:space="preserve">policy has its roots in government concerns about the UK’s </w:t>
      </w:r>
      <w:r w:rsidR="00A838B1" w:rsidRPr="001853CD">
        <w:rPr>
          <w:rFonts w:ascii="Times New Roman" w:hAnsi="Times New Roman" w:cs="Times New Roman"/>
        </w:rPr>
        <w:t>performance in the International Adul</w:t>
      </w:r>
      <w:r w:rsidR="00B52C71" w:rsidRPr="001853CD">
        <w:rPr>
          <w:rFonts w:ascii="Times New Roman" w:hAnsi="Times New Roman" w:cs="Times New Roman"/>
        </w:rPr>
        <w:t>t Literacy</w:t>
      </w:r>
      <w:r w:rsidR="0059675D" w:rsidRPr="001853CD">
        <w:rPr>
          <w:rFonts w:ascii="Times New Roman" w:hAnsi="Times New Roman" w:cs="Times New Roman"/>
        </w:rPr>
        <w:t xml:space="preserve"> Survey (IALS) in 1997 (OECD, 1997). IALS had been established in 1994 with three overall aims: </w:t>
      </w:r>
      <w:r w:rsidR="0059675D" w:rsidRPr="001853CD">
        <w:rPr>
          <w:rFonts w:ascii="Times New Roman" w:hAnsi="Times New Roman" w:cs="Times New Roman"/>
          <w:lang w:val="en-US"/>
        </w:rPr>
        <w:t>to produce meaningful comparisons between countries;</w:t>
      </w:r>
      <w:r w:rsidR="0059675D" w:rsidRPr="00737F6F">
        <w:rPr>
          <w:rFonts w:ascii="Times New Roman" w:hAnsi="Times New Roman" w:cs="Times New Roman"/>
          <w:lang w:val="en-US"/>
        </w:rPr>
        <w:t xml:space="preserve"> to understand the relationship between literacy and economic indicators of wealth and </w:t>
      </w:r>
      <w:r w:rsidR="007A4688" w:rsidRPr="00737F6F">
        <w:rPr>
          <w:rFonts w:ascii="Times New Roman" w:hAnsi="Times New Roman" w:cs="Times New Roman"/>
          <w:lang w:val="en-US"/>
        </w:rPr>
        <w:t>wellbeing</w:t>
      </w:r>
      <w:r w:rsidR="0059675D" w:rsidRPr="00737F6F">
        <w:rPr>
          <w:rFonts w:ascii="Times New Roman" w:hAnsi="Times New Roman" w:cs="Times New Roman"/>
          <w:lang w:val="en-US"/>
        </w:rPr>
        <w:t>; and to inform and influence policy decisions.</w:t>
      </w:r>
      <w:r w:rsidR="009111FC" w:rsidRPr="00737F6F">
        <w:rPr>
          <w:rFonts w:ascii="Times New Roman" w:hAnsi="Times New Roman" w:cs="Times New Roman"/>
          <w:lang w:val="en-US"/>
        </w:rPr>
        <w:t xml:space="preserve"> </w:t>
      </w:r>
      <w:r w:rsidR="006417E6" w:rsidRPr="00737F6F">
        <w:rPr>
          <w:rFonts w:ascii="Times New Roman" w:hAnsi="Times New Roman" w:cs="Times New Roman"/>
          <w:lang w:val="en-US"/>
        </w:rPr>
        <w:t xml:space="preserve">Following publication of the results </w:t>
      </w:r>
      <w:r w:rsidR="00A77238" w:rsidRPr="00737F6F">
        <w:rPr>
          <w:rFonts w:ascii="Times New Roman" w:hAnsi="Times New Roman" w:cs="Times New Roman"/>
          <w:lang w:val="en-US"/>
        </w:rPr>
        <w:t>the</w:t>
      </w:r>
      <w:r w:rsidR="00FC196A">
        <w:rPr>
          <w:rFonts w:ascii="Times New Roman" w:hAnsi="Times New Roman" w:cs="Times New Roman"/>
          <w:lang w:val="en-US"/>
        </w:rPr>
        <w:t xml:space="preserve"> then</w:t>
      </w:r>
      <w:r w:rsidR="00A77238" w:rsidRPr="00737F6F">
        <w:rPr>
          <w:rFonts w:ascii="Times New Roman" w:hAnsi="Times New Roman" w:cs="Times New Roman"/>
          <w:lang w:val="en-US"/>
        </w:rPr>
        <w:t xml:space="preserve"> Department for Education and Employment</w:t>
      </w:r>
      <w:r w:rsidR="00D736C8" w:rsidRPr="00737F6F">
        <w:rPr>
          <w:rFonts w:ascii="Times New Roman" w:hAnsi="Times New Roman" w:cs="Times New Roman"/>
          <w:lang w:val="en-US"/>
        </w:rPr>
        <w:t xml:space="preserve"> (DFEE) commissioned</w:t>
      </w:r>
      <w:r w:rsidR="00A77238" w:rsidRPr="00737F6F">
        <w:rPr>
          <w:rFonts w:ascii="Times New Roman" w:hAnsi="Times New Roman" w:cs="Times New Roman"/>
          <w:lang w:val="en-US"/>
        </w:rPr>
        <w:t xml:space="preserve"> </w:t>
      </w:r>
      <w:r w:rsidR="006417E6" w:rsidRPr="00737F6F">
        <w:rPr>
          <w:rFonts w:ascii="Times New Roman" w:hAnsi="Times New Roman" w:cs="Times New Roman"/>
          <w:lang w:val="en-US"/>
        </w:rPr>
        <w:t>Claus Moser, Chair of the Basic Skills Agency</w:t>
      </w:r>
      <w:r w:rsidR="00D736C8" w:rsidRPr="00737F6F">
        <w:rPr>
          <w:rFonts w:ascii="Times New Roman" w:hAnsi="Times New Roman" w:cs="Times New Roman"/>
          <w:lang w:val="en-US"/>
        </w:rPr>
        <w:t>,</w:t>
      </w:r>
      <w:r w:rsidR="006417E6" w:rsidRPr="00737F6F">
        <w:rPr>
          <w:rFonts w:ascii="Times New Roman" w:hAnsi="Times New Roman" w:cs="Times New Roman"/>
          <w:lang w:val="en-US"/>
        </w:rPr>
        <w:t xml:space="preserve"> to </w:t>
      </w:r>
      <w:r w:rsidR="00DD3D7F" w:rsidRPr="00737F6F">
        <w:rPr>
          <w:rFonts w:ascii="Times New Roman" w:hAnsi="Times New Roman" w:cs="Times New Roman"/>
          <w:lang w:val="en-US"/>
        </w:rPr>
        <w:t xml:space="preserve">produce a report on how to </w:t>
      </w:r>
      <w:r w:rsidR="00D736C8" w:rsidRPr="00737F6F">
        <w:rPr>
          <w:rFonts w:ascii="Times New Roman" w:hAnsi="Times New Roman" w:cs="Times New Roman"/>
          <w:lang w:val="en-US"/>
        </w:rPr>
        <w:t xml:space="preserve">“tackle the vast basic </w:t>
      </w:r>
      <w:r w:rsidR="00FC196A">
        <w:rPr>
          <w:rFonts w:ascii="Times New Roman" w:hAnsi="Times New Roman" w:cs="Times New Roman"/>
          <w:lang w:val="en-US"/>
        </w:rPr>
        <w:t xml:space="preserve">skills problem in this country. </w:t>
      </w:r>
      <w:r w:rsidR="002857D7" w:rsidRPr="00737F6F">
        <w:rPr>
          <w:rFonts w:ascii="Times New Roman" w:hAnsi="Times New Roman" w:cs="Times New Roman"/>
          <w:lang w:val="en-US"/>
        </w:rPr>
        <w:t xml:space="preserve">Moser’s report, </w:t>
      </w:r>
      <w:r w:rsidR="002857D7" w:rsidRPr="00737F6F">
        <w:rPr>
          <w:rFonts w:ascii="Times New Roman" w:hAnsi="Times New Roman" w:cs="Times New Roman"/>
          <w:i/>
          <w:lang w:val="en-US"/>
        </w:rPr>
        <w:t>A Fresh Start</w:t>
      </w:r>
      <w:r w:rsidR="002857D7" w:rsidRPr="00737F6F">
        <w:rPr>
          <w:rFonts w:ascii="Times New Roman" w:hAnsi="Times New Roman" w:cs="Times New Roman"/>
          <w:lang w:val="en-US"/>
        </w:rPr>
        <w:t xml:space="preserve"> (DfEE, 1999) attempted to define the scale of the problem</w:t>
      </w:r>
      <w:r w:rsidR="00AE090A" w:rsidRPr="00737F6F">
        <w:rPr>
          <w:rFonts w:ascii="Times New Roman" w:hAnsi="Times New Roman" w:cs="Times New Roman"/>
          <w:lang w:val="en-US"/>
        </w:rPr>
        <w:t xml:space="preserve"> “something like one adult in five in this country is not functionally literate” (1999:1), it</w:t>
      </w:r>
      <w:r w:rsidR="00122BC4">
        <w:rPr>
          <w:rFonts w:ascii="Times New Roman" w:hAnsi="Times New Roman" w:cs="Times New Roman"/>
          <w:lang w:val="en-US"/>
        </w:rPr>
        <w:t>s</w:t>
      </w:r>
      <w:r w:rsidR="00AE090A" w:rsidRPr="00737F6F">
        <w:rPr>
          <w:rFonts w:ascii="Times New Roman" w:hAnsi="Times New Roman" w:cs="Times New Roman"/>
          <w:lang w:val="en-US"/>
        </w:rPr>
        <w:t xml:space="preserve"> roots, “a sad reflection on past decades of schooling” (ibid) and </w:t>
      </w:r>
      <w:r w:rsidR="007A63E2">
        <w:rPr>
          <w:rFonts w:ascii="Times New Roman" w:hAnsi="Times New Roman" w:cs="Times New Roman"/>
          <w:lang w:val="en-US"/>
        </w:rPr>
        <w:t>its</w:t>
      </w:r>
      <w:r w:rsidR="007A63E2" w:rsidRPr="00737F6F">
        <w:rPr>
          <w:rFonts w:ascii="Times New Roman" w:hAnsi="Times New Roman" w:cs="Times New Roman"/>
          <w:lang w:val="en-US"/>
        </w:rPr>
        <w:t xml:space="preserve"> </w:t>
      </w:r>
      <w:r w:rsidR="00AE090A" w:rsidRPr="00737F6F">
        <w:rPr>
          <w:rFonts w:ascii="Times New Roman" w:hAnsi="Times New Roman" w:cs="Times New Roman"/>
          <w:lang w:val="en-US"/>
        </w:rPr>
        <w:t>consequences</w:t>
      </w:r>
      <w:r w:rsidR="007A4688">
        <w:rPr>
          <w:rFonts w:ascii="Times New Roman" w:hAnsi="Times New Roman" w:cs="Times New Roman"/>
          <w:lang w:val="en-US"/>
        </w:rPr>
        <w:t>,</w:t>
      </w:r>
      <w:r w:rsidR="00AE090A" w:rsidRPr="00737F6F">
        <w:rPr>
          <w:rFonts w:ascii="Times New Roman" w:hAnsi="Times New Roman" w:cs="Times New Roman"/>
          <w:lang w:val="en-US"/>
        </w:rPr>
        <w:t xml:space="preserve"> “one of the reasons for relatively low productivity</w:t>
      </w:r>
      <w:r w:rsidR="00481308" w:rsidRPr="00737F6F">
        <w:rPr>
          <w:rFonts w:ascii="Times New Roman" w:hAnsi="Times New Roman" w:cs="Times New Roman"/>
          <w:lang w:val="en-US"/>
        </w:rPr>
        <w:t xml:space="preserve"> in our economy” (ibid) and </w:t>
      </w:r>
      <w:r w:rsidR="00403092" w:rsidRPr="00737F6F">
        <w:rPr>
          <w:rFonts w:ascii="Times New Roman" w:hAnsi="Times New Roman" w:cs="Times New Roman"/>
          <w:lang w:val="en-US"/>
        </w:rPr>
        <w:t>recommend</w:t>
      </w:r>
      <w:r w:rsidR="00481308" w:rsidRPr="00737F6F">
        <w:rPr>
          <w:rFonts w:ascii="Times New Roman" w:hAnsi="Times New Roman" w:cs="Times New Roman"/>
          <w:lang w:val="en-US"/>
        </w:rPr>
        <w:t>ed</w:t>
      </w:r>
      <w:r w:rsidR="00403092" w:rsidRPr="00737F6F">
        <w:rPr>
          <w:rFonts w:ascii="Times New Roman" w:hAnsi="Times New Roman" w:cs="Times New Roman"/>
          <w:lang w:val="en-US"/>
        </w:rPr>
        <w:t xml:space="preserve"> ten elements </w:t>
      </w:r>
      <w:r w:rsidR="00481308" w:rsidRPr="00737F6F">
        <w:rPr>
          <w:rFonts w:ascii="Times New Roman" w:hAnsi="Times New Roman" w:cs="Times New Roman"/>
          <w:lang w:val="en-US"/>
        </w:rPr>
        <w:t xml:space="preserve">to be taken forward in a </w:t>
      </w:r>
      <w:r w:rsidR="00403092" w:rsidRPr="00737F6F">
        <w:rPr>
          <w:rFonts w:ascii="Times New Roman" w:hAnsi="Times New Roman" w:cs="Times New Roman"/>
          <w:lang w:val="en-US"/>
        </w:rPr>
        <w:t>new Nat</w:t>
      </w:r>
      <w:r w:rsidR="00481308" w:rsidRPr="00737F6F">
        <w:rPr>
          <w:rFonts w:ascii="Times New Roman" w:hAnsi="Times New Roman" w:cs="Times New Roman"/>
          <w:lang w:val="en-US"/>
        </w:rPr>
        <w:t xml:space="preserve">ional Strategy for Adult Basic </w:t>
      </w:r>
      <w:r w:rsidR="00403092" w:rsidRPr="00737F6F">
        <w:rPr>
          <w:rFonts w:ascii="Times New Roman" w:hAnsi="Times New Roman" w:cs="Times New Roman"/>
          <w:lang w:val="en-US"/>
        </w:rPr>
        <w:t>Skills</w:t>
      </w:r>
      <w:r w:rsidR="007A4688">
        <w:rPr>
          <w:rFonts w:ascii="Times New Roman" w:hAnsi="Times New Roman" w:cs="Times New Roman"/>
          <w:lang w:val="en-US"/>
        </w:rPr>
        <w:t>,</w:t>
      </w:r>
      <w:r w:rsidR="001853CD">
        <w:rPr>
          <w:rFonts w:ascii="Times New Roman" w:hAnsi="Times New Roman" w:cs="Times New Roman"/>
          <w:lang w:val="en-US"/>
        </w:rPr>
        <w:t xml:space="preserve"> including a new curriculum and a new system of qualifications. </w:t>
      </w:r>
    </w:p>
    <w:p w14:paraId="408C95E6" w14:textId="77777777" w:rsidR="00EB0D93" w:rsidRPr="00122BC4" w:rsidRDefault="00EB0D93" w:rsidP="00667BA9">
      <w:pPr>
        <w:spacing w:line="360" w:lineRule="auto"/>
        <w:rPr>
          <w:rFonts w:ascii="Times New Roman" w:hAnsi="Times New Roman" w:cs="Times New Roman"/>
          <w:lang w:val="en-US"/>
        </w:rPr>
      </w:pPr>
    </w:p>
    <w:p w14:paraId="77F93773" w14:textId="0F6F9698" w:rsidR="00421339" w:rsidRPr="00737F6F" w:rsidRDefault="00EB0D93" w:rsidP="00667BA9">
      <w:pPr>
        <w:spacing w:line="360" w:lineRule="auto"/>
        <w:rPr>
          <w:rFonts w:ascii="Times New Roman" w:hAnsi="Times New Roman" w:cs="Times New Roman"/>
        </w:rPr>
      </w:pPr>
      <w:r w:rsidRPr="00737F6F">
        <w:rPr>
          <w:rFonts w:ascii="Times New Roman" w:hAnsi="Times New Roman" w:cs="Times New Roman"/>
        </w:rPr>
        <w:t xml:space="preserve">The subsequent Skills for Life </w:t>
      </w:r>
      <w:r w:rsidR="001B2CF0" w:rsidRPr="00737F6F">
        <w:rPr>
          <w:rFonts w:ascii="Times New Roman" w:hAnsi="Times New Roman" w:cs="Times New Roman"/>
        </w:rPr>
        <w:t xml:space="preserve">(SfL) </w:t>
      </w:r>
      <w:r w:rsidRPr="00737F6F">
        <w:rPr>
          <w:rFonts w:ascii="Times New Roman" w:hAnsi="Times New Roman" w:cs="Times New Roman"/>
        </w:rPr>
        <w:t>strategy (DfEE, 2001) responded directly to thes</w:t>
      </w:r>
      <w:r w:rsidR="001B2CF0" w:rsidRPr="00737F6F">
        <w:rPr>
          <w:rFonts w:ascii="Times New Roman" w:hAnsi="Times New Roman" w:cs="Times New Roman"/>
        </w:rPr>
        <w:t xml:space="preserve">e recommendations </w:t>
      </w:r>
      <w:r w:rsidR="001853CD">
        <w:rPr>
          <w:rFonts w:ascii="Times New Roman" w:hAnsi="Times New Roman" w:cs="Times New Roman"/>
        </w:rPr>
        <w:t xml:space="preserve">by </w:t>
      </w:r>
      <w:r w:rsidR="001B2CF0" w:rsidRPr="00737F6F">
        <w:rPr>
          <w:rFonts w:ascii="Times New Roman" w:hAnsi="Times New Roman" w:cs="Times New Roman"/>
        </w:rPr>
        <w:t>forcefully re-iterating</w:t>
      </w:r>
      <w:r w:rsidRPr="00737F6F">
        <w:rPr>
          <w:rFonts w:ascii="Times New Roman" w:hAnsi="Times New Roman" w:cs="Times New Roman"/>
        </w:rPr>
        <w:t xml:space="preserve"> the economic </w:t>
      </w:r>
      <w:r w:rsidR="001F42D4" w:rsidRPr="00737F6F">
        <w:rPr>
          <w:rFonts w:ascii="Times New Roman" w:hAnsi="Times New Roman" w:cs="Times New Roman"/>
        </w:rPr>
        <w:t>drivers/</w:t>
      </w:r>
      <w:r w:rsidRPr="00737F6F">
        <w:rPr>
          <w:rFonts w:ascii="Times New Roman" w:hAnsi="Times New Roman" w:cs="Times New Roman"/>
        </w:rPr>
        <w:t xml:space="preserve">imperatives </w:t>
      </w:r>
      <w:r w:rsidR="001B2CF0" w:rsidRPr="00737F6F">
        <w:rPr>
          <w:rFonts w:ascii="Times New Roman" w:hAnsi="Times New Roman" w:cs="Times New Roman"/>
        </w:rPr>
        <w:t>identified by Moser,</w:t>
      </w:r>
    </w:p>
    <w:p w14:paraId="13CC311E" w14:textId="77777777" w:rsidR="001B2CF0" w:rsidRPr="00737F6F" w:rsidRDefault="001B2CF0" w:rsidP="00667BA9">
      <w:pPr>
        <w:spacing w:line="360" w:lineRule="auto"/>
        <w:rPr>
          <w:rFonts w:ascii="Times New Roman" w:hAnsi="Times New Roman" w:cs="Times New Roman"/>
          <w:i/>
        </w:rPr>
      </w:pPr>
    </w:p>
    <w:p w14:paraId="429EEC3C" w14:textId="67D70FB0" w:rsidR="00BE0D50" w:rsidRPr="00737F6F" w:rsidRDefault="00545B33" w:rsidP="00667BA9">
      <w:pPr>
        <w:widowControl w:val="0"/>
        <w:autoSpaceDE w:val="0"/>
        <w:autoSpaceDN w:val="0"/>
        <w:adjustRightInd w:val="0"/>
        <w:spacing w:line="360" w:lineRule="auto"/>
        <w:ind w:left="720"/>
        <w:rPr>
          <w:rFonts w:ascii="Times New Roman" w:hAnsi="Times New Roman" w:cs="Times New Roman"/>
          <w:i/>
          <w:color w:val="000000"/>
          <w:lang w:val="en-US"/>
        </w:rPr>
      </w:pPr>
      <w:r w:rsidRPr="00737F6F">
        <w:rPr>
          <w:rFonts w:ascii="Times New Roman" w:hAnsi="Times New Roman" w:cs="Times New Roman"/>
          <w:i/>
          <w:color w:val="000000"/>
          <w:lang w:val="en-US"/>
        </w:rPr>
        <w:lastRenderedPageBreak/>
        <w:t>Combining the effect</w:t>
      </w:r>
      <w:r w:rsidR="001F42D4" w:rsidRPr="00737F6F">
        <w:rPr>
          <w:rFonts w:ascii="Times New Roman" w:hAnsi="Times New Roman" w:cs="Times New Roman"/>
          <w:i/>
          <w:color w:val="000000"/>
          <w:lang w:val="en-US"/>
        </w:rPr>
        <w:t xml:space="preserve"> </w:t>
      </w:r>
      <w:r w:rsidRPr="00737F6F">
        <w:rPr>
          <w:rFonts w:ascii="Times New Roman" w:hAnsi="Times New Roman" w:cs="Times New Roman"/>
          <w:i/>
          <w:color w:val="000000"/>
          <w:lang w:val="en-US"/>
        </w:rPr>
        <w:t>of lower incomes, reduced productivity, poorer</w:t>
      </w:r>
      <w:r w:rsidR="001F42D4" w:rsidRPr="00737F6F">
        <w:rPr>
          <w:rFonts w:ascii="Times New Roman" w:hAnsi="Times New Roman" w:cs="Times New Roman"/>
          <w:i/>
          <w:color w:val="000000"/>
          <w:lang w:val="en-US"/>
        </w:rPr>
        <w:t xml:space="preserve"> </w:t>
      </w:r>
      <w:r w:rsidRPr="00737F6F">
        <w:rPr>
          <w:rFonts w:ascii="Times New Roman" w:hAnsi="Times New Roman" w:cs="Times New Roman"/>
          <w:i/>
          <w:color w:val="000000"/>
          <w:lang w:val="en-US"/>
        </w:rPr>
        <w:t>healt</w:t>
      </w:r>
      <w:r w:rsidR="001F42D4" w:rsidRPr="00737F6F">
        <w:rPr>
          <w:rFonts w:ascii="Times New Roman" w:hAnsi="Times New Roman" w:cs="Times New Roman"/>
          <w:i/>
          <w:color w:val="000000"/>
          <w:lang w:val="en-US"/>
        </w:rPr>
        <w:t xml:space="preserve">h and the cost of consequential </w:t>
      </w:r>
      <w:r w:rsidRPr="00737F6F">
        <w:rPr>
          <w:rFonts w:ascii="Times New Roman" w:hAnsi="Times New Roman" w:cs="Times New Roman"/>
          <w:i/>
          <w:color w:val="000000"/>
          <w:lang w:val="en-US"/>
        </w:rPr>
        <w:t>benefits and</w:t>
      </w:r>
      <w:r w:rsidR="001F42D4" w:rsidRPr="00737F6F">
        <w:rPr>
          <w:rFonts w:ascii="Times New Roman" w:hAnsi="Times New Roman" w:cs="Times New Roman"/>
          <w:i/>
          <w:color w:val="000000"/>
          <w:lang w:val="en-US"/>
        </w:rPr>
        <w:t xml:space="preserve"> </w:t>
      </w:r>
      <w:r w:rsidRPr="00737F6F">
        <w:rPr>
          <w:rFonts w:ascii="Times New Roman" w:hAnsi="Times New Roman" w:cs="Times New Roman"/>
          <w:i/>
          <w:color w:val="000000"/>
          <w:lang w:val="en-US"/>
        </w:rPr>
        <w:t>welfare services, some have estimated the cost</w:t>
      </w:r>
      <w:r w:rsidR="001F42D4" w:rsidRPr="00737F6F">
        <w:rPr>
          <w:rFonts w:ascii="Times New Roman" w:hAnsi="Times New Roman" w:cs="Times New Roman"/>
          <w:i/>
          <w:color w:val="000000"/>
          <w:lang w:val="en-US"/>
        </w:rPr>
        <w:t xml:space="preserve"> to the country of poor </w:t>
      </w:r>
      <w:r w:rsidRPr="00737F6F">
        <w:rPr>
          <w:rFonts w:ascii="Times New Roman" w:hAnsi="Times New Roman" w:cs="Times New Roman"/>
          <w:i/>
          <w:color w:val="000000"/>
          <w:lang w:val="en-US"/>
        </w:rPr>
        <w:t>literacy and numeracy skills</w:t>
      </w:r>
      <w:r w:rsidR="001F42D4" w:rsidRPr="00737F6F">
        <w:rPr>
          <w:rFonts w:ascii="Times New Roman" w:hAnsi="Times New Roman" w:cs="Times New Roman"/>
          <w:i/>
          <w:color w:val="000000"/>
          <w:lang w:val="en-US"/>
        </w:rPr>
        <w:t xml:space="preserve"> </w:t>
      </w:r>
      <w:r w:rsidRPr="00737F6F">
        <w:rPr>
          <w:rFonts w:ascii="Times New Roman" w:hAnsi="Times New Roman" w:cs="Times New Roman"/>
          <w:i/>
          <w:color w:val="000000"/>
          <w:lang w:val="en-US"/>
        </w:rPr>
        <w:t>to be as high as £10 billion a year. (SfL, DfEE, 2002</w:t>
      </w:r>
      <w:r w:rsidR="001B2CF0" w:rsidRPr="00737F6F">
        <w:rPr>
          <w:rFonts w:ascii="Times New Roman" w:hAnsi="Times New Roman" w:cs="Times New Roman"/>
          <w:i/>
          <w:color w:val="000000"/>
          <w:lang w:val="en-US"/>
        </w:rPr>
        <w:t>: 5</w:t>
      </w:r>
      <w:r w:rsidRPr="00737F6F">
        <w:rPr>
          <w:rFonts w:ascii="Times New Roman" w:hAnsi="Times New Roman" w:cs="Times New Roman"/>
          <w:i/>
          <w:color w:val="000000"/>
          <w:lang w:val="en-US"/>
        </w:rPr>
        <w:t>)</w:t>
      </w:r>
    </w:p>
    <w:p w14:paraId="231566AE" w14:textId="77777777" w:rsidR="00BE0D50" w:rsidRPr="00737F6F" w:rsidRDefault="00BE0D50" w:rsidP="00667BA9">
      <w:pPr>
        <w:widowControl w:val="0"/>
        <w:spacing w:line="360" w:lineRule="auto"/>
        <w:rPr>
          <w:rFonts w:ascii="Times New Roman" w:hAnsi="Times New Roman" w:cs="Times New Roman"/>
        </w:rPr>
      </w:pPr>
    </w:p>
    <w:p w14:paraId="6F91DC0D" w14:textId="254B3B89" w:rsidR="00E16161" w:rsidRPr="00737F6F" w:rsidRDefault="00610963" w:rsidP="00667BA9">
      <w:pPr>
        <w:spacing w:line="360" w:lineRule="auto"/>
        <w:rPr>
          <w:rFonts w:ascii="Times New Roman" w:hAnsi="Times New Roman" w:cs="Times New Roman"/>
        </w:rPr>
      </w:pPr>
      <w:r w:rsidRPr="00737F6F">
        <w:rPr>
          <w:rFonts w:ascii="Times New Roman" w:hAnsi="Times New Roman" w:cs="Times New Roman"/>
        </w:rPr>
        <w:t xml:space="preserve">The </w:t>
      </w:r>
      <w:r w:rsidR="007D692C" w:rsidRPr="00737F6F">
        <w:rPr>
          <w:rFonts w:ascii="Times New Roman" w:hAnsi="Times New Roman" w:cs="Times New Roman"/>
        </w:rPr>
        <w:t>stra</w:t>
      </w:r>
      <w:r w:rsidR="00481308" w:rsidRPr="00737F6F">
        <w:rPr>
          <w:rFonts w:ascii="Times New Roman" w:hAnsi="Times New Roman" w:cs="Times New Roman"/>
        </w:rPr>
        <w:t>tegy then define</w:t>
      </w:r>
      <w:r w:rsidR="007A4688">
        <w:rPr>
          <w:rFonts w:ascii="Times New Roman" w:hAnsi="Times New Roman" w:cs="Times New Roman"/>
        </w:rPr>
        <w:t>d</w:t>
      </w:r>
      <w:r w:rsidR="00C3725F">
        <w:rPr>
          <w:rFonts w:ascii="Times New Roman" w:hAnsi="Times New Roman" w:cs="Times New Roman"/>
        </w:rPr>
        <w:t>, and regulated through subsequent legislation,</w:t>
      </w:r>
      <w:r w:rsidR="007D692C" w:rsidRPr="00737F6F">
        <w:rPr>
          <w:rFonts w:ascii="Times New Roman" w:hAnsi="Times New Roman" w:cs="Times New Roman"/>
        </w:rPr>
        <w:t xml:space="preserve"> ‘priority</w:t>
      </w:r>
      <w:r w:rsidRPr="00737F6F">
        <w:rPr>
          <w:rFonts w:ascii="Times New Roman" w:hAnsi="Times New Roman" w:cs="Times New Roman"/>
        </w:rPr>
        <w:t>’ groups of individuals who would</w:t>
      </w:r>
      <w:r w:rsidR="00F54246" w:rsidRPr="00737F6F">
        <w:rPr>
          <w:rFonts w:ascii="Times New Roman" w:hAnsi="Times New Roman" w:cs="Times New Roman"/>
        </w:rPr>
        <w:t xml:space="preserve"> be the focus of SfL</w:t>
      </w:r>
      <w:r w:rsidRPr="00737F6F">
        <w:rPr>
          <w:rFonts w:ascii="Times New Roman" w:hAnsi="Times New Roman" w:cs="Times New Roman"/>
        </w:rPr>
        <w:t xml:space="preserve">, the </w:t>
      </w:r>
      <w:r w:rsidR="00F54246" w:rsidRPr="00737F6F">
        <w:rPr>
          <w:rFonts w:ascii="Times New Roman" w:hAnsi="Times New Roman" w:cs="Times New Roman"/>
        </w:rPr>
        <w:t xml:space="preserve">kinds of </w:t>
      </w:r>
      <w:r w:rsidRPr="00737F6F">
        <w:rPr>
          <w:rFonts w:ascii="Times New Roman" w:hAnsi="Times New Roman" w:cs="Times New Roman"/>
        </w:rPr>
        <w:t>act</w:t>
      </w:r>
      <w:r w:rsidR="00F54246" w:rsidRPr="00737F6F">
        <w:rPr>
          <w:rFonts w:ascii="Times New Roman" w:hAnsi="Times New Roman" w:cs="Times New Roman"/>
        </w:rPr>
        <w:t xml:space="preserve">ivity they were to engage in, </w:t>
      </w:r>
      <w:r w:rsidR="00974E54" w:rsidRPr="00737F6F">
        <w:rPr>
          <w:rFonts w:ascii="Times New Roman" w:hAnsi="Times New Roman" w:cs="Times New Roman"/>
        </w:rPr>
        <w:t xml:space="preserve">who would teach them, what they would be taught </w:t>
      </w:r>
      <w:r w:rsidR="00F54246" w:rsidRPr="00737F6F">
        <w:rPr>
          <w:rFonts w:ascii="Times New Roman" w:hAnsi="Times New Roman" w:cs="Times New Roman"/>
        </w:rPr>
        <w:t>and the targe</w:t>
      </w:r>
      <w:r w:rsidR="00974E54" w:rsidRPr="00737F6F">
        <w:rPr>
          <w:rFonts w:ascii="Times New Roman" w:hAnsi="Times New Roman" w:cs="Times New Roman"/>
        </w:rPr>
        <w:t xml:space="preserve">ts they were expected to reach in terms of progression demonstrated and qualifications gained. </w:t>
      </w:r>
      <w:r w:rsidR="00ED3791" w:rsidRPr="00737F6F">
        <w:rPr>
          <w:rFonts w:ascii="Times New Roman" w:hAnsi="Times New Roman" w:cs="Times New Roman"/>
        </w:rPr>
        <w:t>The priority groups were described</w:t>
      </w:r>
      <w:r w:rsidR="00E16161" w:rsidRPr="00737F6F">
        <w:rPr>
          <w:rFonts w:ascii="Times New Roman" w:hAnsi="Times New Roman" w:cs="Times New Roman"/>
        </w:rPr>
        <w:t xml:space="preserve"> as: un</w:t>
      </w:r>
      <w:r w:rsidR="00974E54" w:rsidRPr="00737F6F">
        <w:rPr>
          <w:rFonts w:ascii="Times New Roman" w:hAnsi="Times New Roman" w:cs="Times New Roman"/>
        </w:rPr>
        <w:t xml:space="preserve">employed people and benefit claimants; </w:t>
      </w:r>
      <w:r w:rsidR="00ED3791" w:rsidRPr="00737F6F">
        <w:rPr>
          <w:rFonts w:ascii="Times New Roman" w:hAnsi="Times New Roman" w:cs="Times New Roman"/>
        </w:rPr>
        <w:t>prisoners and those supervised in the community; public sector employees; low-skilled people in employment; and other groups at risk from exclusion, including parents and those identified as living in disadvantaged communities. Having characteris</w:t>
      </w:r>
      <w:r w:rsidR="00E16161" w:rsidRPr="00737F6F">
        <w:rPr>
          <w:rFonts w:ascii="Times New Roman" w:hAnsi="Times New Roman" w:cs="Times New Roman"/>
        </w:rPr>
        <w:t>ed the ‘problem’, a framework of curricula, assessment and teacher training were developed as prescription.</w:t>
      </w:r>
    </w:p>
    <w:p w14:paraId="15287416" w14:textId="77777777" w:rsidR="00E16161" w:rsidRPr="00737F6F" w:rsidRDefault="00E16161" w:rsidP="00667BA9">
      <w:pPr>
        <w:spacing w:line="360" w:lineRule="auto"/>
        <w:rPr>
          <w:rFonts w:ascii="Times New Roman" w:hAnsi="Times New Roman" w:cs="Times New Roman"/>
        </w:rPr>
      </w:pPr>
    </w:p>
    <w:p w14:paraId="6B401199" w14:textId="63AC851F" w:rsidR="00DF7AF3" w:rsidRPr="006B07F9" w:rsidRDefault="00153836" w:rsidP="00667BA9">
      <w:pPr>
        <w:pStyle w:val="Heading2"/>
        <w:spacing w:line="360" w:lineRule="auto"/>
        <w:rPr>
          <w:rFonts w:ascii="Arial" w:hAnsi="Arial"/>
          <w:b/>
          <w:color w:val="auto"/>
          <w:sz w:val="24"/>
          <w:szCs w:val="24"/>
        </w:rPr>
      </w:pPr>
      <w:r w:rsidRPr="006B07F9">
        <w:rPr>
          <w:rFonts w:ascii="Arial" w:hAnsi="Arial"/>
          <w:b/>
          <w:color w:val="auto"/>
          <w:sz w:val="24"/>
          <w:szCs w:val="24"/>
        </w:rPr>
        <w:t>Defining</w:t>
      </w:r>
      <w:r w:rsidR="004551E8" w:rsidRPr="006B07F9">
        <w:rPr>
          <w:rFonts w:ascii="Arial" w:hAnsi="Arial"/>
          <w:b/>
          <w:color w:val="auto"/>
          <w:sz w:val="24"/>
          <w:szCs w:val="24"/>
        </w:rPr>
        <w:t xml:space="preserve"> literacy</w:t>
      </w:r>
    </w:p>
    <w:p w14:paraId="4C81E625" w14:textId="77777777" w:rsidR="00BF03C8" w:rsidRPr="00737F6F" w:rsidRDefault="00BF03C8" w:rsidP="00667BA9">
      <w:pPr>
        <w:spacing w:line="360" w:lineRule="auto"/>
        <w:rPr>
          <w:rFonts w:ascii="Times New Roman" w:hAnsi="Times New Roman" w:cs="Times New Roman"/>
          <w:i/>
        </w:rPr>
      </w:pPr>
    </w:p>
    <w:p w14:paraId="2DE23EB7" w14:textId="48CB8BA7" w:rsidR="003D7A3A" w:rsidRPr="00737F6F" w:rsidRDefault="00153836" w:rsidP="00667BA9">
      <w:pPr>
        <w:spacing w:line="360" w:lineRule="auto"/>
        <w:rPr>
          <w:rFonts w:ascii="Times New Roman" w:hAnsi="Times New Roman" w:cs="Times New Roman"/>
        </w:rPr>
      </w:pPr>
      <w:r w:rsidRPr="00737F6F">
        <w:rPr>
          <w:rFonts w:ascii="Times New Roman" w:hAnsi="Times New Roman" w:cs="Times New Roman"/>
        </w:rPr>
        <w:t xml:space="preserve">Whilst </w:t>
      </w:r>
      <w:r w:rsidR="009A321E" w:rsidRPr="00737F6F">
        <w:rPr>
          <w:rFonts w:ascii="Times New Roman" w:hAnsi="Times New Roman" w:cs="Times New Roman"/>
        </w:rPr>
        <w:t xml:space="preserve">ideas about </w:t>
      </w:r>
      <w:r w:rsidRPr="00737F6F">
        <w:rPr>
          <w:rFonts w:ascii="Times New Roman" w:hAnsi="Times New Roman" w:cs="Times New Roman"/>
        </w:rPr>
        <w:t xml:space="preserve">literacy and </w:t>
      </w:r>
      <w:r w:rsidR="009A321E" w:rsidRPr="00737F6F">
        <w:rPr>
          <w:rFonts w:ascii="Times New Roman" w:hAnsi="Times New Roman" w:cs="Times New Roman"/>
        </w:rPr>
        <w:t xml:space="preserve">the importance of </w:t>
      </w:r>
      <w:r w:rsidRPr="00737F6F">
        <w:rPr>
          <w:rFonts w:ascii="Times New Roman" w:hAnsi="Times New Roman" w:cs="Times New Roman"/>
        </w:rPr>
        <w:t xml:space="preserve">its acquisition </w:t>
      </w:r>
      <w:r w:rsidR="001853CD">
        <w:rPr>
          <w:rFonts w:ascii="Times New Roman" w:hAnsi="Times New Roman" w:cs="Times New Roman"/>
        </w:rPr>
        <w:t>sa</w:t>
      </w:r>
      <w:r w:rsidR="009A321E" w:rsidRPr="00737F6F">
        <w:rPr>
          <w:rFonts w:ascii="Times New Roman" w:hAnsi="Times New Roman" w:cs="Times New Roman"/>
        </w:rPr>
        <w:t xml:space="preserve">t at the heart of the </w:t>
      </w:r>
      <w:r w:rsidRPr="00737F6F">
        <w:rPr>
          <w:rFonts w:ascii="Times New Roman" w:hAnsi="Times New Roman" w:cs="Times New Roman"/>
        </w:rPr>
        <w:t xml:space="preserve">SfL </w:t>
      </w:r>
      <w:r w:rsidR="009A321E" w:rsidRPr="00737F6F">
        <w:rPr>
          <w:rFonts w:ascii="Times New Roman" w:hAnsi="Times New Roman" w:cs="Times New Roman"/>
        </w:rPr>
        <w:t>initiative</w:t>
      </w:r>
      <w:r w:rsidR="00663D7E" w:rsidRPr="00737F6F">
        <w:rPr>
          <w:rFonts w:ascii="Times New Roman" w:hAnsi="Times New Roman" w:cs="Times New Roman"/>
        </w:rPr>
        <w:t xml:space="preserve"> working definitions remain</w:t>
      </w:r>
      <w:r w:rsidR="001853CD">
        <w:rPr>
          <w:rFonts w:ascii="Times New Roman" w:hAnsi="Times New Roman" w:cs="Times New Roman"/>
        </w:rPr>
        <w:t>ed</w:t>
      </w:r>
      <w:r w:rsidR="009A321E" w:rsidRPr="00737F6F">
        <w:rPr>
          <w:rFonts w:ascii="Times New Roman" w:hAnsi="Times New Roman" w:cs="Times New Roman"/>
        </w:rPr>
        <w:t xml:space="preserve"> oblique</w:t>
      </w:r>
      <w:r w:rsidR="00CB1CA0" w:rsidRPr="00737F6F">
        <w:rPr>
          <w:rFonts w:ascii="Times New Roman" w:hAnsi="Times New Roman" w:cs="Times New Roman"/>
        </w:rPr>
        <w:t xml:space="preserve"> and </w:t>
      </w:r>
      <w:r w:rsidR="007A4688" w:rsidRPr="00737F6F">
        <w:rPr>
          <w:rFonts w:ascii="Times New Roman" w:hAnsi="Times New Roman" w:cs="Times New Roman"/>
        </w:rPr>
        <w:t>must</w:t>
      </w:r>
      <w:r w:rsidR="00CB1CA0" w:rsidRPr="00737F6F">
        <w:rPr>
          <w:rFonts w:ascii="Times New Roman" w:hAnsi="Times New Roman" w:cs="Times New Roman"/>
        </w:rPr>
        <w:t xml:space="preserve"> be ‘read’ or re-constructed through the relationship</w:t>
      </w:r>
      <w:r w:rsidR="00903665" w:rsidRPr="00737F6F">
        <w:rPr>
          <w:rFonts w:ascii="Times New Roman" w:hAnsi="Times New Roman" w:cs="Times New Roman"/>
        </w:rPr>
        <w:t xml:space="preserve"> of the strategy </w:t>
      </w:r>
      <w:r w:rsidR="00CB1CA0" w:rsidRPr="00737F6F">
        <w:rPr>
          <w:rFonts w:ascii="Times New Roman" w:hAnsi="Times New Roman" w:cs="Times New Roman"/>
        </w:rPr>
        <w:t>to the IALS tests and the representations of literacy and literacy education that can be gleaned from the SfL curriculum, assessment strategy and wider implementation framework</w:t>
      </w:r>
      <w:r w:rsidR="00377C96" w:rsidRPr="00737F6F">
        <w:rPr>
          <w:rFonts w:ascii="Times New Roman" w:hAnsi="Times New Roman" w:cs="Times New Roman"/>
        </w:rPr>
        <w:t>. This included a complex diagrammatic of teac</w:t>
      </w:r>
      <w:r w:rsidR="00903665" w:rsidRPr="00737F6F">
        <w:rPr>
          <w:rFonts w:ascii="Times New Roman" w:hAnsi="Times New Roman" w:cs="Times New Roman"/>
        </w:rPr>
        <w:t xml:space="preserve">her training qualifications in combination with </w:t>
      </w:r>
      <w:r w:rsidR="00377C96" w:rsidRPr="00737F6F">
        <w:rPr>
          <w:rFonts w:ascii="Times New Roman" w:hAnsi="Times New Roman" w:cs="Times New Roman"/>
        </w:rPr>
        <w:t xml:space="preserve">monitoring and inspection of ‘input’ (what teachers must know and what students were taught) and ‘outcomes’ (what learners achieved) by multiple government </w:t>
      </w:r>
      <w:r w:rsidR="00903665" w:rsidRPr="00737F6F">
        <w:rPr>
          <w:rFonts w:ascii="Times New Roman" w:hAnsi="Times New Roman" w:cs="Times New Roman"/>
        </w:rPr>
        <w:t>inspectorates</w:t>
      </w:r>
      <w:r w:rsidR="00377C96" w:rsidRPr="00737F6F">
        <w:rPr>
          <w:rFonts w:ascii="Times New Roman" w:hAnsi="Times New Roman" w:cs="Times New Roman"/>
        </w:rPr>
        <w:t xml:space="preserve"> including the Office for Standards in Education (Ofsted)</w:t>
      </w:r>
      <w:r w:rsidR="00903665" w:rsidRPr="00737F6F">
        <w:rPr>
          <w:rFonts w:ascii="Times New Roman" w:hAnsi="Times New Roman" w:cs="Times New Roman"/>
        </w:rPr>
        <w:t>, the Adult Learning Inspectorate (ALI)</w:t>
      </w:r>
      <w:r w:rsidR="00377C96" w:rsidRPr="00737F6F">
        <w:rPr>
          <w:rFonts w:ascii="Times New Roman" w:hAnsi="Times New Roman" w:cs="Times New Roman"/>
        </w:rPr>
        <w:t xml:space="preserve"> and the Further Education National Training Organisation (FENTO)</w:t>
      </w:r>
      <w:r w:rsidR="007A4688">
        <w:rPr>
          <w:rFonts w:ascii="Times New Roman" w:hAnsi="Times New Roman" w:cs="Times New Roman"/>
        </w:rPr>
        <w:t>,</w:t>
      </w:r>
      <w:r w:rsidR="00377C96" w:rsidRPr="00737F6F">
        <w:rPr>
          <w:rFonts w:ascii="Times New Roman" w:hAnsi="Times New Roman" w:cs="Times New Roman"/>
        </w:rPr>
        <w:t xml:space="preserve"> which was later replaced by two regulatory bodies Lifelong Learning UK (LLSUK) and </w:t>
      </w:r>
      <w:r w:rsidR="00903665" w:rsidRPr="00737F6F">
        <w:rPr>
          <w:rFonts w:ascii="Times New Roman" w:hAnsi="Times New Roman" w:cs="Times New Roman"/>
        </w:rPr>
        <w:t>Standards Verification UK (</w:t>
      </w:r>
      <w:r w:rsidR="00377C96" w:rsidRPr="00737F6F">
        <w:rPr>
          <w:rFonts w:ascii="Times New Roman" w:hAnsi="Times New Roman" w:cs="Times New Roman"/>
        </w:rPr>
        <w:t>SVUK</w:t>
      </w:r>
      <w:r w:rsidR="00903665" w:rsidRPr="00737F6F">
        <w:rPr>
          <w:rFonts w:ascii="Times New Roman" w:hAnsi="Times New Roman" w:cs="Times New Roman"/>
        </w:rPr>
        <w:t>).</w:t>
      </w:r>
      <w:r w:rsidR="00377C96" w:rsidRPr="00737F6F">
        <w:rPr>
          <w:rFonts w:ascii="Times New Roman" w:hAnsi="Times New Roman" w:cs="Times New Roman"/>
        </w:rPr>
        <w:t xml:space="preserve">  </w:t>
      </w:r>
    </w:p>
    <w:p w14:paraId="414E1111" w14:textId="77777777" w:rsidR="003D7A3A" w:rsidRPr="00737F6F" w:rsidRDefault="003D7A3A" w:rsidP="00667BA9">
      <w:pPr>
        <w:spacing w:line="360" w:lineRule="auto"/>
        <w:rPr>
          <w:rFonts w:ascii="Times New Roman" w:hAnsi="Times New Roman" w:cs="Times New Roman"/>
        </w:rPr>
      </w:pPr>
    </w:p>
    <w:p w14:paraId="7495A111" w14:textId="2FB59677" w:rsidR="00110E08" w:rsidRPr="00C2087F" w:rsidRDefault="003D7A3A" w:rsidP="00667BA9">
      <w:pPr>
        <w:spacing w:line="360" w:lineRule="auto"/>
        <w:rPr>
          <w:rFonts w:ascii="Times New Roman" w:hAnsi="Times New Roman" w:cs="Times New Roman"/>
        </w:rPr>
      </w:pPr>
      <w:r w:rsidRPr="00C2087F">
        <w:rPr>
          <w:rFonts w:ascii="Times New Roman" w:hAnsi="Times New Roman" w:cs="Times New Roman"/>
        </w:rPr>
        <w:t>In their critique of the IALS testing process</w:t>
      </w:r>
      <w:r w:rsidR="007A4688">
        <w:rPr>
          <w:rFonts w:ascii="Times New Roman" w:hAnsi="Times New Roman" w:cs="Times New Roman"/>
        </w:rPr>
        <w:t>,</w:t>
      </w:r>
      <w:r w:rsidRPr="00C2087F">
        <w:rPr>
          <w:rFonts w:ascii="Times New Roman" w:hAnsi="Times New Roman" w:cs="Times New Roman"/>
        </w:rPr>
        <w:t xml:space="preserve"> </w:t>
      </w:r>
      <w:r w:rsidR="00B06059" w:rsidRPr="00C2087F">
        <w:rPr>
          <w:rFonts w:ascii="Times New Roman" w:hAnsi="Times New Roman" w:cs="Times New Roman"/>
        </w:rPr>
        <w:t>Barton and Hamilton describe</w:t>
      </w:r>
      <w:r w:rsidR="001C4754" w:rsidRPr="00C2087F">
        <w:rPr>
          <w:rFonts w:ascii="Times New Roman" w:hAnsi="Times New Roman" w:cs="Times New Roman"/>
        </w:rPr>
        <w:t xml:space="preserve"> </w:t>
      </w:r>
      <w:r w:rsidR="00110E08" w:rsidRPr="00C2087F">
        <w:rPr>
          <w:rFonts w:ascii="Times New Roman" w:hAnsi="Times New Roman" w:cs="Times New Roman"/>
        </w:rPr>
        <w:t>an emphasis on</w:t>
      </w:r>
      <w:r w:rsidR="001C4754" w:rsidRPr="00C2087F">
        <w:rPr>
          <w:rFonts w:ascii="Times New Roman" w:hAnsi="Times New Roman" w:cs="Times New Roman"/>
        </w:rPr>
        <w:t xml:space="preserve"> literacy as a set of skills or </w:t>
      </w:r>
      <w:r w:rsidR="00363FC9">
        <w:rPr>
          <w:rFonts w:ascii="Times New Roman" w:hAnsi="Times New Roman" w:cs="Times New Roman"/>
        </w:rPr>
        <w:t xml:space="preserve">cognitive </w:t>
      </w:r>
      <w:r w:rsidR="001C4754" w:rsidRPr="00C2087F">
        <w:rPr>
          <w:rFonts w:ascii="Times New Roman" w:hAnsi="Times New Roman" w:cs="Times New Roman"/>
        </w:rPr>
        <w:t xml:space="preserve">competencies </w:t>
      </w:r>
      <w:r w:rsidR="00110E08" w:rsidRPr="00C2087F">
        <w:rPr>
          <w:rFonts w:ascii="Times New Roman" w:hAnsi="Times New Roman" w:cs="Times New Roman"/>
        </w:rPr>
        <w:t xml:space="preserve">that are transferable across contexts; </w:t>
      </w:r>
    </w:p>
    <w:p w14:paraId="5B35AA33" w14:textId="5F57525C" w:rsidR="00110E08" w:rsidRPr="00737F6F" w:rsidRDefault="00110E08" w:rsidP="00667BA9">
      <w:pPr>
        <w:widowControl w:val="0"/>
        <w:autoSpaceDE w:val="0"/>
        <w:autoSpaceDN w:val="0"/>
        <w:adjustRightInd w:val="0"/>
        <w:spacing w:line="360" w:lineRule="auto"/>
        <w:ind w:left="720"/>
        <w:rPr>
          <w:rFonts w:ascii="Times New Roman" w:hAnsi="Times New Roman" w:cs="Times New Roman"/>
          <w:i/>
          <w:lang w:val="en-US"/>
        </w:rPr>
      </w:pPr>
      <w:r w:rsidRPr="00C2087F">
        <w:rPr>
          <w:rFonts w:ascii="Times New Roman" w:hAnsi="Times New Roman" w:cs="Times New Roman"/>
          <w:i/>
          <w:lang w:val="en-US"/>
        </w:rPr>
        <w:lastRenderedPageBreak/>
        <w:t>In the study it is assumed that the meaning of literacy is contained in the text items in interaction with the formally described information-processing features of the task required by the test. Under this model, these meanings should be culturally invariant and features of the wider contexts in which such texts would normally be used are of no importance (Barton and Hamilto</w:t>
      </w:r>
      <w:r w:rsidR="00C2087F" w:rsidRPr="00C2087F">
        <w:rPr>
          <w:rFonts w:ascii="Times New Roman" w:hAnsi="Times New Roman" w:cs="Times New Roman"/>
          <w:i/>
          <w:lang w:val="en-US"/>
        </w:rPr>
        <w:t xml:space="preserve">n, </w:t>
      </w:r>
      <w:r w:rsidR="00026ECD">
        <w:rPr>
          <w:rFonts w:ascii="Times New Roman" w:hAnsi="Times New Roman" w:cs="Times New Roman"/>
          <w:i/>
          <w:lang w:val="en-US"/>
        </w:rPr>
        <w:t>1998</w:t>
      </w:r>
      <w:r w:rsidRPr="00C2087F">
        <w:rPr>
          <w:rFonts w:ascii="Times New Roman" w:hAnsi="Times New Roman" w:cs="Times New Roman"/>
          <w:i/>
          <w:lang w:val="en-US"/>
        </w:rPr>
        <w:t>:381)</w:t>
      </w:r>
    </w:p>
    <w:p w14:paraId="397E5C79" w14:textId="77777777" w:rsidR="00110E08" w:rsidRPr="00737F6F" w:rsidRDefault="00110E08" w:rsidP="00667BA9">
      <w:pPr>
        <w:widowControl w:val="0"/>
        <w:autoSpaceDE w:val="0"/>
        <w:autoSpaceDN w:val="0"/>
        <w:adjustRightInd w:val="0"/>
        <w:spacing w:line="360" w:lineRule="auto"/>
        <w:rPr>
          <w:rFonts w:ascii="Times New Roman" w:hAnsi="Times New Roman" w:cs="Times New Roman"/>
          <w:lang w:val="en-US"/>
        </w:rPr>
      </w:pPr>
    </w:p>
    <w:p w14:paraId="35EA426A" w14:textId="43B96175" w:rsidR="00CD23A5" w:rsidRPr="00737F6F" w:rsidRDefault="001025BB" w:rsidP="00667BA9">
      <w:pPr>
        <w:spacing w:line="360" w:lineRule="auto"/>
        <w:rPr>
          <w:rFonts w:ascii="Times New Roman" w:hAnsi="Times New Roman" w:cs="Times New Roman"/>
        </w:rPr>
      </w:pPr>
      <w:r w:rsidRPr="00737F6F">
        <w:rPr>
          <w:rFonts w:ascii="Times New Roman" w:hAnsi="Times New Roman" w:cs="Times New Roman"/>
        </w:rPr>
        <w:t xml:space="preserve">They </w:t>
      </w:r>
      <w:r w:rsidR="007A4688">
        <w:rPr>
          <w:rFonts w:ascii="Times New Roman" w:hAnsi="Times New Roman" w:cs="Times New Roman"/>
        </w:rPr>
        <w:t>r</w:t>
      </w:r>
      <w:r w:rsidR="0047001A" w:rsidRPr="00737F6F">
        <w:rPr>
          <w:rFonts w:ascii="Times New Roman" w:hAnsi="Times New Roman" w:cs="Times New Roman"/>
        </w:rPr>
        <w:t xml:space="preserve">ecognise </w:t>
      </w:r>
      <w:r w:rsidR="004F4FAE" w:rsidRPr="00737F6F">
        <w:rPr>
          <w:rFonts w:ascii="Times New Roman" w:hAnsi="Times New Roman" w:cs="Times New Roman"/>
        </w:rPr>
        <w:t>in the IALS testing regime</w:t>
      </w:r>
      <w:r w:rsidR="007A4688">
        <w:rPr>
          <w:rFonts w:ascii="Times New Roman" w:hAnsi="Times New Roman" w:cs="Times New Roman"/>
        </w:rPr>
        <w:t>,</w:t>
      </w:r>
      <w:r w:rsidR="004F4FAE" w:rsidRPr="00737F6F">
        <w:rPr>
          <w:rFonts w:ascii="Times New Roman" w:hAnsi="Times New Roman" w:cs="Times New Roman"/>
        </w:rPr>
        <w:t xml:space="preserve"> a manifestation of</w:t>
      </w:r>
      <w:r w:rsidR="00440170" w:rsidRPr="00737F6F">
        <w:rPr>
          <w:rFonts w:ascii="Times New Roman" w:hAnsi="Times New Roman" w:cs="Times New Roman"/>
        </w:rPr>
        <w:t xml:space="preserve"> </w:t>
      </w:r>
      <w:r w:rsidR="00FC196A">
        <w:rPr>
          <w:rFonts w:ascii="Times New Roman" w:hAnsi="Times New Roman" w:cs="Times New Roman"/>
        </w:rPr>
        <w:t xml:space="preserve">Street’s </w:t>
      </w:r>
      <w:r w:rsidR="0047001A" w:rsidRPr="00737F6F">
        <w:rPr>
          <w:rFonts w:ascii="Times New Roman" w:hAnsi="Times New Roman" w:cs="Times New Roman"/>
        </w:rPr>
        <w:t>description of literacy as a de-contextualised ‘tool-kit’, or</w:t>
      </w:r>
      <w:r w:rsidR="00FC1F21" w:rsidRPr="00737F6F">
        <w:rPr>
          <w:rFonts w:ascii="Times New Roman" w:hAnsi="Times New Roman" w:cs="Times New Roman"/>
        </w:rPr>
        <w:t xml:space="preserve"> </w:t>
      </w:r>
      <w:r w:rsidR="00C50D0B" w:rsidRPr="00737F6F">
        <w:rPr>
          <w:rFonts w:ascii="Times New Roman" w:hAnsi="Times New Roman" w:cs="Times New Roman"/>
        </w:rPr>
        <w:t>‘</w:t>
      </w:r>
      <w:r w:rsidR="00FC1F21" w:rsidRPr="00737F6F">
        <w:rPr>
          <w:rFonts w:ascii="Times New Roman" w:hAnsi="Times New Roman" w:cs="Times New Roman"/>
        </w:rPr>
        <w:t>autonomous</w:t>
      </w:r>
      <w:r w:rsidR="00C50D0B" w:rsidRPr="00737F6F">
        <w:rPr>
          <w:rFonts w:ascii="Times New Roman" w:hAnsi="Times New Roman" w:cs="Times New Roman"/>
        </w:rPr>
        <w:t>’</w:t>
      </w:r>
      <w:r w:rsidR="00FC1F21" w:rsidRPr="00737F6F">
        <w:rPr>
          <w:rFonts w:ascii="Times New Roman" w:hAnsi="Times New Roman" w:cs="Times New Roman"/>
        </w:rPr>
        <w:t xml:space="preserve"> (Street, 1995) set of skills, in reading, writing, speaking and listening, that once acquired</w:t>
      </w:r>
      <w:r w:rsidR="007A4688">
        <w:rPr>
          <w:rFonts w:ascii="Times New Roman" w:hAnsi="Times New Roman" w:cs="Times New Roman"/>
        </w:rPr>
        <w:t>,</w:t>
      </w:r>
      <w:r w:rsidR="00FC1F21" w:rsidRPr="00737F6F">
        <w:rPr>
          <w:rFonts w:ascii="Times New Roman" w:hAnsi="Times New Roman" w:cs="Times New Roman"/>
        </w:rPr>
        <w:t xml:space="preserve"> enable the holder to </w:t>
      </w:r>
      <w:r w:rsidR="00404A7F" w:rsidRPr="00737F6F">
        <w:rPr>
          <w:rFonts w:ascii="Times New Roman" w:hAnsi="Times New Roman" w:cs="Times New Roman"/>
        </w:rPr>
        <w:t xml:space="preserve">‘function’ effectively </w:t>
      </w:r>
      <w:r w:rsidR="008026BC" w:rsidRPr="00737F6F">
        <w:rPr>
          <w:rFonts w:ascii="Times New Roman" w:hAnsi="Times New Roman" w:cs="Times New Roman"/>
        </w:rPr>
        <w:t xml:space="preserve">across a range of contexts. </w:t>
      </w:r>
      <w:r w:rsidR="00106953" w:rsidRPr="00737F6F">
        <w:rPr>
          <w:rFonts w:ascii="Times New Roman" w:hAnsi="Times New Roman" w:cs="Times New Roman"/>
        </w:rPr>
        <w:t>Having provided the momentum for a government response by defining the problem of adu</w:t>
      </w:r>
      <w:r w:rsidR="007A4688">
        <w:rPr>
          <w:rFonts w:ascii="Times New Roman" w:hAnsi="Times New Roman" w:cs="Times New Roman"/>
        </w:rPr>
        <w:t xml:space="preserve">lt literacy in particular terms, </w:t>
      </w:r>
      <w:r w:rsidR="00B06059">
        <w:rPr>
          <w:rFonts w:ascii="Times New Roman" w:hAnsi="Times New Roman" w:cs="Times New Roman"/>
        </w:rPr>
        <w:t xml:space="preserve">we see that </w:t>
      </w:r>
      <w:r w:rsidR="00106953" w:rsidRPr="00737F6F">
        <w:rPr>
          <w:rFonts w:ascii="Times New Roman" w:hAnsi="Times New Roman" w:cs="Times New Roman"/>
        </w:rPr>
        <w:t xml:space="preserve">these ideas </w:t>
      </w:r>
      <w:r w:rsidR="008026BC" w:rsidRPr="00737F6F">
        <w:rPr>
          <w:rFonts w:ascii="Times New Roman" w:hAnsi="Times New Roman" w:cs="Times New Roman"/>
        </w:rPr>
        <w:t xml:space="preserve">provide organising principles that play out both through the </w:t>
      </w:r>
      <w:r w:rsidR="00106953" w:rsidRPr="00737F6F">
        <w:rPr>
          <w:rFonts w:ascii="Times New Roman" w:hAnsi="Times New Roman" w:cs="Times New Roman"/>
        </w:rPr>
        <w:t xml:space="preserve">Moser report and the SfL initiative </w:t>
      </w:r>
      <w:r w:rsidR="00FC6A94" w:rsidRPr="00737F6F">
        <w:rPr>
          <w:rFonts w:ascii="Times New Roman" w:hAnsi="Times New Roman" w:cs="Times New Roman"/>
        </w:rPr>
        <w:t xml:space="preserve">that </w:t>
      </w:r>
      <w:r w:rsidR="00EE1CCB" w:rsidRPr="00737F6F">
        <w:rPr>
          <w:rFonts w:ascii="Times New Roman" w:hAnsi="Times New Roman" w:cs="Times New Roman"/>
        </w:rPr>
        <w:t>is subsequently</w:t>
      </w:r>
      <w:r w:rsidR="00FC6A94" w:rsidRPr="00737F6F">
        <w:rPr>
          <w:rFonts w:ascii="Times New Roman" w:hAnsi="Times New Roman" w:cs="Times New Roman"/>
        </w:rPr>
        <w:t xml:space="preserve"> set in</w:t>
      </w:r>
      <w:r w:rsidR="008026BC" w:rsidRPr="00737F6F">
        <w:rPr>
          <w:rFonts w:ascii="Times New Roman" w:hAnsi="Times New Roman" w:cs="Times New Roman"/>
        </w:rPr>
        <w:t xml:space="preserve"> motion</w:t>
      </w:r>
      <w:r w:rsidR="00F5481E" w:rsidRPr="00737F6F">
        <w:rPr>
          <w:rFonts w:ascii="Times New Roman" w:hAnsi="Times New Roman" w:cs="Times New Roman"/>
        </w:rPr>
        <w:t xml:space="preserve"> (</w:t>
      </w:r>
      <w:r w:rsidR="00B06006">
        <w:rPr>
          <w:rFonts w:ascii="Times New Roman" w:hAnsi="Times New Roman" w:cs="Times New Roman"/>
        </w:rPr>
        <w:t xml:space="preserve">McDougall </w:t>
      </w:r>
      <w:r w:rsidR="00F5481E" w:rsidRPr="00737F6F">
        <w:rPr>
          <w:rFonts w:ascii="Times New Roman" w:hAnsi="Times New Roman" w:cs="Times New Roman"/>
        </w:rPr>
        <w:t>et al 2006, Kendal</w:t>
      </w:r>
      <w:r w:rsidR="00B06006">
        <w:rPr>
          <w:rFonts w:ascii="Times New Roman" w:hAnsi="Times New Roman" w:cs="Times New Roman"/>
        </w:rPr>
        <w:t>l and McGrath, 2014</w:t>
      </w:r>
      <w:r w:rsidR="00F5481E" w:rsidRPr="00B06006">
        <w:rPr>
          <w:rFonts w:ascii="Times New Roman" w:hAnsi="Times New Roman" w:cs="Times New Roman"/>
        </w:rPr>
        <w:t>).</w:t>
      </w:r>
      <w:r w:rsidR="008026BC" w:rsidRPr="00B06006">
        <w:rPr>
          <w:rFonts w:ascii="Times New Roman" w:hAnsi="Times New Roman" w:cs="Times New Roman"/>
        </w:rPr>
        <w:t xml:space="preserve"> </w:t>
      </w:r>
      <w:r w:rsidR="00FC6A94" w:rsidRPr="00B06006">
        <w:rPr>
          <w:rFonts w:ascii="Times New Roman" w:hAnsi="Times New Roman" w:cs="Times New Roman"/>
        </w:rPr>
        <w:t>Crowther et a</w:t>
      </w:r>
      <w:r w:rsidR="00FC196A" w:rsidRPr="00B06006">
        <w:rPr>
          <w:rFonts w:ascii="Times New Roman" w:hAnsi="Times New Roman" w:cs="Times New Roman"/>
        </w:rPr>
        <w:t>l</w:t>
      </w:r>
      <w:r w:rsidR="00FC196A" w:rsidRPr="00FC196A">
        <w:rPr>
          <w:rFonts w:ascii="Times New Roman" w:hAnsi="Times New Roman" w:cs="Times New Roman"/>
        </w:rPr>
        <w:t xml:space="preserve"> (2001</w:t>
      </w:r>
      <w:r w:rsidR="00FC6A94" w:rsidRPr="00FC196A">
        <w:rPr>
          <w:rFonts w:ascii="Times New Roman" w:hAnsi="Times New Roman" w:cs="Times New Roman"/>
        </w:rPr>
        <w:t>) use</w:t>
      </w:r>
      <w:r w:rsidR="00FC6A94" w:rsidRPr="00737F6F">
        <w:rPr>
          <w:rFonts w:ascii="Times New Roman" w:hAnsi="Times New Roman" w:cs="Times New Roman"/>
        </w:rPr>
        <w:t xml:space="preserve"> the metaphor of the ‘literacy ladder’ to describe the models of educational practice that</w:t>
      </w:r>
      <w:r w:rsidR="00F5481E" w:rsidRPr="00737F6F">
        <w:rPr>
          <w:rFonts w:ascii="Times New Roman" w:hAnsi="Times New Roman" w:cs="Times New Roman"/>
        </w:rPr>
        <w:t xml:space="preserve"> grow out of</w:t>
      </w:r>
      <w:r w:rsidR="00FC6A94" w:rsidRPr="00737F6F">
        <w:rPr>
          <w:rFonts w:ascii="Times New Roman" w:hAnsi="Times New Roman" w:cs="Times New Roman"/>
        </w:rPr>
        <w:t xml:space="preserve"> ‘</w:t>
      </w:r>
      <w:r w:rsidR="00F5481E" w:rsidRPr="00737F6F">
        <w:rPr>
          <w:rFonts w:ascii="Times New Roman" w:hAnsi="Times New Roman" w:cs="Times New Roman"/>
        </w:rPr>
        <w:t>autonomo</w:t>
      </w:r>
      <w:r w:rsidR="00B06059">
        <w:rPr>
          <w:rFonts w:ascii="Times New Roman" w:hAnsi="Times New Roman" w:cs="Times New Roman"/>
        </w:rPr>
        <w:t>us’ model thinking</w:t>
      </w:r>
      <w:r w:rsidR="00EE1CCB" w:rsidRPr="00737F6F">
        <w:rPr>
          <w:rFonts w:ascii="Times New Roman" w:hAnsi="Times New Roman" w:cs="Times New Roman"/>
        </w:rPr>
        <w:t xml:space="preserve">. The literacy ladder describes a linear process of ‘becoming literate’ with the learner moving mono-directionally, from a deficit </w:t>
      </w:r>
      <w:r w:rsidR="007416D1" w:rsidRPr="00737F6F">
        <w:rPr>
          <w:rFonts w:ascii="Times New Roman" w:hAnsi="Times New Roman" w:cs="Times New Roman"/>
        </w:rPr>
        <w:t xml:space="preserve">or </w:t>
      </w:r>
      <w:r w:rsidR="00EE1CCB" w:rsidRPr="00737F6F">
        <w:rPr>
          <w:rFonts w:ascii="Times New Roman" w:hAnsi="Times New Roman" w:cs="Times New Roman"/>
        </w:rPr>
        <w:t>‘illiterate’ identity position at the bottom towards the promise of ‘literacy’ at the top as they acquire skills and competencies at each run</w:t>
      </w:r>
      <w:r w:rsidR="001C3729" w:rsidRPr="00737F6F">
        <w:rPr>
          <w:rFonts w:ascii="Times New Roman" w:hAnsi="Times New Roman" w:cs="Times New Roman"/>
        </w:rPr>
        <w:t xml:space="preserve">g. These skills and competencies are </w:t>
      </w:r>
      <w:r w:rsidR="007416D1" w:rsidRPr="00737F6F">
        <w:rPr>
          <w:rFonts w:ascii="Times New Roman" w:hAnsi="Times New Roman" w:cs="Times New Roman"/>
        </w:rPr>
        <w:t xml:space="preserve">represented as </w:t>
      </w:r>
      <w:r w:rsidR="001C3729" w:rsidRPr="00737F6F">
        <w:rPr>
          <w:rFonts w:ascii="Times New Roman" w:hAnsi="Times New Roman" w:cs="Times New Roman"/>
        </w:rPr>
        <w:t>context neutral a</w:t>
      </w:r>
      <w:r w:rsidR="007416D1" w:rsidRPr="00737F6F">
        <w:rPr>
          <w:rFonts w:ascii="Times New Roman" w:hAnsi="Times New Roman" w:cs="Times New Roman"/>
        </w:rPr>
        <w:t xml:space="preserve">nd universally relevant and </w:t>
      </w:r>
      <w:r w:rsidR="001C3729" w:rsidRPr="00737F6F">
        <w:rPr>
          <w:rFonts w:ascii="Times New Roman" w:hAnsi="Times New Roman" w:cs="Times New Roman"/>
        </w:rPr>
        <w:t>pace and rate</w:t>
      </w:r>
      <w:r w:rsidR="007416D1" w:rsidRPr="00737F6F">
        <w:rPr>
          <w:rFonts w:ascii="Times New Roman" w:hAnsi="Times New Roman" w:cs="Times New Roman"/>
        </w:rPr>
        <w:t xml:space="preserve"> of progression is</w:t>
      </w:r>
      <w:r w:rsidR="001C3729" w:rsidRPr="00737F6F">
        <w:rPr>
          <w:rFonts w:ascii="Times New Roman" w:hAnsi="Times New Roman" w:cs="Times New Roman"/>
        </w:rPr>
        <w:t xml:space="preserve"> managed, monitored and regulated through a progressive series of summative, externally assessed n</w:t>
      </w:r>
      <w:r w:rsidR="007416D1" w:rsidRPr="00737F6F">
        <w:rPr>
          <w:rFonts w:ascii="Times New Roman" w:hAnsi="Times New Roman" w:cs="Times New Roman"/>
        </w:rPr>
        <w:t xml:space="preserve">ational tests. </w:t>
      </w:r>
      <w:r w:rsidR="00CD23A5" w:rsidRPr="00737F6F">
        <w:rPr>
          <w:rFonts w:ascii="Times New Roman" w:hAnsi="Times New Roman" w:cs="Times New Roman"/>
        </w:rPr>
        <w:t>Many exponents of this variety of literacy link its successful acquisition to enhanced productivity and envisage benefits both for the economy and for individual workers. “Businesses in the new hyper-competitive global capitalism” argues Gee (2000: 46) in his critique of the New Capitalism “march to the drumbeat of distributed systems…there is no centre. There are no individuals. Only ensembles of skills stored in a person, assembled for a specific project, to be reassembled for other projects, and shared”</w:t>
      </w:r>
      <w:r w:rsidR="00122BC4">
        <w:rPr>
          <w:rFonts w:ascii="Times New Roman" w:hAnsi="Times New Roman" w:cs="Times New Roman"/>
        </w:rPr>
        <w:t xml:space="preserve"> </w:t>
      </w:r>
      <w:r w:rsidR="00CD23A5" w:rsidRPr="00737F6F">
        <w:rPr>
          <w:rFonts w:ascii="Times New Roman" w:hAnsi="Times New Roman" w:cs="Times New Roman"/>
        </w:rPr>
        <w:t>(ibid).  Thus</w:t>
      </w:r>
      <w:r w:rsidR="00C81C5A">
        <w:rPr>
          <w:rFonts w:ascii="Times New Roman" w:hAnsi="Times New Roman" w:cs="Times New Roman"/>
        </w:rPr>
        <w:t>,</w:t>
      </w:r>
      <w:r w:rsidR="00CD23A5" w:rsidRPr="00737F6F">
        <w:rPr>
          <w:rFonts w:ascii="Times New Roman" w:hAnsi="Times New Roman" w:cs="Times New Roman"/>
        </w:rPr>
        <w:t xml:space="preserve"> improving the literacy ‘levels’ of the worker comes to be seen as an essential aspect of economic advancement and prosperity and literacy as ‘commodity’ becomes central to a political agenda that links literacy wit</w:t>
      </w:r>
      <w:r w:rsidR="00386818">
        <w:rPr>
          <w:rFonts w:ascii="Times New Roman" w:hAnsi="Times New Roman" w:cs="Times New Roman"/>
        </w:rPr>
        <w:t>h economic productivity (Sanguinetti 200</w:t>
      </w:r>
      <w:r w:rsidR="00026ECD">
        <w:rPr>
          <w:rFonts w:ascii="Times New Roman" w:hAnsi="Times New Roman" w:cs="Times New Roman"/>
        </w:rPr>
        <w:t>0</w:t>
      </w:r>
      <w:r w:rsidR="00386818">
        <w:rPr>
          <w:rFonts w:ascii="Times New Roman" w:hAnsi="Times New Roman" w:cs="Times New Roman"/>
        </w:rPr>
        <w:t xml:space="preserve">, </w:t>
      </w:r>
      <w:r w:rsidR="00CD23A5" w:rsidRPr="00737F6F">
        <w:rPr>
          <w:rFonts w:ascii="Times New Roman" w:hAnsi="Times New Roman" w:cs="Times New Roman"/>
        </w:rPr>
        <w:t>Gee 2000).</w:t>
      </w:r>
      <w:r w:rsidR="00F2292F" w:rsidRPr="00737F6F">
        <w:rPr>
          <w:rFonts w:ascii="Times New Roman" w:hAnsi="Times New Roman" w:cs="Times New Roman"/>
        </w:rPr>
        <w:t xml:space="preserve"> </w:t>
      </w:r>
    </w:p>
    <w:p w14:paraId="3E2015E7" w14:textId="77777777" w:rsidR="004877AB" w:rsidRPr="00737F6F" w:rsidRDefault="004877AB" w:rsidP="00667BA9">
      <w:pPr>
        <w:spacing w:line="360" w:lineRule="auto"/>
        <w:rPr>
          <w:rFonts w:ascii="Times New Roman" w:hAnsi="Times New Roman" w:cs="Times New Roman"/>
        </w:rPr>
      </w:pPr>
    </w:p>
    <w:p w14:paraId="5ED4A7E7" w14:textId="191BB026" w:rsidR="004877AB" w:rsidRPr="00737F6F" w:rsidRDefault="00C81C5A" w:rsidP="00667BA9">
      <w:pPr>
        <w:spacing w:line="360" w:lineRule="auto"/>
        <w:rPr>
          <w:rFonts w:ascii="Times New Roman" w:hAnsi="Times New Roman" w:cs="Times New Roman"/>
        </w:rPr>
      </w:pPr>
      <w:r>
        <w:rPr>
          <w:rFonts w:ascii="Times New Roman" w:hAnsi="Times New Roman" w:cs="Times New Roman"/>
        </w:rPr>
        <w:lastRenderedPageBreak/>
        <w:t>These ideas are rehearsed</w:t>
      </w:r>
      <w:r w:rsidR="00C3725F">
        <w:rPr>
          <w:rFonts w:ascii="Times New Roman" w:hAnsi="Times New Roman" w:cs="Times New Roman"/>
        </w:rPr>
        <w:t xml:space="preserve"> and reproduced</w:t>
      </w:r>
      <w:r>
        <w:rPr>
          <w:rFonts w:ascii="Times New Roman" w:hAnsi="Times New Roman" w:cs="Times New Roman"/>
        </w:rPr>
        <w:t xml:space="preserve"> in a</w:t>
      </w:r>
      <w:r w:rsidR="00D92BC9" w:rsidRPr="00737F6F">
        <w:rPr>
          <w:rFonts w:ascii="Times New Roman" w:hAnsi="Times New Roman" w:cs="Times New Roman"/>
        </w:rPr>
        <w:t xml:space="preserve"> re</w:t>
      </w:r>
      <w:r>
        <w:rPr>
          <w:rFonts w:ascii="Times New Roman" w:hAnsi="Times New Roman" w:cs="Times New Roman"/>
        </w:rPr>
        <w:t>view of policy documents relating</w:t>
      </w:r>
      <w:r w:rsidR="00D92BC9" w:rsidRPr="00737F6F">
        <w:rPr>
          <w:rFonts w:ascii="Times New Roman" w:hAnsi="Times New Roman" w:cs="Times New Roman"/>
        </w:rPr>
        <w:t xml:space="preserve"> to the prison sector in the UK</w:t>
      </w:r>
      <w:r>
        <w:rPr>
          <w:rFonts w:ascii="Times New Roman" w:hAnsi="Times New Roman" w:cs="Times New Roman"/>
        </w:rPr>
        <w:t>,</w:t>
      </w:r>
      <w:r w:rsidR="00D92BC9" w:rsidRPr="00737F6F">
        <w:rPr>
          <w:rFonts w:ascii="Times New Roman" w:hAnsi="Times New Roman" w:cs="Times New Roman"/>
        </w:rPr>
        <w:t xml:space="preserve"> </w:t>
      </w:r>
      <w:r w:rsidR="00B06059">
        <w:rPr>
          <w:rFonts w:ascii="Times New Roman" w:hAnsi="Times New Roman" w:cs="Times New Roman"/>
        </w:rPr>
        <w:t>demonstrating</w:t>
      </w:r>
      <w:r w:rsidR="00D92BC9" w:rsidRPr="00737F6F">
        <w:rPr>
          <w:rFonts w:ascii="Times New Roman" w:hAnsi="Times New Roman" w:cs="Times New Roman"/>
        </w:rPr>
        <w:t xml:space="preserve"> the </w:t>
      </w:r>
      <w:r w:rsidR="00B06059">
        <w:rPr>
          <w:rFonts w:ascii="Times New Roman" w:hAnsi="Times New Roman" w:cs="Times New Roman"/>
        </w:rPr>
        <w:t xml:space="preserve">traction the </w:t>
      </w:r>
      <w:r w:rsidR="00D92BC9" w:rsidRPr="00737F6F">
        <w:rPr>
          <w:rFonts w:ascii="Times New Roman" w:hAnsi="Times New Roman" w:cs="Times New Roman"/>
        </w:rPr>
        <w:t>autonomous model</w:t>
      </w:r>
      <w:r w:rsidR="00B06059">
        <w:rPr>
          <w:rFonts w:ascii="Times New Roman" w:hAnsi="Times New Roman" w:cs="Times New Roman"/>
        </w:rPr>
        <w:t xml:space="preserve"> finds in the sector</w:t>
      </w:r>
      <w:r w:rsidR="00D92BC9" w:rsidRPr="00737F6F">
        <w:rPr>
          <w:rFonts w:ascii="Times New Roman" w:hAnsi="Times New Roman" w:cs="Times New Roman"/>
        </w:rPr>
        <w:t xml:space="preserve">. Here </w:t>
      </w:r>
      <w:r w:rsidR="00C3725F">
        <w:rPr>
          <w:rFonts w:ascii="Times New Roman" w:hAnsi="Times New Roman" w:cs="Times New Roman"/>
        </w:rPr>
        <w:t>‘</w:t>
      </w:r>
      <w:r w:rsidR="003524A9">
        <w:rPr>
          <w:rFonts w:ascii="Times New Roman" w:hAnsi="Times New Roman" w:cs="Times New Roman"/>
        </w:rPr>
        <w:t>autonomous</w:t>
      </w:r>
      <w:r w:rsidR="00C3725F">
        <w:rPr>
          <w:rFonts w:ascii="Times New Roman" w:hAnsi="Times New Roman" w:cs="Times New Roman"/>
        </w:rPr>
        <w:t>’</w:t>
      </w:r>
      <w:r w:rsidR="003524A9">
        <w:rPr>
          <w:rFonts w:ascii="Times New Roman" w:hAnsi="Times New Roman" w:cs="Times New Roman"/>
        </w:rPr>
        <w:t xml:space="preserve"> ideas re-surface in</w:t>
      </w:r>
      <w:r w:rsidR="00712079" w:rsidRPr="00737F6F">
        <w:rPr>
          <w:rFonts w:ascii="Times New Roman" w:hAnsi="Times New Roman" w:cs="Times New Roman"/>
        </w:rPr>
        <w:t xml:space="preserve"> </w:t>
      </w:r>
      <w:r w:rsidR="00481308" w:rsidRPr="00737F6F">
        <w:rPr>
          <w:rFonts w:ascii="Times New Roman" w:hAnsi="Times New Roman" w:cs="Times New Roman"/>
        </w:rPr>
        <w:t xml:space="preserve">both </w:t>
      </w:r>
      <w:r w:rsidR="00712079" w:rsidRPr="00737F6F">
        <w:rPr>
          <w:rFonts w:ascii="Times New Roman" w:hAnsi="Times New Roman" w:cs="Times New Roman"/>
        </w:rPr>
        <w:t xml:space="preserve">the underpinning rationale for </w:t>
      </w:r>
      <w:r w:rsidR="00481308" w:rsidRPr="00737F6F">
        <w:rPr>
          <w:rFonts w:ascii="Times New Roman" w:hAnsi="Times New Roman" w:cs="Times New Roman"/>
        </w:rPr>
        <w:t xml:space="preserve">the </w:t>
      </w:r>
      <w:r w:rsidR="00712079" w:rsidRPr="00737F6F">
        <w:rPr>
          <w:rFonts w:ascii="Times New Roman" w:hAnsi="Times New Roman" w:cs="Times New Roman"/>
        </w:rPr>
        <w:t xml:space="preserve">Offender Learning and Skills Service </w:t>
      </w:r>
      <w:r w:rsidR="003524A9">
        <w:rPr>
          <w:rFonts w:ascii="Times New Roman" w:hAnsi="Times New Roman" w:cs="Times New Roman"/>
        </w:rPr>
        <w:t>in 2008</w:t>
      </w:r>
      <w:r w:rsidR="00481308" w:rsidRPr="00737F6F">
        <w:rPr>
          <w:rFonts w:ascii="Times New Roman" w:hAnsi="Times New Roman" w:cs="Times New Roman"/>
        </w:rPr>
        <w:t xml:space="preserve"> </w:t>
      </w:r>
      <w:r w:rsidR="00712079" w:rsidRPr="003524A9">
        <w:rPr>
          <w:rFonts w:ascii="Times New Roman" w:hAnsi="Times New Roman" w:cs="Times New Roman"/>
        </w:rPr>
        <w:t>and the Coates review of</w:t>
      </w:r>
      <w:r w:rsidR="00712079" w:rsidRPr="00737F6F">
        <w:rPr>
          <w:rFonts w:ascii="Times New Roman" w:hAnsi="Times New Roman" w:cs="Times New Roman"/>
        </w:rPr>
        <w:t xml:space="preserve"> </w:t>
      </w:r>
      <w:r w:rsidR="003524A9">
        <w:rPr>
          <w:rFonts w:ascii="Times New Roman" w:hAnsi="Times New Roman" w:cs="Times New Roman"/>
        </w:rPr>
        <w:t xml:space="preserve">prison education in </w:t>
      </w:r>
      <w:r w:rsidR="00481308" w:rsidRPr="00737F6F">
        <w:rPr>
          <w:rFonts w:ascii="Times New Roman" w:hAnsi="Times New Roman" w:cs="Times New Roman"/>
        </w:rPr>
        <w:t>2015</w:t>
      </w:r>
      <w:r w:rsidR="00712079" w:rsidRPr="00737F6F">
        <w:rPr>
          <w:rFonts w:ascii="Times New Roman" w:hAnsi="Times New Roman" w:cs="Times New Roman"/>
        </w:rPr>
        <w:t>:</w:t>
      </w:r>
    </w:p>
    <w:p w14:paraId="2A1C8CA2" w14:textId="77777777" w:rsidR="004877AB" w:rsidRPr="00737F6F" w:rsidRDefault="004877AB" w:rsidP="00667BA9">
      <w:pPr>
        <w:spacing w:line="360" w:lineRule="auto"/>
        <w:rPr>
          <w:rFonts w:ascii="Times New Roman" w:hAnsi="Times New Roman" w:cs="Times New Roman"/>
        </w:rPr>
      </w:pPr>
    </w:p>
    <w:p w14:paraId="244BDA3A" w14:textId="77777777" w:rsidR="004877AB" w:rsidRPr="00737F6F" w:rsidRDefault="004877AB" w:rsidP="00667BA9">
      <w:pPr>
        <w:widowControl w:val="0"/>
        <w:autoSpaceDE w:val="0"/>
        <w:autoSpaceDN w:val="0"/>
        <w:adjustRightInd w:val="0"/>
        <w:spacing w:line="360" w:lineRule="auto"/>
        <w:ind w:left="720"/>
        <w:rPr>
          <w:rFonts w:ascii="Times New Roman" w:hAnsi="Times New Roman" w:cs="Times New Roman"/>
          <w:i/>
          <w:color w:val="231F20"/>
          <w:lang w:val="en-US"/>
        </w:rPr>
      </w:pPr>
      <w:r w:rsidRPr="00737F6F">
        <w:rPr>
          <w:rFonts w:ascii="Times New Roman" w:hAnsi="Times New Roman" w:cs="Times New Roman"/>
          <w:i/>
          <w:color w:val="231F20"/>
          <w:lang w:val="en-US"/>
        </w:rPr>
        <w:t>The proposition is a straightforward one: ensuring offenders have the</w:t>
      </w:r>
    </w:p>
    <w:p w14:paraId="72A5D476" w14:textId="48FBDD47" w:rsidR="004877AB" w:rsidRPr="00737F6F" w:rsidRDefault="00622845" w:rsidP="00667BA9">
      <w:pPr>
        <w:widowControl w:val="0"/>
        <w:autoSpaceDE w:val="0"/>
        <w:autoSpaceDN w:val="0"/>
        <w:adjustRightInd w:val="0"/>
        <w:spacing w:line="360" w:lineRule="auto"/>
        <w:ind w:left="720"/>
        <w:rPr>
          <w:rFonts w:ascii="Times New Roman" w:hAnsi="Times New Roman" w:cs="Times New Roman"/>
          <w:i/>
          <w:color w:val="231F20"/>
          <w:lang w:val="en-US"/>
        </w:rPr>
      </w:pPr>
      <w:r>
        <w:rPr>
          <w:rFonts w:ascii="Times New Roman" w:hAnsi="Times New Roman" w:cs="Times New Roman"/>
          <w:i/>
          <w:color w:val="231F20"/>
          <w:lang w:val="en-US"/>
        </w:rPr>
        <w:t>underpinning skills for life...</w:t>
      </w:r>
      <w:r w:rsidR="004877AB" w:rsidRPr="00737F6F">
        <w:rPr>
          <w:rFonts w:ascii="Times New Roman" w:hAnsi="Times New Roman" w:cs="Times New Roman"/>
          <w:i/>
          <w:color w:val="231F20"/>
          <w:lang w:val="en-US"/>
        </w:rPr>
        <w:t>and have developed work skills, will enable them to meet the</w:t>
      </w:r>
      <w:r>
        <w:rPr>
          <w:rFonts w:ascii="Times New Roman" w:hAnsi="Times New Roman" w:cs="Times New Roman"/>
          <w:i/>
          <w:color w:val="231F20"/>
          <w:lang w:val="en-US"/>
        </w:rPr>
        <w:t xml:space="preserve"> </w:t>
      </w:r>
      <w:r w:rsidR="004877AB" w:rsidRPr="00737F6F">
        <w:rPr>
          <w:rFonts w:ascii="Times New Roman" w:hAnsi="Times New Roman" w:cs="Times New Roman"/>
          <w:i/>
          <w:color w:val="231F20"/>
          <w:lang w:val="en-US"/>
        </w:rPr>
        <w:t>real needs of employers in the area wher</w:t>
      </w:r>
      <w:r>
        <w:rPr>
          <w:rFonts w:ascii="Times New Roman" w:hAnsi="Times New Roman" w:cs="Times New Roman"/>
          <w:i/>
          <w:color w:val="231F20"/>
          <w:lang w:val="en-US"/>
        </w:rPr>
        <w:t>e they live or will settle..</w:t>
      </w:r>
      <w:r w:rsidR="004877AB" w:rsidRPr="00737F6F">
        <w:rPr>
          <w:rFonts w:ascii="Times New Roman" w:hAnsi="Times New Roman" w:cs="Times New Roman"/>
          <w:i/>
          <w:color w:val="231F20"/>
          <w:lang w:val="en-US"/>
        </w:rPr>
        <w:t>. (</w:t>
      </w:r>
      <w:r w:rsidR="00D84C27" w:rsidRPr="00737F6F">
        <w:rPr>
          <w:rFonts w:ascii="Times New Roman" w:hAnsi="Times New Roman" w:cs="Times New Roman"/>
          <w:i/>
          <w:color w:val="231F20"/>
          <w:lang w:val="en-US"/>
        </w:rPr>
        <w:t>DIUS, 2008</w:t>
      </w:r>
      <w:r w:rsidR="004877AB" w:rsidRPr="00737F6F">
        <w:rPr>
          <w:rFonts w:ascii="Times New Roman" w:hAnsi="Times New Roman" w:cs="Times New Roman"/>
          <w:i/>
          <w:color w:val="231F20"/>
          <w:lang w:val="en-US"/>
        </w:rPr>
        <w:t>)</w:t>
      </w:r>
    </w:p>
    <w:p w14:paraId="19574709" w14:textId="77777777" w:rsidR="00712079" w:rsidRPr="00737F6F" w:rsidRDefault="00712079" w:rsidP="00667BA9">
      <w:pPr>
        <w:pStyle w:val="Default"/>
        <w:spacing w:line="360" w:lineRule="auto"/>
        <w:rPr>
          <w:rFonts w:ascii="Times New Roman" w:hAnsi="Times New Roman" w:cs="Times New Roman"/>
          <w:i/>
        </w:rPr>
      </w:pPr>
    </w:p>
    <w:p w14:paraId="444CEE13" w14:textId="1B8FBAF3" w:rsidR="00712079" w:rsidRPr="00737F6F" w:rsidRDefault="00712079" w:rsidP="00667BA9">
      <w:pPr>
        <w:pStyle w:val="Default"/>
        <w:spacing w:line="360" w:lineRule="auto"/>
        <w:ind w:left="720"/>
        <w:rPr>
          <w:rFonts w:ascii="Times New Roman" w:hAnsi="Times New Roman" w:cs="Times New Roman"/>
          <w:i/>
        </w:rPr>
      </w:pPr>
      <w:r w:rsidRPr="00737F6F">
        <w:rPr>
          <w:rFonts w:ascii="Times New Roman" w:hAnsi="Times New Roman" w:cs="Times New Roman"/>
          <w:i/>
        </w:rPr>
        <w:t>The importance of core employability skills, such as communication and reliability, as well as basic skills such as literacy, has been identified by research with employers who take on form</w:t>
      </w:r>
      <w:r w:rsidR="003524A9">
        <w:rPr>
          <w:rFonts w:ascii="Times New Roman" w:hAnsi="Times New Roman" w:cs="Times New Roman"/>
          <w:i/>
        </w:rPr>
        <w:t>er offenders. Many employers…</w:t>
      </w:r>
      <w:r w:rsidRPr="00737F6F">
        <w:rPr>
          <w:rFonts w:ascii="Times New Roman" w:hAnsi="Times New Roman" w:cs="Times New Roman"/>
          <w:i/>
        </w:rPr>
        <w:t>say that the ability of individual prisoners to present appropriately, be organised, accept and provide feedback in a positive way, and engage constructively with colleagues is an important factor in their hiring decisions. (</w:t>
      </w:r>
      <w:r w:rsidR="00386818">
        <w:rPr>
          <w:rFonts w:ascii="Times New Roman" w:hAnsi="Times New Roman" w:cs="Times New Roman"/>
          <w:i/>
        </w:rPr>
        <w:t>Coates</w:t>
      </w:r>
      <w:r w:rsidR="00E9517C" w:rsidRPr="00737F6F">
        <w:rPr>
          <w:rFonts w:ascii="Times New Roman" w:hAnsi="Times New Roman" w:cs="Times New Roman"/>
          <w:i/>
        </w:rPr>
        <w:t>, 2016:54)</w:t>
      </w:r>
    </w:p>
    <w:p w14:paraId="371A2595" w14:textId="77777777" w:rsidR="00712079" w:rsidRPr="00737F6F" w:rsidRDefault="00712079" w:rsidP="00667BA9">
      <w:pPr>
        <w:spacing w:line="360" w:lineRule="auto"/>
        <w:ind w:left="720"/>
        <w:rPr>
          <w:rFonts w:ascii="Times New Roman" w:hAnsi="Times New Roman" w:cs="Times New Roman"/>
          <w:color w:val="231F20"/>
          <w:lang w:val="en-US"/>
        </w:rPr>
      </w:pPr>
    </w:p>
    <w:p w14:paraId="14E7D3E9" w14:textId="61402C2F" w:rsidR="004D1B42" w:rsidRPr="00737F6F" w:rsidRDefault="00C3725F" w:rsidP="00667BA9">
      <w:pPr>
        <w:spacing w:line="360" w:lineRule="auto"/>
        <w:rPr>
          <w:rFonts w:ascii="Times New Roman" w:hAnsi="Times New Roman" w:cs="Times New Roman"/>
        </w:rPr>
      </w:pPr>
      <w:r>
        <w:rPr>
          <w:rFonts w:ascii="Times New Roman" w:hAnsi="Times New Roman" w:cs="Times New Roman"/>
        </w:rPr>
        <w:t>C</w:t>
      </w:r>
      <w:r w:rsidR="004D1B42" w:rsidRPr="00737F6F">
        <w:rPr>
          <w:rFonts w:ascii="Times New Roman" w:hAnsi="Times New Roman" w:cs="Times New Roman"/>
        </w:rPr>
        <w:t xml:space="preserve">onceptualisations of </w:t>
      </w:r>
      <w:r w:rsidR="0087113B" w:rsidRPr="00737F6F">
        <w:rPr>
          <w:rFonts w:ascii="Times New Roman" w:hAnsi="Times New Roman" w:cs="Times New Roman"/>
        </w:rPr>
        <w:t xml:space="preserve">both </w:t>
      </w:r>
      <w:r w:rsidR="004D1B42" w:rsidRPr="00737F6F">
        <w:rPr>
          <w:rFonts w:ascii="Times New Roman" w:hAnsi="Times New Roman" w:cs="Times New Roman"/>
        </w:rPr>
        <w:t xml:space="preserve">prisoners </w:t>
      </w:r>
      <w:r w:rsidR="0087113B" w:rsidRPr="00737F6F">
        <w:rPr>
          <w:rFonts w:ascii="Times New Roman" w:hAnsi="Times New Roman" w:cs="Times New Roman"/>
        </w:rPr>
        <w:t xml:space="preserve">as learners </w:t>
      </w:r>
      <w:r w:rsidR="004D1B42" w:rsidRPr="00737F6F">
        <w:rPr>
          <w:rFonts w:ascii="Times New Roman" w:hAnsi="Times New Roman" w:cs="Times New Roman"/>
        </w:rPr>
        <w:t xml:space="preserve">and literacy </w:t>
      </w:r>
      <w:r w:rsidR="0087113B" w:rsidRPr="00737F6F">
        <w:rPr>
          <w:rFonts w:ascii="Times New Roman" w:hAnsi="Times New Roman" w:cs="Times New Roman"/>
        </w:rPr>
        <w:t xml:space="preserve">as a strategy and context for learning </w:t>
      </w:r>
      <w:r w:rsidR="004D1B42" w:rsidRPr="00737F6F">
        <w:rPr>
          <w:rFonts w:ascii="Times New Roman" w:hAnsi="Times New Roman" w:cs="Times New Roman"/>
        </w:rPr>
        <w:t>are closely bound with</w:t>
      </w:r>
      <w:r w:rsidR="00A33B9C" w:rsidRPr="00737F6F">
        <w:rPr>
          <w:rFonts w:ascii="Times New Roman" w:hAnsi="Times New Roman" w:cs="Times New Roman"/>
        </w:rPr>
        <w:t>in what Olss</w:t>
      </w:r>
      <w:r w:rsidR="008B1DCF" w:rsidRPr="00737F6F">
        <w:rPr>
          <w:rFonts w:ascii="Times New Roman" w:hAnsi="Times New Roman" w:cs="Times New Roman"/>
        </w:rPr>
        <w:t xml:space="preserve">en and Peters describe as a broader political turn informed by the tenets of neo-liberalism: the self-interested individual; free market economics; commitment to laissez faire regulation of markets; and commitment to free trade (Olssen and Peters, 2005). Within this paradigm, they argue, the role of the state is to create “the conditions, laws and institutions” (2005:214), the </w:t>
      </w:r>
      <w:r w:rsidR="003E007A" w:rsidRPr="00737F6F">
        <w:rPr>
          <w:rFonts w:ascii="Times New Roman" w:hAnsi="Times New Roman" w:cs="Times New Roman"/>
        </w:rPr>
        <w:t xml:space="preserve">very </w:t>
      </w:r>
      <w:r w:rsidR="008B1DCF" w:rsidRPr="00737F6F">
        <w:rPr>
          <w:rFonts w:ascii="Times New Roman" w:hAnsi="Times New Roman" w:cs="Times New Roman"/>
        </w:rPr>
        <w:t>conditions of possibility, for ‘the market’ to pers</w:t>
      </w:r>
      <w:r w:rsidR="003E007A" w:rsidRPr="00737F6F">
        <w:rPr>
          <w:rFonts w:ascii="Times New Roman" w:hAnsi="Times New Roman" w:cs="Times New Roman"/>
        </w:rPr>
        <w:t>ist in the terms outlined above. As such</w:t>
      </w:r>
      <w:r w:rsidR="00AF7B4A">
        <w:rPr>
          <w:rFonts w:ascii="Times New Roman" w:hAnsi="Times New Roman" w:cs="Times New Roman"/>
        </w:rPr>
        <w:t>, education</w:t>
      </w:r>
      <w:r w:rsidR="003E007A" w:rsidRPr="00737F6F">
        <w:rPr>
          <w:rFonts w:ascii="Times New Roman" w:hAnsi="Times New Roman" w:cs="Times New Roman"/>
        </w:rPr>
        <w:t xml:space="preserve"> as a state funded technology of marketisation, becomes a locale for the creation of “enterprising and competitive entrepreneur[s]” (Olssen and Peters, 2005: 315).</w:t>
      </w:r>
    </w:p>
    <w:p w14:paraId="6012E611" w14:textId="77777777" w:rsidR="003E007A" w:rsidRPr="00737F6F" w:rsidRDefault="003E007A" w:rsidP="00667BA9">
      <w:pPr>
        <w:spacing w:line="360" w:lineRule="auto"/>
        <w:rPr>
          <w:rFonts w:ascii="Times New Roman" w:hAnsi="Times New Roman" w:cs="Times New Roman"/>
        </w:rPr>
      </w:pPr>
    </w:p>
    <w:p w14:paraId="10DB8B80" w14:textId="1CFAAC56" w:rsidR="00EE1CCB" w:rsidRPr="00737F6F" w:rsidRDefault="003E007A" w:rsidP="00667BA9">
      <w:pPr>
        <w:spacing w:line="360" w:lineRule="auto"/>
        <w:rPr>
          <w:rFonts w:ascii="Times New Roman" w:hAnsi="Times New Roman" w:cs="Times New Roman"/>
        </w:rPr>
      </w:pPr>
      <w:r w:rsidRPr="00737F6F">
        <w:rPr>
          <w:rFonts w:ascii="Times New Roman" w:hAnsi="Times New Roman" w:cs="Times New Roman"/>
        </w:rPr>
        <w:t xml:space="preserve">What is </w:t>
      </w:r>
      <w:r w:rsidR="00BE1C11" w:rsidRPr="00737F6F">
        <w:rPr>
          <w:rFonts w:ascii="Times New Roman" w:hAnsi="Times New Roman" w:cs="Times New Roman"/>
        </w:rPr>
        <w:t xml:space="preserve">especially </w:t>
      </w:r>
      <w:r w:rsidR="007416D1" w:rsidRPr="00737F6F">
        <w:rPr>
          <w:rFonts w:ascii="Times New Roman" w:hAnsi="Times New Roman" w:cs="Times New Roman"/>
        </w:rPr>
        <w:t>significant</w:t>
      </w:r>
      <w:r w:rsidR="001C3729" w:rsidRPr="00737F6F">
        <w:rPr>
          <w:rFonts w:ascii="Times New Roman" w:hAnsi="Times New Roman" w:cs="Times New Roman"/>
        </w:rPr>
        <w:t xml:space="preserve"> for the purposes of this paper</w:t>
      </w:r>
      <w:r w:rsidR="00AF7B4A">
        <w:rPr>
          <w:rFonts w:ascii="Times New Roman" w:hAnsi="Times New Roman" w:cs="Times New Roman"/>
        </w:rPr>
        <w:t>,</w:t>
      </w:r>
      <w:r w:rsidR="001C3729" w:rsidRPr="00737F6F">
        <w:rPr>
          <w:rFonts w:ascii="Times New Roman" w:hAnsi="Times New Roman" w:cs="Times New Roman"/>
        </w:rPr>
        <w:t xml:space="preserve"> is the</w:t>
      </w:r>
      <w:r w:rsidR="007416D1" w:rsidRPr="00737F6F">
        <w:rPr>
          <w:rFonts w:ascii="Times New Roman" w:hAnsi="Times New Roman" w:cs="Times New Roman"/>
        </w:rPr>
        <w:t xml:space="preserve"> kinds of learning encounters and transactions that manifest </w:t>
      </w:r>
      <w:r w:rsidR="006B042F" w:rsidRPr="00737F6F">
        <w:rPr>
          <w:rFonts w:ascii="Times New Roman" w:hAnsi="Times New Roman" w:cs="Times New Roman"/>
        </w:rPr>
        <w:t>for ‘priority groups’</w:t>
      </w:r>
      <w:r w:rsidR="00A14C8F" w:rsidRPr="00737F6F">
        <w:rPr>
          <w:rFonts w:ascii="Times New Roman" w:hAnsi="Times New Roman" w:cs="Times New Roman"/>
        </w:rPr>
        <w:t>, most especially those in prison and secure settings</w:t>
      </w:r>
      <w:r w:rsidR="0087113B" w:rsidRPr="00737F6F">
        <w:rPr>
          <w:rFonts w:ascii="Times New Roman" w:hAnsi="Times New Roman" w:cs="Times New Roman"/>
        </w:rPr>
        <w:t>,</w:t>
      </w:r>
      <w:r w:rsidR="008C0A29" w:rsidRPr="00737F6F">
        <w:rPr>
          <w:rFonts w:ascii="Times New Roman" w:hAnsi="Times New Roman" w:cs="Times New Roman"/>
        </w:rPr>
        <w:t xml:space="preserve"> as neo-liberal subjects and </w:t>
      </w:r>
      <w:r w:rsidR="006B042F" w:rsidRPr="00737F6F">
        <w:rPr>
          <w:rFonts w:ascii="Times New Roman" w:hAnsi="Times New Roman" w:cs="Times New Roman"/>
        </w:rPr>
        <w:t xml:space="preserve">recipients of </w:t>
      </w:r>
      <w:r w:rsidR="00EB787D">
        <w:rPr>
          <w:rFonts w:ascii="Times New Roman" w:hAnsi="Times New Roman" w:cs="Times New Roman"/>
        </w:rPr>
        <w:t>‘</w:t>
      </w:r>
      <w:r w:rsidR="006B042F" w:rsidRPr="00737F6F">
        <w:rPr>
          <w:rFonts w:ascii="Times New Roman" w:hAnsi="Times New Roman" w:cs="Times New Roman"/>
        </w:rPr>
        <w:t>au</w:t>
      </w:r>
      <w:r w:rsidR="0064112A">
        <w:rPr>
          <w:rFonts w:ascii="Times New Roman" w:hAnsi="Times New Roman" w:cs="Times New Roman"/>
        </w:rPr>
        <w:t>tonomous</w:t>
      </w:r>
      <w:r w:rsidR="00EF146D">
        <w:rPr>
          <w:rFonts w:ascii="Times New Roman" w:hAnsi="Times New Roman" w:cs="Times New Roman"/>
        </w:rPr>
        <w:t>’</w:t>
      </w:r>
      <w:r w:rsidR="0064112A">
        <w:rPr>
          <w:rFonts w:ascii="Times New Roman" w:hAnsi="Times New Roman" w:cs="Times New Roman"/>
        </w:rPr>
        <w:t xml:space="preserve"> literacy education</w:t>
      </w:r>
      <w:r w:rsidR="000C59D4" w:rsidRPr="00737F6F">
        <w:rPr>
          <w:rFonts w:ascii="Times New Roman" w:hAnsi="Times New Roman" w:cs="Times New Roman"/>
        </w:rPr>
        <w:t xml:space="preserve">. </w:t>
      </w:r>
    </w:p>
    <w:p w14:paraId="7A45BE92" w14:textId="3C4B44CF" w:rsidR="00F5481E" w:rsidRPr="00737F6F" w:rsidRDefault="00F5481E" w:rsidP="00667BA9">
      <w:pPr>
        <w:spacing w:line="360" w:lineRule="auto"/>
        <w:rPr>
          <w:rFonts w:ascii="Times New Roman" w:hAnsi="Times New Roman" w:cs="Times New Roman"/>
        </w:rPr>
      </w:pPr>
    </w:p>
    <w:p w14:paraId="21BE9E08" w14:textId="2AD19B48" w:rsidR="00FC6A94" w:rsidRPr="006B07F9" w:rsidRDefault="00A14C8F" w:rsidP="00667BA9">
      <w:pPr>
        <w:pStyle w:val="Heading2"/>
        <w:spacing w:line="360" w:lineRule="auto"/>
        <w:rPr>
          <w:rFonts w:ascii="Arial" w:hAnsi="Arial"/>
          <w:b/>
          <w:color w:val="auto"/>
          <w:sz w:val="24"/>
          <w:szCs w:val="24"/>
        </w:rPr>
      </w:pPr>
      <w:r w:rsidRPr="001E07F3">
        <w:rPr>
          <w:rFonts w:ascii="Arial" w:hAnsi="Arial"/>
          <w:color w:val="auto"/>
          <w:sz w:val="24"/>
          <w:szCs w:val="24"/>
        </w:rPr>
        <w:lastRenderedPageBreak/>
        <w:t xml:space="preserve"> </w:t>
      </w:r>
      <w:r w:rsidR="001426C2" w:rsidRPr="006B07F9">
        <w:rPr>
          <w:rFonts w:ascii="Arial" w:hAnsi="Arial"/>
          <w:b/>
          <w:color w:val="auto"/>
          <w:sz w:val="24"/>
          <w:szCs w:val="24"/>
        </w:rPr>
        <w:t xml:space="preserve">‘Priority Group’ </w:t>
      </w:r>
      <w:r w:rsidR="002D4301" w:rsidRPr="006B07F9">
        <w:rPr>
          <w:rFonts w:ascii="Arial" w:hAnsi="Arial"/>
          <w:b/>
          <w:color w:val="auto"/>
          <w:sz w:val="24"/>
          <w:szCs w:val="24"/>
        </w:rPr>
        <w:t>Learner identities</w:t>
      </w:r>
      <w:r w:rsidR="005643B4" w:rsidRPr="006B07F9">
        <w:rPr>
          <w:rFonts w:ascii="Arial" w:hAnsi="Arial"/>
          <w:b/>
          <w:color w:val="auto"/>
          <w:sz w:val="24"/>
          <w:szCs w:val="24"/>
        </w:rPr>
        <w:t xml:space="preserve"> </w:t>
      </w:r>
    </w:p>
    <w:p w14:paraId="0578B679" w14:textId="77777777" w:rsidR="002D4301" w:rsidRPr="00737F6F" w:rsidRDefault="002D4301" w:rsidP="00667BA9">
      <w:pPr>
        <w:pStyle w:val="BodyText"/>
        <w:rPr>
          <w:rFonts w:ascii="Times New Roman" w:hAnsi="Times New Roman"/>
          <w:iCs/>
          <w:color w:val="4BACC6" w:themeColor="accent5"/>
          <w:szCs w:val="24"/>
        </w:rPr>
      </w:pPr>
    </w:p>
    <w:p w14:paraId="7A56C325" w14:textId="20D2D950" w:rsidR="001426C2" w:rsidRPr="00737F6F" w:rsidRDefault="002D4301" w:rsidP="00667BA9">
      <w:pPr>
        <w:pStyle w:val="BodyText"/>
        <w:rPr>
          <w:rFonts w:ascii="Times New Roman" w:hAnsi="Times New Roman"/>
          <w:i w:val="0"/>
          <w:szCs w:val="24"/>
        </w:rPr>
      </w:pPr>
      <w:r w:rsidRPr="00737F6F">
        <w:rPr>
          <w:rFonts w:ascii="Times New Roman" w:hAnsi="Times New Roman"/>
          <w:i w:val="0"/>
          <w:iCs/>
          <w:szCs w:val="24"/>
        </w:rPr>
        <w:t>W</w:t>
      </w:r>
      <w:r w:rsidR="00386818">
        <w:rPr>
          <w:rFonts w:ascii="Times New Roman" w:hAnsi="Times New Roman"/>
          <w:i w:val="0"/>
          <w:iCs/>
          <w:szCs w:val="24"/>
        </w:rPr>
        <w:t xml:space="preserve">e have discussed elsewhere </w:t>
      </w:r>
      <w:r w:rsidR="000A111A">
        <w:rPr>
          <w:rFonts w:ascii="Times New Roman" w:hAnsi="Times New Roman"/>
          <w:i w:val="0"/>
          <w:iCs/>
          <w:szCs w:val="24"/>
        </w:rPr>
        <w:t>(</w:t>
      </w:r>
      <w:r w:rsidR="000A111A" w:rsidRPr="00737F6F">
        <w:rPr>
          <w:rFonts w:ascii="Times New Roman" w:hAnsi="Times New Roman"/>
          <w:i w:val="0"/>
          <w:iCs/>
          <w:szCs w:val="24"/>
        </w:rPr>
        <w:t>Kendall and McGrath 2014</w:t>
      </w:r>
      <w:r w:rsidR="000A111A">
        <w:rPr>
          <w:rFonts w:ascii="Times New Roman" w:hAnsi="Times New Roman"/>
          <w:i w:val="0"/>
          <w:iCs/>
          <w:szCs w:val="24"/>
        </w:rPr>
        <w:t xml:space="preserve">) </w:t>
      </w:r>
      <w:r w:rsidRPr="00737F6F">
        <w:rPr>
          <w:rFonts w:ascii="Times New Roman" w:hAnsi="Times New Roman"/>
          <w:i w:val="0"/>
          <w:iCs/>
          <w:szCs w:val="24"/>
        </w:rPr>
        <w:t>the relative position</w:t>
      </w:r>
      <w:r w:rsidR="00915BAF" w:rsidRPr="00737F6F">
        <w:rPr>
          <w:rFonts w:ascii="Times New Roman" w:hAnsi="Times New Roman"/>
          <w:i w:val="0"/>
          <w:iCs/>
          <w:szCs w:val="24"/>
        </w:rPr>
        <w:t>in</w:t>
      </w:r>
      <w:r w:rsidRPr="00737F6F">
        <w:rPr>
          <w:rFonts w:ascii="Times New Roman" w:hAnsi="Times New Roman"/>
          <w:i w:val="0"/>
          <w:iCs/>
          <w:szCs w:val="24"/>
        </w:rPr>
        <w:t xml:space="preserve">g of teachers and learners within a literacy ladder model and the </w:t>
      </w:r>
      <w:r w:rsidR="003B6BD1">
        <w:rPr>
          <w:rFonts w:ascii="Times New Roman" w:hAnsi="Times New Roman"/>
          <w:i w:val="0"/>
          <w:iCs/>
          <w:szCs w:val="24"/>
        </w:rPr>
        <w:t xml:space="preserve">limiting </w:t>
      </w:r>
      <w:r w:rsidRPr="00737F6F">
        <w:rPr>
          <w:rFonts w:ascii="Times New Roman" w:hAnsi="Times New Roman"/>
          <w:i w:val="0"/>
          <w:iCs/>
          <w:szCs w:val="24"/>
        </w:rPr>
        <w:t xml:space="preserve">roles and identities that </w:t>
      </w:r>
      <w:r w:rsidR="003B6BD1">
        <w:rPr>
          <w:rFonts w:ascii="Times New Roman" w:hAnsi="Times New Roman"/>
          <w:i w:val="0"/>
          <w:iCs/>
          <w:szCs w:val="24"/>
        </w:rPr>
        <w:t>such a model makes</w:t>
      </w:r>
      <w:r w:rsidR="00C81209" w:rsidRPr="00737F6F">
        <w:rPr>
          <w:rFonts w:ascii="Times New Roman" w:hAnsi="Times New Roman"/>
          <w:i w:val="0"/>
          <w:iCs/>
          <w:szCs w:val="24"/>
        </w:rPr>
        <w:t xml:space="preserve"> available to each. </w:t>
      </w:r>
      <w:r w:rsidR="003B6BD1">
        <w:rPr>
          <w:rFonts w:ascii="Times New Roman" w:hAnsi="Times New Roman"/>
          <w:i w:val="0"/>
          <w:iCs/>
          <w:szCs w:val="24"/>
        </w:rPr>
        <w:t>Within such a model t</w:t>
      </w:r>
      <w:r w:rsidR="00C81209" w:rsidRPr="00737F6F">
        <w:rPr>
          <w:rFonts w:ascii="Times New Roman" w:hAnsi="Times New Roman"/>
          <w:i w:val="0"/>
          <w:iCs/>
          <w:szCs w:val="24"/>
        </w:rPr>
        <w:t>eachers</w:t>
      </w:r>
      <w:r w:rsidR="00C4313E" w:rsidRPr="00737F6F">
        <w:rPr>
          <w:rFonts w:ascii="Times New Roman" w:hAnsi="Times New Roman"/>
          <w:i w:val="0"/>
          <w:iCs/>
          <w:szCs w:val="24"/>
        </w:rPr>
        <w:t>,</w:t>
      </w:r>
      <w:r w:rsidR="00C81209" w:rsidRPr="00737F6F">
        <w:rPr>
          <w:rFonts w:ascii="Times New Roman" w:hAnsi="Times New Roman"/>
          <w:i w:val="0"/>
          <w:iCs/>
          <w:szCs w:val="24"/>
        </w:rPr>
        <w:t xml:space="preserve"> we have argued</w:t>
      </w:r>
      <w:r w:rsidR="00C4313E" w:rsidRPr="00737F6F">
        <w:rPr>
          <w:rFonts w:ascii="Times New Roman" w:hAnsi="Times New Roman"/>
          <w:i w:val="0"/>
          <w:iCs/>
          <w:szCs w:val="24"/>
        </w:rPr>
        <w:t>,</w:t>
      </w:r>
      <w:r w:rsidR="000E20B1">
        <w:rPr>
          <w:rFonts w:ascii="Times New Roman" w:hAnsi="Times New Roman"/>
          <w:i w:val="0"/>
          <w:iCs/>
          <w:szCs w:val="24"/>
        </w:rPr>
        <w:t xml:space="preserve"> are seen as</w:t>
      </w:r>
      <w:r w:rsidR="00C81209" w:rsidRPr="00737F6F">
        <w:rPr>
          <w:rFonts w:ascii="Times New Roman" w:hAnsi="Times New Roman"/>
          <w:i w:val="0"/>
          <w:iCs/>
          <w:szCs w:val="24"/>
        </w:rPr>
        <w:t xml:space="preserve"> experts situated at the </w:t>
      </w:r>
      <w:r w:rsidR="00457AF0" w:rsidRPr="00737F6F">
        <w:rPr>
          <w:rFonts w:ascii="Times New Roman" w:hAnsi="Times New Roman"/>
          <w:i w:val="0"/>
          <w:iCs/>
          <w:szCs w:val="24"/>
        </w:rPr>
        <w:t xml:space="preserve">‘top of the ladder,’ </w:t>
      </w:r>
      <w:r w:rsidR="00C81209" w:rsidRPr="00737F6F">
        <w:rPr>
          <w:rFonts w:ascii="Times New Roman" w:hAnsi="Times New Roman"/>
          <w:i w:val="0"/>
          <w:iCs/>
          <w:szCs w:val="24"/>
        </w:rPr>
        <w:t>their literate identities produced and reified through</w:t>
      </w:r>
      <w:r w:rsidR="00C4313E" w:rsidRPr="00737F6F">
        <w:rPr>
          <w:rFonts w:ascii="Times New Roman" w:hAnsi="Times New Roman"/>
          <w:i w:val="0"/>
          <w:iCs/>
          <w:szCs w:val="24"/>
        </w:rPr>
        <w:t xml:space="preserve"> achievement of</w:t>
      </w:r>
      <w:r w:rsidR="00AF7B4A">
        <w:rPr>
          <w:rFonts w:ascii="Times New Roman" w:hAnsi="Times New Roman"/>
          <w:i w:val="0"/>
          <w:iCs/>
          <w:szCs w:val="24"/>
        </w:rPr>
        <w:t xml:space="preserve"> qualifications. S</w:t>
      </w:r>
      <w:r w:rsidR="0064112A">
        <w:rPr>
          <w:rFonts w:ascii="Times New Roman" w:hAnsi="Times New Roman"/>
          <w:i w:val="0"/>
          <w:iCs/>
          <w:szCs w:val="24"/>
        </w:rPr>
        <w:t xml:space="preserve">tudents, by </w:t>
      </w:r>
      <w:r w:rsidR="00457AF0" w:rsidRPr="00737F6F">
        <w:rPr>
          <w:rFonts w:ascii="Times New Roman" w:hAnsi="Times New Roman"/>
          <w:i w:val="0"/>
          <w:iCs/>
          <w:szCs w:val="24"/>
        </w:rPr>
        <w:t>contrast</w:t>
      </w:r>
      <w:r w:rsidR="0064112A">
        <w:rPr>
          <w:rFonts w:ascii="Times New Roman" w:hAnsi="Times New Roman"/>
          <w:i w:val="0"/>
          <w:iCs/>
          <w:szCs w:val="24"/>
        </w:rPr>
        <w:t>,</w:t>
      </w:r>
      <w:r w:rsidR="003160FB">
        <w:rPr>
          <w:rFonts w:ascii="Times New Roman" w:hAnsi="Times New Roman"/>
          <w:i w:val="0"/>
          <w:iCs/>
          <w:szCs w:val="24"/>
        </w:rPr>
        <w:t xml:space="preserve"> are positioned at the bottom of the ladder with inexpert ‘illiterate’ identities and must be guided upwards by teachers. </w:t>
      </w:r>
      <w:r w:rsidR="00AB1CAB" w:rsidRPr="00737F6F">
        <w:rPr>
          <w:rFonts w:ascii="Times New Roman" w:hAnsi="Times New Roman"/>
          <w:i w:val="0"/>
          <w:szCs w:val="24"/>
        </w:rPr>
        <w:t>In this transaction, Brass argues, learning is defined in “technical and behavioural terms” with the teacher taking</w:t>
      </w:r>
      <w:r w:rsidR="008C0A29" w:rsidRPr="00737F6F">
        <w:rPr>
          <w:rFonts w:ascii="Times New Roman" w:hAnsi="Times New Roman"/>
          <w:i w:val="0"/>
          <w:szCs w:val="24"/>
        </w:rPr>
        <w:t xml:space="preserve"> up a “manager of learning” role (Brass, 2014:122)</w:t>
      </w:r>
      <w:r w:rsidR="00E229CC" w:rsidRPr="00737F6F">
        <w:rPr>
          <w:rFonts w:ascii="Times New Roman" w:hAnsi="Times New Roman"/>
          <w:i w:val="0"/>
          <w:szCs w:val="24"/>
        </w:rPr>
        <w:t xml:space="preserve"> concerned with “</w:t>
      </w:r>
      <w:r w:rsidR="00AB1CAB" w:rsidRPr="00737F6F">
        <w:rPr>
          <w:rFonts w:ascii="Times New Roman" w:hAnsi="Times New Roman"/>
          <w:i w:val="0"/>
          <w:szCs w:val="24"/>
          <w:lang w:val="en-US"/>
        </w:rPr>
        <w:t>classify</w:t>
      </w:r>
      <w:r w:rsidR="00E229CC" w:rsidRPr="00737F6F">
        <w:rPr>
          <w:rFonts w:ascii="Times New Roman" w:hAnsi="Times New Roman"/>
          <w:i w:val="0"/>
          <w:szCs w:val="24"/>
          <w:lang w:val="en-US"/>
        </w:rPr>
        <w:t>[ing] and diagnos[ing]</w:t>
      </w:r>
      <w:r w:rsidR="00AB1CAB" w:rsidRPr="00737F6F">
        <w:rPr>
          <w:rFonts w:ascii="Times New Roman" w:hAnsi="Times New Roman"/>
          <w:i w:val="0"/>
          <w:szCs w:val="24"/>
          <w:lang w:val="en-US"/>
        </w:rPr>
        <w:t xml:space="preserve"> populations of wo</w:t>
      </w:r>
      <w:r w:rsidR="00E229CC" w:rsidRPr="00737F6F">
        <w:rPr>
          <w:rFonts w:ascii="Times New Roman" w:hAnsi="Times New Roman"/>
          <w:i w:val="0"/>
          <w:szCs w:val="24"/>
          <w:lang w:val="en-US"/>
        </w:rPr>
        <w:t xml:space="preserve">rkers and the potential risks in </w:t>
      </w:r>
      <w:r w:rsidR="00AB1CAB" w:rsidRPr="00737F6F">
        <w:rPr>
          <w:rFonts w:ascii="Times New Roman" w:hAnsi="Times New Roman"/>
          <w:i w:val="0"/>
          <w:szCs w:val="24"/>
          <w:lang w:val="en-US"/>
        </w:rPr>
        <w:t xml:space="preserve">managing them. Discourses of efficiency and quality, for example, </w:t>
      </w:r>
      <w:r w:rsidR="00E229CC" w:rsidRPr="00737F6F">
        <w:rPr>
          <w:rFonts w:ascii="Times New Roman" w:hAnsi="Times New Roman"/>
          <w:i w:val="0"/>
          <w:szCs w:val="24"/>
          <w:lang w:val="en-US"/>
        </w:rPr>
        <w:t xml:space="preserve">regularize </w:t>
      </w:r>
      <w:r w:rsidR="00AB1CAB" w:rsidRPr="00737F6F">
        <w:rPr>
          <w:rFonts w:ascii="Times New Roman" w:hAnsi="Times New Roman"/>
          <w:i w:val="0"/>
          <w:szCs w:val="24"/>
          <w:lang w:val="en-US"/>
        </w:rPr>
        <w:t xml:space="preserve">academic practice, narrowly defining values and successes </w:t>
      </w:r>
      <w:r w:rsidR="00AF7B4A" w:rsidRPr="00737F6F">
        <w:rPr>
          <w:rFonts w:ascii="Times New Roman" w:hAnsi="Times New Roman"/>
          <w:i w:val="0"/>
          <w:szCs w:val="24"/>
          <w:lang w:val="en-US"/>
        </w:rPr>
        <w:t>to</w:t>
      </w:r>
      <w:r w:rsidR="00AB1CAB" w:rsidRPr="00737F6F">
        <w:rPr>
          <w:rFonts w:ascii="Times New Roman" w:hAnsi="Times New Roman"/>
          <w:i w:val="0"/>
          <w:szCs w:val="24"/>
          <w:lang w:val="en-US"/>
        </w:rPr>
        <w:t xml:space="preserve"> render them</w:t>
      </w:r>
      <w:r w:rsidR="00E229CC" w:rsidRPr="00737F6F">
        <w:rPr>
          <w:rFonts w:ascii="Times New Roman" w:hAnsi="Times New Roman"/>
          <w:i w:val="0"/>
          <w:szCs w:val="24"/>
          <w:lang w:val="en-US"/>
        </w:rPr>
        <w:t xml:space="preserve"> </w:t>
      </w:r>
      <w:r w:rsidR="00AB1CAB" w:rsidRPr="00737F6F">
        <w:rPr>
          <w:rFonts w:ascii="Times New Roman" w:hAnsi="Times New Roman"/>
          <w:i w:val="0"/>
          <w:szCs w:val="24"/>
          <w:lang w:val="en-US"/>
        </w:rPr>
        <w:t>measurable. (Davies &amp; Bansel, 2010, p. 7</w:t>
      </w:r>
      <w:r w:rsidR="00E229CC" w:rsidRPr="00737F6F">
        <w:rPr>
          <w:rFonts w:ascii="Times New Roman" w:hAnsi="Times New Roman"/>
          <w:i w:val="0"/>
          <w:szCs w:val="24"/>
          <w:lang w:val="en-US"/>
        </w:rPr>
        <w:t xml:space="preserve"> cited in Brass 2014:122</w:t>
      </w:r>
      <w:r w:rsidR="00AB1CAB" w:rsidRPr="00737F6F">
        <w:rPr>
          <w:rFonts w:ascii="Times New Roman" w:hAnsi="Times New Roman"/>
          <w:i w:val="0"/>
          <w:szCs w:val="24"/>
          <w:lang w:val="en-US"/>
        </w:rPr>
        <w:t>)</w:t>
      </w:r>
      <w:r w:rsidR="00E229CC" w:rsidRPr="00737F6F">
        <w:rPr>
          <w:rFonts w:ascii="Times New Roman" w:hAnsi="Times New Roman"/>
          <w:i w:val="0"/>
          <w:szCs w:val="24"/>
          <w:lang w:val="en-US"/>
        </w:rPr>
        <w:t>.</w:t>
      </w:r>
      <w:r w:rsidR="00291E7A" w:rsidRPr="00737F6F">
        <w:rPr>
          <w:rFonts w:ascii="Times New Roman" w:hAnsi="Times New Roman"/>
          <w:i w:val="0"/>
          <w:szCs w:val="24"/>
          <w:lang w:val="en-US"/>
        </w:rPr>
        <w:t xml:space="preserve"> This resonates closely with </w:t>
      </w:r>
      <w:r w:rsidR="000D4F14">
        <w:rPr>
          <w:rFonts w:ascii="Times New Roman" w:hAnsi="Times New Roman"/>
          <w:i w:val="0"/>
          <w:szCs w:val="24"/>
        </w:rPr>
        <w:t>Malcolm and Zukas’</w:t>
      </w:r>
      <w:r w:rsidR="00291E7A" w:rsidRPr="00737F6F">
        <w:rPr>
          <w:rFonts w:ascii="Times New Roman" w:hAnsi="Times New Roman"/>
          <w:i w:val="0"/>
          <w:szCs w:val="24"/>
        </w:rPr>
        <w:t xml:space="preserve"> much earlier</w:t>
      </w:r>
      <w:r w:rsidR="00E229CC" w:rsidRPr="00737F6F">
        <w:rPr>
          <w:rFonts w:ascii="Times New Roman" w:hAnsi="Times New Roman"/>
          <w:i w:val="0"/>
          <w:szCs w:val="24"/>
        </w:rPr>
        <w:t xml:space="preserve"> </w:t>
      </w:r>
      <w:r w:rsidR="00291E7A" w:rsidRPr="00737F6F">
        <w:rPr>
          <w:rFonts w:ascii="Times New Roman" w:hAnsi="Times New Roman"/>
          <w:i w:val="0"/>
          <w:szCs w:val="24"/>
        </w:rPr>
        <w:t xml:space="preserve">description of the </w:t>
      </w:r>
      <w:r w:rsidR="00B56D5C" w:rsidRPr="00737F6F">
        <w:rPr>
          <w:rFonts w:ascii="Times New Roman" w:hAnsi="Times New Roman"/>
          <w:i w:val="0"/>
          <w:szCs w:val="24"/>
        </w:rPr>
        <w:t>teacher as</w:t>
      </w:r>
      <w:r w:rsidR="00FC13ED" w:rsidRPr="00737F6F">
        <w:rPr>
          <w:rFonts w:ascii="Times New Roman" w:hAnsi="Times New Roman"/>
          <w:i w:val="0"/>
          <w:szCs w:val="24"/>
        </w:rPr>
        <w:t xml:space="preserve"> </w:t>
      </w:r>
      <w:r w:rsidR="001426C2" w:rsidRPr="00737F6F">
        <w:rPr>
          <w:rFonts w:ascii="Times New Roman" w:hAnsi="Times New Roman"/>
          <w:i w:val="0"/>
          <w:szCs w:val="24"/>
        </w:rPr>
        <w:t>‘psycho-diagnostician:</w:t>
      </w:r>
    </w:p>
    <w:p w14:paraId="6D895D2C" w14:textId="77777777" w:rsidR="001426C2" w:rsidRPr="00737F6F" w:rsidRDefault="001426C2" w:rsidP="00667BA9">
      <w:pPr>
        <w:pStyle w:val="BodyText"/>
        <w:rPr>
          <w:rFonts w:ascii="Times New Roman" w:hAnsi="Times New Roman"/>
          <w:i w:val="0"/>
          <w:szCs w:val="24"/>
        </w:rPr>
      </w:pPr>
    </w:p>
    <w:p w14:paraId="49C84F34" w14:textId="473AE126" w:rsidR="001426C2" w:rsidRPr="00737F6F" w:rsidRDefault="001426C2" w:rsidP="00667BA9">
      <w:pPr>
        <w:pStyle w:val="BodyText"/>
        <w:ind w:left="567"/>
        <w:rPr>
          <w:rFonts w:ascii="Times New Roman" w:hAnsi="Times New Roman"/>
          <w:szCs w:val="24"/>
        </w:rPr>
      </w:pPr>
      <w:r w:rsidRPr="00737F6F">
        <w:rPr>
          <w:rFonts w:ascii="Times New Roman" w:hAnsi="Times New Roman"/>
          <w:szCs w:val="24"/>
        </w:rPr>
        <w:t>…the role of the teacher is firstly to diagnose the learners’ needs, for example by identifying or taking into account learning styles or skills, or ot</w:t>
      </w:r>
      <w:r w:rsidR="00075177" w:rsidRPr="00737F6F">
        <w:rPr>
          <w:rFonts w:ascii="Times New Roman" w:hAnsi="Times New Roman"/>
          <w:szCs w:val="24"/>
        </w:rPr>
        <w:t>her individual predispositions…</w:t>
      </w:r>
      <w:r w:rsidRPr="00737F6F">
        <w:rPr>
          <w:rFonts w:ascii="Times New Roman" w:hAnsi="Times New Roman"/>
          <w:szCs w:val="24"/>
        </w:rPr>
        <w:t>Secondly, the teacher must facilitate their learning by using techniques, tools and appro</w:t>
      </w:r>
      <w:r w:rsidR="000D4F14">
        <w:rPr>
          <w:rFonts w:ascii="Times New Roman" w:hAnsi="Times New Roman"/>
          <w:szCs w:val="24"/>
        </w:rPr>
        <w:t>aches which meet those needs.’ (</w:t>
      </w:r>
      <w:r w:rsidRPr="00737F6F">
        <w:rPr>
          <w:rFonts w:ascii="Times New Roman" w:hAnsi="Times New Roman"/>
          <w:szCs w:val="24"/>
        </w:rPr>
        <w:t>Malcolm</w:t>
      </w:r>
      <w:r w:rsidR="000D4F14">
        <w:rPr>
          <w:rFonts w:ascii="Times New Roman" w:hAnsi="Times New Roman"/>
          <w:szCs w:val="24"/>
        </w:rPr>
        <w:t xml:space="preserve"> &amp; Zukas</w:t>
      </w:r>
      <w:r w:rsidRPr="00737F6F">
        <w:rPr>
          <w:rFonts w:ascii="Times New Roman" w:hAnsi="Times New Roman"/>
          <w:szCs w:val="24"/>
        </w:rPr>
        <w:t xml:space="preserve"> 1999:3)</w:t>
      </w:r>
      <w:r w:rsidRPr="00737F6F">
        <w:rPr>
          <w:rStyle w:val="FootnoteReference"/>
          <w:rFonts w:ascii="Times New Roman" w:hAnsi="Times New Roman"/>
          <w:szCs w:val="24"/>
        </w:rPr>
        <w:footnoteReference w:id="1"/>
      </w:r>
    </w:p>
    <w:p w14:paraId="24935F39" w14:textId="77777777" w:rsidR="001426C2" w:rsidRPr="00737F6F" w:rsidRDefault="001426C2" w:rsidP="00667BA9">
      <w:pPr>
        <w:pStyle w:val="BodyText"/>
        <w:rPr>
          <w:rFonts w:ascii="Times New Roman" w:hAnsi="Times New Roman"/>
          <w:i w:val="0"/>
          <w:szCs w:val="24"/>
        </w:rPr>
      </w:pPr>
    </w:p>
    <w:p w14:paraId="06885E88" w14:textId="66E9CA12" w:rsidR="001426C2" w:rsidRPr="00737F6F" w:rsidRDefault="000E20B1" w:rsidP="00667BA9">
      <w:pPr>
        <w:pStyle w:val="BodyText"/>
        <w:rPr>
          <w:rFonts w:ascii="Times New Roman" w:hAnsi="Times New Roman"/>
          <w:i w:val="0"/>
          <w:szCs w:val="24"/>
        </w:rPr>
      </w:pPr>
      <w:r>
        <w:rPr>
          <w:rFonts w:ascii="Times New Roman" w:hAnsi="Times New Roman"/>
          <w:i w:val="0"/>
          <w:szCs w:val="24"/>
        </w:rPr>
        <w:t>‘Teacher’ and ‘L</w:t>
      </w:r>
      <w:r w:rsidR="001426C2" w:rsidRPr="00737F6F">
        <w:rPr>
          <w:rFonts w:ascii="Times New Roman" w:hAnsi="Times New Roman"/>
          <w:i w:val="0"/>
          <w:szCs w:val="24"/>
        </w:rPr>
        <w:t>earner’ are understood t</w:t>
      </w:r>
      <w:r w:rsidR="00A73DD0" w:rsidRPr="00737F6F">
        <w:rPr>
          <w:rFonts w:ascii="Times New Roman" w:hAnsi="Times New Roman"/>
          <w:i w:val="0"/>
          <w:szCs w:val="24"/>
        </w:rPr>
        <w:t>o have entirely different</w:t>
      </w:r>
      <w:r w:rsidR="00B00D15" w:rsidRPr="00737F6F">
        <w:rPr>
          <w:rFonts w:ascii="Times New Roman" w:hAnsi="Times New Roman"/>
          <w:i w:val="0"/>
          <w:szCs w:val="24"/>
        </w:rPr>
        <w:t xml:space="preserve"> </w:t>
      </w:r>
      <w:r w:rsidR="00EF146D">
        <w:rPr>
          <w:rFonts w:ascii="Times New Roman" w:hAnsi="Times New Roman"/>
          <w:i w:val="0"/>
          <w:szCs w:val="24"/>
        </w:rPr>
        <w:t xml:space="preserve">(binary) </w:t>
      </w:r>
      <w:r w:rsidR="00B00D15" w:rsidRPr="00737F6F">
        <w:rPr>
          <w:rFonts w:ascii="Times New Roman" w:hAnsi="Times New Roman"/>
          <w:i w:val="0"/>
          <w:szCs w:val="24"/>
        </w:rPr>
        <w:t>relationships with literacy expertise, expert and inexpert respectively. However</w:t>
      </w:r>
      <w:r w:rsidR="00AF7B4A">
        <w:rPr>
          <w:rFonts w:ascii="Times New Roman" w:hAnsi="Times New Roman"/>
          <w:i w:val="0"/>
          <w:szCs w:val="24"/>
        </w:rPr>
        <w:t>,</w:t>
      </w:r>
      <w:r w:rsidR="00B00D15" w:rsidRPr="00737F6F">
        <w:rPr>
          <w:rFonts w:ascii="Times New Roman" w:hAnsi="Times New Roman"/>
          <w:i w:val="0"/>
          <w:szCs w:val="24"/>
        </w:rPr>
        <w:t xml:space="preserve"> these are not simply neutral categories and th</w:t>
      </w:r>
      <w:r w:rsidR="00B50291" w:rsidRPr="00737F6F">
        <w:rPr>
          <w:rFonts w:ascii="Times New Roman" w:hAnsi="Times New Roman"/>
          <w:i w:val="0"/>
          <w:szCs w:val="24"/>
        </w:rPr>
        <w:t>e inexpert literacy identity is</w:t>
      </w:r>
      <w:r w:rsidR="00B00D15" w:rsidRPr="00737F6F">
        <w:rPr>
          <w:rFonts w:ascii="Times New Roman" w:hAnsi="Times New Roman"/>
          <w:i w:val="0"/>
          <w:szCs w:val="24"/>
        </w:rPr>
        <w:t xml:space="preserve"> </w:t>
      </w:r>
      <w:r w:rsidR="004E5E1A" w:rsidRPr="00737F6F">
        <w:rPr>
          <w:rFonts w:ascii="Times New Roman" w:hAnsi="Times New Roman"/>
          <w:i w:val="0"/>
          <w:szCs w:val="24"/>
        </w:rPr>
        <w:t>represented pejoratively</w:t>
      </w:r>
      <w:r w:rsidR="00B50291" w:rsidRPr="00737F6F">
        <w:rPr>
          <w:rFonts w:ascii="Times New Roman" w:hAnsi="Times New Roman"/>
          <w:i w:val="0"/>
          <w:szCs w:val="24"/>
        </w:rPr>
        <w:t xml:space="preserve">, </w:t>
      </w:r>
      <w:r>
        <w:rPr>
          <w:rFonts w:ascii="Times New Roman" w:hAnsi="Times New Roman"/>
          <w:i w:val="0"/>
          <w:szCs w:val="24"/>
        </w:rPr>
        <w:t>in</w:t>
      </w:r>
      <w:r w:rsidR="00AF7B4A">
        <w:rPr>
          <w:rFonts w:ascii="Times New Roman" w:hAnsi="Times New Roman"/>
          <w:i w:val="0"/>
          <w:szCs w:val="24"/>
        </w:rPr>
        <w:t xml:space="preserve"> </w:t>
      </w:r>
      <w:r>
        <w:rPr>
          <w:rFonts w:ascii="Times New Roman" w:hAnsi="Times New Roman"/>
          <w:i w:val="0"/>
          <w:szCs w:val="24"/>
        </w:rPr>
        <w:t>some way ‘spoiled’</w:t>
      </w:r>
      <w:r w:rsidR="004E5E1A" w:rsidRPr="00737F6F">
        <w:rPr>
          <w:rFonts w:ascii="Times New Roman" w:hAnsi="Times New Roman"/>
          <w:i w:val="0"/>
          <w:szCs w:val="24"/>
        </w:rPr>
        <w:t xml:space="preserve"> in its otherness to a more successful literate</w:t>
      </w:r>
      <w:r w:rsidR="00EF146D">
        <w:rPr>
          <w:rFonts w:ascii="Times New Roman" w:hAnsi="Times New Roman"/>
          <w:i w:val="0"/>
          <w:szCs w:val="24"/>
        </w:rPr>
        <w:t xml:space="preserve">, preferred </w:t>
      </w:r>
      <w:r w:rsidR="004E5E1A" w:rsidRPr="00737F6F">
        <w:rPr>
          <w:rFonts w:ascii="Times New Roman" w:hAnsi="Times New Roman"/>
          <w:i w:val="0"/>
          <w:szCs w:val="24"/>
        </w:rPr>
        <w:t>alternative</w:t>
      </w:r>
      <w:r w:rsidR="00B00D15" w:rsidRPr="00737F6F">
        <w:rPr>
          <w:rFonts w:ascii="Times New Roman" w:hAnsi="Times New Roman"/>
          <w:i w:val="0"/>
          <w:szCs w:val="24"/>
        </w:rPr>
        <w:t xml:space="preserve">. </w:t>
      </w:r>
      <w:r w:rsidR="001426C2" w:rsidRPr="00737F6F">
        <w:rPr>
          <w:rFonts w:ascii="Times New Roman" w:hAnsi="Times New Roman"/>
          <w:i w:val="0"/>
          <w:szCs w:val="24"/>
        </w:rPr>
        <w:t>Street has called this the ‘great divide theory’:</w:t>
      </w:r>
    </w:p>
    <w:p w14:paraId="389F4C44" w14:textId="77777777" w:rsidR="001426C2" w:rsidRPr="00737F6F" w:rsidRDefault="001426C2" w:rsidP="00667BA9">
      <w:pPr>
        <w:pStyle w:val="BodyText"/>
        <w:rPr>
          <w:rFonts w:ascii="Times New Roman" w:hAnsi="Times New Roman"/>
          <w:i w:val="0"/>
          <w:szCs w:val="24"/>
        </w:rPr>
      </w:pPr>
    </w:p>
    <w:p w14:paraId="523DA3C5" w14:textId="5586437B" w:rsidR="001426C2" w:rsidRPr="00737F6F" w:rsidRDefault="001426C2" w:rsidP="00667BA9">
      <w:pPr>
        <w:pStyle w:val="BodyText"/>
        <w:ind w:left="567"/>
        <w:rPr>
          <w:rFonts w:ascii="Times New Roman" w:hAnsi="Times New Roman"/>
          <w:szCs w:val="24"/>
        </w:rPr>
      </w:pPr>
      <w:r w:rsidRPr="00737F6F">
        <w:rPr>
          <w:rFonts w:ascii="Times New Roman" w:hAnsi="Times New Roman"/>
          <w:szCs w:val="24"/>
        </w:rPr>
        <w:t xml:space="preserve">…illiterates are fundamentally different from literates. For individuals this is taken to mean that ways of thinking, cognitive abilities, facility in logic, abstraction and higher mental operations are all related to the achievement of </w:t>
      </w:r>
      <w:r w:rsidRPr="00737F6F">
        <w:rPr>
          <w:rFonts w:ascii="Times New Roman" w:hAnsi="Times New Roman"/>
          <w:szCs w:val="24"/>
        </w:rPr>
        <w:lastRenderedPageBreak/>
        <w:t xml:space="preserve">literacy: the corollary is that </w:t>
      </w:r>
      <w:r w:rsidR="007C01EA" w:rsidRPr="00737F6F">
        <w:rPr>
          <w:rFonts w:ascii="Times New Roman" w:hAnsi="Times New Roman"/>
          <w:szCs w:val="24"/>
        </w:rPr>
        <w:t>il</w:t>
      </w:r>
      <w:r w:rsidRPr="00737F6F">
        <w:rPr>
          <w:rFonts w:ascii="Times New Roman" w:hAnsi="Times New Roman"/>
          <w:szCs w:val="24"/>
        </w:rPr>
        <w:t>literates are presumed to lack all these qualities, to be able to think less abstractly, to be more embedded, less critical, less able to reflect upon the nature of the language they use or the sources of their political oppression. (Street, 1995: 21)</w:t>
      </w:r>
    </w:p>
    <w:p w14:paraId="5A049C6C" w14:textId="77777777" w:rsidR="007C01EA" w:rsidRPr="00737F6F" w:rsidRDefault="007C01EA" w:rsidP="00667BA9">
      <w:pPr>
        <w:pStyle w:val="BodyText"/>
        <w:ind w:left="567"/>
        <w:rPr>
          <w:rFonts w:ascii="Times New Roman" w:hAnsi="Times New Roman"/>
          <w:i w:val="0"/>
          <w:szCs w:val="24"/>
        </w:rPr>
      </w:pPr>
    </w:p>
    <w:p w14:paraId="74B8A10E" w14:textId="783F1FA8" w:rsidR="001426C2" w:rsidRPr="00737F6F" w:rsidRDefault="007C01EA" w:rsidP="00667BA9">
      <w:pPr>
        <w:pStyle w:val="BodyText"/>
        <w:rPr>
          <w:rFonts w:ascii="Times New Roman" w:hAnsi="Times New Roman"/>
          <w:i w:val="0"/>
          <w:szCs w:val="24"/>
        </w:rPr>
      </w:pPr>
      <w:r w:rsidRPr="00737F6F">
        <w:rPr>
          <w:rFonts w:ascii="Times New Roman" w:hAnsi="Times New Roman"/>
          <w:i w:val="0"/>
          <w:szCs w:val="24"/>
        </w:rPr>
        <w:t>This conceptualisation surfaces in the charac</w:t>
      </w:r>
      <w:r w:rsidR="000E20B1">
        <w:rPr>
          <w:rFonts w:ascii="Times New Roman" w:hAnsi="Times New Roman"/>
          <w:i w:val="0"/>
          <w:szCs w:val="24"/>
        </w:rPr>
        <w:t xml:space="preserve">terisation of ‘illiterates’ in </w:t>
      </w:r>
      <w:r w:rsidRPr="00737F6F">
        <w:rPr>
          <w:rFonts w:ascii="Times New Roman" w:hAnsi="Times New Roman"/>
          <w:i w:val="0"/>
          <w:szCs w:val="24"/>
        </w:rPr>
        <w:t>recruitment campaigns where we</w:t>
      </w:r>
      <w:r w:rsidR="00B50291" w:rsidRPr="00737F6F">
        <w:rPr>
          <w:rFonts w:ascii="Times New Roman" w:hAnsi="Times New Roman"/>
          <w:i w:val="0"/>
          <w:szCs w:val="24"/>
        </w:rPr>
        <w:t xml:space="preserve"> </w:t>
      </w:r>
      <w:r w:rsidRPr="00737F6F">
        <w:rPr>
          <w:rFonts w:ascii="Times New Roman" w:hAnsi="Times New Roman"/>
          <w:i w:val="0"/>
          <w:szCs w:val="24"/>
        </w:rPr>
        <w:t xml:space="preserve">are invited to recognise a ‘stumped’, ‘anxious’, ‘panicky’ (LSC Black Country </w:t>
      </w:r>
      <w:r w:rsidRPr="00737F6F">
        <w:rPr>
          <w:rFonts w:ascii="Times New Roman" w:hAnsi="Times New Roman"/>
          <w:szCs w:val="24"/>
        </w:rPr>
        <w:t>Move On</w:t>
      </w:r>
      <w:r w:rsidRPr="00737F6F">
        <w:rPr>
          <w:rFonts w:ascii="Times New Roman" w:hAnsi="Times New Roman"/>
          <w:i w:val="0"/>
          <w:szCs w:val="24"/>
        </w:rPr>
        <w:t xml:space="preserve"> campagin, 2004) adult, </w:t>
      </w:r>
      <w:r w:rsidR="000D4F14">
        <w:rPr>
          <w:rFonts w:ascii="Times New Roman" w:hAnsi="Times New Roman"/>
          <w:i w:val="0"/>
          <w:szCs w:val="24"/>
        </w:rPr>
        <w:t xml:space="preserve">or </w:t>
      </w:r>
      <w:r w:rsidRPr="00737F6F">
        <w:rPr>
          <w:rFonts w:ascii="Times New Roman" w:hAnsi="Times New Roman"/>
          <w:i w:val="0"/>
          <w:szCs w:val="24"/>
        </w:rPr>
        <w:t xml:space="preserve">a threatening gremlin on their shoulder </w:t>
      </w:r>
      <w:r w:rsidRPr="000D4F14">
        <w:rPr>
          <w:rFonts w:ascii="Times New Roman" w:hAnsi="Times New Roman"/>
          <w:i w:val="0"/>
          <w:szCs w:val="24"/>
        </w:rPr>
        <w:t>(</w:t>
      </w:r>
      <w:r w:rsidR="000D4F14">
        <w:rPr>
          <w:rFonts w:ascii="Times New Roman" w:hAnsi="Times New Roman"/>
          <w:i w:val="0"/>
          <w:szCs w:val="24"/>
        </w:rPr>
        <w:t xml:space="preserve">see SfL Gremlins campaign) </w:t>
      </w:r>
      <w:r w:rsidRPr="00737F6F">
        <w:rPr>
          <w:rFonts w:ascii="Times New Roman" w:hAnsi="Times New Roman"/>
          <w:i w:val="0"/>
          <w:szCs w:val="24"/>
        </w:rPr>
        <w:t xml:space="preserve">continually on </w:t>
      </w:r>
      <w:r w:rsidR="00D73FBA" w:rsidRPr="00737F6F">
        <w:rPr>
          <w:rFonts w:ascii="Times New Roman" w:hAnsi="Times New Roman"/>
          <w:i w:val="0"/>
          <w:szCs w:val="24"/>
        </w:rPr>
        <w:t xml:space="preserve">the cusp of exposing a </w:t>
      </w:r>
      <w:r w:rsidR="00291E7A" w:rsidRPr="00737F6F">
        <w:rPr>
          <w:rFonts w:ascii="Times New Roman" w:hAnsi="Times New Roman"/>
          <w:i w:val="0"/>
          <w:szCs w:val="24"/>
        </w:rPr>
        <w:t>‘spoiled’</w:t>
      </w:r>
      <w:r w:rsidRPr="00737F6F">
        <w:rPr>
          <w:rFonts w:ascii="Times New Roman" w:hAnsi="Times New Roman"/>
          <w:i w:val="0"/>
          <w:szCs w:val="24"/>
        </w:rPr>
        <w:t>, ‘illiterate’ identity</w:t>
      </w:r>
      <w:r w:rsidR="004E5E1A" w:rsidRPr="00737F6F">
        <w:rPr>
          <w:rFonts w:ascii="Times New Roman" w:hAnsi="Times New Roman"/>
          <w:i w:val="0"/>
          <w:szCs w:val="24"/>
        </w:rPr>
        <w:t xml:space="preserve"> for which they </w:t>
      </w:r>
      <w:r w:rsidR="00D73FBA" w:rsidRPr="00737F6F">
        <w:rPr>
          <w:rFonts w:ascii="Times New Roman" w:hAnsi="Times New Roman"/>
          <w:i w:val="0"/>
          <w:szCs w:val="24"/>
        </w:rPr>
        <w:t xml:space="preserve">must </w:t>
      </w:r>
      <w:r w:rsidR="00910819" w:rsidRPr="00737F6F">
        <w:rPr>
          <w:rFonts w:ascii="Times New Roman" w:hAnsi="Times New Roman"/>
          <w:i w:val="0"/>
          <w:szCs w:val="24"/>
        </w:rPr>
        <w:t xml:space="preserve">feel shame and </w:t>
      </w:r>
      <w:r w:rsidR="000E20B1">
        <w:rPr>
          <w:rFonts w:ascii="Times New Roman" w:hAnsi="Times New Roman"/>
          <w:i w:val="0"/>
          <w:szCs w:val="24"/>
        </w:rPr>
        <w:t xml:space="preserve">work with teachers to ‘fix’ </w:t>
      </w:r>
      <w:r w:rsidR="000D4F14">
        <w:rPr>
          <w:rFonts w:ascii="Times New Roman" w:hAnsi="Times New Roman"/>
          <w:i w:val="0"/>
          <w:szCs w:val="24"/>
        </w:rPr>
        <w:t xml:space="preserve">(Kendall </w:t>
      </w:r>
      <w:r w:rsidR="00AB64FA">
        <w:rPr>
          <w:rFonts w:ascii="Times New Roman" w:hAnsi="Times New Roman"/>
          <w:i w:val="0"/>
          <w:szCs w:val="24"/>
        </w:rPr>
        <w:t>and</w:t>
      </w:r>
      <w:r w:rsidR="000D4F14">
        <w:rPr>
          <w:rFonts w:ascii="Times New Roman" w:hAnsi="Times New Roman"/>
          <w:i w:val="0"/>
          <w:szCs w:val="24"/>
        </w:rPr>
        <w:t xml:space="preserve"> </w:t>
      </w:r>
      <w:r w:rsidR="00157185" w:rsidRPr="00737F6F">
        <w:rPr>
          <w:rFonts w:ascii="Times New Roman" w:hAnsi="Times New Roman"/>
          <w:i w:val="0"/>
          <w:szCs w:val="24"/>
        </w:rPr>
        <w:t xml:space="preserve">McGrath 2014). </w:t>
      </w:r>
    </w:p>
    <w:p w14:paraId="3B3CE95E" w14:textId="77777777" w:rsidR="007B3E3A" w:rsidRPr="00737F6F" w:rsidRDefault="007B3E3A" w:rsidP="00667BA9">
      <w:pPr>
        <w:spacing w:line="360" w:lineRule="auto"/>
        <w:rPr>
          <w:rFonts w:ascii="Times New Roman" w:hAnsi="Times New Roman" w:cs="Times New Roman"/>
          <w:i/>
          <w:highlight w:val="cyan"/>
        </w:rPr>
      </w:pPr>
    </w:p>
    <w:p w14:paraId="3AA1992C" w14:textId="5ED10FB6" w:rsidR="007B3E3A" w:rsidRPr="006B07F9" w:rsidRDefault="00CD3D1D" w:rsidP="00667BA9">
      <w:pPr>
        <w:pStyle w:val="Heading2"/>
        <w:spacing w:line="360" w:lineRule="auto"/>
        <w:rPr>
          <w:rFonts w:ascii="Arial" w:hAnsi="Arial"/>
          <w:b/>
          <w:color w:val="auto"/>
          <w:sz w:val="24"/>
          <w:szCs w:val="24"/>
        </w:rPr>
      </w:pPr>
      <w:r w:rsidRPr="006B07F9">
        <w:rPr>
          <w:rFonts w:ascii="Arial" w:hAnsi="Arial"/>
          <w:b/>
          <w:color w:val="auto"/>
          <w:sz w:val="24"/>
          <w:szCs w:val="24"/>
        </w:rPr>
        <w:t xml:space="preserve">Literacy, Identity, Criminality: </w:t>
      </w:r>
      <w:r w:rsidR="008832AF" w:rsidRPr="006B07F9">
        <w:rPr>
          <w:rFonts w:ascii="Arial" w:hAnsi="Arial"/>
          <w:b/>
          <w:color w:val="auto"/>
          <w:sz w:val="24"/>
          <w:szCs w:val="24"/>
        </w:rPr>
        <w:t xml:space="preserve"> </w:t>
      </w:r>
      <w:r w:rsidR="003E263B" w:rsidRPr="006B07F9">
        <w:rPr>
          <w:rFonts w:ascii="Arial" w:hAnsi="Arial"/>
          <w:b/>
          <w:color w:val="auto"/>
          <w:sz w:val="24"/>
          <w:szCs w:val="24"/>
        </w:rPr>
        <w:t xml:space="preserve">Prisoners </w:t>
      </w:r>
      <w:r w:rsidR="00275AEF" w:rsidRPr="006B07F9">
        <w:rPr>
          <w:rFonts w:ascii="Arial" w:hAnsi="Arial"/>
          <w:b/>
          <w:color w:val="auto"/>
          <w:sz w:val="24"/>
          <w:szCs w:val="24"/>
        </w:rPr>
        <w:t xml:space="preserve">as </w:t>
      </w:r>
      <w:r w:rsidR="003E263B" w:rsidRPr="006B07F9">
        <w:rPr>
          <w:rFonts w:ascii="Arial" w:hAnsi="Arial"/>
          <w:b/>
          <w:color w:val="auto"/>
          <w:sz w:val="24"/>
          <w:szCs w:val="24"/>
        </w:rPr>
        <w:t xml:space="preserve">Literacy </w:t>
      </w:r>
      <w:r w:rsidR="007B3E3A" w:rsidRPr="006B07F9">
        <w:rPr>
          <w:rFonts w:ascii="Arial" w:hAnsi="Arial"/>
          <w:b/>
          <w:color w:val="auto"/>
          <w:sz w:val="24"/>
          <w:szCs w:val="24"/>
        </w:rPr>
        <w:t>Learners</w:t>
      </w:r>
    </w:p>
    <w:p w14:paraId="7DE23366" w14:textId="77777777" w:rsidR="00E17071" w:rsidRPr="00737F6F" w:rsidRDefault="00E17071" w:rsidP="00667BA9">
      <w:pPr>
        <w:widowControl w:val="0"/>
        <w:autoSpaceDE w:val="0"/>
        <w:autoSpaceDN w:val="0"/>
        <w:adjustRightInd w:val="0"/>
        <w:spacing w:line="360" w:lineRule="auto"/>
        <w:rPr>
          <w:rFonts w:ascii="Times New Roman" w:hAnsi="Times New Roman" w:cs="Times New Roman"/>
        </w:rPr>
      </w:pPr>
    </w:p>
    <w:p w14:paraId="29F68A3B" w14:textId="76579156" w:rsidR="00C172C8" w:rsidRPr="00737F6F" w:rsidRDefault="007459B3" w:rsidP="00667BA9">
      <w:pPr>
        <w:widowControl w:val="0"/>
        <w:autoSpaceDE w:val="0"/>
        <w:autoSpaceDN w:val="0"/>
        <w:adjustRightInd w:val="0"/>
        <w:spacing w:line="360" w:lineRule="auto"/>
        <w:rPr>
          <w:rFonts w:ascii="Times New Roman" w:hAnsi="Times New Roman" w:cs="Times New Roman"/>
        </w:rPr>
      </w:pPr>
      <w:r w:rsidRPr="00737F6F">
        <w:rPr>
          <w:rFonts w:ascii="Times New Roman" w:hAnsi="Times New Roman" w:cs="Times New Roman"/>
        </w:rPr>
        <w:t>The ‘problem’</w:t>
      </w:r>
      <w:r w:rsidR="00776221" w:rsidRPr="00737F6F">
        <w:rPr>
          <w:rFonts w:ascii="Times New Roman" w:hAnsi="Times New Roman" w:cs="Times New Roman"/>
        </w:rPr>
        <w:t xml:space="preserve"> of prison</w:t>
      </w:r>
      <w:r w:rsidRPr="00737F6F">
        <w:rPr>
          <w:rFonts w:ascii="Times New Roman" w:hAnsi="Times New Roman" w:cs="Times New Roman"/>
        </w:rPr>
        <w:t>er</w:t>
      </w:r>
      <w:r w:rsidR="00776221" w:rsidRPr="00737F6F">
        <w:rPr>
          <w:rFonts w:ascii="Times New Roman" w:hAnsi="Times New Roman" w:cs="Times New Roman"/>
        </w:rPr>
        <w:t xml:space="preserve"> liter</w:t>
      </w:r>
      <w:r w:rsidR="00A60905" w:rsidRPr="00737F6F">
        <w:rPr>
          <w:rFonts w:ascii="Times New Roman" w:hAnsi="Times New Roman" w:cs="Times New Roman"/>
        </w:rPr>
        <w:t xml:space="preserve">acy </w:t>
      </w:r>
      <w:r w:rsidRPr="00737F6F">
        <w:rPr>
          <w:rFonts w:ascii="Times New Roman" w:hAnsi="Times New Roman" w:cs="Times New Roman"/>
        </w:rPr>
        <w:t>is most</w:t>
      </w:r>
      <w:r w:rsidR="00A60905" w:rsidRPr="00737F6F">
        <w:rPr>
          <w:rFonts w:ascii="Times New Roman" w:hAnsi="Times New Roman" w:cs="Times New Roman"/>
        </w:rPr>
        <w:t xml:space="preserve"> often informed by large-</w:t>
      </w:r>
      <w:r w:rsidR="00776221" w:rsidRPr="00737F6F">
        <w:rPr>
          <w:rFonts w:ascii="Times New Roman" w:hAnsi="Times New Roman" w:cs="Times New Roman"/>
        </w:rPr>
        <w:t xml:space="preserve">scale reviews that </w:t>
      </w:r>
      <w:r w:rsidR="00DE4FD0" w:rsidRPr="00737F6F">
        <w:rPr>
          <w:rFonts w:ascii="Times New Roman" w:hAnsi="Times New Roman" w:cs="Times New Roman"/>
        </w:rPr>
        <w:t xml:space="preserve">tend to draw significantly on the </w:t>
      </w:r>
      <w:r w:rsidR="00F56C30" w:rsidRPr="00737F6F">
        <w:rPr>
          <w:rFonts w:ascii="Times New Roman" w:hAnsi="Times New Roman" w:cs="Times New Roman"/>
        </w:rPr>
        <w:t xml:space="preserve">kinds of </w:t>
      </w:r>
      <w:r w:rsidR="00DE4FD0" w:rsidRPr="00737F6F">
        <w:rPr>
          <w:rFonts w:ascii="Times New Roman" w:hAnsi="Times New Roman" w:cs="Times New Roman"/>
        </w:rPr>
        <w:t xml:space="preserve">discourses about literacy and learners </w:t>
      </w:r>
      <w:r w:rsidR="00DE4FD0" w:rsidRPr="00CD3D1D">
        <w:rPr>
          <w:rFonts w:ascii="Times New Roman" w:hAnsi="Times New Roman" w:cs="Times New Roman"/>
        </w:rPr>
        <w:t xml:space="preserve">described above. </w:t>
      </w:r>
      <w:r w:rsidR="00CF1356" w:rsidRPr="00CD3D1D">
        <w:rPr>
          <w:rFonts w:ascii="Times New Roman" w:hAnsi="Times New Roman" w:cs="Times New Roman"/>
        </w:rPr>
        <w:t xml:space="preserve">Making use of the </w:t>
      </w:r>
      <w:r w:rsidR="00A60905" w:rsidRPr="00CD3D1D">
        <w:rPr>
          <w:rFonts w:ascii="Times New Roman" w:hAnsi="Times New Roman" w:cs="Times New Roman"/>
        </w:rPr>
        <w:t xml:space="preserve">approaches to assessing and testing literacy </w:t>
      </w:r>
      <w:r w:rsidR="00095F40" w:rsidRPr="00CD3D1D">
        <w:rPr>
          <w:rFonts w:ascii="Times New Roman" w:hAnsi="Times New Roman" w:cs="Times New Roman"/>
        </w:rPr>
        <w:t xml:space="preserve">favoured </w:t>
      </w:r>
      <w:r w:rsidR="00CF1356" w:rsidRPr="00CD3D1D">
        <w:rPr>
          <w:rFonts w:ascii="Times New Roman" w:hAnsi="Times New Roman" w:cs="Times New Roman"/>
        </w:rPr>
        <w:t xml:space="preserve">by </w:t>
      </w:r>
      <w:r w:rsidR="00095F40" w:rsidRPr="00CD3D1D">
        <w:rPr>
          <w:rFonts w:ascii="Times New Roman" w:hAnsi="Times New Roman" w:cs="Times New Roman"/>
        </w:rPr>
        <w:t xml:space="preserve">the </w:t>
      </w:r>
      <w:r w:rsidR="00CF1356" w:rsidRPr="00CD3D1D">
        <w:rPr>
          <w:rFonts w:ascii="Times New Roman" w:hAnsi="Times New Roman" w:cs="Times New Roman"/>
        </w:rPr>
        <w:t>OECD</w:t>
      </w:r>
      <w:r w:rsidR="00A60905" w:rsidRPr="00CD3D1D">
        <w:rPr>
          <w:rFonts w:ascii="Times New Roman" w:hAnsi="Times New Roman" w:cs="Times New Roman"/>
        </w:rPr>
        <w:t>,</w:t>
      </w:r>
      <w:r w:rsidR="00CF1356" w:rsidRPr="00CD3D1D">
        <w:rPr>
          <w:rFonts w:ascii="Times New Roman" w:hAnsi="Times New Roman" w:cs="Times New Roman"/>
        </w:rPr>
        <w:t xml:space="preserve"> </w:t>
      </w:r>
      <w:r w:rsidR="00095F40" w:rsidRPr="00CD3D1D">
        <w:rPr>
          <w:rFonts w:ascii="Times New Roman" w:hAnsi="Times New Roman" w:cs="Times New Roman"/>
        </w:rPr>
        <w:t>and critiq</w:t>
      </w:r>
      <w:r w:rsidRPr="00CD3D1D">
        <w:rPr>
          <w:rFonts w:ascii="Times New Roman" w:hAnsi="Times New Roman" w:cs="Times New Roman"/>
        </w:rPr>
        <w:t>ued by Barton and Hamilton</w:t>
      </w:r>
      <w:r w:rsidR="00095F40" w:rsidRPr="00CD3D1D">
        <w:rPr>
          <w:rFonts w:ascii="Times New Roman" w:hAnsi="Times New Roman" w:cs="Times New Roman"/>
        </w:rPr>
        <w:t xml:space="preserve">, </w:t>
      </w:r>
      <w:r w:rsidR="00C172C8" w:rsidRPr="00CD3D1D">
        <w:rPr>
          <w:rFonts w:ascii="Times New Roman" w:hAnsi="Times New Roman" w:cs="Times New Roman"/>
        </w:rPr>
        <w:t>large-scale quantitative studies undertaken</w:t>
      </w:r>
      <w:r w:rsidRPr="00CD3D1D">
        <w:rPr>
          <w:rFonts w:ascii="Times New Roman" w:hAnsi="Times New Roman" w:cs="Times New Roman"/>
        </w:rPr>
        <w:t xml:space="preserve"> over </w:t>
      </w:r>
      <w:r w:rsidR="00A60905" w:rsidRPr="00CD3D1D">
        <w:rPr>
          <w:rFonts w:ascii="Times New Roman" w:hAnsi="Times New Roman" w:cs="Times New Roman"/>
        </w:rPr>
        <w:t xml:space="preserve">two decades </w:t>
      </w:r>
      <w:r w:rsidR="00C172C8" w:rsidRPr="00CD3D1D">
        <w:rPr>
          <w:rFonts w:ascii="Times New Roman" w:hAnsi="Times New Roman" w:cs="Times New Roman"/>
        </w:rPr>
        <w:t xml:space="preserve">have </w:t>
      </w:r>
      <w:r w:rsidR="007E6ADC" w:rsidRPr="00CD3D1D">
        <w:rPr>
          <w:rFonts w:ascii="Times New Roman" w:hAnsi="Times New Roman" w:cs="Times New Roman"/>
        </w:rPr>
        <w:t>repeatedly report</w:t>
      </w:r>
      <w:r w:rsidR="00F56C30" w:rsidRPr="00CD3D1D">
        <w:rPr>
          <w:rFonts w:ascii="Times New Roman" w:hAnsi="Times New Roman" w:cs="Times New Roman"/>
        </w:rPr>
        <w:t>ed</w:t>
      </w:r>
      <w:r w:rsidR="007E6ADC" w:rsidRPr="00CD3D1D">
        <w:rPr>
          <w:rFonts w:ascii="Times New Roman" w:hAnsi="Times New Roman" w:cs="Times New Roman"/>
        </w:rPr>
        <w:t xml:space="preserve"> concerns about prisoners</w:t>
      </w:r>
      <w:r w:rsidR="00D86E0B" w:rsidRPr="00CD3D1D">
        <w:rPr>
          <w:rFonts w:ascii="Times New Roman" w:hAnsi="Times New Roman" w:cs="Times New Roman"/>
        </w:rPr>
        <w:t xml:space="preserve">’ attainment in </w:t>
      </w:r>
      <w:r w:rsidR="007E6ADC" w:rsidRPr="00CD3D1D">
        <w:rPr>
          <w:rFonts w:ascii="Times New Roman" w:hAnsi="Times New Roman" w:cs="Times New Roman"/>
        </w:rPr>
        <w:t xml:space="preserve">literacy. </w:t>
      </w:r>
      <w:r w:rsidR="000D07B8" w:rsidRPr="00CD3D1D">
        <w:rPr>
          <w:rFonts w:ascii="Times New Roman" w:hAnsi="Times New Roman" w:cs="Times New Roman"/>
        </w:rPr>
        <w:t xml:space="preserve">In 1998 analysis of outcomes of initial diagnostic </w:t>
      </w:r>
      <w:r w:rsidR="00D354E5" w:rsidRPr="00CD3D1D">
        <w:rPr>
          <w:rFonts w:ascii="Times New Roman" w:hAnsi="Times New Roman" w:cs="Times New Roman"/>
        </w:rPr>
        <w:t xml:space="preserve">assessments designed for 9-10 year olds suggested that “60% of prisoners had problems with literacy and 40% has severe literacy problems” (Clark and Dugdale, 2008). </w:t>
      </w:r>
      <w:r w:rsidR="00AF7B4A" w:rsidRPr="00CD3D1D">
        <w:rPr>
          <w:rFonts w:ascii="Times New Roman" w:hAnsi="Times New Roman" w:cs="Times New Roman"/>
        </w:rPr>
        <w:t>Similarly,</w:t>
      </w:r>
      <w:r w:rsidR="007E6ADC" w:rsidRPr="00CD3D1D">
        <w:rPr>
          <w:rFonts w:ascii="Times New Roman" w:hAnsi="Times New Roman" w:cs="Times New Roman"/>
        </w:rPr>
        <w:t xml:space="preserve"> in 2002</w:t>
      </w:r>
      <w:r w:rsidR="00AF7B4A">
        <w:rPr>
          <w:rFonts w:ascii="Times New Roman" w:hAnsi="Times New Roman" w:cs="Times New Roman"/>
        </w:rPr>
        <w:t>,</w:t>
      </w:r>
      <w:r w:rsidR="007E6ADC" w:rsidRPr="00CD3D1D">
        <w:rPr>
          <w:rFonts w:ascii="Times New Roman" w:hAnsi="Times New Roman" w:cs="Times New Roman"/>
        </w:rPr>
        <w:t xml:space="preserve"> </w:t>
      </w:r>
      <w:r w:rsidR="00D354E5" w:rsidRPr="00CD3D1D">
        <w:rPr>
          <w:rFonts w:ascii="Times New Roman" w:hAnsi="Times New Roman" w:cs="Times New Roman"/>
        </w:rPr>
        <w:t>the Social Exclusion Unit rep</w:t>
      </w:r>
      <w:r w:rsidR="00AF7B4A">
        <w:rPr>
          <w:rFonts w:ascii="Times New Roman" w:hAnsi="Times New Roman" w:cs="Times New Roman"/>
        </w:rPr>
        <w:t>orted that 80% of prisoners had</w:t>
      </w:r>
      <w:r w:rsidR="00D354E5" w:rsidRPr="00CD3D1D">
        <w:rPr>
          <w:rFonts w:ascii="Times New Roman" w:hAnsi="Times New Roman" w:cs="Times New Roman"/>
        </w:rPr>
        <w:t xml:space="preserve"> writing skills at or below the level expected of an 11-year-old child; the equivalent figure for reading is 50% (Social Exclusion Unit, 2002:6). </w:t>
      </w:r>
      <w:r w:rsidR="007E6ADC" w:rsidRPr="00CD3D1D">
        <w:rPr>
          <w:rFonts w:ascii="Times New Roman" w:hAnsi="Times New Roman" w:cs="Times New Roman"/>
        </w:rPr>
        <w:t>In 2008</w:t>
      </w:r>
      <w:r w:rsidR="00AF7B4A">
        <w:rPr>
          <w:rFonts w:ascii="Times New Roman" w:hAnsi="Times New Roman" w:cs="Times New Roman"/>
        </w:rPr>
        <w:t>,</w:t>
      </w:r>
      <w:r w:rsidR="007E6ADC" w:rsidRPr="00CD3D1D">
        <w:rPr>
          <w:rFonts w:ascii="Times New Roman" w:hAnsi="Times New Roman" w:cs="Times New Roman"/>
        </w:rPr>
        <w:t xml:space="preserve"> a</w:t>
      </w:r>
      <w:r w:rsidR="007E6ADC" w:rsidRPr="00737F6F">
        <w:rPr>
          <w:rFonts w:ascii="Times New Roman" w:hAnsi="Times New Roman" w:cs="Times New Roman"/>
        </w:rPr>
        <w:t xml:space="preserve"> Prison Reform Trust (2008) study</w:t>
      </w:r>
      <w:r w:rsidR="00B90665" w:rsidRPr="00737F6F">
        <w:rPr>
          <w:rFonts w:ascii="Times New Roman" w:hAnsi="Times New Roman" w:cs="Times New Roman"/>
        </w:rPr>
        <w:t xml:space="preserve"> suggested 48% of prisoners had</w:t>
      </w:r>
      <w:r w:rsidR="007E6ADC" w:rsidRPr="00737F6F">
        <w:rPr>
          <w:rFonts w:ascii="Times New Roman" w:hAnsi="Times New Roman" w:cs="Times New Roman"/>
        </w:rPr>
        <w:t xml:space="preserve"> a reading level at</w:t>
      </w:r>
      <w:r w:rsidR="00F9601F">
        <w:rPr>
          <w:rFonts w:ascii="Times New Roman" w:hAnsi="Times New Roman" w:cs="Times New Roman"/>
        </w:rPr>
        <w:t>,</w:t>
      </w:r>
      <w:r w:rsidR="007E6ADC" w:rsidRPr="00737F6F">
        <w:rPr>
          <w:rFonts w:ascii="Times New Roman" w:hAnsi="Times New Roman" w:cs="Times New Roman"/>
        </w:rPr>
        <w:t xml:space="preserve"> or below</w:t>
      </w:r>
      <w:r w:rsidR="00F9601F">
        <w:rPr>
          <w:rFonts w:ascii="Times New Roman" w:hAnsi="Times New Roman" w:cs="Times New Roman"/>
        </w:rPr>
        <w:t>,</w:t>
      </w:r>
      <w:r w:rsidR="007E6ADC" w:rsidRPr="00737F6F">
        <w:rPr>
          <w:rFonts w:ascii="Times New Roman" w:hAnsi="Times New Roman" w:cs="Times New Roman"/>
        </w:rPr>
        <w:t xml:space="preserve"> Level 1 (the </w:t>
      </w:r>
      <w:r w:rsidR="00744A53">
        <w:rPr>
          <w:rFonts w:ascii="Times New Roman" w:hAnsi="Times New Roman" w:cs="Times New Roman"/>
        </w:rPr>
        <w:t xml:space="preserve">expected </w:t>
      </w:r>
      <w:r w:rsidR="007E6ADC" w:rsidRPr="00737F6F">
        <w:rPr>
          <w:rFonts w:ascii="Times New Roman" w:hAnsi="Times New Roman" w:cs="Times New Roman"/>
        </w:rPr>
        <w:t xml:space="preserve">national school leaving </w:t>
      </w:r>
      <w:r w:rsidR="00744A53">
        <w:rPr>
          <w:rFonts w:ascii="Times New Roman" w:hAnsi="Times New Roman" w:cs="Times New Roman"/>
        </w:rPr>
        <w:t xml:space="preserve">level, </w:t>
      </w:r>
      <w:r w:rsidR="007E6ADC" w:rsidRPr="00737F6F">
        <w:rPr>
          <w:rFonts w:ascii="Times New Roman" w:hAnsi="Times New Roman" w:cs="Times New Roman"/>
        </w:rPr>
        <w:t>GCSE</w:t>
      </w:r>
      <w:r w:rsidR="00744A53">
        <w:rPr>
          <w:rFonts w:ascii="Times New Roman" w:hAnsi="Times New Roman" w:cs="Times New Roman"/>
        </w:rPr>
        <w:t>,</w:t>
      </w:r>
      <w:r w:rsidR="007E6ADC" w:rsidRPr="00737F6F">
        <w:rPr>
          <w:rFonts w:ascii="Times New Roman" w:hAnsi="Times New Roman" w:cs="Times New Roman"/>
        </w:rPr>
        <w:t xml:space="preserve"> for 16 year olds in England</w:t>
      </w:r>
      <w:r w:rsidR="00744A53">
        <w:rPr>
          <w:rFonts w:ascii="Times New Roman" w:hAnsi="Times New Roman" w:cs="Times New Roman"/>
        </w:rPr>
        <w:t xml:space="preserve"> is level 2</w:t>
      </w:r>
      <w:r w:rsidR="007E6ADC" w:rsidRPr="00737F6F">
        <w:rPr>
          <w:rFonts w:ascii="Times New Roman" w:hAnsi="Times New Roman" w:cs="Times New Roman"/>
        </w:rPr>
        <w:t>).</w:t>
      </w:r>
      <w:r w:rsidR="00AF7B4A">
        <w:rPr>
          <w:rFonts w:ascii="Times New Roman" w:hAnsi="Times New Roman" w:cs="Times New Roman"/>
        </w:rPr>
        <w:t xml:space="preserve"> In 2015, </w:t>
      </w:r>
      <w:r w:rsidR="00F56211" w:rsidRPr="00737F6F">
        <w:rPr>
          <w:rFonts w:ascii="Times New Roman" w:hAnsi="Times New Roman" w:cs="Times New Roman"/>
        </w:rPr>
        <w:t>the</w:t>
      </w:r>
      <w:r w:rsidR="00D20A09" w:rsidRPr="00737F6F">
        <w:rPr>
          <w:rFonts w:ascii="Times New Roman" w:hAnsi="Times New Roman" w:cs="Times New Roman"/>
        </w:rPr>
        <w:t xml:space="preserve"> Prisoners Education Trust </w:t>
      </w:r>
      <w:r w:rsidR="00F92A26" w:rsidRPr="00737F6F">
        <w:rPr>
          <w:rFonts w:ascii="Times New Roman" w:hAnsi="Times New Roman" w:cs="Times New Roman"/>
        </w:rPr>
        <w:t xml:space="preserve">(PET) </w:t>
      </w:r>
      <w:r w:rsidR="00D20A09" w:rsidRPr="00737F6F">
        <w:rPr>
          <w:rFonts w:ascii="Times New Roman" w:hAnsi="Times New Roman" w:cs="Times New Roman"/>
        </w:rPr>
        <w:t>reported analysis of the then newly release</w:t>
      </w:r>
      <w:r w:rsidR="00CD3D1D">
        <w:rPr>
          <w:rFonts w:ascii="Times New Roman" w:hAnsi="Times New Roman" w:cs="Times New Roman"/>
        </w:rPr>
        <w:t>d</w:t>
      </w:r>
      <w:r w:rsidR="00D20A09" w:rsidRPr="00737F6F">
        <w:rPr>
          <w:rFonts w:ascii="Times New Roman" w:hAnsi="Times New Roman" w:cs="Times New Roman"/>
        </w:rPr>
        <w:t xml:space="preserve"> government data sets on prison </w:t>
      </w:r>
      <w:r w:rsidR="00F92A26" w:rsidRPr="00737F6F">
        <w:rPr>
          <w:rFonts w:ascii="Times New Roman" w:hAnsi="Times New Roman" w:cs="Times New Roman"/>
        </w:rPr>
        <w:t xml:space="preserve">literacy, </w:t>
      </w:r>
    </w:p>
    <w:p w14:paraId="4C4D3E88" w14:textId="77777777" w:rsidR="00C172C8" w:rsidRPr="00737F6F" w:rsidRDefault="00C172C8" w:rsidP="00667BA9">
      <w:pPr>
        <w:widowControl w:val="0"/>
        <w:autoSpaceDE w:val="0"/>
        <w:autoSpaceDN w:val="0"/>
        <w:adjustRightInd w:val="0"/>
        <w:spacing w:line="360" w:lineRule="auto"/>
        <w:rPr>
          <w:rFonts w:ascii="Times New Roman" w:hAnsi="Times New Roman" w:cs="Times New Roman"/>
        </w:rPr>
      </w:pPr>
    </w:p>
    <w:p w14:paraId="16E0F409" w14:textId="77777777" w:rsidR="00C172C8" w:rsidRPr="00737F6F" w:rsidRDefault="00F92A26" w:rsidP="00667BA9">
      <w:pPr>
        <w:widowControl w:val="0"/>
        <w:autoSpaceDE w:val="0"/>
        <w:autoSpaceDN w:val="0"/>
        <w:adjustRightInd w:val="0"/>
        <w:spacing w:line="360" w:lineRule="auto"/>
        <w:ind w:left="720"/>
        <w:rPr>
          <w:rFonts w:ascii="Times New Roman" w:hAnsi="Times New Roman" w:cs="Times New Roman"/>
          <w:i/>
          <w:color w:val="1C1D1E"/>
          <w:lang w:val="en-US"/>
        </w:rPr>
      </w:pPr>
      <w:r w:rsidRPr="00737F6F">
        <w:rPr>
          <w:rFonts w:ascii="Times New Roman" w:hAnsi="Times New Roman" w:cs="Times New Roman"/>
          <w:i/>
        </w:rPr>
        <w:t>“</w:t>
      </w:r>
      <w:r w:rsidR="00D20A09" w:rsidRPr="00737F6F">
        <w:rPr>
          <w:rFonts w:ascii="Times New Roman" w:hAnsi="Times New Roman" w:cs="Times New Roman"/>
          <w:i/>
          <w:color w:val="1C1D1E"/>
          <w:lang w:val="en-US"/>
        </w:rPr>
        <w:t>In the first set of comparable figures for over a decade, the government has published data revealing that 46% of people entering the prison system have literacy skills no higher than those broadly expected of an 11 year old child. This is three times more than the 15% of people with similar skills levels in</w:t>
      </w:r>
      <w:r w:rsidRPr="00737F6F">
        <w:rPr>
          <w:rFonts w:ascii="Times New Roman" w:hAnsi="Times New Roman" w:cs="Times New Roman"/>
          <w:i/>
          <w:color w:val="1C1D1E"/>
          <w:lang w:val="en-US"/>
        </w:rPr>
        <w:t xml:space="preserve"> the </w:t>
      </w:r>
      <w:r w:rsidRPr="00737F6F">
        <w:rPr>
          <w:rFonts w:ascii="Times New Roman" w:hAnsi="Times New Roman" w:cs="Times New Roman"/>
          <w:i/>
          <w:color w:val="1C1D1E"/>
          <w:lang w:val="en-US"/>
        </w:rPr>
        <w:lastRenderedPageBreak/>
        <w:t>adult population generally” (PET, 2015)</w:t>
      </w:r>
      <w:r w:rsidR="006A2314" w:rsidRPr="00737F6F">
        <w:rPr>
          <w:rFonts w:ascii="Times New Roman" w:hAnsi="Times New Roman" w:cs="Times New Roman"/>
          <w:i/>
          <w:color w:val="1C1D1E"/>
          <w:lang w:val="en-US"/>
        </w:rPr>
        <w:t xml:space="preserve">. </w:t>
      </w:r>
      <w:r w:rsidR="00823DD3" w:rsidRPr="00737F6F">
        <w:rPr>
          <w:rFonts w:ascii="Times New Roman" w:hAnsi="Times New Roman" w:cs="Times New Roman"/>
          <w:i/>
          <w:color w:val="1C1D1E"/>
          <w:lang w:val="en-US"/>
        </w:rPr>
        <w:t xml:space="preserve"> </w:t>
      </w:r>
    </w:p>
    <w:p w14:paraId="4A64C3B8" w14:textId="77777777" w:rsidR="00C172C8" w:rsidRPr="00737F6F" w:rsidRDefault="00C172C8" w:rsidP="00667BA9">
      <w:pPr>
        <w:widowControl w:val="0"/>
        <w:autoSpaceDE w:val="0"/>
        <w:autoSpaceDN w:val="0"/>
        <w:adjustRightInd w:val="0"/>
        <w:spacing w:line="360" w:lineRule="auto"/>
        <w:ind w:left="720"/>
        <w:rPr>
          <w:rFonts w:ascii="Times New Roman" w:hAnsi="Times New Roman" w:cs="Times New Roman"/>
          <w:color w:val="1C1D1E"/>
          <w:lang w:val="en-US"/>
        </w:rPr>
      </w:pPr>
    </w:p>
    <w:p w14:paraId="405649A7" w14:textId="4A7E12C7" w:rsidR="00B041BF" w:rsidRPr="00BB4AFE" w:rsidRDefault="00823DD3" w:rsidP="00667BA9">
      <w:pPr>
        <w:widowControl w:val="0"/>
        <w:autoSpaceDE w:val="0"/>
        <w:autoSpaceDN w:val="0"/>
        <w:adjustRightInd w:val="0"/>
        <w:spacing w:line="360" w:lineRule="auto"/>
        <w:rPr>
          <w:rFonts w:ascii="Times New Roman" w:hAnsi="Times New Roman" w:cs="Times New Roman"/>
          <w:lang w:val="en-US"/>
        </w:rPr>
      </w:pPr>
      <w:r w:rsidRPr="00737F6F">
        <w:rPr>
          <w:rFonts w:ascii="Times New Roman" w:hAnsi="Times New Roman" w:cs="Times New Roman"/>
          <w:color w:val="1C1D1E"/>
          <w:lang w:val="en-US"/>
        </w:rPr>
        <w:t xml:space="preserve">This contrast between the literacy skills of prisoners and the </w:t>
      </w:r>
      <w:r w:rsidR="00DC5D07">
        <w:rPr>
          <w:rFonts w:ascii="Times New Roman" w:hAnsi="Times New Roman" w:cs="Times New Roman"/>
          <w:color w:val="1C1D1E"/>
          <w:lang w:val="en-US"/>
        </w:rPr>
        <w:t xml:space="preserve">general </w:t>
      </w:r>
      <w:r w:rsidRPr="00737F6F">
        <w:rPr>
          <w:rFonts w:ascii="Times New Roman" w:hAnsi="Times New Roman" w:cs="Times New Roman"/>
          <w:color w:val="1C1D1E"/>
          <w:lang w:val="en-US"/>
        </w:rPr>
        <w:t>adult population has led to intense scrutiny of the relationship between ‘illiteracy’ and crime</w:t>
      </w:r>
      <w:r w:rsidR="005A31CD" w:rsidRPr="00737F6F">
        <w:rPr>
          <w:rFonts w:ascii="Times New Roman" w:hAnsi="Times New Roman" w:cs="Times New Roman"/>
          <w:color w:val="1C1D1E"/>
          <w:lang w:val="en-US"/>
        </w:rPr>
        <w:t>, particularly as the prison population has risen by</w:t>
      </w:r>
      <w:r w:rsidR="007E73C4">
        <w:rPr>
          <w:rFonts w:ascii="Times New Roman" w:hAnsi="Times New Roman" w:cs="Times New Roman"/>
          <w:color w:val="1C1D1E"/>
          <w:lang w:val="en-US"/>
        </w:rPr>
        <w:t xml:space="preserve"> on average 3.6% since 1990 in (</w:t>
      </w:r>
      <w:r w:rsidR="00BB4AFE">
        <w:rPr>
          <w:rFonts w:ascii="Times New Roman" w:hAnsi="Times New Roman" w:cs="Times New Roman"/>
          <w:lang w:val="en-US"/>
        </w:rPr>
        <w:t>Berman, G. and D. Aliyah 2013</w:t>
      </w:r>
      <w:r w:rsidR="00C24C70" w:rsidRPr="00737F6F">
        <w:rPr>
          <w:rFonts w:ascii="Times New Roman" w:hAnsi="Times New Roman" w:cs="Times New Roman"/>
          <w:lang w:val="en-US"/>
        </w:rPr>
        <w:t xml:space="preserve"> cited in </w:t>
      </w:r>
      <w:r w:rsidR="005A31CD" w:rsidRPr="00737F6F">
        <w:rPr>
          <w:rFonts w:ascii="Times New Roman" w:hAnsi="Times New Roman" w:cs="Times New Roman"/>
          <w:color w:val="1C1D1E"/>
          <w:lang w:val="en-US"/>
        </w:rPr>
        <w:t>Morrisroe, 2014)</w:t>
      </w:r>
      <w:r w:rsidRPr="00737F6F">
        <w:rPr>
          <w:rFonts w:ascii="Times New Roman" w:hAnsi="Times New Roman" w:cs="Times New Roman"/>
          <w:color w:val="1C1D1E"/>
          <w:lang w:val="en-US"/>
        </w:rPr>
        <w:t xml:space="preserve">. </w:t>
      </w:r>
      <w:r w:rsidR="00B041BF" w:rsidRPr="00737F6F">
        <w:rPr>
          <w:rFonts w:ascii="Times New Roman" w:hAnsi="Times New Roman" w:cs="Times New Roman"/>
          <w:color w:val="1C1D1E"/>
          <w:lang w:val="en-US"/>
        </w:rPr>
        <w:t>Reviewing a decade of</w:t>
      </w:r>
      <w:r w:rsidR="0080046C" w:rsidRPr="00737F6F">
        <w:rPr>
          <w:rFonts w:ascii="Times New Roman" w:hAnsi="Times New Roman" w:cs="Times New Roman"/>
          <w:color w:val="1C1D1E"/>
          <w:lang w:val="en-US"/>
        </w:rPr>
        <w:t xml:space="preserve"> </w:t>
      </w:r>
      <w:r w:rsidR="00551457" w:rsidRPr="00737F6F">
        <w:rPr>
          <w:rFonts w:ascii="Times New Roman" w:hAnsi="Times New Roman" w:cs="Times New Roman"/>
          <w:color w:val="1C1D1E"/>
          <w:lang w:val="en-US"/>
        </w:rPr>
        <w:t xml:space="preserve">literature on the </w:t>
      </w:r>
      <w:r w:rsidR="0080046C" w:rsidRPr="00737F6F">
        <w:rPr>
          <w:rFonts w:ascii="Times New Roman" w:hAnsi="Times New Roman" w:cs="Times New Roman"/>
          <w:color w:val="1C1D1E"/>
          <w:lang w:val="en-US"/>
        </w:rPr>
        <w:t xml:space="preserve">relationship between literacy and crime </w:t>
      </w:r>
      <w:r w:rsidR="00D52DE3" w:rsidRPr="00737F6F">
        <w:rPr>
          <w:rFonts w:ascii="Times New Roman" w:hAnsi="Times New Roman" w:cs="Times New Roman"/>
          <w:color w:val="1C1D1E"/>
          <w:lang w:val="en-US"/>
        </w:rPr>
        <w:t>Morrisroe</w:t>
      </w:r>
      <w:r w:rsidR="0080046C" w:rsidRPr="00737F6F">
        <w:rPr>
          <w:rFonts w:ascii="Times New Roman" w:hAnsi="Times New Roman" w:cs="Times New Roman"/>
          <w:color w:val="1C1D1E"/>
          <w:lang w:val="en-US"/>
        </w:rPr>
        <w:t xml:space="preserve"> </w:t>
      </w:r>
      <w:r w:rsidR="00551457" w:rsidRPr="00737F6F">
        <w:rPr>
          <w:rFonts w:ascii="Times New Roman" w:hAnsi="Times New Roman" w:cs="Times New Roman"/>
          <w:color w:val="1C1D1E"/>
          <w:lang w:val="en-US"/>
        </w:rPr>
        <w:t>concludes that</w:t>
      </w:r>
      <w:r w:rsidR="00475AE6" w:rsidRPr="00737F6F">
        <w:rPr>
          <w:rFonts w:ascii="Times New Roman" w:hAnsi="Times New Roman" w:cs="Times New Roman"/>
          <w:color w:val="1C1D1E"/>
          <w:lang w:val="en-US"/>
        </w:rPr>
        <w:t xml:space="preserve"> ‘low literacy’</w:t>
      </w:r>
    </w:p>
    <w:p w14:paraId="312DFB1A" w14:textId="77777777" w:rsidR="00B041BF" w:rsidRPr="00737F6F" w:rsidRDefault="00B041BF" w:rsidP="00667BA9">
      <w:pPr>
        <w:widowControl w:val="0"/>
        <w:autoSpaceDE w:val="0"/>
        <w:autoSpaceDN w:val="0"/>
        <w:adjustRightInd w:val="0"/>
        <w:spacing w:line="360" w:lineRule="auto"/>
        <w:rPr>
          <w:rFonts w:ascii="Times New Roman" w:hAnsi="Times New Roman" w:cs="Times New Roman"/>
          <w:color w:val="1C1D1E"/>
          <w:lang w:val="en-US"/>
        </w:rPr>
      </w:pPr>
    </w:p>
    <w:p w14:paraId="2278F97C" w14:textId="4611BA89" w:rsidR="00B041BF" w:rsidRPr="00737F6F" w:rsidRDefault="00475AE6" w:rsidP="00667BA9">
      <w:pPr>
        <w:widowControl w:val="0"/>
        <w:autoSpaceDE w:val="0"/>
        <w:autoSpaceDN w:val="0"/>
        <w:adjustRightInd w:val="0"/>
        <w:spacing w:line="360" w:lineRule="auto"/>
        <w:ind w:left="720"/>
        <w:rPr>
          <w:rFonts w:ascii="Times New Roman" w:hAnsi="Times New Roman" w:cs="Times New Roman"/>
          <w:i/>
          <w:lang w:val="en-US"/>
        </w:rPr>
      </w:pPr>
      <w:r w:rsidRPr="00737F6F">
        <w:rPr>
          <w:rFonts w:ascii="Times New Roman" w:hAnsi="Times New Roman" w:cs="Times New Roman"/>
          <w:i/>
          <w:color w:val="1C1D1E"/>
          <w:lang w:val="en-US"/>
        </w:rPr>
        <w:t>“</w:t>
      </w:r>
      <w:r w:rsidRPr="00737F6F">
        <w:rPr>
          <w:rFonts w:ascii="Times New Roman" w:hAnsi="Times New Roman" w:cs="Times New Roman"/>
          <w:i/>
          <w:lang w:val="en-US"/>
        </w:rPr>
        <w:t>holds a relationship with crime</w:t>
      </w:r>
      <w:r w:rsidR="00551457" w:rsidRPr="00737F6F">
        <w:rPr>
          <w:rFonts w:ascii="Times New Roman" w:hAnsi="Times New Roman" w:cs="Times New Roman"/>
          <w:i/>
          <w:lang w:val="en-US"/>
        </w:rPr>
        <w:t xml:space="preserve"> </w:t>
      </w:r>
      <w:r w:rsidRPr="00737F6F">
        <w:rPr>
          <w:rFonts w:ascii="Times New Roman" w:hAnsi="Times New Roman" w:cs="Times New Roman"/>
          <w:i/>
          <w:lang w:val="en-US"/>
        </w:rPr>
        <w:t>because it exacerbates risk factors associated with offending: negative experiences</w:t>
      </w:r>
      <w:r w:rsidR="00551457" w:rsidRPr="00737F6F">
        <w:rPr>
          <w:rFonts w:ascii="Times New Roman" w:hAnsi="Times New Roman" w:cs="Times New Roman"/>
          <w:i/>
          <w:lang w:val="en-US"/>
        </w:rPr>
        <w:t xml:space="preserve"> </w:t>
      </w:r>
      <w:r w:rsidRPr="00737F6F">
        <w:rPr>
          <w:rFonts w:ascii="Times New Roman" w:hAnsi="Times New Roman" w:cs="Times New Roman"/>
          <w:i/>
          <w:lang w:val="en-US"/>
        </w:rPr>
        <w:t>of education, exclusion and truancy, poor attainment and poor employment outcomes</w:t>
      </w:r>
      <w:r w:rsidR="00551457" w:rsidRPr="00737F6F">
        <w:rPr>
          <w:rFonts w:ascii="Times New Roman" w:hAnsi="Times New Roman" w:cs="Times New Roman"/>
          <w:i/>
          <w:lang w:val="en-US"/>
        </w:rPr>
        <w:t xml:space="preserve"> </w:t>
      </w:r>
      <w:r w:rsidRPr="00737F6F">
        <w:rPr>
          <w:rFonts w:ascii="Times New Roman" w:hAnsi="Times New Roman" w:cs="Times New Roman"/>
          <w:i/>
          <w:lang w:val="en-US"/>
        </w:rPr>
        <w:t>all hold a relationship with poor literacy skills. This perspective also takes into</w:t>
      </w:r>
      <w:r w:rsidR="00B041BF" w:rsidRPr="00737F6F">
        <w:rPr>
          <w:rFonts w:ascii="Times New Roman" w:hAnsi="Times New Roman" w:cs="Times New Roman"/>
          <w:i/>
          <w:lang w:val="en-US"/>
        </w:rPr>
        <w:t xml:space="preserve"> </w:t>
      </w:r>
      <w:r w:rsidRPr="00737F6F">
        <w:rPr>
          <w:rFonts w:ascii="Times New Roman" w:hAnsi="Times New Roman" w:cs="Times New Roman"/>
          <w:i/>
          <w:lang w:val="en-US"/>
        </w:rPr>
        <w:t>account that low literacy narrows opportunities available to young people and contributes to outcomes that are asso</w:t>
      </w:r>
      <w:r w:rsidR="00551457" w:rsidRPr="00737F6F">
        <w:rPr>
          <w:rFonts w:ascii="Times New Roman" w:hAnsi="Times New Roman" w:cs="Times New Roman"/>
          <w:i/>
          <w:lang w:val="en-US"/>
        </w:rPr>
        <w:t>ciated with offending behavior”</w:t>
      </w:r>
      <w:r w:rsidRPr="00737F6F">
        <w:rPr>
          <w:rFonts w:ascii="Times New Roman" w:hAnsi="Times New Roman" w:cs="Times New Roman"/>
          <w:i/>
          <w:lang w:val="en-US"/>
        </w:rPr>
        <w:t xml:space="preserve"> (2014:22)</w:t>
      </w:r>
      <w:r w:rsidR="00551457" w:rsidRPr="00737F6F">
        <w:rPr>
          <w:rFonts w:ascii="Times New Roman" w:hAnsi="Times New Roman" w:cs="Times New Roman"/>
          <w:i/>
          <w:lang w:val="en-US"/>
        </w:rPr>
        <w:t xml:space="preserve">. </w:t>
      </w:r>
    </w:p>
    <w:p w14:paraId="4285A946" w14:textId="77777777" w:rsidR="00B041BF" w:rsidRPr="00737F6F" w:rsidRDefault="00B041BF" w:rsidP="00667BA9">
      <w:pPr>
        <w:widowControl w:val="0"/>
        <w:autoSpaceDE w:val="0"/>
        <w:autoSpaceDN w:val="0"/>
        <w:adjustRightInd w:val="0"/>
        <w:spacing w:line="360" w:lineRule="auto"/>
        <w:rPr>
          <w:rFonts w:ascii="Times New Roman" w:hAnsi="Times New Roman" w:cs="Times New Roman"/>
          <w:lang w:val="en-US"/>
        </w:rPr>
      </w:pPr>
    </w:p>
    <w:p w14:paraId="41BB6486" w14:textId="013EC3CE" w:rsidR="007E6ADC" w:rsidRPr="007F2B09" w:rsidRDefault="00551457" w:rsidP="00667BA9">
      <w:pPr>
        <w:widowControl w:val="0"/>
        <w:autoSpaceDE w:val="0"/>
        <w:autoSpaceDN w:val="0"/>
        <w:adjustRightInd w:val="0"/>
        <w:spacing w:line="360" w:lineRule="auto"/>
        <w:rPr>
          <w:rFonts w:ascii="Times New Roman" w:hAnsi="Times New Roman" w:cs="Times New Roman"/>
          <w:lang w:val="en-US"/>
        </w:rPr>
      </w:pPr>
      <w:r w:rsidRPr="00737F6F">
        <w:rPr>
          <w:rFonts w:ascii="Times New Roman" w:hAnsi="Times New Roman" w:cs="Times New Roman"/>
          <w:lang w:val="en-US"/>
        </w:rPr>
        <w:t xml:space="preserve">Whilst this </w:t>
      </w:r>
      <w:r w:rsidR="00B041BF" w:rsidRPr="00737F6F">
        <w:rPr>
          <w:rFonts w:ascii="Times New Roman" w:hAnsi="Times New Roman" w:cs="Times New Roman"/>
          <w:lang w:val="en-US"/>
        </w:rPr>
        <w:t xml:space="preserve">perspective resists </w:t>
      </w:r>
      <w:r w:rsidR="00744A53">
        <w:rPr>
          <w:rFonts w:ascii="Times New Roman" w:hAnsi="Times New Roman" w:cs="Times New Roman"/>
          <w:lang w:val="en-US"/>
        </w:rPr>
        <w:t>assertion</w:t>
      </w:r>
      <w:r w:rsidR="00B041BF" w:rsidRPr="00737F6F">
        <w:rPr>
          <w:rFonts w:ascii="Times New Roman" w:hAnsi="Times New Roman" w:cs="Times New Roman"/>
          <w:lang w:val="en-US"/>
        </w:rPr>
        <w:t xml:space="preserve"> of a </w:t>
      </w:r>
      <w:r w:rsidR="00744A53">
        <w:rPr>
          <w:rFonts w:ascii="Times New Roman" w:hAnsi="Times New Roman" w:cs="Times New Roman"/>
          <w:lang w:val="en-US"/>
        </w:rPr>
        <w:t xml:space="preserve">simple </w:t>
      </w:r>
      <w:r w:rsidR="00B041BF" w:rsidRPr="00737F6F">
        <w:rPr>
          <w:rFonts w:ascii="Times New Roman" w:hAnsi="Times New Roman" w:cs="Times New Roman"/>
          <w:lang w:val="en-US"/>
        </w:rPr>
        <w:t>causal relationship between l</w:t>
      </w:r>
      <w:r w:rsidR="00BD1EB4" w:rsidRPr="00737F6F">
        <w:rPr>
          <w:rFonts w:ascii="Times New Roman" w:hAnsi="Times New Roman" w:cs="Times New Roman"/>
          <w:lang w:val="en-US"/>
        </w:rPr>
        <w:t>iteracy and crime and captures a wider spectrum of conditions that might combine to influence offending behavior</w:t>
      </w:r>
      <w:r w:rsidR="00AF7B4A">
        <w:rPr>
          <w:rFonts w:ascii="Times New Roman" w:hAnsi="Times New Roman" w:cs="Times New Roman"/>
          <w:lang w:val="en-US"/>
        </w:rPr>
        <w:t>,</w:t>
      </w:r>
      <w:r w:rsidR="00BD1EB4" w:rsidRPr="00737F6F">
        <w:rPr>
          <w:rFonts w:ascii="Times New Roman" w:hAnsi="Times New Roman" w:cs="Times New Roman"/>
          <w:lang w:val="en-US"/>
        </w:rPr>
        <w:t xml:space="preserve"> the autonomous</w:t>
      </w:r>
      <w:r w:rsidR="003E7381" w:rsidRPr="00737F6F">
        <w:rPr>
          <w:rFonts w:ascii="Times New Roman" w:hAnsi="Times New Roman" w:cs="Times New Roman"/>
          <w:lang w:val="en-US"/>
        </w:rPr>
        <w:t xml:space="preserve"> model of literacy </w:t>
      </w:r>
      <w:r w:rsidR="00744A53">
        <w:rPr>
          <w:rFonts w:ascii="Times New Roman" w:hAnsi="Times New Roman" w:cs="Times New Roman"/>
          <w:lang w:val="en-US"/>
        </w:rPr>
        <w:t>binaries,</w:t>
      </w:r>
      <w:r w:rsidR="003E7381" w:rsidRPr="00737F6F">
        <w:rPr>
          <w:rFonts w:ascii="Times New Roman" w:hAnsi="Times New Roman" w:cs="Times New Roman"/>
          <w:lang w:val="en-US"/>
        </w:rPr>
        <w:t xml:space="preserve"> </w:t>
      </w:r>
      <w:r w:rsidR="00075177" w:rsidRPr="00737F6F">
        <w:rPr>
          <w:rFonts w:ascii="Times New Roman" w:hAnsi="Times New Roman" w:cs="Times New Roman"/>
          <w:lang w:val="en-US"/>
        </w:rPr>
        <w:t>‘</w:t>
      </w:r>
      <w:r w:rsidR="003E7381" w:rsidRPr="00737F6F">
        <w:rPr>
          <w:rFonts w:ascii="Times New Roman" w:hAnsi="Times New Roman" w:cs="Times New Roman"/>
          <w:lang w:val="en-US"/>
        </w:rPr>
        <w:t>presence</w:t>
      </w:r>
      <w:r w:rsidR="00BD1EB4" w:rsidRPr="00737F6F">
        <w:rPr>
          <w:rFonts w:ascii="Times New Roman" w:hAnsi="Times New Roman" w:cs="Times New Roman"/>
          <w:lang w:val="en-US"/>
        </w:rPr>
        <w:t xml:space="preserve"> or </w:t>
      </w:r>
      <w:r w:rsidR="00BD1EB4" w:rsidRPr="007E215D">
        <w:rPr>
          <w:rFonts w:ascii="Times New Roman" w:hAnsi="Times New Roman" w:cs="Times New Roman"/>
          <w:lang w:val="en-US"/>
        </w:rPr>
        <w:t>absence</w:t>
      </w:r>
      <w:r w:rsidR="00075177" w:rsidRPr="007E215D">
        <w:rPr>
          <w:rFonts w:ascii="Times New Roman" w:hAnsi="Times New Roman" w:cs="Times New Roman"/>
          <w:lang w:val="en-US"/>
        </w:rPr>
        <w:t>’</w:t>
      </w:r>
      <w:r w:rsidR="00BD1EB4" w:rsidRPr="007F2B09">
        <w:rPr>
          <w:rFonts w:ascii="Times New Roman" w:hAnsi="Times New Roman" w:cs="Times New Roman"/>
          <w:lang w:val="en-US"/>
        </w:rPr>
        <w:t xml:space="preserve">, </w:t>
      </w:r>
      <w:r w:rsidR="00075177" w:rsidRPr="007F2B09">
        <w:rPr>
          <w:rFonts w:ascii="Times New Roman" w:hAnsi="Times New Roman" w:cs="Times New Roman"/>
          <w:lang w:val="en-US"/>
        </w:rPr>
        <w:t>‘</w:t>
      </w:r>
      <w:r w:rsidR="003E7381" w:rsidRPr="007F2B09">
        <w:rPr>
          <w:rFonts w:ascii="Times New Roman" w:hAnsi="Times New Roman" w:cs="Times New Roman"/>
          <w:lang w:val="en-US"/>
        </w:rPr>
        <w:t>privation or abundance</w:t>
      </w:r>
      <w:r w:rsidR="00075177" w:rsidRPr="007F2B09">
        <w:rPr>
          <w:rFonts w:ascii="Times New Roman" w:hAnsi="Times New Roman" w:cs="Times New Roman"/>
          <w:lang w:val="en-US"/>
        </w:rPr>
        <w:t>’</w:t>
      </w:r>
      <w:r w:rsidR="003E7381" w:rsidRPr="007F2B09">
        <w:rPr>
          <w:rFonts w:ascii="Times New Roman" w:hAnsi="Times New Roman" w:cs="Times New Roman"/>
          <w:lang w:val="en-US"/>
        </w:rPr>
        <w:t xml:space="preserve">, </w:t>
      </w:r>
      <w:r w:rsidR="00075177" w:rsidRPr="007F2B09">
        <w:rPr>
          <w:rFonts w:ascii="Times New Roman" w:hAnsi="Times New Roman" w:cs="Times New Roman"/>
          <w:lang w:val="en-US"/>
        </w:rPr>
        <w:t>‘</w:t>
      </w:r>
      <w:r w:rsidR="00BD1EB4" w:rsidRPr="007F2B09">
        <w:rPr>
          <w:rFonts w:ascii="Times New Roman" w:hAnsi="Times New Roman" w:cs="Times New Roman"/>
          <w:lang w:val="en-US"/>
        </w:rPr>
        <w:t>high or l</w:t>
      </w:r>
      <w:r w:rsidR="003E7381" w:rsidRPr="007F2B09">
        <w:rPr>
          <w:rFonts w:ascii="Times New Roman" w:hAnsi="Times New Roman" w:cs="Times New Roman"/>
          <w:lang w:val="en-US"/>
        </w:rPr>
        <w:t>ow</w:t>
      </w:r>
      <w:r w:rsidR="00075177" w:rsidRPr="007F2B09">
        <w:rPr>
          <w:rFonts w:ascii="Times New Roman" w:hAnsi="Times New Roman" w:cs="Times New Roman"/>
          <w:lang w:val="en-US"/>
        </w:rPr>
        <w:t>’</w:t>
      </w:r>
      <w:r w:rsidR="00744A53" w:rsidRPr="007F2B09">
        <w:rPr>
          <w:rFonts w:ascii="Times New Roman" w:hAnsi="Times New Roman" w:cs="Times New Roman"/>
          <w:lang w:val="en-US"/>
        </w:rPr>
        <w:t>,</w:t>
      </w:r>
      <w:r w:rsidR="003E7381" w:rsidRPr="007F2B09">
        <w:rPr>
          <w:rFonts w:ascii="Times New Roman" w:hAnsi="Times New Roman" w:cs="Times New Roman"/>
          <w:lang w:val="en-US"/>
        </w:rPr>
        <w:t xml:space="preserve"> </w:t>
      </w:r>
      <w:r w:rsidR="007F2B09">
        <w:rPr>
          <w:rFonts w:ascii="Times New Roman" w:hAnsi="Times New Roman" w:cs="Times New Roman"/>
          <w:lang w:val="en-US"/>
        </w:rPr>
        <w:t xml:space="preserve">nevertheless </w:t>
      </w:r>
      <w:r w:rsidR="003E7381" w:rsidRPr="007F2B09">
        <w:rPr>
          <w:rFonts w:ascii="Times New Roman" w:hAnsi="Times New Roman" w:cs="Times New Roman"/>
          <w:lang w:val="en-US"/>
        </w:rPr>
        <w:t>persists.</w:t>
      </w:r>
    </w:p>
    <w:p w14:paraId="69DAC2D8" w14:textId="435EEBAD" w:rsidR="00E17071" w:rsidRPr="00737F6F" w:rsidRDefault="00CD1E07" w:rsidP="00667BA9">
      <w:pPr>
        <w:pStyle w:val="NormalWeb"/>
        <w:spacing w:line="360" w:lineRule="auto"/>
        <w:rPr>
          <w:rFonts w:ascii="Times New Roman" w:hAnsi="Times New Roman"/>
          <w:sz w:val="24"/>
          <w:szCs w:val="24"/>
        </w:rPr>
      </w:pPr>
      <w:r w:rsidRPr="007E215D">
        <w:rPr>
          <w:rFonts w:ascii="Times New Roman" w:hAnsi="Times New Roman"/>
          <w:sz w:val="24"/>
          <w:szCs w:val="24"/>
        </w:rPr>
        <w:t>Pulling together the ideas discussed above</w:t>
      </w:r>
      <w:r w:rsidR="007350C9" w:rsidRPr="007E215D">
        <w:rPr>
          <w:rFonts w:ascii="Times New Roman" w:hAnsi="Times New Roman"/>
          <w:sz w:val="24"/>
          <w:szCs w:val="24"/>
        </w:rPr>
        <w:t xml:space="preserve">, </w:t>
      </w:r>
      <w:r w:rsidRPr="007E215D">
        <w:rPr>
          <w:rFonts w:ascii="Times New Roman" w:hAnsi="Times New Roman"/>
          <w:sz w:val="24"/>
          <w:szCs w:val="24"/>
        </w:rPr>
        <w:t xml:space="preserve">a </w:t>
      </w:r>
      <w:r w:rsidR="00BC2DDE" w:rsidRPr="007E215D">
        <w:rPr>
          <w:rFonts w:ascii="Times New Roman" w:hAnsi="Times New Roman"/>
          <w:sz w:val="24"/>
          <w:szCs w:val="24"/>
        </w:rPr>
        <w:t>number of important ideas</w:t>
      </w:r>
      <w:r w:rsidR="004E434C" w:rsidRPr="007E215D">
        <w:rPr>
          <w:rFonts w:ascii="Times New Roman" w:hAnsi="Times New Roman"/>
          <w:sz w:val="24"/>
          <w:szCs w:val="24"/>
        </w:rPr>
        <w:t xml:space="preserve"> converge </w:t>
      </w:r>
      <w:r w:rsidR="00075177" w:rsidRPr="007E215D">
        <w:rPr>
          <w:rFonts w:ascii="Times New Roman" w:hAnsi="Times New Roman"/>
          <w:sz w:val="24"/>
          <w:szCs w:val="24"/>
        </w:rPr>
        <w:t>to create public discourse</w:t>
      </w:r>
      <w:r w:rsidR="00E77582" w:rsidRPr="007E215D">
        <w:rPr>
          <w:rFonts w:ascii="Times New Roman" w:hAnsi="Times New Roman"/>
          <w:sz w:val="24"/>
          <w:szCs w:val="24"/>
        </w:rPr>
        <w:t xml:space="preserve">, what Gee </w:t>
      </w:r>
      <w:r w:rsidR="0022416D" w:rsidRPr="007E215D">
        <w:rPr>
          <w:rFonts w:ascii="Times New Roman" w:hAnsi="Times New Roman"/>
          <w:sz w:val="24"/>
          <w:szCs w:val="24"/>
        </w:rPr>
        <w:t>(2011) might</w:t>
      </w:r>
      <w:r w:rsidR="00E77582" w:rsidRPr="007E215D">
        <w:rPr>
          <w:rFonts w:ascii="Times New Roman" w:hAnsi="Times New Roman"/>
          <w:sz w:val="24"/>
          <w:szCs w:val="24"/>
        </w:rPr>
        <w:t xml:space="preserve"> call Big D discourse, </w:t>
      </w:r>
      <w:r w:rsidR="00075177" w:rsidRPr="007E215D">
        <w:rPr>
          <w:rFonts w:ascii="Times New Roman" w:hAnsi="Times New Roman"/>
          <w:sz w:val="24"/>
          <w:szCs w:val="24"/>
        </w:rPr>
        <w:t xml:space="preserve">about </w:t>
      </w:r>
      <w:r w:rsidR="00BC2DDE" w:rsidRPr="007E215D">
        <w:rPr>
          <w:rFonts w:ascii="Times New Roman" w:hAnsi="Times New Roman"/>
          <w:sz w:val="24"/>
          <w:szCs w:val="24"/>
        </w:rPr>
        <w:t>prisoners, literacy and identity</w:t>
      </w:r>
      <w:r w:rsidRPr="007E215D">
        <w:rPr>
          <w:rFonts w:ascii="Times New Roman" w:hAnsi="Times New Roman"/>
          <w:sz w:val="24"/>
          <w:szCs w:val="24"/>
        </w:rPr>
        <w:t>:</w:t>
      </w:r>
      <w:r w:rsidR="00B150BD" w:rsidRPr="007E215D">
        <w:rPr>
          <w:rFonts w:ascii="Times New Roman" w:hAnsi="Times New Roman"/>
          <w:sz w:val="24"/>
          <w:szCs w:val="24"/>
        </w:rPr>
        <w:t xml:space="preserve"> that literacy can be </w:t>
      </w:r>
      <w:r w:rsidR="003E7381" w:rsidRPr="007E215D">
        <w:rPr>
          <w:rFonts w:ascii="Times New Roman" w:hAnsi="Times New Roman"/>
          <w:sz w:val="24"/>
          <w:szCs w:val="24"/>
        </w:rPr>
        <w:t xml:space="preserve">isolated and </w:t>
      </w:r>
      <w:r w:rsidR="00B150BD" w:rsidRPr="007E215D">
        <w:rPr>
          <w:rFonts w:ascii="Times New Roman" w:hAnsi="Times New Roman"/>
          <w:sz w:val="24"/>
          <w:szCs w:val="24"/>
        </w:rPr>
        <w:t xml:space="preserve">defined </w:t>
      </w:r>
      <w:r w:rsidR="003E7381" w:rsidRPr="007E215D">
        <w:rPr>
          <w:rFonts w:ascii="Times New Roman" w:hAnsi="Times New Roman"/>
          <w:sz w:val="24"/>
          <w:szCs w:val="24"/>
        </w:rPr>
        <w:t xml:space="preserve">as a skill set </w:t>
      </w:r>
      <w:r w:rsidR="00B150BD" w:rsidRPr="007E215D">
        <w:rPr>
          <w:rFonts w:ascii="Times New Roman" w:hAnsi="Times New Roman"/>
          <w:sz w:val="24"/>
          <w:szCs w:val="24"/>
        </w:rPr>
        <w:t>and</w:t>
      </w:r>
      <w:r w:rsidR="00B150BD" w:rsidRPr="00737F6F">
        <w:rPr>
          <w:rFonts w:ascii="Times New Roman" w:hAnsi="Times New Roman"/>
          <w:sz w:val="24"/>
          <w:szCs w:val="24"/>
        </w:rPr>
        <w:t xml:space="preserve"> measured to create meaningful distinctions b</w:t>
      </w:r>
      <w:r w:rsidR="003E7381" w:rsidRPr="00737F6F">
        <w:rPr>
          <w:rFonts w:ascii="Times New Roman" w:hAnsi="Times New Roman"/>
          <w:sz w:val="24"/>
          <w:szCs w:val="24"/>
        </w:rPr>
        <w:t xml:space="preserve">etween </w:t>
      </w:r>
      <w:r w:rsidR="00B150BD" w:rsidRPr="00737F6F">
        <w:rPr>
          <w:rFonts w:ascii="Times New Roman" w:hAnsi="Times New Roman"/>
          <w:sz w:val="24"/>
          <w:szCs w:val="24"/>
        </w:rPr>
        <w:t>illiterate</w:t>
      </w:r>
      <w:r w:rsidR="003E7381" w:rsidRPr="00737F6F">
        <w:rPr>
          <w:rFonts w:ascii="Times New Roman" w:hAnsi="Times New Roman"/>
          <w:sz w:val="24"/>
          <w:szCs w:val="24"/>
        </w:rPr>
        <w:t xml:space="preserve"> (deficit</w:t>
      </w:r>
      <w:r w:rsidR="007F4B6F" w:rsidRPr="00737F6F">
        <w:rPr>
          <w:rFonts w:ascii="Times New Roman" w:hAnsi="Times New Roman"/>
          <w:sz w:val="24"/>
          <w:szCs w:val="24"/>
        </w:rPr>
        <w:t xml:space="preserve"> and spoiled</w:t>
      </w:r>
      <w:r w:rsidR="003E7381" w:rsidRPr="00737F6F">
        <w:rPr>
          <w:rFonts w:ascii="Times New Roman" w:hAnsi="Times New Roman"/>
          <w:sz w:val="24"/>
          <w:szCs w:val="24"/>
        </w:rPr>
        <w:t>) an</w:t>
      </w:r>
      <w:r w:rsidR="007F4B6F" w:rsidRPr="00737F6F">
        <w:rPr>
          <w:rFonts w:ascii="Times New Roman" w:hAnsi="Times New Roman"/>
          <w:sz w:val="24"/>
          <w:szCs w:val="24"/>
        </w:rPr>
        <w:t>d literate (sufficient and profitable</w:t>
      </w:r>
      <w:r w:rsidR="003E7381" w:rsidRPr="00737F6F">
        <w:rPr>
          <w:rFonts w:ascii="Times New Roman" w:hAnsi="Times New Roman"/>
          <w:sz w:val="24"/>
          <w:szCs w:val="24"/>
        </w:rPr>
        <w:t>)</w:t>
      </w:r>
      <w:r w:rsidR="00B150BD" w:rsidRPr="00737F6F">
        <w:rPr>
          <w:rFonts w:ascii="Times New Roman" w:hAnsi="Times New Roman"/>
          <w:sz w:val="24"/>
          <w:szCs w:val="24"/>
        </w:rPr>
        <w:t xml:space="preserve"> identities; that the individual is responsible for becoming literate; that literacy learning </w:t>
      </w:r>
      <w:r w:rsidR="00176B7B" w:rsidRPr="00737F6F">
        <w:rPr>
          <w:rFonts w:ascii="Times New Roman" w:hAnsi="Times New Roman"/>
          <w:sz w:val="24"/>
          <w:szCs w:val="24"/>
        </w:rPr>
        <w:t xml:space="preserve">needs are technical and can be diagnosed and learning solutions, </w:t>
      </w:r>
      <w:r w:rsidR="00B150BD" w:rsidRPr="00737F6F">
        <w:rPr>
          <w:rFonts w:ascii="Times New Roman" w:hAnsi="Times New Roman"/>
          <w:sz w:val="24"/>
          <w:szCs w:val="24"/>
        </w:rPr>
        <w:t>managed by teachers</w:t>
      </w:r>
      <w:r w:rsidR="00176B7B" w:rsidRPr="00737F6F">
        <w:rPr>
          <w:rFonts w:ascii="Times New Roman" w:hAnsi="Times New Roman"/>
          <w:sz w:val="24"/>
          <w:szCs w:val="24"/>
        </w:rPr>
        <w:t xml:space="preserve">, can be prescribed; </w:t>
      </w:r>
      <w:r w:rsidRPr="00737F6F">
        <w:rPr>
          <w:rFonts w:ascii="Times New Roman" w:hAnsi="Times New Roman"/>
          <w:sz w:val="24"/>
          <w:szCs w:val="24"/>
        </w:rPr>
        <w:t xml:space="preserve">that the ‘problem’ of prisoners’ </w:t>
      </w:r>
      <w:r w:rsidR="00BC2DDE" w:rsidRPr="00737F6F">
        <w:rPr>
          <w:rFonts w:ascii="Times New Roman" w:hAnsi="Times New Roman"/>
          <w:sz w:val="24"/>
          <w:szCs w:val="24"/>
        </w:rPr>
        <w:t>‘</w:t>
      </w:r>
      <w:r w:rsidRPr="00737F6F">
        <w:rPr>
          <w:rFonts w:ascii="Times New Roman" w:hAnsi="Times New Roman"/>
          <w:sz w:val="24"/>
          <w:szCs w:val="24"/>
        </w:rPr>
        <w:t>illiteracy</w:t>
      </w:r>
      <w:r w:rsidR="00BC2DDE" w:rsidRPr="00737F6F">
        <w:rPr>
          <w:rFonts w:ascii="Times New Roman" w:hAnsi="Times New Roman"/>
          <w:sz w:val="24"/>
          <w:szCs w:val="24"/>
        </w:rPr>
        <w:t>’</w:t>
      </w:r>
      <w:r w:rsidRPr="00737F6F">
        <w:rPr>
          <w:rFonts w:ascii="Times New Roman" w:hAnsi="Times New Roman"/>
          <w:sz w:val="24"/>
          <w:szCs w:val="24"/>
        </w:rPr>
        <w:t xml:space="preserve"> is a persistent and highly visible </w:t>
      </w:r>
      <w:r w:rsidR="00176B7B" w:rsidRPr="00737F6F">
        <w:rPr>
          <w:rFonts w:ascii="Times New Roman" w:hAnsi="Times New Roman"/>
          <w:sz w:val="24"/>
          <w:szCs w:val="24"/>
        </w:rPr>
        <w:t>one</w:t>
      </w:r>
      <w:r w:rsidR="00E33182" w:rsidRPr="00737F6F">
        <w:rPr>
          <w:rFonts w:ascii="Times New Roman" w:hAnsi="Times New Roman"/>
          <w:sz w:val="24"/>
          <w:szCs w:val="24"/>
        </w:rPr>
        <w:t>; that illiteracy and crime are relational in some way</w:t>
      </w:r>
      <w:r w:rsidR="00DB6D9E" w:rsidRPr="00737F6F">
        <w:rPr>
          <w:rFonts w:ascii="Times New Roman" w:hAnsi="Times New Roman"/>
          <w:sz w:val="24"/>
          <w:szCs w:val="24"/>
        </w:rPr>
        <w:t xml:space="preserve">; </w:t>
      </w:r>
      <w:r w:rsidR="00176B7B" w:rsidRPr="00737F6F">
        <w:rPr>
          <w:rFonts w:ascii="Times New Roman" w:hAnsi="Times New Roman"/>
          <w:sz w:val="24"/>
          <w:szCs w:val="24"/>
        </w:rPr>
        <w:t xml:space="preserve">and </w:t>
      </w:r>
      <w:r w:rsidR="00176B7B" w:rsidRPr="00CD3D1D">
        <w:rPr>
          <w:rFonts w:ascii="Times New Roman" w:hAnsi="Times New Roman"/>
          <w:sz w:val="24"/>
          <w:szCs w:val="24"/>
        </w:rPr>
        <w:t xml:space="preserve">finally that fixing </w:t>
      </w:r>
      <w:r w:rsidR="00DB6D9E" w:rsidRPr="00CD3D1D">
        <w:rPr>
          <w:rFonts w:ascii="Times New Roman" w:hAnsi="Times New Roman"/>
          <w:sz w:val="24"/>
          <w:szCs w:val="24"/>
        </w:rPr>
        <w:t>il</w:t>
      </w:r>
      <w:r w:rsidR="00176B7B" w:rsidRPr="00CD3D1D">
        <w:rPr>
          <w:rFonts w:ascii="Times New Roman" w:hAnsi="Times New Roman"/>
          <w:sz w:val="24"/>
          <w:szCs w:val="24"/>
        </w:rPr>
        <w:t>literacy will help fix crime.</w:t>
      </w:r>
      <w:r w:rsidR="00E33182" w:rsidRPr="00CD3D1D">
        <w:rPr>
          <w:rFonts w:ascii="Times New Roman" w:hAnsi="Times New Roman"/>
          <w:sz w:val="24"/>
          <w:szCs w:val="24"/>
        </w:rPr>
        <w:t xml:space="preserve"> At the centre</w:t>
      </w:r>
      <w:r w:rsidR="00E33182" w:rsidRPr="00737F6F">
        <w:rPr>
          <w:rFonts w:ascii="Times New Roman" w:hAnsi="Times New Roman"/>
          <w:sz w:val="24"/>
          <w:szCs w:val="24"/>
        </w:rPr>
        <w:t xml:space="preserve"> of these idea</w:t>
      </w:r>
      <w:r w:rsidR="00472587" w:rsidRPr="00737F6F">
        <w:rPr>
          <w:rFonts w:ascii="Times New Roman" w:hAnsi="Times New Roman"/>
          <w:sz w:val="24"/>
          <w:szCs w:val="24"/>
        </w:rPr>
        <w:t>s</w:t>
      </w:r>
      <w:r w:rsidR="00607406" w:rsidRPr="00737F6F">
        <w:rPr>
          <w:rFonts w:ascii="Times New Roman" w:hAnsi="Times New Roman"/>
          <w:sz w:val="24"/>
          <w:szCs w:val="24"/>
        </w:rPr>
        <w:t>, positioned at the nexus of illiterate and criminal identities,</w:t>
      </w:r>
      <w:r w:rsidR="00E33182" w:rsidRPr="00737F6F">
        <w:rPr>
          <w:rFonts w:ascii="Times New Roman" w:hAnsi="Times New Roman"/>
          <w:sz w:val="24"/>
          <w:szCs w:val="24"/>
        </w:rPr>
        <w:t xml:space="preserve"> is </w:t>
      </w:r>
      <w:r w:rsidR="00DC4AE9">
        <w:rPr>
          <w:rFonts w:ascii="Times New Roman" w:hAnsi="Times New Roman"/>
          <w:sz w:val="24"/>
          <w:szCs w:val="24"/>
        </w:rPr>
        <w:t>the</w:t>
      </w:r>
      <w:r w:rsidR="00DC5D07">
        <w:rPr>
          <w:rFonts w:ascii="Times New Roman" w:hAnsi="Times New Roman"/>
          <w:sz w:val="24"/>
          <w:szCs w:val="24"/>
        </w:rPr>
        <w:t xml:space="preserve"> (projected)</w:t>
      </w:r>
      <w:r w:rsidR="00472587" w:rsidRPr="00737F6F">
        <w:rPr>
          <w:rFonts w:ascii="Times New Roman" w:hAnsi="Times New Roman"/>
          <w:sz w:val="24"/>
          <w:szCs w:val="24"/>
        </w:rPr>
        <w:t xml:space="preserve"> individuated</w:t>
      </w:r>
      <w:r w:rsidR="00E33182" w:rsidRPr="00737F6F">
        <w:rPr>
          <w:rFonts w:ascii="Times New Roman" w:hAnsi="Times New Roman"/>
          <w:sz w:val="24"/>
          <w:szCs w:val="24"/>
        </w:rPr>
        <w:t xml:space="preserve"> </w:t>
      </w:r>
      <w:r w:rsidR="00A15757" w:rsidRPr="00737F6F">
        <w:rPr>
          <w:rFonts w:ascii="Times New Roman" w:hAnsi="Times New Roman"/>
          <w:sz w:val="24"/>
          <w:szCs w:val="24"/>
        </w:rPr>
        <w:t xml:space="preserve">but spoiled </w:t>
      </w:r>
      <w:r w:rsidR="00472587" w:rsidRPr="00737F6F">
        <w:rPr>
          <w:rFonts w:ascii="Times New Roman" w:hAnsi="Times New Roman"/>
          <w:sz w:val="24"/>
          <w:szCs w:val="24"/>
        </w:rPr>
        <w:t xml:space="preserve">neo-liberal subject, the illiterate </w:t>
      </w:r>
      <w:r w:rsidR="00E33182" w:rsidRPr="00737F6F">
        <w:rPr>
          <w:rFonts w:ascii="Times New Roman" w:hAnsi="Times New Roman"/>
          <w:sz w:val="24"/>
          <w:szCs w:val="24"/>
        </w:rPr>
        <w:t>prisoner</w:t>
      </w:r>
      <w:r w:rsidR="005C44B9" w:rsidRPr="00737F6F">
        <w:rPr>
          <w:rFonts w:ascii="Times New Roman" w:hAnsi="Times New Roman"/>
          <w:sz w:val="24"/>
          <w:szCs w:val="24"/>
        </w:rPr>
        <w:t xml:space="preserve">, </w:t>
      </w:r>
      <w:r w:rsidR="00885669" w:rsidRPr="00737F6F">
        <w:rPr>
          <w:rFonts w:ascii="Times New Roman" w:hAnsi="Times New Roman"/>
          <w:sz w:val="24"/>
          <w:szCs w:val="24"/>
        </w:rPr>
        <w:t xml:space="preserve">unable to </w:t>
      </w:r>
      <w:r w:rsidR="00823DD3" w:rsidRPr="00737F6F">
        <w:rPr>
          <w:rFonts w:ascii="Times New Roman" w:hAnsi="Times New Roman"/>
          <w:sz w:val="24"/>
          <w:szCs w:val="24"/>
        </w:rPr>
        <w:t>achieve social and economic inclusion in t</w:t>
      </w:r>
      <w:r w:rsidR="00885669" w:rsidRPr="00737F6F">
        <w:rPr>
          <w:rFonts w:ascii="Times New Roman" w:hAnsi="Times New Roman"/>
          <w:sz w:val="24"/>
          <w:szCs w:val="24"/>
        </w:rPr>
        <w:t xml:space="preserve">he </w:t>
      </w:r>
      <w:r w:rsidR="00823DD3" w:rsidRPr="00737F6F">
        <w:rPr>
          <w:rFonts w:ascii="Times New Roman" w:hAnsi="Times New Roman"/>
          <w:sz w:val="24"/>
          <w:szCs w:val="24"/>
        </w:rPr>
        <w:t xml:space="preserve">heavily </w:t>
      </w:r>
      <w:r w:rsidR="00885669" w:rsidRPr="00737F6F">
        <w:rPr>
          <w:rFonts w:ascii="Times New Roman" w:hAnsi="Times New Roman"/>
          <w:sz w:val="24"/>
          <w:szCs w:val="24"/>
        </w:rPr>
        <w:t xml:space="preserve">marketised </w:t>
      </w:r>
      <w:r w:rsidR="00823DD3" w:rsidRPr="00737F6F">
        <w:rPr>
          <w:rFonts w:ascii="Times New Roman" w:hAnsi="Times New Roman"/>
          <w:sz w:val="24"/>
          <w:szCs w:val="24"/>
        </w:rPr>
        <w:t xml:space="preserve">context of a </w:t>
      </w:r>
      <w:r w:rsidR="00885669" w:rsidRPr="00737F6F">
        <w:rPr>
          <w:rFonts w:ascii="Times New Roman" w:hAnsi="Times New Roman"/>
          <w:sz w:val="24"/>
          <w:szCs w:val="24"/>
        </w:rPr>
        <w:t>post-</w:t>
      </w:r>
      <w:r w:rsidR="00885669" w:rsidRPr="00737F6F">
        <w:rPr>
          <w:rFonts w:ascii="Times New Roman" w:hAnsi="Times New Roman"/>
          <w:sz w:val="24"/>
          <w:szCs w:val="24"/>
        </w:rPr>
        <w:lastRenderedPageBreak/>
        <w:t>release world</w:t>
      </w:r>
      <w:r w:rsidR="00823DD3" w:rsidRPr="00737F6F">
        <w:rPr>
          <w:rFonts w:ascii="Times New Roman" w:hAnsi="Times New Roman"/>
          <w:sz w:val="24"/>
          <w:szCs w:val="24"/>
        </w:rPr>
        <w:t xml:space="preserve"> of work</w:t>
      </w:r>
      <w:r w:rsidR="00885669" w:rsidRPr="00737F6F">
        <w:rPr>
          <w:rFonts w:ascii="Times New Roman" w:hAnsi="Times New Roman"/>
          <w:sz w:val="24"/>
          <w:szCs w:val="24"/>
        </w:rPr>
        <w:t>.</w:t>
      </w:r>
      <w:r w:rsidR="007F4B6F" w:rsidRPr="00737F6F">
        <w:rPr>
          <w:rFonts w:ascii="Times New Roman" w:hAnsi="Times New Roman"/>
          <w:sz w:val="24"/>
          <w:szCs w:val="24"/>
        </w:rPr>
        <w:t xml:space="preserve"> </w:t>
      </w:r>
      <w:r w:rsidR="005C44B9" w:rsidRPr="00737F6F">
        <w:rPr>
          <w:rFonts w:ascii="Times New Roman" w:hAnsi="Times New Roman"/>
          <w:sz w:val="24"/>
          <w:szCs w:val="24"/>
        </w:rPr>
        <w:t>The responsibility</w:t>
      </w:r>
      <w:r w:rsidR="007F4B6F" w:rsidRPr="00737F6F">
        <w:rPr>
          <w:rFonts w:ascii="Times New Roman" w:hAnsi="Times New Roman"/>
          <w:sz w:val="24"/>
          <w:szCs w:val="24"/>
        </w:rPr>
        <w:t xml:space="preserve"> of the state is to provide a ‘</w:t>
      </w:r>
      <w:r w:rsidR="005C44B9" w:rsidRPr="00737F6F">
        <w:rPr>
          <w:rFonts w:ascii="Times New Roman" w:hAnsi="Times New Roman"/>
          <w:sz w:val="24"/>
          <w:szCs w:val="24"/>
        </w:rPr>
        <w:t>fix’ but the</w:t>
      </w:r>
      <w:r w:rsidR="007F4B6F" w:rsidRPr="00737F6F">
        <w:rPr>
          <w:rFonts w:ascii="Times New Roman" w:hAnsi="Times New Roman"/>
          <w:sz w:val="24"/>
          <w:szCs w:val="24"/>
        </w:rPr>
        <w:t xml:space="preserve"> responsibility of the </w:t>
      </w:r>
      <w:r w:rsidR="008D6A69" w:rsidRPr="00737F6F">
        <w:rPr>
          <w:rFonts w:ascii="Times New Roman" w:hAnsi="Times New Roman"/>
          <w:sz w:val="24"/>
          <w:szCs w:val="24"/>
        </w:rPr>
        <w:t>‘</w:t>
      </w:r>
      <w:r w:rsidR="007F4B6F" w:rsidRPr="00737F6F">
        <w:rPr>
          <w:rFonts w:ascii="Times New Roman" w:hAnsi="Times New Roman"/>
          <w:sz w:val="24"/>
          <w:szCs w:val="24"/>
        </w:rPr>
        <w:t>illiterate</w:t>
      </w:r>
      <w:r w:rsidR="008D6A69" w:rsidRPr="00737F6F">
        <w:rPr>
          <w:rFonts w:ascii="Times New Roman" w:hAnsi="Times New Roman"/>
          <w:sz w:val="24"/>
          <w:szCs w:val="24"/>
        </w:rPr>
        <w:t>’</w:t>
      </w:r>
      <w:r w:rsidR="007F4B6F" w:rsidRPr="00737F6F">
        <w:rPr>
          <w:rFonts w:ascii="Times New Roman" w:hAnsi="Times New Roman"/>
          <w:sz w:val="24"/>
          <w:szCs w:val="24"/>
        </w:rPr>
        <w:t xml:space="preserve"> is to participate in a process of ski</w:t>
      </w:r>
      <w:r w:rsidR="004F33B5" w:rsidRPr="00737F6F">
        <w:rPr>
          <w:rFonts w:ascii="Times New Roman" w:hAnsi="Times New Roman"/>
          <w:sz w:val="24"/>
          <w:szCs w:val="24"/>
        </w:rPr>
        <w:t>lls acquisition so that s/he is</w:t>
      </w:r>
      <w:r w:rsidR="007F4B6F" w:rsidRPr="00737F6F">
        <w:rPr>
          <w:rFonts w:ascii="Times New Roman" w:hAnsi="Times New Roman"/>
          <w:sz w:val="24"/>
          <w:szCs w:val="24"/>
        </w:rPr>
        <w:t xml:space="preserve"> </w:t>
      </w:r>
      <w:r w:rsidR="008D6A69" w:rsidRPr="00737F6F">
        <w:rPr>
          <w:rFonts w:ascii="Times New Roman" w:hAnsi="Times New Roman"/>
          <w:sz w:val="24"/>
          <w:szCs w:val="24"/>
        </w:rPr>
        <w:t>better equipped</w:t>
      </w:r>
      <w:r w:rsidR="004F33B5" w:rsidRPr="00737F6F">
        <w:rPr>
          <w:rFonts w:ascii="Times New Roman" w:hAnsi="Times New Roman"/>
          <w:sz w:val="24"/>
          <w:szCs w:val="24"/>
        </w:rPr>
        <w:t xml:space="preserve"> to </w:t>
      </w:r>
      <w:r w:rsidR="00D3487D" w:rsidRPr="00737F6F">
        <w:rPr>
          <w:rFonts w:ascii="Times New Roman" w:hAnsi="Times New Roman"/>
          <w:sz w:val="24"/>
          <w:szCs w:val="24"/>
        </w:rPr>
        <w:t xml:space="preserve">take up an economically productive ‘included’ </w:t>
      </w:r>
      <w:r w:rsidR="00DC4AE9">
        <w:rPr>
          <w:rFonts w:ascii="Times New Roman" w:hAnsi="Times New Roman"/>
          <w:sz w:val="24"/>
          <w:szCs w:val="24"/>
        </w:rPr>
        <w:t xml:space="preserve">(normalised, unspoiled) </w:t>
      </w:r>
      <w:r w:rsidR="00D3487D" w:rsidRPr="00737F6F">
        <w:rPr>
          <w:rFonts w:ascii="Times New Roman" w:hAnsi="Times New Roman"/>
          <w:sz w:val="24"/>
          <w:szCs w:val="24"/>
        </w:rPr>
        <w:t xml:space="preserve">identity. </w:t>
      </w:r>
      <w:r w:rsidR="0038232C" w:rsidRPr="00737F6F">
        <w:rPr>
          <w:rFonts w:ascii="Times New Roman" w:hAnsi="Times New Roman"/>
          <w:sz w:val="24"/>
          <w:szCs w:val="24"/>
        </w:rPr>
        <w:t xml:space="preserve">Clark and </w:t>
      </w:r>
      <w:r w:rsidR="002E4631" w:rsidRPr="00737F6F">
        <w:rPr>
          <w:rFonts w:ascii="Times New Roman" w:hAnsi="Times New Roman"/>
          <w:sz w:val="24"/>
          <w:szCs w:val="24"/>
        </w:rPr>
        <w:t xml:space="preserve">Dugdale’s </w:t>
      </w:r>
      <w:r w:rsidR="002455C8" w:rsidRPr="00737F6F">
        <w:rPr>
          <w:rFonts w:ascii="Times New Roman" w:hAnsi="Times New Roman"/>
          <w:sz w:val="24"/>
          <w:szCs w:val="24"/>
        </w:rPr>
        <w:t xml:space="preserve">2008 </w:t>
      </w:r>
      <w:r w:rsidR="002E4631" w:rsidRPr="00737F6F">
        <w:rPr>
          <w:rFonts w:ascii="Times New Roman" w:hAnsi="Times New Roman"/>
          <w:sz w:val="24"/>
          <w:szCs w:val="24"/>
        </w:rPr>
        <w:t xml:space="preserve">review </w:t>
      </w:r>
      <w:r w:rsidR="002455C8" w:rsidRPr="00737F6F">
        <w:rPr>
          <w:rFonts w:ascii="Times New Roman" w:hAnsi="Times New Roman"/>
          <w:sz w:val="24"/>
          <w:szCs w:val="24"/>
        </w:rPr>
        <w:t>of the role of literacy in offending</w:t>
      </w:r>
      <w:r w:rsidR="0038232C" w:rsidRPr="00737F6F">
        <w:rPr>
          <w:rFonts w:ascii="Times New Roman" w:hAnsi="Times New Roman"/>
          <w:sz w:val="24"/>
          <w:szCs w:val="24"/>
        </w:rPr>
        <w:t xml:space="preserve"> behaviour</w:t>
      </w:r>
      <w:r w:rsidR="002455C8" w:rsidRPr="00737F6F">
        <w:rPr>
          <w:rFonts w:ascii="Times New Roman" w:hAnsi="Times New Roman"/>
          <w:sz w:val="24"/>
          <w:szCs w:val="24"/>
        </w:rPr>
        <w:t xml:space="preserve">, </w:t>
      </w:r>
      <w:r w:rsidR="002455C8" w:rsidRPr="00737F6F">
        <w:rPr>
          <w:rFonts w:ascii="Times New Roman" w:hAnsi="Times New Roman"/>
          <w:i/>
          <w:sz w:val="24"/>
          <w:szCs w:val="24"/>
        </w:rPr>
        <w:t>Literacy Changes Lives</w:t>
      </w:r>
      <w:r w:rsidR="0038232C" w:rsidRPr="00737F6F">
        <w:rPr>
          <w:rFonts w:ascii="Times New Roman" w:hAnsi="Times New Roman"/>
          <w:sz w:val="24"/>
          <w:szCs w:val="24"/>
        </w:rPr>
        <w:t xml:space="preserve">, draws on evidence from the Ipsos Mori </w:t>
      </w:r>
      <w:r w:rsidR="00D3487D" w:rsidRPr="00737F6F">
        <w:rPr>
          <w:rFonts w:ascii="Times New Roman" w:hAnsi="Times New Roman"/>
          <w:i/>
          <w:sz w:val="24"/>
          <w:szCs w:val="24"/>
        </w:rPr>
        <w:t>Crime and Punishment S</w:t>
      </w:r>
      <w:r w:rsidR="0038232C" w:rsidRPr="00737F6F">
        <w:rPr>
          <w:rFonts w:ascii="Times New Roman" w:hAnsi="Times New Roman"/>
          <w:i/>
          <w:sz w:val="24"/>
          <w:szCs w:val="24"/>
        </w:rPr>
        <w:t>tudy</w:t>
      </w:r>
      <w:r w:rsidR="0038232C" w:rsidRPr="00737F6F">
        <w:rPr>
          <w:rFonts w:ascii="Times New Roman" w:hAnsi="Times New Roman"/>
          <w:sz w:val="24"/>
          <w:szCs w:val="24"/>
        </w:rPr>
        <w:t xml:space="preserve"> to illustrate the degree to which this </w:t>
      </w:r>
      <w:r w:rsidR="007F2B09">
        <w:rPr>
          <w:rFonts w:ascii="Times New Roman" w:hAnsi="Times New Roman"/>
          <w:sz w:val="24"/>
          <w:szCs w:val="24"/>
        </w:rPr>
        <w:t xml:space="preserve">Big D discourse </w:t>
      </w:r>
      <w:r w:rsidR="0038232C" w:rsidRPr="00737F6F">
        <w:rPr>
          <w:rFonts w:ascii="Times New Roman" w:hAnsi="Times New Roman"/>
          <w:sz w:val="24"/>
          <w:szCs w:val="24"/>
        </w:rPr>
        <w:t xml:space="preserve">has become assimilated </w:t>
      </w:r>
      <w:r w:rsidR="00DC4AE9">
        <w:rPr>
          <w:rFonts w:ascii="Times New Roman" w:hAnsi="Times New Roman"/>
          <w:sz w:val="24"/>
          <w:szCs w:val="24"/>
        </w:rPr>
        <w:t>into a</w:t>
      </w:r>
      <w:r w:rsidR="0038232C" w:rsidRPr="00737F6F">
        <w:rPr>
          <w:rFonts w:ascii="Times New Roman" w:hAnsi="Times New Roman"/>
          <w:sz w:val="24"/>
          <w:szCs w:val="24"/>
        </w:rPr>
        <w:t xml:space="preserve"> popular </w:t>
      </w:r>
      <w:r w:rsidR="00D3487D" w:rsidRPr="00737F6F">
        <w:rPr>
          <w:rFonts w:ascii="Times New Roman" w:hAnsi="Times New Roman"/>
          <w:sz w:val="24"/>
          <w:szCs w:val="24"/>
        </w:rPr>
        <w:t xml:space="preserve">public </w:t>
      </w:r>
      <w:r w:rsidR="0038232C" w:rsidRPr="00737F6F">
        <w:rPr>
          <w:rFonts w:ascii="Times New Roman" w:hAnsi="Times New Roman"/>
          <w:sz w:val="24"/>
          <w:szCs w:val="24"/>
        </w:rPr>
        <w:t xml:space="preserve">psyche. </w:t>
      </w:r>
      <w:r w:rsidR="007A04F7" w:rsidRPr="00737F6F">
        <w:rPr>
          <w:rFonts w:ascii="Times New Roman" w:hAnsi="Times New Roman"/>
          <w:sz w:val="24"/>
          <w:szCs w:val="24"/>
        </w:rPr>
        <w:t>Two thirds of the Ipsos Mori respo</w:t>
      </w:r>
      <w:r w:rsidR="00D3487D" w:rsidRPr="00737F6F">
        <w:rPr>
          <w:rFonts w:ascii="Times New Roman" w:hAnsi="Times New Roman"/>
          <w:sz w:val="24"/>
          <w:szCs w:val="24"/>
        </w:rPr>
        <w:t>n</w:t>
      </w:r>
      <w:r w:rsidR="007A04F7" w:rsidRPr="00737F6F">
        <w:rPr>
          <w:rFonts w:ascii="Times New Roman" w:hAnsi="Times New Roman"/>
          <w:sz w:val="24"/>
          <w:szCs w:val="24"/>
        </w:rPr>
        <w:t>dents, they reported</w:t>
      </w:r>
      <w:r w:rsidR="00033F60">
        <w:rPr>
          <w:rFonts w:ascii="Times New Roman" w:hAnsi="Times New Roman"/>
          <w:sz w:val="24"/>
          <w:szCs w:val="24"/>
        </w:rPr>
        <w:t>,</w:t>
      </w:r>
      <w:r w:rsidR="007A04F7" w:rsidRPr="00737F6F">
        <w:rPr>
          <w:rFonts w:ascii="Times New Roman" w:hAnsi="Times New Roman"/>
          <w:sz w:val="24"/>
          <w:szCs w:val="24"/>
        </w:rPr>
        <w:t xml:space="preserve"> </w:t>
      </w:r>
      <w:r w:rsidR="00D3487D" w:rsidRPr="00737F6F">
        <w:rPr>
          <w:rFonts w:ascii="Times New Roman" w:hAnsi="Times New Roman"/>
          <w:sz w:val="24"/>
          <w:szCs w:val="24"/>
        </w:rPr>
        <w:t>believed that under-18s who have</w:t>
      </w:r>
      <w:r w:rsidR="00E17071" w:rsidRPr="00737F6F">
        <w:rPr>
          <w:rFonts w:ascii="Times New Roman" w:hAnsi="Times New Roman"/>
          <w:sz w:val="24"/>
          <w:szCs w:val="24"/>
        </w:rPr>
        <w:t xml:space="preserve"> offended and who cannot read, should receive compulsory education rather than custody (2008:6). </w:t>
      </w:r>
      <w:r w:rsidR="007A04F7" w:rsidRPr="00737F6F">
        <w:rPr>
          <w:rFonts w:ascii="Times New Roman" w:hAnsi="Times New Roman"/>
          <w:sz w:val="24"/>
          <w:szCs w:val="24"/>
        </w:rPr>
        <w:t>Whilst a preference for te</w:t>
      </w:r>
      <w:r w:rsidR="00E9671E" w:rsidRPr="00737F6F">
        <w:rPr>
          <w:rFonts w:ascii="Times New Roman" w:hAnsi="Times New Roman"/>
          <w:sz w:val="24"/>
          <w:szCs w:val="24"/>
        </w:rPr>
        <w:t>aching over punishment might be</w:t>
      </w:r>
      <w:r w:rsidR="009C28AD" w:rsidRPr="00737F6F">
        <w:rPr>
          <w:rFonts w:ascii="Times New Roman" w:hAnsi="Times New Roman"/>
          <w:sz w:val="24"/>
          <w:szCs w:val="24"/>
        </w:rPr>
        <w:t xml:space="preserve"> </w:t>
      </w:r>
      <w:r w:rsidR="00CD3D1D">
        <w:rPr>
          <w:rFonts w:ascii="Times New Roman" w:hAnsi="Times New Roman"/>
          <w:sz w:val="24"/>
          <w:szCs w:val="24"/>
        </w:rPr>
        <w:t xml:space="preserve">considered </w:t>
      </w:r>
      <w:r w:rsidR="009C28AD" w:rsidRPr="00737F6F">
        <w:rPr>
          <w:rFonts w:ascii="Times New Roman" w:hAnsi="Times New Roman"/>
          <w:sz w:val="24"/>
          <w:szCs w:val="24"/>
        </w:rPr>
        <w:t xml:space="preserve">a </w:t>
      </w:r>
      <w:r w:rsidR="00142EAC" w:rsidRPr="00737F6F">
        <w:rPr>
          <w:rFonts w:ascii="Times New Roman" w:hAnsi="Times New Roman"/>
          <w:sz w:val="24"/>
          <w:szCs w:val="24"/>
        </w:rPr>
        <w:t>progressive response,</w:t>
      </w:r>
      <w:r w:rsidR="009C28AD" w:rsidRPr="00737F6F">
        <w:rPr>
          <w:rFonts w:ascii="Times New Roman" w:hAnsi="Times New Roman"/>
          <w:sz w:val="24"/>
          <w:szCs w:val="24"/>
        </w:rPr>
        <w:t xml:space="preserve"> the </w:t>
      </w:r>
      <w:r w:rsidR="00B9061E" w:rsidRPr="00737F6F">
        <w:rPr>
          <w:rFonts w:ascii="Times New Roman" w:hAnsi="Times New Roman"/>
          <w:sz w:val="24"/>
          <w:szCs w:val="24"/>
        </w:rPr>
        <w:t>endurance</w:t>
      </w:r>
      <w:r w:rsidR="009C28AD" w:rsidRPr="00737F6F">
        <w:rPr>
          <w:rFonts w:ascii="Times New Roman" w:hAnsi="Times New Roman"/>
          <w:sz w:val="24"/>
          <w:szCs w:val="24"/>
        </w:rPr>
        <w:t xml:space="preserve"> of ‘the problem</w:t>
      </w:r>
      <w:r w:rsidR="001D50B5" w:rsidRPr="00737F6F">
        <w:rPr>
          <w:rFonts w:ascii="Times New Roman" w:hAnsi="Times New Roman"/>
          <w:sz w:val="24"/>
          <w:szCs w:val="24"/>
        </w:rPr>
        <w:t>’</w:t>
      </w:r>
      <w:r w:rsidR="009C28AD" w:rsidRPr="00737F6F">
        <w:rPr>
          <w:rFonts w:ascii="Times New Roman" w:hAnsi="Times New Roman"/>
          <w:sz w:val="24"/>
          <w:szCs w:val="24"/>
        </w:rPr>
        <w:t xml:space="preserve"> of prisoner </w:t>
      </w:r>
      <w:r w:rsidR="001D50B5" w:rsidRPr="00737F6F">
        <w:rPr>
          <w:rFonts w:ascii="Times New Roman" w:hAnsi="Times New Roman"/>
          <w:sz w:val="24"/>
          <w:szCs w:val="24"/>
        </w:rPr>
        <w:t>‘</w:t>
      </w:r>
      <w:r w:rsidR="009C28AD" w:rsidRPr="00737F6F">
        <w:rPr>
          <w:rFonts w:ascii="Times New Roman" w:hAnsi="Times New Roman"/>
          <w:sz w:val="24"/>
          <w:szCs w:val="24"/>
        </w:rPr>
        <w:t xml:space="preserve">illiteracy’ </w:t>
      </w:r>
      <w:r w:rsidR="00E26876" w:rsidRPr="00737F6F">
        <w:rPr>
          <w:rFonts w:ascii="Times New Roman" w:hAnsi="Times New Roman"/>
          <w:sz w:val="24"/>
          <w:szCs w:val="24"/>
        </w:rPr>
        <w:t>coupled</w:t>
      </w:r>
      <w:r w:rsidR="00B9061E" w:rsidRPr="00737F6F">
        <w:rPr>
          <w:rFonts w:ascii="Times New Roman" w:hAnsi="Times New Roman"/>
          <w:sz w:val="24"/>
          <w:szCs w:val="24"/>
        </w:rPr>
        <w:t xml:space="preserve"> with </w:t>
      </w:r>
      <w:r w:rsidR="00E26876" w:rsidRPr="00737F6F">
        <w:rPr>
          <w:rFonts w:ascii="Times New Roman" w:hAnsi="Times New Roman"/>
          <w:sz w:val="24"/>
          <w:szCs w:val="24"/>
        </w:rPr>
        <w:t>a rising prison population</w:t>
      </w:r>
      <w:r w:rsidR="00B9061E" w:rsidRPr="00737F6F">
        <w:rPr>
          <w:rFonts w:ascii="Times New Roman" w:hAnsi="Times New Roman"/>
          <w:sz w:val="24"/>
          <w:szCs w:val="24"/>
        </w:rPr>
        <w:t xml:space="preserve"> and </w:t>
      </w:r>
      <w:r w:rsidR="008A1BCA" w:rsidRPr="00737F6F">
        <w:rPr>
          <w:rFonts w:ascii="Times New Roman" w:hAnsi="Times New Roman"/>
          <w:sz w:val="24"/>
          <w:szCs w:val="24"/>
        </w:rPr>
        <w:t xml:space="preserve">a </w:t>
      </w:r>
      <w:r w:rsidR="00F677E6">
        <w:rPr>
          <w:rFonts w:ascii="Times New Roman" w:hAnsi="Times New Roman"/>
          <w:sz w:val="24"/>
          <w:szCs w:val="24"/>
        </w:rPr>
        <w:t xml:space="preserve">stubborn </w:t>
      </w:r>
      <w:r w:rsidR="00965587" w:rsidRPr="00737F6F">
        <w:rPr>
          <w:rFonts w:ascii="Times New Roman" w:hAnsi="Times New Roman"/>
          <w:sz w:val="24"/>
          <w:szCs w:val="24"/>
        </w:rPr>
        <w:t>re-offending rate for adults released from custody</w:t>
      </w:r>
      <w:r w:rsidR="00954AA3" w:rsidRPr="00737F6F">
        <w:rPr>
          <w:rFonts w:ascii="Times New Roman" w:hAnsi="Times New Roman"/>
          <w:sz w:val="24"/>
          <w:szCs w:val="24"/>
        </w:rPr>
        <w:t xml:space="preserve"> of 4</w:t>
      </w:r>
      <w:r w:rsidR="0039216F">
        <w:rPr>
          <w:rFonts w:ascii="Times New Roman" w:hAnsi="Times New Roman"/>
          <w:sz w:val="24"/>
          <w:szCs w:val="24"/>
        </w:rPr>
        <w:t>6</w:t>
      </w:r>
      <w:r w:rsidR="00954AA3" w:rsidRPr="00737F6F">
        <w:rPr>
          <w:rFonts w:ascii="Times New Roman" w:hAnsi="Times New Roman"/>
          <w:sz w:val="24"/>
          <w:szCs w:val="24"/>
        </w:rPr>
        <w:t>%</w:t>
      </w:r>
      <w:r w:rsidR="00CD3D1D">
        <w:rPr>
          <w:rFonts w:ascii="Times New Roman" w:hAnsi="Times New Roman"/>
          <w:sz w:val="24"/>
          <w:szCs w:val="24"/>
        </w:rPr>
        <w:t xml:space="preserve"> </w:t>
      </w:r>
      <w:r w:rsidR="007F2668" w:rsidRPr="00737F6F">
        <w:rPr>
          <w:rFonts w:ascii="Times New Roman" w:hAnsi="Times New Roman"/>
          <w:sz w:val="24"/>
          <w:szCs w:val="24"/>
        </w:rPr>
        <w:t>(MoJ, 201</w:t>
      </w:r>
      <w:r w:rsidR="0039216F">
        <w:rPr>
          <w:rFonts w:ascii="Times New Roman" w:hAnsi="Times New Roman"/>
          <w:sz w:val="24"/>
          <w:szCs w:val="24"/>
        </w:rPr>
        <w:t>6</w:t>
      </w:r>
      <w:r w:rsidR="007F2668" w:rsidRPr="00737F6F">
        <w:rPr>
          <w:rFonts w:ascii="Times New Roman" w:hAnsi="Times New Roman"/>
          <w:sz w:val="24"/>
          <w:szCs w:val="24"/>
        </w:rPr>
        <w:t xml:space="preserve">), questions </w:t>
      </w:r>
      <w:r w:rsidR="00B84434" w:rsidRPr="00737F6F">
        <w:rPr>
          <w:rFonts w:ascii="Times New Roman" w:hAnsi="Times New Roman"/>
          <w:sz w:val="24"/>
          <w:szCs w:val="24"/>
        </w:rPr>
        <w:t xml:space="preserve">the </w:t>
      </w:r>
      <w:r w:rsidR="00F677E6">
        <w:rPr>
          <w:rFonts w:ascii="Times New Roman" w:hAnsi="Times New Roman"/>
          <w:sz w:val="24"/>
          <w:szCs w:val="24"/>
        </w:rPr>
        <w:t>efficacy</w:t>
      </w:r>
      <w:r w:rsidR="00B84434" w:rsidRPr="00737F6F">
        <w:rPr>
          <w:rFonts w:ascii="Times New Roman" w:hAnsi="Times New Roman"/>
          <w:sz w:val="24"/>
          <w:szCs w:val="24"/>
        </w:rPr>
        <w:t xml:space="preserve"> </w:t>
      </w:r>
      <w:r w:rsidR="00F677E6">
        <w:rPr>
          <w:rFonts w:ascii="Times New Roman" w:hAnsi="Times New Roman"/>
          <w:sz w:val="24"/>
          <w:szCs w:val="24"/>
        </w:rPr>
        <w:t xml:space="preserve">and impact </w:t>
      </w:r>
      <w:r w:rsidR="00B84434" w:rsidRPr="00737F6F">
        <w:rPr>
          <w:rFonts w:ascii="Times New Roman" w:hAnsi="Times New Roman"/>
          <w:sz w:val="24"/>
          <w:szCs w:val="24"/>
        </w:rPr>
        <w:t xml:space="preserve">of </w:t>
      </w:r>
      <w:r w:rsidR="009C28AD" w:rsidRPr="00737F6F">
        <w:rPr>
          <w:rFonts w:ascii="Times New Roman" w:hAnsi="Times New Roman"/>
          <w:sz w:val="24"/>
          <w:szCs w:val="24"/>
        </w:rPr>
        <w:t xml:space="preserve">the ‘fix’ </w:t>
      </w:r>
      <w:r w:rsidR="00F677E6">
        <w:rPr>
          <w:rFonts w:ascii="Times New Roman" w:hAnsi="Times New Roman"/>
          <w:sz w:val="24"/>
          <w:szCs w:val="24"/>
        </w:rPr>
        <w:t xml:space="preserve">that was </w:t>
      </w:r>
      <w:r w:rsidR="009C28AD" w:rsidRPr="00737F6F">
        <w:rPr>
          <w:rFonts w:ascii="Times New Roman" w:hAnsi="Times New Roman"/>
          <w:sz w:val="24"/>
          <w:szCs w:val="24"/>
        </w:rPr>
        <w:t>set in motion by</w:t>
      </w:r>
      <w:r w:rsidR="00F16406" w:rsidRPr="00737F6F">
        <w:rPr>
          <w:rFonts w:ascii="Times New Roman" w:hAnsi="Times New Roman"/>
          <w:sz w:val="24"/>
          <w:szCs w:val="24"/>
        </w:rPr>
        <w:t xml:space="preserve"> SfL</w:t>
      </w:r>
      <w:r w:rsidR="00AA1D48" w:rsidRPr="00737F6F">
        <w:rPr>
          <w:rFonts w:ascii="Times New Roman" w:hAnsi="Times New Roman"/>
          <w:sz w:val="24"/>
          <w:szCs w:val="24"/>
        </w:rPr>
        <w:t xml:space="preserve"> </w:t>
      </w:r>
      <w:r w:rsidR="00F677E6">
        <w:rPr>
          <w:rFonts w:ascii="Times New Roman" w:hAnsi="Times New Roman"/>
          <w:sz w:val="24"/>
          <w:szCs w:val="24"/>
        </w:rPr>
        <w:t xml:space="preserve">policy </w:t>
      </w:r>
      <w:r w:rsidR="009C28AD" w:rsidRPr="00737F6F">
        <w:rPr>
          <w:rFonts w:ascii="Times New Roman" w:hAnsi="Times New Roman"/>
          <w:sz w:val="24"/>
          <w:szCs w:val="24"/>
        </w:rPr>
        <w:t xml:space="preserve">to </w:t>
      </w:r>
      <w:r w:rsidR="007F2668" w:rsidRPr="00737F6F">
        <w:rPr>
          <w:rFonts w:ascii="Times New Roman" w:hAnsi="Times New Roman"/>
          <w:sz w:val="24"/>
          <w:szCs w:val="24"/>
        </w:rPr>
        <w:t xml:space="preserve">engage </w:t>
      </w:r>
      <w:r w:rsidR="001D50B5" w:rsidRPr="00737F6F">
        <w:rPr>
          <w:rFonts w:ascii="Times New Roman" w:hAnsi="Times New Roman"/>
          <w:sz w:val="24"/>
          <w:szCs w:val="24"/>
        </w:rPr>
        <w:t>meaningfully</w:t>
      </w:r>
      <w:r w:rsidR="007F2668" w:rsidRPr="00737F6F">
        <w:rPr>
          <w:rFonts w:ascii="Times New Roman" w:hAnsi="Times New Roman"/>
          <w:sz w:val="24"/>
          <w:szCs w:val="24"/>
        </w:rPr>
        <w:t xml:space="preserve"> with the </w:t>
      </w:r>
      <w:r w:rsidR="008A1BCA" w:rsidRPr="00737F6F">
        <w:rPr>
          <w:rFonts w:ascii="Times New Roman" w:hAnsi="Times New Roman"/>
          <w:sz w:val="24"/>
          <w:szCs w:val="24"/>
        </w:rPr>
        <w:t>‘</w:t>
      </w:r>
      <w:r w:rsidR="007F2668" w:rsidRPr="00737F6F">
        <w:rPr>
          <w:rFonts w:ascii="Times New Roman" w:hAnsi="Times New Roman"/>
          <w:sz w:val="24"/>
          <w:szCs w:val="24"/>
        </w:rPr>
        <w:t>problem</w:t>
      </w:r>
      <w:r w:rsidR="008A1BCA" w:rsidRPr="00737F6F">
        <w:rPr>
          <w:rFonts w:ascii="Times New Roman" w:hAnsi="Times New Roman"/>
          <w:sz w:val="24"/>
          <w:szCs w:val="24"/>
        </w:rPr>
        <w:t>’</w:t>
      </w:r>
      <w:r w:rsidR="007F2668" w:rsidRPr="00737F6F">
        <w:rPr>
          <w:rFonts w:ascii="Times New Roman" w:hAnsi="Times New Roman"/>
          <w:sz w:val="24"/>
          <w:szCs w:val="24"/>
        </w:rPr>
        <w:t xml:space="preserve"> of this particular ‘priority group’</w:t>
      </w:r>
      <w:r w:rsidR="009C28AD" w:rsidRPr="00737F6F">
        <w:rPr>
          <w:rFonts w:ascii="Times New Roman" w:hAnsi="Times New Roman"/>
          <w:sz w:val="24"/>
          <w:szCs w:val="24"/>
        </w:rPr>
        <w:t>.</w:t>
      </w:r>
      <w:r w:rsidR="009C28AD" w:rsidRPr="00737F6F">
        <w:rPr>
          <w:rFonts w:ascii="Times New Roman" w:hAnsi="Times New Roman"/>
          <w:color w:val="FF0000"/>
          <w:sz w:val="24"/>
          <w:szCs w:val="24"/>
        </w:rPr>
        <w:t xml:space="preserve"> </w:t>
      </w:r>
    </w:p>
    <w:p w14:paraId="4E82E4BC" w14:textId="6DEAC96D" w:rsidR="007B3E3A" w:rsidRPr="006B07F9" w:rsidRDefault="007B3E3A" w:rsidP="00667BA9">
      <w:pPr>
        <w:pStyle w:val="Heading2"/>
        <w:spacing w:line="360" w:lineRule="auto"/>
        <w:rPr>
          <w:rFonts w:ascii="Arial" w:hAnsi="Arial"/>
          <w:b/>
          <w:color w:val="auto"/>
          <w:sz w:val="24"/>
          <w:szCs w:val="24"/>
        </w:rPr>
      </w:pPr>
      <w:r w:rsidRPr="006B07F9">
        <w:rPr>
          <w:rFonts w:ascii="Arial" w:hAnsi="Arial"/>
          <w:b/>
          <w:color w:val="auto"/>
          <w:sz w:val="24"/>
          <w:szCs w:val="24"/>
        </w:rPr>
        <w:t>Getting c</w:t>
      </w:r>
      <w:r w:rsidR="00E53275" w:rsidRPr="006B07F9">
        <w:rPr>
          <w:rFonts w:ascii="Arial" w:hAnsi="Arial"/>
          <w:b/>
          <w:color w:val="auto"/>
          <w:sz w:val="24"/>
          <w:szCs w:val="24"/>
        </w:rPr>
        <w:t>ritical – re-thinking literacy</w:t>
      </w:r>
      <w:r w:rsidRPr="006B07F9">
        <w:rPr>
          <w:rFonts w:ascii="Arial" w:hAnsi="Arial"/>
          <w:b/>
          <w:color w:val="auto"/>
          <w:sz w:val="24"/>
          <w:szCs w:val="24"/>
        </w:rPr>
        <w:t>, re-thinking p</w:t>
      </w:r>
      <w:r w:rsidR="00AA1D48" w:rsidRPr="006B07F9">
        <w:rPr>
          <w:rFonts w:ascii="Arial" w:hAnsi="Arial"/>
          <w:b/>
          <w:color w:val="auto"/>
          <w:sz w:val="24"/>
          <w:szCs w:val="24"/>
        </w:rPr>
        <w:t xml:space="preserve">risoner </w:t>
      </w:r>
      <w:r w:rsidR="0099149E" w:rsidRPr="006B07F9">
        <w:rPr>
          <w:rFonts w:ascii="Arial" w:hAnsi="Arial"/>
          <w:b/>
          <w:color w:val="auto"/>
          <w:sz w:val="24"/>
          <w:szCs w:val="24"/>
        </w:rPr>
        <w:t>identity</w:t>
      </w:r>
      <w:r w:rsidRPr="006B07F9">
        <w:rPr>
          <w:rFonts w:ascii="Arial" w:hAnsi="Arial"/>
          <w:b/>
          <w:color w:val="auto"/>
          <w:sz w:val="24"/>
          <w:szCs w:val="24"/>
        </w:rPr>
        <w:t xml:space="preserve"> </w:t>
      </w:r>
    </w:p>
    <w:p w14:paraId="624854A4" w14:textId="77777777" w:rsidR="004308AB" w:rsidRPr="00737F6F" w:rsidRDefault="004308AB" w:rsidP="00667BA9">
      <w:pPr>
        <w:spacing w:line="360" w:lineRule="auto"/>
        <w:rPr>
          <w:rFonts w:ascii="Times New Roman" w:hAnsi="Times New Roman" w:cs="Times New Roman"/>
          <w:i/>
        </w:rPr>
      </w:pPr>
    </w:p>
    <w:p w14:paraId="48043706" w14:textId="1F94A637" w:rsidR="00E10972" w:rsidRPr="00737F6F" w:rsidRDefault="00847A42" w:rsidP="00667BA9">
      <w:pPr>
        <w:widowControl w:val="0"/>
        <w:autoSpaceDE w:val="0"/>
        <w:autoSpaceDN w:val="0"/>
        <w:adjustRightInd w:val="0"/>
        <w:spacing w:line="360" w:lineRule="auto"/>
        <w:rPr>
          <w:rFonts w:ascii="Times New Roman" w:hAnsi="Times New Roman" w:cs="Times New Roman"/>
          <w:lang w:val="en-US"/>
        </w:rPr>
      </w:pPr>
      <w:r w:rsidRPr="00737F6F">
        <w:rPr>
          <w:rFonts w:ascii="Times New Roman" w:hAnsi="Times New Roman" w:cs="Times New Roman"/>
        </w:rPr>
        <w:t xml:space="preserve">Clark and </w:t>
      </w:r>
      <w:r w:rsidR="00AF019F" w:rsidRPr="00737F6F">
        <w:rPr>
          <w:rFonts w:ascii="Times New Roman" w:hAnsi="Times New Roman" w:cs="Times New Roman"/>
        </w:rPr>
        <w:t>Dugdale’s (20</w:t>
      </w:r>
      <w:r w:rsidR="00CC5D54" w:rsidRPr="00737F6F">
        <w:rPr>
          <w:rFonts w:ascii="Times New Roman" w:hAnsi="Times New Roman" w:cs="Times New Roman"/>
        </w:rPr>
        <w:t xml:space="preserve">08) review </w:t>
      </w:r>
      <w:r w:rsidR="00033F60">
        <w:rPr>
          <w:rFonts w:ascii="Times New Roman" w:hAnsi="Times New Roman" w:cs="Times New Roman"/>
        </w:rPr>
        <w:t xml:space="preserve">of </w:t>
      </w:r>
      <w:r w:rsidR="00CC5D54" w:rsidRPr="00737F6F">
        <w:rPr>
          <w:rFonts w:ascii="Times New Roman" w:hAnsi="Times New Roman" w:cs="Times New Roman"/>
        </w:rPr>
        <w:t xml:space="preserve">the role of literacy in offending behaviour </w:t>
      </w:r>
      <w:r w:rsidRPr="00737F6F">
        <w:rPr>
          <w:rFonts w:ascii="Times New Roman" w:hAnsi="Times New Roman" w:cs="Times New Roman"/>
        </w:rPr>
        <w:t xml:space="preserve">cautions against </w:t>
      </w:r>
      <w:r w:rsidR="001C486B">
        <w:rPr>
          <w:rFonts w:ascii="Times New Roman" w:hAnsi="Times New Roman" w:cs="Times New Roman"/>
        </w:rPr>
        <w:t>‘overstating’ a</w:t>
      </w:r>
      <w:r w:rsidRPr="00737F6F">
        <w:rPr>
          <w:rFonts w:ascii="Times New Roman" w:hAnsi="Times New Roman" w:cs="Times New Roman"/>
        </w:rPr>
        <w:t xml:space="preserve"> link between literacy and criminal behaviour </w:t>
      </w:r>
      <w:r w:rsidR="001C486B">
        <w:rPr>
          <w:rFonts w:ascii="Times New Roman" w:hAnsi="Times New Roman" w:cs="Times New Roman"/>
        </w:rPr>
        <w:t>(2008:</w:t>
      </w:r>
      <w:r w:rsidRPr="00737F6F">
        <w:rPr>
          <w:rFonts w:ascii="Times New Roman" w:hAnsi="Times New Roman" w:cs="Times New Roman"/>
        </w:rPr>
        <w:t xml:space="preserve">3). </w:t>
      </w:r>
      <w:r w:rsidR="00FB5975" w:rsidRPr="00737F6F">
        <w:rPr>
          <w:rFonts w:ascii="Times New Roman" w:hAnsi="Times New Roman" w:cs="Times New Roman"/>
        </w:rPr>
        <w:t>Bringing together</w:t>
      </w:r>
      <w:r w:rsidR="00DC38BD" w:rsidRPr="00737F6F">
        <w:rPr>
          <w:rFonts w:ascii="Times New Roman" w:hAnsi="Times New Roman" w:cs="Times New Roman"/>
        </w:rPr>
        <w:t xml:space="preserve"> evidence from Australia, Sweden and the UK they argue that</w:t>
      </w:r>
      <w:r w:rsidR="00A51757" w:rsidRPr="00737F6F">
        <w:rPr>
          <w:rFonts w:ascii="Times New Roman" w:hAnsi="Times New Roman" w:cs="Times New Roman"/>
          <w:lang w:val="en-US"/>
        </w:rPr>
        <w:t xml:space="preserve"> w</w:t>
      </w:r>
      <w:r w:rsidR="003241C9" w:rsidRPr="00737F6F">
        <w:rPr>
          <w:rFonts w:ascii="Times New Roman" w:hAnsi="Times New Roman" w:cs="Times New Roman"/>
        </w:rPr>
        <w:t>hilst prisoners’ literacy levels are lower than the general population</w:t>
      </w:r>
      <w:r w:rsidR="004E434C">
        <w:rPr>
          <w:rFonts w:ascii="Times New Roman" w:hAnsi="Times New Roman" w:cs="Times New Roman"/>
        </w:rPr>
        <w:t>,</w:t>
      </w:r>
      <w:r w:rsidR="003241C9" w:rsidRPr="00737F6F">
        <w:rPr>
          <w:rFonts w:ascii="Times New Roman" w:hAnsi="Times New Roman" w:cs="Times New Roman"/>
        </w:rPr>
        <w:t xml:space="preserve"> the prison po</w:t>
      </w:r>
      <w:r w:rsidR="00A51757" w:rsidRPr="00737F6F">
        <w:rPr>
          <w:rFonts w:ascii="Times New Roman" w:hAnsi="Times New Roman" w:cs="Times New Roman"/>
        </w:rPr>
        <w:t>pulation is not</w:t>
      </w:r>
      <w:r w:rsidR="003241C9" w:rsidRPr="00737F6F">
        <w:rPr>
          <w:rFonts w:ascii="Times New Roman" w:hAnsi="Times New Roman" w:cs="Times New Roman"/>
        </w:rPr>
        <w:t xml:space="preserve"> representative of the general population</w:t>
      </w:r>
      <w:r w:rsidR="00DC38BD" w:rsidRPr="00737F6F">
        <w:rPr>
          <w:rFonts w:ascii="Times New Roman" w:hAnsi="Times New Roman" w:cs="Times New Roman"/>
        </w:rPr>
        <w:t xml:space="preserve">. </w:t>
      </w:r>
      <w:r w:rsidR="00A51757" w:rsidRPr="00737F6F">
        <w:rPr>
          <w:rFonts w:ascii="Times New Roman" w:hAnsi="Times New Roman" w:cs="Times New Roman"/>
        </w:rPr>
        <w:t xml:space="preserve">Prisoners tend to be young males from low socio-economic groups and </w:t>
      </w:r>
      <w:r w:rsidR="00015A0F" w:rsidRPr="00737F6F">
        <w:rPr>
          <w:rFonts w:ascii="Times New Roman" w:hAnsi="Times New Roman" w:cs="Times New Roman"/>
        </w:rPr>
        <w:t xml:space="preserve">when compared with these </w:t>
      </w:r>
      <w:r w:rsidR="0083078C">
        <w:rPr>
          <w:rFonts w:ascii="Times New Roman" w:hAnsi="Times New Roman" w:cs="Times New Roman"/>
        </w:rPr>
        <w:t xml:space="preserve">specific </w:t>
      </w:r>
      <w:r w:rsidR="00015A0F" w:rsidRPr="00737F6F">
        <w:rPr>
          <w:rFonts w:ascii="Times New Roman" w:hAnsi="Times New Roman" w:cs="Times New Roman"/>
        </w:rPr>
        <w:t xml:space="preserve">groups </w:t>
      </w:r>
      <w:r w:rsidR="00FB5975" w:rsidRPr="00737F6F">
        <w:rPr>
          <w:rFonts w:ascii="Times New Roman" w:hAnsi="Times New Roman" w:cs="Times New Roman"/>
        </w:rPr>
        <w:t>literacy levels a</w:t>
      </w:r>
      <w:r w:rsidR="00015A0F" w:rsidRPr="00737F6F">
        <w:rPr>
          <w:rFonts w:ascii="Times New Roman" w:hAnsi="Times New Roman" w:cs="Times New Roman"/>
        </w:rPr>
        <w:t>re shown to be similar</w:t>
      </w:r>
      <w:r w:rsidR="004E434C">
        <w:rPr>
          <w:rFonts w:ascii="Times New Roman" w:hAnsi="Times New Roman" w:cs="Times New Roman"/>
        </w:rPr>
        <w:t xml:space="preserve">. The authors </w:t>
      </w:r>
      <w:r w:rsidR="00293638" w:rsidRPr="00737F6F">
        <w:rPr>
          <w:rFonts w:ascii="Times New Roman" w:hAnsi="Times New Roman" w:cs="Times New Roman"/>
        </w:rPr>
        <w:t xml:space="preserve">challenge </w:t>
      </w:r>
      <w:r w:rsidR="0083078C">
        <w:rPr>
          <w:rFonts w:ascii="Times New Roman" w:hAnsi="Times New Roman" w:cs="Times New Roman"/>
        </w:rPr>
        <w:t xml:space="preserve">what they see as </w:t>
      </w:r>
      <w:r w:rsidR="00293638" w:rsidRPr="00737F6F">
        <w:rPr>
          <w:rFonts w:ascii="Times New Roman" w:hAnsi="Times New Roman" w:cs="Times New Roman"/>
        </w:rPr>
        <w:t xml:space="preserve">over simplistic linking of </w:t>
      </w:r>
      <w:r w:rsidR="00FB5975" w:rsidRPr="00737F6F">
        <w:rPr>
          <w:rFonts w:ascii="Times New Roman" w:hAnsi="Times New Roman" w:cs="Times New Roman"/>
        </w:rPr>
        <w:t>unemploy</w:t>
      </w:r>
      <w:r w:rsidR="00CB07E7" w:rsidRPr="00737F6F">
        <w:rPr>
          <w:rFonts w:ascii="Times New Roman" w:hAnsi="Times New Roman" w:cs="Times New Roman"/>
        </w:rPr>
        <w:t>m</w:t>
      </w:r>
      <w:r w:rsidR="00182221" w:rsidRPr="00737F6F">
        <w:rPr>
          <w:rFonts w:ascii="Times New Roman" w:hAnsi="Times New Roman" w:cs="Times New Roman"/>
        </w:rPr>
        <w:t>ent and offending arguing for mo</w:t>
      </w:r>
      <w:r w:rsidR="00BC4C72" w:rsidRPr="00737F6F">
        <w:rPr>
          <w:rFonts w:ascii="Times New Roman" w:hAnsi="Times New Roman" w:cs="Times New Roman"/>
        </w:rPr>
        <w:t>re nuanced understandings of how</w:t>
      </w:r>
      <w:r w:rsidR="00182221" w:rsidRPr="00737F6F">
        <w:rPr>
          <w:rFonts w:ascii="Times New Roman" w:hAnsi="Times New Roman" w:cs="Times New Roman"/>
        </w:rPr>
        <w:t xml:space="preserve"> unemployment </w:t>
      </w:r>
      <w:r w:rsidR="00BC4C72" w:rsidRPr="00737F6F">
        <w:rPr>
          <w:rFonts w:ascii="Times New Roman" w:hAnsi="Times New Roman" w:cs="Times New Roman"/>
        </w:rPr>
        <w:t>might contribute to the social and economic conditions of crime.</w:t>
      </w:r>
      <w:r w:rsidR="00096ADE" w:rsidRPr="00737F6F">
        <w:rPr>
          <w:rFonts w:ascii="Times New Roman" w:hAnsi="Times New Roman" w:cs="Times New Roman"/>
        </w:rPr>
        <w:t xml:space="preserve"> Rejecting literacy as a panacea for crime prevention they suggest that </w:t>
      </w:r>
      <w:r w:rsidR="00E10972" w:rsidRPr="00737F6F">
        <w:rPr>
          <w:rFonts w:ascii="Times New Roman" w:hAnsi="Times New Roman" w:cs="Times New Roman"/>
        </w:rPr>
        <w:t>studies of prisoner literacy mer</w:t>
      </w:r>
      <w:r w:rsidR="00CC7F3F" w:rsidRPr="00737F6F">
        <w:rPr>
          <w:rFonts w:ascii="Times New Roman" w:hAnsi="Times New Roman" w:cs="Times New Roman"/>
        </w:rPr>
        <w:t xml:space="preserve">ely affirm the existence of </w:t>
      </w:r>
      <w:r w:rsidR="00E10972" w:rsidRPr="00737F6F">
        <w:rPr>
          <w:rFonts w:ascii="Times New Roman" w:hAnsi="Times New Roman" w:cs="Times New Roman"/>
        </w:rPr>
        <w:t>wider social challenges that exist for particular sections of the UK population</w:t>
      </w:r>
      <w:r w:rsidR="00CC7F3F" w:rsidRPr="00737F6F">
        <w:rPr>
          <w:rFonts w:ascii="Times New Roman" w:hAnsi="Times New Roman" w:cs="Times New Roman"/>
        </w:rPr>
        <w:t>, “</w:t>
      </w:r>
      <w:r w:rsidR="00CC7F3F" w:rsidRPr="00737F6F">
        <w:rPr>
          <w:rFonts w:ascii="Times New Roman" w:hAnsi="Times New Roman" w:cs="Times New Roman"/>
          <w:lang w:val="en-US"/>
        </w:rPr>
        <w:t>it should not</w:t>
      </w:r>
      <w:r w:rsidR="0013510D" w:rsidRPr="00737F6F">
        <w:rPr>
          <w:rFonts w:ascii="Times New Roman" w:hAnsi="Times New Roman" w:cs="Times New Roman"/>
          <w:lang w:val="en-US"/>
        </w:rPr>
        <w:t xml:space="preserve"> </w:t>
      </w:r>
      <w:r w:rsidR="00CC7F3F" w:rsidRPr="00737F6F">
        <w:rPr>
          <w:rFonts w:ascii="Times New Roman" w:hAnsi="Times New Roman" w:cs="Times New Roman"/>
          <w:lang w:val="en-US"/>
        </w:rPr>
        <w:t>be forgotten</w:t>
      </w:r>
      <w:r w:rsidR="001C486B">
        <w:rPr>
          <w:rFonts w:ascii="Times New Roman" w:hAnsi="Times New Roman" w:cs="Times New Roman"/>
          <w:lang w:val="en-US"/>
        </w:rPr>
        <w:t xml:space="preserve"> that if prisoners represent </w:t>
      </w:r>
      <w:r w:rsidR="00CC7F3F" w:rsidRPr="00737F6F">
        <w:rPr>
          <w:rFonts w:ascii="Times New Roman" w:hAnsi="Times New Roman" w:cs="Times New Roman"/>
          <w:lang w:val="en-US"/>
        </w:rPr>
        <w:t>a section of society, it is a section with acute</w:t>
      </w:r>
      <w:r w:rsidR="0013510D" w:rsidRPr="00737F6F">
        <w:rPr>
          <w:rFonts w:ascii="Times New Roman" w:hAnsi="Times New Roman" w:cs="Times New Roman"/>
          <w:lang w:val="en-US"/>
        </w:rPr>
        <w:t xml:space="preserve"> </w:t>
      </w:r>
      <w:r w:rsidR="00CC7F3F" w:rsidRPr="00737F6F">
        <w:rPr>
          <w:rFonts w:ascii="Times New Roman" w:hAnsi="Times New Roman" w:cs="Times New Roman"/>
          <w:lang w:val="en-US"/>
        </w:rPr>
        <w:t>and often ignored needs</w:t>
      </w:r>
      <w:r w:rsidR="0013510D" w:rsidRPr="00737F6F">
        <w:rPr>
          <w:rFonts w:ascii="Times New Roman" w:hAnsi="Times New Roman" w:cs="Times New Roman"/>
          <w:lang w:val="en-US"/>
        </w:rPr>
        <w:t>”</w:t>
      </w:r>
      <w:r w:rsidR="00CC7F3F" w:rsidRPr="00737F6F">
        <w:rPr>
          <w:rFonts w:ascii="Times New Roman" w:hAnsi="Times New Roman" w:cs="Times New Roman"/>
          <w:lang w:val="en-US"/>
        </w:rPr>
        <w:t xml:space="preserve"> (</w:t>
      </w:r>
      <w:r w:rsidR="00F677E6">
        <w:rPr>
          <w:rFonts w:ascii="Times New Roman" w:hAnsi="Times New Roman" w:cs="Times New Roman"/>
          <w:lang w:val="en-US"/>
        </w:rPr>
        <w:t xml:space="preserve">Clark and Dugdale </w:t>
      </w:r>
      <w:r w:rsidR="00CC7F3F" w:rsidRPr="00737F6F">
        <w:rPr>
          <w:rFonts w:ascii="Times New Roman" w:hAnsi="Times New Roman" w:cs="Times New Roman"/>
          <w:lang w:val="en-US"/>
        </w:rPr>
        <w:t>2008:9)</w:t>
      </w:r>
      <w:r w:rsidR="00E10972" w:rsidRPr="00737F6F">
        <w:rPr>
          <w:rFonts w:ascii="Times New Roman" w:hAnsi="Times New Roman" w:cs="Times New Roman"/>
        </w:rPr>
        <w:t xml:space="preserve">. This assertion is supported by </w:t>
      </w:r>
      <w:r w:rsidR="00F756EA" w:rsidRPr="00737F6F">
        <w:rPr>
          <w:rFonts w:ascii="Times New Roman" w:hAnsi="Times New Roman" w:cs="Times New Roman"/>
        </w:rPr>
        <w:t xml:space="preserve">recent analysis of the </w:t>
      </w:r>
      <w:r w:rsidR="00F756EA" w:rsidRPr="00737F6F">
        <w:rPr>
          <w:rFonts w:ascii="Times New Roman" w:hAnsi="Times New Roman" w:cs="Times New Roman"/>
          <w:lang w:val="en-US"/>
        </w:rPr>
        <w:t>Programme of International Assessment of Adult</w:t>
      </w:r>
      <w:r w:rsidR="0013510D" w:rsidRPr="00737F6F">
        <w:rPr>
          <w:rFonts w:ascii="Times New Roman" w:hAnsi="Times New Roman" w:cs="Times New Roman"/>
          <w:lang w:val="en-US"/>
        </w:rPr>
        <w:t xml:space="preserve"> </w:t>
      </w:r>
      <w:r w:rsidR="00F756EA" w:rsidRPr="00737F6F">
        <w:rPr>
          <w:rFonts w:ascii="Times New Roman" w:hAnsi="Times New Roman" w:cs="Times New Roman"/>
          <w:lang w:val="en-US"/>
        </w:rPr>
        <w:t>Competences (PIAAC) data sets that have replaced the OECD’s IA</w:t>
      </w:r>
      <w:r w:rsidR="004F1898" w:rsidRPr="00737F6F">
        <w:rPr>
          <w:rFonts w:ascii="Times New Roman" w:hAnsi="Times New Roman" w:cs="Times New Roman"/>
          <w:lang w:val="en-US"/>
        </w:rPr>
        <w:t>LS benchmark assessment tests</w:t>
      </w:r>
      <w:r w:rsidR="00162DF5" w:rsidRPr="00737F6F">
        <w:rPr>
          <w:rFonts w:ascii="Times New Roman" w:hAnsi="Times New Roman" w:cs="Times New Roman"/>
          <w:lang w:val="en-US"/>
        </w:rPr>
        <w:t xml:space="preserve">. This work draws </w:t>
      </w:r>
      <w:r w:rsidR="00162DF5" w:rsidRPr="00737F6F">
        <w:rPr>
          <w:rFonts w:ascii="Times New Roman" w:hAnsi="Times New Roman" w:cs="Times New Roman"/>
          <w:lang w:val="en-US"/>
        </w:rPr>
        <w:lastRenderedPageBreak/>
        <w:t>attention to the relationship between</w:t>
      </w:r>
      <w:r w:rsidR="00C86AA8" w:rsidRPr="00737F6F">
        <w:rPr>
          <w:rFonts w:ascii="Times New Roman" w:hAnsi="Times New Roman" w:cs="Times New Roman"/>
          <w:lang w:val="en-US"/>
        </w:rPr>
        <w:t xml:space="preserve"> </w:t>
      </w:r>
      <w:r w:rsidR="00FE20E4" w:rsidRPr="00737F6F">
        <w:rPr>
          <w:rFonts w:ascii="Times New Roman" w:hAnsi="Times New Roman" w:cs="Times New Roman"/>
          <w:lang w:val="en-US"/>
        </w:rPr>
        <w:t xml:space="preserve">attainment in </w:t>
      </w:r>
      <w:r w:rsidR="00C86AA8" w:rsidRPr="00737F6F">
        <w:rPr>
          <w:rFonts w:ascii="Times New Roman" w:hAnsi="Times New Roman" w:cs="Times New Roman"/>
          <w:lang w:val="en-US"/>
        </w:rPr>
        <w:t>literacy and</w:t>
      </w:r>
      <w:r w:rsidR="00EC7C53" w:rsidRPr="00737F6F">
        <w:rPr>
          <w:rFonts w:ascii="Times New Roman" w:hAnsi="Times New Roman" w:cs="Times New Roman"/>
          <w:lang w:val="en-US"/>
        </w:rPr>
        <w:t xml:space="preserve"> social and economic inequality:</w:t>
      </w:r>
    </w:p>
    <w:p w14:paraId="4908CE7A" w14:textId="77777777" w:rsidR="00EC7E0B" w:rsidRPr="00737F6F" w:rsidRDefault="00EC7E0B" w:rsidP="00667BA9">
      <w:pPr>
        <w:spacing w:line="360" w:lineRule="auto"/>
        <w:rPr>
          <w:rFonts w:ascii="Times New Roman" w:hAnsi="Times New Roman" w:cs="Times New Roman"/>
          <w:lang w:val="en-US"/>
        </w:rPr>
      </w:pPr>
    </w:p>
    <w:p w14:paraId="1CD0D7CB" w14:textId="77777777" w:rsidR="00C86AA8" w:rsidRPr="00737F6F" w:rsidRDefault="00EC7E0B" w:rsidP="00667BA9">
      <w:pPr>
        <w:widowControl w:val="0"/>
        <w:autoSpaceDE w:val="0"/>
        <w:autoSpaceDN w:val="0"/>
        <w:adjustRightInd w:val="0"/>
        <w:spacing w:line="360" w:lineRule="auto"/>
        <w:ind w:left="720"/>
        <w:rPr>
          <w:rFonts w:ascii="Times New Roman" w:hAnsi="Times New Roman" w:cs="Times New Roman"/>
          <w:i/>
          <w:lang w:val="en-US"/>
        </w:rPr>
      </w:pPr>
      <w:r w:rsidRPr="00737F6F">
        <w:rPr>
          <w:rFonts w:ascii="Times New Roman" w:hAnsi="Times New Roman" w:cs="Times New Roman"/>
          <w:i/>
          <w:lang w:val="en-US"/>
        </w:rPr>
        <w:t>The primary source of inequality in educational</w:t>
      </w:r>
      <w:r w:rsidR="004F1898" w:rsidRPr="00737F6F">
        <w:rPr>
          <w:rFonts w:ascii="Times New Roman" w:hAnsi="Times New Roman" w:cs="Times New Roman"/>
          <w:i/>
          <w:lang w:val="en-US"/>
        </w:rPr>
        <w:t xml:space="preserve"> </w:t>
      </w:r>
      <w:r w:rsidRPr="00737F6F">
        <w:rPr>
          <w:rFonts w:ascii="Times New Roman" w:hAnsi="Times New Roman" w:cs="Times New Roman"/>
          <w:i/>
          <w:lang w:val="en-US"/>
        </w:rPr>
        <w:t>opportunities lies in the unequal access to a range of resources that exists</w:t>
      </w:r>
      <w:r w:rsidR="004F1898" w:rsidRPr="00737F6F">
        <w:rPr>
          <w:rFonts w:ascii="Times New Roman" w:hAnsi="Times New Roman" w:cs="Times New Roman"/>
          <w:i/>
          <w:lang w:val="en-US"/>
        </w:rPr>
        <w:t xml:space="preserve"> </w:t>
      </w:r>
      <w:r w:rsidRPr="00737F6F">
        <w:rPr>
          <w:rFonts w:ascii="Times New Roman" w:hAnsi="Times New Roman" w:cs="Times New Roman"/>
          <w:i/>
          <w:lang w:val="en-US"/>
        </w:rPr>
        <w:t>between families of different backgrounds. As a general predictor of adult skills,</w:t>
      </w:r>
      <w:r w:rsidR="004F1898" w:rsidRPr="00737F6F">
        <w:rPr>
          <w:rFonts w:ascii="Times New Roman" w:hAnsi="Times New Roman" w:cs="Times New Roman"/>
          <w:i/>
          <w:lang w:val="en-US"/>
        </w:rPr>
        <w:t xml:space="preserve"> </w:t>
      </w:r>
      <w:r w:rsidRPr="00737F6F">
        <w:rPr>
          <w:rFonts w:ascii="Times New Roman" w:hAnsi="Times New Roman" w:cs="Times New Roman"/>
          <w:i/>
          <w:lang w:val="en-US"/>
        </w:rPr>
        <w:t>education affects literacy directly and it is strongly associated with skills use. Education</w:t>
      </w:r>
      <w:r w:rsidR="004F1898" w:rsidRPr="00737F6F">
        <w:rPr>
          <w:rFonts w:ascii="Times New Roman" w:hAnsi="Times New Roman" w:cs="Times New Roman"/>
          <w:i/>
          <w:lang w:val="en-US"/>
        </w:rPr>
        <w:t xml:space="preserve"> </w:t>
      </w:r>
      <w:r w:rsidRPr="00737F6F">
        <w:rPr>
          <w:rFonts w:ascii="Times New Roman" w:hAnsi="Times New Roman" w:cs="Times New Roman"/>
          <w:i/>
          <w:lang w:val="en-US"/>
        </w:rPr>
        <w:t>likewise plays an important role in mediating the effects of family origin on</w:t>
      </w:r>
      <w:r w:rsidR="004F1898" w:rsidRPr="00737F6F">
        <w:rPr>
          <w:rFonts w:ascii="Times New Roman" w:hAnsi="Times New Roman" w:cs="Times New Roman"/>
          <w:i/>
          <w:lang w:val="en-US"/>
        </w:rPr>
        <w:t xml:space="preserve"> </w:t>
      </w:r>
      <w:r w:rsidRPr="00737F6F">
        <w:rPr>
          <w:rFonts w:ascii="Times New Roman" w:hAnsi="Times New Roman" w:cs="Times New Roman"/>
          <w:i/>
          <w:lang w:val="en-US"/>
        </w:rPr>
        <w:t>an individual’s career and literacy. Even after controlling for all the other variables</w:t>
      </w:r>
      <w:r w:rsidR="004F1898" w:rsidRPr="00737F6F">
        <w:rPr>
          <w:rFonts w:ascii="Times New Roman" w:hAnsi="Times New Roman" w:cs="Times New Roman"/>
          <w:i/>
          <w:lang w:val="en-US"/>
        </w:rPr>
        <w:t xml:space="preserve"> </w:t>
      </w:r>
      <w:r w:rsidRPr="00737F6F">
        <w:rPr>
          <w:rFonts w:ascii="Times New Roman" w:hAnsi="Times New Roman" w:cs="Times New Roman"/>
          <w:i/>
          <w:lang w:val="en-US"/>
        </w:rPr>
        <w:t>in the model, the use of skills at home and in the workplace still has a notable</w:t>
      </w:r>
      <w:r w:rsidR="004F1898" w:rsidRPr="00737F6F">
        <w:rPr>
          <w:rFonts w:ascii="Times New Roman" w:hAnsi="Times New Roman" w:cs="Times New Roman"/>
          <w:i/>
          <w:lang w:val="en-US"/>
        </w:rPr>
        <w:t xml:space="preserve"> </w:t>
      </w:r>
      <w:r w:rsidRPr="00737F6F">
        <w:rPr>
          <w:rFonts w:ascii="Times New Roman" w:hAnsi="Times New Roman" w:cs="Times New Roman"/>
          <w:i/>
          <w:lang w:val="en-US"/>
        </w:rPr>
        <w:t>effect on literacy. This points to some evidence regarding the consequences for</w:t>
      </w:r>
      <w:r w:rsidR="004F1898" w:rsidRPr="00737F6F">
        <w:rPr>
          <w:rFonts w:ascii="Times New Roman" w:hAnsi="Times New Roman" w:cs="Times New Roman"/>
          <w:i/>
          <w:lang w:val="en-US"/>
        </w:rPr>
        <w:t xml:space="preserve"> </w:t>
      </w:r>
      <w:r w:rsidRPr="00737F6F">
        <w:rPr>
          <w:rFonts w:ascii="Times New Roman" w:hAnsi="Times New Roman" w:cs="Times New Roman"/>
          <w:i/>
          <w:lang w:val="en-US"/>
        </w:rPr>
        <w:t>skills of long, sustain</w:t>
      </w:r>
      <w:r w:rsidR="00C86AA8" w:rsidRPr="00737F6F">
        <w:rPr>
          <w:rFonts w:ascii="Times New Roman" w:hAnsi="Times New Roman" w:cs="Times New Roman"/>
          <w:i/>
          <w:lang w:val="en-US"/>
        </w:rPr>
        <w:t xml:space="preserve">ed periods of high unemployment (Scadurra and Calero, 2017:19. </w:t>
      </w:r>
      <w:r w:rsidRPr="00737F6F">
        <w:rPr>
          <w:rFonts w:ascii="Times New Roman" w:hAnsi="Times New Roman" w:cs="Times New Roman"/>
          <w:i/>
          <w:lang w:val="en-US"/>
        </w:rPr>
        <w:t xml:space="preserve"> </w:t>
      </w:r>
    </w:p>
    <w:p w14:paraId="1A691339" w14:textId="77777777" w:rsidR="00C86AA8" w:rsidRPr="00737F6F" w:rsidRDefault="00C86AA8" w:rsidP="00667BA9">
      <w:pPr>
        <w:widowControl w:val="0"/>
        <w:autoSpaceDE w:val="0"/>
        <w:autoSpaceDN w:val="0"/>
        <w:adjustRightInd w:val="0"/>
        <w:spacing w:line="360" w:lineRule="auto"/>
        <w:rPr>
          <w:rFonts w:ascii="Times New Roman" w:hAnsi="Times New Roman" w:cs="Times New Roman"/>
          <w:lang w:val="en-US"/>
        </w:rPr>
      </w:pPr>
    </w:p>
    <w:p w14:paraId="3FECF992" w14:textId="7A88E0A8" w:rsidR="00675F55" w:rsidRPr="00737F6F" w:rsidRDefault="004B4DEC" w:rsidP="00667BA9">
      <w:pPr>
        <w:pStyle w:val="BodyText"/>
        <w:rPr>
          <w:rFonts w:ascii="Times New Roman" w:hAnsi="Times New Roman"/>
          <w:i w:val="0"/>
          <w:szCs w:val="24"/>
        </w:rPr>
      </w:pPr>
      <w:r w:rsidRPr="00737F6F">
        <w:rPr>
          <w:rFonts w:ascii="Times New Roman" w:hAnsi="Times New Roman"/>
          <w:i w:val="0"/>
          <w:szCs w:val="24"/>
          <w:lang w:val="en-US"/>
        </w:rPr>
        <w:t xml:space="preserve">These claims resonate with the ideas </w:t>
      </w:r>
      <w:r w:rsidR="00675F55" w:rsidRPr="00737F6F">
        <w:rPr>
          <w:rFonts w:ascii="Times New Roman" w:hAnsi="Times New Roman"/>
          <w:i w:val="0"/>
          <w:szCs w:val="24"/>
          <w:lang w:val="en-US"/>
        </w:rPr>
        <w:t xml:space="preserve">drawn </w:t>
      </w:r>
      <w:r w:rsidRPr="00737F6F">
        <w:rPr>
          <w:rFonts w:ascii="Times New Roman" w:hAnsi="Times New Roman"/>
          <w:i w:val="0"/>
          <w:szCs w:val="24"/>
          <w:lang w:val="en-US"/>
        </w:rPr>
        <w:t xml:space="preserve">from the </w:t>
      </w:r>
      <w:r w:rsidR="001C486B">
        <w:rPr>
          <w:rFonts w:ascii="Times New Roman" w:hAnsi="Times New Roman"/>
          <w:i w:val="0"/>
          <w:szCs w:val="24"/>
          <w:lang w:val="en-US"/>
        </w:rPr>
        <w:t xml:space="preserve">New Literacy Studies (NLS), </w:t>
      </w:r>
      <w:r w:rsidRPr="00737F6F">
        <w:rPr>
          <w:rFonts w:ascii="Times New Roman" w:hAnsi="Times New Roman"/>
          <w:i w:val="0"/>
          <w:szCs w:val="24"/>
          <w:lang w:val="en-US"/>
        </w:rPr>
        <w:t xml:space="preserve">which offer </w:t>
      </w:r>
      <w:r w:rsidR="00675F55" w:rsidRPr="00737F6F">
        <w:rPr>
          <w:rFonts w:ascii="Times New Roman" w:hAnsi="Times New Roman"/>
          <w:i w:val="0"/>
          <w:szCs w:val="24"/>
          <w:lang w:val="en-US"/>
        </w:rPr>
        <w:t xml:space="preserve">an alternative to the </w:t>
      </w:r>
      <w:r w:rsidR="001C486B">
        <w:rPr>
          <w:rFonts w:ascii="Times New Roman" w:hAnsi="Times New Roman"/>
          <w:i w:val="0"/>
          <w:szCs w:val="24"/>
          <w:lang w:val="en-US"/>
        </w:rPr>
        <w:t>autonomous model</w:t>
      </w:r>
      <w:r w:rsidR="002E3496">
        <w:rPr>
          <w:rFonts w:ascii="Times New Roman" w:hAnsi="Times New Roman"/>
          <w:i w:val="0"/>
          <w:szCs w:val="24"/>
          <w:lang w:val="en-US"/>
        </w:rPr>
        <w:t xml:space="preserve"> and the restrictive binaries that it makes available for prisoners and their literacy identities</w:t>
      </w:r>
      <w:r w:rsidR="00675F55" w:rsidRPr="00737F6F">
        <w:rPr>
          <w:rFonts w:ascii="Times New Roman" w:hAnsi="Times New Roman"/>
          <w:i w:val="0"/>
          <w:szCs w:val="24"/>
          <w:lang w:val="en-US"/>
        </w:rPr>
        <w:t xml:space="preserve">. </w:t>
      </w:r>
      <w:r w:rsidR="00675F55" w:rsidRPr="00737F6F">
        <w:rPr>
          <w:rFonts w:ascii="Times New Roman" w:hAnsi="Times New Roman"/>
          <w:i w:val="0"/>
          <w:szCs w:val="24"/>
        </w:rPr>
        <w:t xml:space="preserve">Researchers working within this </w:t>
      </w:r>
      <w:r w:rsidR="002E3496">
        <w:rPr>
          <w:rFonts w:ascii="Times New Roman" w:hAnsi="Times New Roman"/>
          <w:i w:val="0"/>
          <w:szCs w:val="24"/>
        </w:rPr>
        <w:t xml:space="preserve">alternative </w:t>
      </w:r>
      <w:r w:rsidR="00675F55" w:rsidRPr="00737F6F">
        <w:rPr>
          <w:rFonts w:ascii="Times New Roman" w:hAnsi="Times New Roman"/>
          <w:i w:val="0"/>
          <w:szCs w:val="24"/>
        </w:rPr>
        <w:t xml:space="preserve">paradigm treat language and literacy as </w:t>
      </w:r>
      <w:r w:rsidR="00B714E3" w:rsidRPr="00737F6F">
        <w:rPr>
          <w:rFonts w:ascii="Times New Roman" w:hAnsi="Times New Roman"/>
          <w:i w:val="0"/>
          <w:szCs w:val="24"/>
        </w:rPr>
        <w:t>‘</w:t>
      </w:r>
      <w:r w:rsidR="00675F55" w:rsidRPr="00737F6F">
        <w:rPr>
          <w:rFonts w:ascii="Times New Roman" w:hAnsi="Times New Roman"/>
          <w:i w:val="0"/>
          <w:szCs w:val="24"/>
        </w:rPr>
        <w:t>social practice</w:t>
      </w:r>
      <w:r w:rsidR="00B714E3" w:rsidRPr="00737F6F">
        <w:rPr>
          <w:rFonts w:ascii="Times New Roman" w:hAnsi="Times New Roman"/>
          <w:i w:val="0"/>
          <w:szCs w:val="24"/>
        </w:rPr>
        <w:t>’</w:t>
      </w:r>
      <w:r w:rsidR="00675F55" w:rsidRPr="00737F6F">
        <w:rPr>
          <w:rFonts w:ascii="Times New Roman" w:hAnsi="Times New Roman"/>
          <w:i w:val="0"/>
          <w:szCs w:val="24"/>
        </w:rPr>
        <w:t xml:space="preserve"> rather than technical skills learned exclus</w:t>
      </w:r>
      <w:r w:rsidR="00B714E3" w:rsidRPr="00737F6F">
        <w:rPr>
          <w:rFonts w:ascii="Times New Roman" w:hAnsi="Times New Roman"/>
          <w:i w:val="0"/>
          <w:szCs w:val="24"/>
        </w:rPr>
        <w:t xml:space="preserve">ively in formal education. This </w:t>
      </w:r>
      <w:r w:rsidR="00675F55" w:rsidRPr="00737F6F">
        <w:rPr>
          <w:rFonts w:ascii="Times New Roman" w:hAnsi="Times New Roman"/>
          <w:i w:val="0"/>
          <w:szCs w:val="24"/>
        </w:rPr>
        <w:t>orientation argues Street “requires language and literacy to be studied as they occur naturally in social life, taking account of the context and their different meanings for differe</w:t>
      </w:r>
      <w:r w:rsidR="00B714E3" w:rsidRPr="00737F6F">
        <w:rPr>
          <w:rFonts w:ascii="Times New Roman" w:hAnsi="Times New Roman"/>
          <w:i w:val="0"/>
          <w:szCs w:val="24"/>
        </w:rPr>
        <w:t xml:space="preserve">nt cultural groups” (2001: 17). </w:t>
      </w:r>
      <w:r w:rsidR="00675F55" w:rsidRPr="00737F6F">
        <w:rPr>
          <w:rFonts w:ascii="Times New Roman" w:hAnsi="Times New Roman"/>
          <w:i w:val="0"/>
          <w:szCs w:val="24"/>
        </w:rPr>
        <w:t>Barton and Hamilton’s (1998:7) five tenets offer a useful summary of th</w:t>
      </w:r>
      <w:r w:rsidR="00B714E3" w:rsidRPr="00737F6F">
        <w:rPr>
          <w:rFonts w:ascii="Times New Roman" w:hAnsi="Times New Roman"/>
          <w:i w:val="0"/>
          <w:szCs w:val="24"/>
        </w:rPr>
        <w:t>e principles that underpin this position</w:t>
      </w:r>
      <w:r w:rsidR="00675F55" w:rsidRPr="00737F6F">
        <w:rPr>
          <w:rFonts w:ascii="Times New Roman" w:hAnsi="Times New Roman"/>
          <w:i w:val="0"/>
          <w:szCs w:val="24"/>
        </w:rPr>
        <w:t xml:space="preserve">.  </w:t>
      </w:r>
    </w:p>
    <w:p w14:paraId="3F3A22AE" w14:textId="77777777" w:rsidR="00B714E3" w:rsidRPr="00737F6F" w:rsidRDefault="00B714E3" w:rsidP="00667BA9">
      <w:pPr>
        <w:pStyle w:val="BodyText"/>
        <w:rPr>
          <w:rFonts w:ascii="Times New Roman" w:hAnsi="Times New Roman"/>
          <w:i w:val="0"/>
          <w:szCs w:val="24"/>
        </w:rPr>
      </w:pPr>
    </w:p>
    <w:p w14:paraId="012F2611" w14:textId="77777777" w:rsidR="00675F55" w:rsidRPr="001C486B" w:rsidRDefault="00675F55" w:rsidP="00667BA9">
      <w:pPr>
        <w:pStyle w:val="ListParagraph"/>
        <w:numPr>
          <w:ilvl w:val="0"/>
          <w:numId w:val="1"/>
        </w:numPr>
        <w:spacing w:line="360" w:lineRule="auto"/>
        <w:rPr>
          <w:rFonts w:ascii="Times New Roman" w:eastAsia="Arial" w:hAnsi="Times New Roman" w:cs="Times New Roman"/>
          <w:i/>
        </w:rPr>
      </w:pPr>
      <w:r w:rsidRPr="001C486B">
        <w:rPr>
          <w:rFonts w:ascii="Times New Roman" w:eastAsia="Arial" w:hAnsi="Times New Roman" w:cs="Times New Roman"/>
          <w:i/>
        </w:rPr>
        <w:t>Literacy is best understood as a set of social practices; these can be inferred from events which are mediated by written texts.</w:t>
      </w:r>
    </w:p>
    <w:p w14:paraId="08D40D5B" w14:textId="77777777" w:rsidR="00675F55" w:rsidRPr="001C486B" w:rsidRDefault="00675F55" w:rsidP="00667BA9">
      <w:pPr>
        <w:pStyle w:val="ListParagraph"/>
        <w:numPr>
          <w:ilvl w:val="0"/>
          <w:numId w:val="1"/>
        </w:numPr>
        <w:spacing w:line="360" w:lineRule="auto"/>
        <w:rPr>
          <w:rFonts w:ascii="Times New Roman" w:eastAsia="Arial" w:hAnsi="Times New Roman" w:cs="Times New Roman"/>
          <w:i/>
          <w:iCs/>
        </w:rPr>
      </w:pPr>
      <w:r w:rsidRPr="001C486B">
        <w:rPr>
          <w:rFonts w:ascii="Times New Roman" w:eastAsia="Arial" w:hAnsi="Times New Roman" w:cs="Times New Roman"/>
          <w:i/>
        </w:rPr>
        <w:t>There are different literacies associated with different domains of life.</w:t>
      </w:r>
    </w:p>
    <w:p w14:paraId="4A1111DC" w14:textId="77777777" w:rsidR="00675F55" w:rsidRPr="001C486B" w:rsidRDefault="00675F55" w:rsidP="00667BA9">
      <w:pPr>
        <w:pStyle w:val="ListParagraph"/>
        <w:numPr>
          <w:ilvl w:val="0"/>
          <w:numId w:val="1"/>
        </w:numPr>
        <w:spacing w:line="360" w:lineRule="auto"/>
        <w:rPr>
          <w:rFonts w:ascii="Times New Roman" w:eastAsia="Arial" w:hAnsi="Times New Roman" w:cs="Times New Roman"/>
          <w:i/>
          <w:iCs/>
        </w:rPr>
      </w:pPr>
      <w:r w:rsidRPr="001C486B">
        <w:rPr>
          <w:rFonts w:ascii="Times New Roman" w:eastAsia="Arial" w:hAnsi="Times New Roman" w:cs="Times New Roman"/>
          <w:i/>
        </w:rPr>
        <w:t>Literacy practices are patterned by social institutions and power relationships, and some literacies become more dominant, visible, and more influential than others.</w:t>
      </w:r>
    </w:p>
    <w:p w14:paraId="0BE6F3F0" w14:textId="77777777" w:rsidR="00675F55" w:rsidRPr="001C486B" w:rsidRDefault="00675F55" w:rsidP="00667BA9">
      <w:pPr>
        <w:pStyle w:val="ListParagraph"/>
        <w:numPr>
          <w:ilvl w:val="0"/>
          <w:numId w:val="1"/>
        </w:numPr>
        <w:spacing w:line="360" w:lineRule="auto"/>
        <w:rPr>
          <w:rFonts w:ascii="Times New Roman" w:eastAsia="Arial" w:hAnsi="Times New Roman" w:cs="Times New Roman"/>
          <w:i/>
          <w:iCs/>
        </w:rPr>
      </w:pPr>
      <w:r w:rsidRPr="001C486B">
        <w:rPr>
          <w:rFonts w:ascii="Times New Roman" w:eastAsia="Arial" w:hAnsi="Times New Roman" w:cs="Times New Roman"/>
          <w:i/>
        </w:rPr>
        <w:t>Literacy is historically situated.</w:t>
      </w:r>
    </w:p>
    <w:p w14:paraId="3628F33D" w14:textId="77777777" w:rsidR="00675F55" w:rsidRPr="001C486B" w:rsidRDefault="00675F55" w:rsidP="00667BA9">
      <w:pPr>
        <w:pStyle w:val="ListParagraph"/>
        <w:numPr>
          <w:ilvl w:val="0"/>
          <w:numId w:val="1"/>
        </w:numPr>
        <w:spacing w:line="360" w:lineRule="auto"/>
        <w:rPr>
          <w:rFonts w:ascii="Times New Roman" w:eastAsia="Arial" w:hAnsi="Times New Roman" w:cs="Times New Roman"/>
          <w:i/>
        </w:rPr>
      </w:pPr>
      <w:r w:rsidRPr="001C486B">
        <w:rPr>
          <w:rFonts w:ascii="Times New Roman" w:eastAsia="Arial" w:hAnsi="Times New Roman" w:cs="Times New Roman"/>
          <w:i/>
        </w:rPr>
        <w:t>Literacy practices change, and new ones are frequently acquired through processes of informal learning and sense making.</w:t>
      </w:r>
    </w:p>
    <w:p w14:paraId="5C0835B6" w14:textId="77777777" w:rsidR="00675F55" w:rsidRPr="001C486B" w:rsidRDefault="00675F55" w:rsidP="00667BA9">
      <w:pPr>
        <w:pStyle w:val="BodyTextIndent2"/>
        <w:spacing w:line="360" w:lineRule="auto"/>
        <w:ind w:left="720"/>
        <w:rPr>
          <w:rFonts w:ascii="Times New Roman" w:eastAsia="Arial" w:hAnsi="Times New Roman" w:cs="Times New Roman"/>
          <w:i/>
          <w:iCs/>
          <w:sz w:val="24"/>
          <w:szCs w:val="24"/>
        </w:rPr>
      </w:pPr>
      <w:r w:rsidRPr="001C486B">
        <w:rPr>
          <w:rFonts w:ascii="Times New Roman" w:hAnsi="Times New Roman" w:cs="Times New Roman"/>
          <w:i/>
          <w:iCs/>
          <w:sz w:val="24"/>
          <w:szCs w:val="24"/>
        </w:rPr>
        <w:lastRenderedPageBreak/>
        <w:t>(Barton and Hamilton, 1998:7)</w:t>
      </w:r>
    </w:p>
    <w:p w14:paraId="3FEB28F4" w14:textId="30D59D7C" w:rsidR="00BE663C" w:rsidRPr="008E45B6" w:rsidRDefault="00BB4AFE" w:rsidP="00667BA9">
      <w:pPr>
        <w:pStyle w:val="BodyText"/>
        <w:rPr>
          <w:rFonts w:ascii="Times New Roman" w:hAnsi="Times New Roman"/>
          <w:i w:val="0"/>
          <w:szCs w:val="24"/>
        </w:rPr>
      </w:pPr>
      <w:r>
        <w:rPr>
          <w:rFonts w:ascii="Times New Roman" w:hAnsi="Times New Roman"/>
          <w:i w:val="0"/>
          <w:szCs w:val="24"/>
        </w:rPr>
        <w:t>C</w:t>
      </w:r>
      <w:r w:rsidRPr="00BE663C">
        <w:rPr>
          <w:rFonts w:ascii="Times New Roman" w:hAnsi="Times New Roman"/>
          <w:i w:val="0"/>
          <w:szCs w:val="24"/>
        </w:rPr>
        <w:t xml:space="preserve">entral to </w:t>
      </w:r>
      <w:r>
        <w:rPr>
          <w:rFonts w:ascii="Times New Roman" w:hAnsi="Times New Roman"/>
          <w:i w:val="0"/>
          <w:szCs w:val="24"/>
        </w:rPr>
        <w:t>NLS is the idea that literacy is not a</w:t>
      </w:r>
      <w:r w:rsidRPr="00BE663C">
        <w:rPr>
          <w:rFonts w:ascii="Times New Roman" w:hAnsi="Times New Roman"/>
          <w:i w:val="0"/>
          <w:szCs w:val="24"/>
        </w:rPr>
        <w:t xml:space="preserve"> context free, technical skills</w:t>
      </w:r>
      <w:r>
        <w:rPr>
          <w:rFonts w:ascii="Times New Roman" w:hAnsi="Times New Roman"/>
          <w:i w:val="0"/>
          <w:szCs w:val="24"/>
        </w:rPr>
        <w:t>-set but a</w:t>
      </w:r>
      <w:r w:rsidRPr="00BE663C">
        <w:rPr>
          <w:rFonts w:ascii="Times New Roman" w:hAnsi="Times New Roman"/>
          <w:i w:val="0"/>
          <w:szCs w:val="24"/>
        </w:rPr>
        <w:t xml:space="preserve"> range of practice</w:t>
      </w:r>
      <w:r>
        <w:rPr>
          <w:rFonts w:ascii="Times New Roman" w:hAnsi="Times New Roman"/>
          <w:i w:val="0"/>
          <w:szCs w:val="24"/>
        </w:rPr>
        <w:t xml:space="preserve">s (plural </w:t>
      </w:r>
      <w:r w:rsidRPr="00BE663C">
        <w:rPr>
          <w:rFonts w:ascii="Times New Roman" w:hAnsi="Times New Roman"/>
          <w:i w:val="0"/>
          <w:szCs w:val="24"/>
        </w:rPr>
        <w:t>literac</w:t>
      </w:r>
      <w:r w:rsidRPr="00D13C33">
        <w:rPr>
          <w:rFonts w:ascii="Times New Roman" w:hAnsi="Times New Roman"/>
          <w:szCs w:val="24"/>
        </w:rPr>
        <w:t>ies</w:t>
      </w:r>
      <w:r w:rsidRPr="00BE663C">
        <w:rPr>
          <w:rFonts w:ascii="Times New Roman" w:hAnsi="Times New Roman"/>
          <w:i w:val="0"/>
          <w:szCs w:val="24"/>
        </w:rPr>
        <w:t xml:space="preserve">) deeply embedded in social and cultural interactions. </w:t>
      </w:r>
      <w:r w:rsidR="00675F55" w:rsidRPr="00BE663C">
        <w:rPr>
          <w:rFonts w:ascii="Times New Roman" w:hAnsi="Times New Roman"/>
          <w:i w:val="0"/>
          <w:szCs w:val="24"/>
        </w:rPr>
        <w:t xml:space="preserve">Learners may bring their own definitions about literacy to the classroom space that reflect their participation in ‘non-school’ contexts and are </w:t>
      </w:r>
      <w:r w:rsidR="001639A7">
        <w:rPr>
          <w:rFonts w:ascii="Times New Roman" w:hAnsi="Times New Roman"/>
          <w:i w:val="0"/>
          <w:szCs w:val="24"/>
        </w:rPr>
        <w:t xml:space="preserve">quite </w:t>
      </w:r>
      <w:r w:rsidR="00675F55" w:rsidRPr="00BE663C">
        <w:rPr>
          <w:rFonts w:ascii="Times New Roman" w:hAnsi="Times New Roman"/>
          <w:i w:val="0"/>
          <w:szCs w:val="24"/>
        </w:rPr>
        <w:t>likely t</w:t>
      </w:r>
      <w:r w:rsidR="001639A7">
        <w:rPr>
          <w:rFonts w:ascii="Times New Roman" w:hAnsi="Times New Roman"/>
          <w:i w:val="0"/>
          <w:szCs w:val="24"/>
        </w:rPr>
        <w:t xml:space="preserve">o be </w:t>
      </w:r>
      <w:r w:rsidR="00675F55" w:rsidRPr="00BE663C">
        <w:rPr>
          <w:rFonts w:ascii="Times New Roman" w:hAnsi="Times New Roman"/>
          <w:i w:val="0"/>
          <w:szCs w:val="24"/>
        </w:rPr>
        <w:t>‘literate’,</w:t>
      </w:r>
      <w:r w:rsidR="001639A7">
        <w:rPr>
          <w:rFonts w:ascii="Times New Roman" w:hAnsi="Times New Roman"/>
          <w:i w:val="0"/>
          <w:szCs w:val="24"/>
        </w:rPr>
        <w:t xml:space="preserve"> in varying ways,</w:t>
      </w:r>
      <w:r w:rsidR="00675F55" w:rsidRPr="00BE663C">
        <w:rPr>
          <w:rFonts w:ascii="Times New Roman" w:hAnsi="Times New Roman"/>
          <w:i w:val="0"/>
          <w:szCs w:val="24"/>
        </w:rPr>
        <w:t xml:space="preserve"> in specialist domains outside the classroom.  Adult learners</w:t>
      </w:r>
      <w:r w:rsidR="00B714E3" w:rsidRPr="00BE663C">
        <w:rPr>
          <w:rFonts w:ascii="Times New Roman" w:hAnsi="Times New Roman"/>
          <w:i w:val="0"/>
          <w:szCs w:val="24"/>
        </w:rPr>
        <w:t xml:space="preserve"> are recognised as </w:t>
      </w:r>
      <w:r w:rsidR="00726778" w:rsidRPr="00BE663C">
        <w:rPr>
          <w:rFonts w:ascii="Times New Roman" w:hAnsi="Times New Roman"/>
          <w:i w:val="0"/>
          <w:szCs w:val="24"/>
        </w:rPr>
        <w:t xml:space="preserve">experiencing </w:t>
      </w:r>
      <w:r w:rsidR="00675F55" w:rsidRPr="00BE663C">
        <w:rPr>
          <w:rFonts w:ascii="Times New Roman" w:hAnsi="Times New Roman"/>
          <w:i w:val="0"/>
          <w:szCs w:val="24"/>
        </w:rPr>
        <w:t>functioning adult lives that involve participation in a variety of communities of practice that in turn</w:t>
      </w:r>
      <w:r w:rsidR="008D732D">
        <w:rPr>
          <w:rFonts w:ascii="Times New Roman" w:hAnsi="Times New Roman"/>
          <w:i w:val="0"/>
          <w:szCs w:val="24"/>
        </w:rPr>
        <w:t>,</w:t>
      </w:r>
      <w:r w:rsidR="00675F55" w:rsidRPr="00BE663C">
        <w:rPr>
          <w:rFonts w:ascii="Times New Roman" w:hAnsi="Times New Roman"/>
          <w:i w:val="0"/>
          <w:szCs w:val="24"/>
        </w:rPr>
        <w:t xml:space="preserve"> mediate literacies </w:t>
      </w:r>
      <w:r w:rsidR="00033F60">
        <w:rPr>
          <w:rFonts w:ascii="Times New Roman" w:hAnsi="Times New Roman"/>
          <w:i w:val="0"/>
          <w:szCs w:val="24"/>
        </w:rPr>
        <w:t xml:space="preserve">(acting in and on the world) </w:t>
      </w:r>
      <w:r w:rsidR="00675F55" w:rsidRPr="00BE663C">
        <w:rPr>
          <w:rFonts w:ascii="Times New Roman" w:hAnsi="Times New Roman"/>
          <w:i w:val="0"/>
          <w:szCs w:val="24"/>
        </w:rPr>
        <w:t xml:space="preserve">and texts. </w:t>
      </w:r>
      <w:r w:rsidR="00726778" w:rsidRPr="00BE663C">
        <w:rPr>
          <w:rFonts w:ascii="Times New Roman" w:hAnsi="Times New Roman"/>
          <w:i w:val="0"/>
          <w:szCs w:val="24"/>
        </w:rPr>
        <w:t xml:space="preserve">This perspective politicises literacies and make it possible to begin to see how social identities, race, class, gender </w:t>
      </w:r>
      <w:r w:rsidRPr="00BE663C">
        <w:rPr>
          <w:rFonts w:ascii="Times New Roman" w:hAnsi="Times New Roman"/>
          <w:i w:val="0"/>
          <w:szCs w:val="24"/>
        </w:rPr>
        <w:t>etc.</w:t>
      </w:r>
      <w:r w:rsidR="00726778" w:rsidRPr="00BE663C">
        <w:rPr>
          <w:rFonts w:ascii="Times New Roman" w:hAnsi="Times New Roman"/>
          <w:i w:val="0"/>
          <w:szCs w:val="24"/>
        </w:rPr>
        <w:t xml:space="preserve">, intersect to position individuals in </w:t>
      </w:r>
      <w:r w:rsidR="0083078C">
        <w:rPr>
          <w:rFonts w:ascii="Times New Roman" w:hAnsi="Times New Roman"/>
          <w:i w:val="0"/>
          <w:szCs w:val="24"/>
        </w:rPr>
        <w:t xml:space="preserve">(positive or negative) </w:t>
      </w:r>
      <w:r w:rsidR="00726778" w:rsidRPr="00BE663C">
        <w:rPr>
          <w:rFonts w:ascii="Times New Roman" w:hAnsi="Times New Roman"/>
          <w:i w:val="0"/>
          <w:szCs w:val="24"/>
        </w:rPr>
        <w:t xml:space="preserve">relation to more or less powerful literacies, for example standard </w:t>
      </w:r>
      <w:r w:rsidR="007455E2" w:rsidRPr="00BE663C">
        <w:rPr>
          <w:rFonts w:ascii="Times New Roman" w:hAnsi="Times New Roman"/>
          <w:i w:val="0"/>
          <w:szCs w:val="24"/>
        </w:rPr>
        <w:t xml:space="preserve">forms of </w:t>
      </w:r>
      <w:r w:rsidR="00726778" w:rsidRPr="00BE663C">
        <w:rPr>
          <w:rFonts w:ascii="Times New Roman" w:hAnsi="Times New Roman"/>
          <w:i w:val="0"/>
          <w:szCs w:val="24"/>
        </w:rPr>
        <w:t xml:space="preserve">English </w:t>
      </w:r>
      <w:r w:rsidR="00D3229C" w:rsidRPr="00BE663C">
        <w:rPr>
          <w:rFonts w:ascii="Times New Roman" w:hAnsi="Times New Roman"/>
          <w:i w:val="0"/>
          <w:szCs w:val="24"/>
        </w:rPr>
        <w:t xml:space="preserve">language or the </w:t>
      </w:r>
      <w:r w:rsidR="00D13C33">
        <w:rPr>
          <w:rFonts w:ascii="Times New Roman" w:hAnsi="Times New Roman"/>
          <w:i w:val="0"/>
          <w:szCs w:val="24"/>
        </w:rPr>
        <w:t xml:space="preserve">‘schooled’ practices </w:t>
      </w:r>
      <w:r w:rsidR="00D3229C" w:rsidRPr="00BE663C">
        <w:rPr>
          <w:rFonts w:ascii="Times New Roman" w:hAnsi="Times New Roman"/>
          <w:i w:val="0"/>
          <w:szCs w:val="24"/>
        </w:rPr>
        <w:t>that must be demonstrated in</w:t>
      </w:r>
      <w:r w:rsidR="007455E2" w:rsidRPr="00BE663C">
        <w:rPr>
          <w:rFonts w:ascii="Times New Roman" w:hAnsi="Times New Roman"/>
          <w:i w:val="0"/>
          <w:szCs w:val="24"/>
        </w:rPr>
        <w:t xml:space="preserve"> statutory assessment tests in English in the UK at the ages of seven, eleven and sixteen (Peim 1996, Bennet</w:t>
      </w:r>
      <w:r w:rsidR="001639A7">
        <w:rPr>
          <w:rFonts w:ascii="Times New Roman" w:hAnsi="Times New Roman"/>
          <w:i w:val="0"/>
          <w:szCs w:val="24"/>
        </w:rPr>
        <w:t>t</w:t>
      </w:r>
      <w:r w:rsidR="007455E2" w:rsidRPr="00BE663C">
        <w:rPr>
          <w:rFonts w:ascii="Times New Roman" w:hAnsi="Times New Roman"/>
          <w:i w:val="0"/>
          <w:szCs w:val="24"/>
        </w:rPr>
        <w:t xml:space="preserve"> et al 2012, Kendall &amp; McGrath</w:t>
      </w:r>
      <w:r w:rsidR="00726778" w:rsidRPr="00BE663C">
        <w:rPr>
          <w:rFonts w:ascii="Times New Roman" w:hAnsi="Times New Roman"/>
          <w:i w:val="0"/>
          <w:szCs w:val="24"/>
        </w:rPr>
        <w:t xml:space="preserve"> 20</w:t>
      </w:r>
      <w:r w:rsidR="007455E2" w:rsidRPr="00BE663C">
        <w:rPr>
          <w:rFonts w:ascii="Times New Roman" w:hAnsi="Times New Roman"/>
          <w:i w:val="0"/>
          <w:szCs w:val="24"/>
        </w:rPr>
        <w:t>14).</w:t>
      </w:r>
      <w:r w:rsidR="006A1AB8" w:rsidRPr="00BE663C">
        <w:rPr>
          <w:rFonts w:ascii="Times New Roman" w:hAnsi="Times New Roman"/>
          <w:i w:val="0"/>
          <w:szCs w:val="24"/>
        </w:rPr>
        <w:t xml:space="preserve"> Through the NLS lens </w:t>
      </w:r>
      <w:r w:rsidR="00C209C7" w:rsidRPr="00BE663C">
        <w:rPr>
          <w:rFonts w:ascii="Times New Roman" w:hAnsi="Times New Roman"/>
          <w:i w:val="0"/>
          <w:szCs w:val="24"/>
        </w:rPr>
        <w:t xml:space="preserve">then it becomes impossible to identify, isolate and ‘test’ a set of technical skills that are discrete from a more holistic notion of </w:t>
      </w:r>
      <w:r w:rsidR="006A1AB8" w:rsidRPr="00BE663C">
        <w:rPr>
          <w:rFonts w:ascii="Times New Roman" w:hAnsi="Times New Roman"/>
          <w:i w:val="0"/>
          <w:szCs w:val="24"/>
        </w:rPr>
        <w:t>re</w:t>
      </w:r>
      <w:r w:rsidR="00C209C7" w:rsidRPr="00BE663C">
        <w:rPr>
          <w:rFonts w:ascii="Times New Roman" w:hAnsi="Times New Roman"/>
          <w:i w:val="0"/>
          <w:szCs w:val="24"/>
        </w:rPr>
        <w:t xml:space="preserve">ading and writing </w:t>
      </w:r>
      <w:r w:rsidR="002D4682" w:rsidRPr="00BE663C">
        <w:rPr>
          <w:rFonts w:ascii="Times New Roman" w:hAnsi="Times New Roman"/>
          <w:i w:val="0"/>
          <w:szCs w:val="24"/>
        </w:rPr>
        <w:t xml:space="preserve">practices. </w:t>
      </w:r>
      <w:r w:rsidR="003A54DC" w:rsidRPr="00BE663C">
        <w:rPr>
          <w:rFonts w:ascii="Times New Roman" w:hAnsi="Times New Roman"/>
          <w:i w:val="0"/>
          <w:szCs w:val="24"/>
        </w:rPr>
        <w:t>Drawing attention to the complexity of practice participation</w:t>
      </w:r>
      <w:r w:rsidR="00FC18A6">
        <w:rPr>
          <w:rFonts w:ascii="Times New Roman" w:hAnsi="Times New Roman"/>
          <w:i w:val="0"/>
          <w:szCs w:val="24"/>
        </w:rPr>
        <w:t>,</w:t>
      </w:r>
      <w:r w:rsidR="003A54DC" w:rsidRPr="00BE663C">
        <w:rPr>
          <w:rFonts w:ascii="Times New Roman" w:hAnsi="Times New Roman"/>
          <w:i w:val="0"/>
          <w:szCs w:val="24"/>
        </w:rPr>
        <w:t xml:space="preserve"> </w:t>
      </w:r>
      <w:r w:rsidR="007C1FF1">
        <w:rPr>
          <w:rFonts w:ascii="Times New Roman" w:hAnsi="Times New Roman"/>
          <w:i w:val="0"/>
          <w:szCs w:val="24"/>
        </w:rPr>
        <w:t xml:space="preserve">Pardoe &amp; </w:t>
      </w:r>
      <w:r w:rsidR="002D4682" w:rsidRPr="00BE663C">
        <w:rPr>
          <w:rFonts w:ascii="Times New Roman" w:hAnsi="Times New Roman"/>
          <w:i w:val="0"/>
          <w:szCs w:val="24"/>
        </w:rPr>
        <w:t xml:space="preserve">Ivanic (2007) identify nine aspects of </w:t>
      </w:r>
      <w:r w:rsidR="003A54DC" w:rsidRPr="00BE663C">
        <w:rPr>
          <w:rFonts w:ascii="Times New Roman" w:hAnsi="Times New Roman"/>
          <w:i w:val="0"/>
          <w:szCs w:val="24"/>
        </w:rPr>
        <w:t xml:space="preserve">a </w:t>
      </w:r>
      <w:r w:rsidR="002D4682" w:rsidRPr="00BE663C">
        <w:rPr>
          <w:rFonts w:ascii="Times New Roman" w:hAnsi="Times New Roman"/>
          <w:i w:val="0"/>
          <w:szCs w:val="24"/>
        </w:rPr>
        <w:t>literacy</w:t>
      </w:r>
      <w:r w:rsidR="003A54DC" w:rsidRPr="00BE663C">
        <w:rPr>
          <w:rFonts w:ascii="Times New Roman" w:hAnsi="Times New Roman"/>
          <w:i w:val="0"/>
          <w:szCs w:val="24"/>
        </w:rPr>
        <w:t xml:space="preserve"> practice: </w:t>
      </w:r>
      <w:r w:rsidR="002D4682" w:rsidRPr="00BE663C">
        <w:rPr>
          <w:rFonts w:ascii="Times New Roman" w:hAnsi="Times New Roman"/>
          <w:i w:val="0"/>
          <w:szCs w:val="24"/>
        </w:rPr>
        <w:t>topics and issues; purpose; audience; style and design; flexibility and constraints; roles; identities and values; modes and technologies; actions, processes and interaction; co</w:t>
      </w:r>
      <w:r w:rsidR="003A54DC" w:rsidRPr="00BE663C">
        <w:rPr>
          <w:rFonts w:ascii="Times New Roman" w:hAnsi="Times New Roman"/>
          <w:i w:val="0"/>
          <w:szCs w:val="24"/>
        </w:rPr>
        <w:t xml:space="preserve">llaboration and use of sources. </w:t>
      </w:r>
      <w:r w:rsidR="00FC18A6">
        <w:rPr>
          <w:rFonts w:ascii="Times New Roman" w:hAnsi="Times New Roman"/>
          <w:i w:val="0"/>
          <w:szCs w:val="24"/>
        </w:rPr>
        <w:t>T</w:t>
      </w:r>
      <w:r w:rsidR="005B691A" w:rsidRPr="00BE663C">
        <w:rPr>
          <w:rFonts w:ascii="Times New Roman" w:hAnsi="Times New Roman"/>
          <w:i w:val="0"/>
          <w:szCs w:val="24"/>
        </w:rPr>
        <w:t>his</w:t>
      </w:r>
      <w:r w:rsidR="00FC18A6">
        <w:rPr>
          <w:rFonts w:ascii="Times New Roman" w:hAnsi="Times New Roman"/>
          <w:i w:val="0"/>
          <w:szCs w:val="24"/>
        </w:rPr>
        <w:t xml:space="preserve"> helps</w:t>
      </w:r>
      <w:r w:rsidR="005B691A" w:rsidRPr="00BE663C">
        <w:rPr>
          <w:rFonts w:ascii="Times New Roman" w:hAnsi="Times New Roman"/>
          <w:i w:val="0"/>
          <w:szCs w:val="24"/>
        </w:rPr>
        <w:t xml:space="preserve"> </w:t>
      </w:r>
      <w:r w:rsidR="00FC18A6">
        <w:rPr>
          <w:rFonts w:ascii="Times New Roman" w:hAnsi="Times New Roman"/>
          <w:i w:val="0"/>
          <w:szCs w:val="24"/>
        </w:rPr>
        <w:t xml:space="preserve">clarify the distinction </w:t>
      </w:r>
      <w:r w:rsidR="00494559">
        <w:rPr>
          <w:rFonts w:ascii="Times New Roman" w:hAnsi="Times New Roman"/>
          <w:i w:val="0"/>
          <w:szCs w:val="24"/>
        </w:rPr>
        <w:t xml:space="preserve">made </w:t>
      </w:r>
      <w:r w:rsidR="00FC18A6">
        <w:rPr>
          <w:rFonts w:ascii="Times New Roman" w:hAnsi="Times New Roman"/>
          <w:i w:val="0"/>
          <w:szCs w:val="24"/>
        </w:rPr>
        <w:t xml:space="preserve">between </w:t>
      </w:r>
      <w:r w:rsidR="00494559">
        <w:rPr>
          <w:rFonts w:ascii="Times New Roman" w:hAnsi="Times New Roman"/>
          <w:i w:val="0"/>
          <w:szCs w:val="24"/>
        </w:rPr>
        <w:t>the autonomous</w:t>
      </w:r>
      <w:r w:rsidR="00FC18A6">
        <w:rPr>
          <w:rFonts w:ascii="Times New Roman" w:hAnsi="Times New Roman"/>
          <w:i w:val="0"/>
          <w:szCs w:val="24"/>
        </w:rPr>
        <w:t xml:space="preserve"> and NLS lens</w:t>
      </w:r>
      <w:r w:rsidR="00C7072F">
        <w:rPr>
          <w:rFonts w:ascii="Times New Roman" w:hAnsi="Times New Roman"/>
          <w:i w:val="0"/>
          <w:szCs w:val="24"/>
        </w:rPr>
        <w:t>es</w:t>
      </w:r>
      <w:r w:rsidR="00FC18A6">
        <w:rPr>
          <w:rFonts w:ascii="Times New Roman" w:hAnsi="Times New Roman"/>
          <w:i w:val="0"/>
          <w:szCs w:val="24"/>
        </w:rPr>
        <w:t xml:space="preserve">, </w:t>
      </w:r>
      <w:r w:rsidR="005B691A" w:rsidRPr="00BE663C">
        <w:rPr>
          <w:rFonts w:ascii="Times New Roman" w:hAnsi="Times New Roman"/>
          <w:i w:val="0"/>
          <w:szCs w:val="24"/>
        </w:rPr>
        <w:t>that</w:t>
      </w:r>
      <w:r w:rsidR="003A54DC" w:rsidRPr="00BE663C">
        <w:rPr>
          <w:rFonts w:ascii="Times New Roman" w:hAnsi="Times New Roman"/>
          <w:i w:val="0"/>
          <w:szCs w:val="24"/>
        </w:rPr>
        <w:t xml:space="preserve"> rather than skills exercised by individuals in isolation</w:t>
      </w:r>
      <w:r w:rsidR="00494559">
        <w:rPr>
          <w:rFonts w:ascii="Times New Roman" w:hAnsi="Times New Roman"/>
          <w:i w:val="0"/>
          <w:szCs w:val="24"/>
        </w:rPr>
        <w:t>,</w:t>
      </w:r>
      <w:r w:rsidR="003A54DC" w:rsidRPr="00BE663C">
        <w:rPr>
          <w:rFonts w:ascii="Times New Roman" w:hAnsi="Times New Roman"/>
          <w:i w:val="0"/>
          <w:szCs w:val="24"/>
        </w:rPr>
        <w:t xml:space="preserve"> literacy is always already context bound </w:t>
      </w:r>
      <w:r w:rsidR="005B691A" w:rsidRPr="00BE663C">
        <w:rPr>
          <w:rFonts w:ascii="Times New Roman" w:hAnsi="Times New Roman"/>
          <w:i w:val="0"/>
          <w:szCs w:val="24"/>
        </w:rPr>
        <w:t>the “</w:t>
      </w:r>
      <w:r w:rsidR="006A1AB8" w:rsidRPr="00BE663C">
        <w:rPr>
          <w:rFonts w:ascii="Times New Roman" w:hAnsi="Times New Roman"/>
          <w:i w:val="0"/>
          <w:szCs w:val="24"/>
        </w:rPr>
        <w:t>listener/reader, speaker/writer are seen</w:t>
      </w:r>
      <w:r w:rsidR="003A54DC" w:rsidRPr="00BE663C">
        <w:rPr>
          <w:rFonts w:ascii="Times New Roman" w:hAnsi="Times New Roman"/>
          <w:i w:val="0"/>
          <w:szCs w:val="24"/>
        </w:rPr>
        <w:t xml:space="preserve"> not…</w:t>
      </w:r>
      <w:r w:rsidR="006A1AB8" w:rsidRPr="00BE663C">
        <w:rPr>
          <w:rFonts w:ascii="Times New Roman" w:hAnsi="Times New Roman"/>
          <w:i w:val="0"/>
          <w:szCs w:val="24"/>
        </w:rPr>
        <w:t>a</w:t>
      </w:r>
      <w:r w:rsidR="003A54DC" w:rsidRPr="00BE663C">
        <w:rPr>
          <w:rFonts w:ascii="Times New Roman" w:hAnsi="Times New Roman"/>
          <w:i w:val="0"/>
          <w:szCs w:val="24"/>
        </w:rPr>
        <w:t>n isolated individual, but as…</w:t>
      </w:r>
      <w:r w:rsidR="006A1AB8" w:rsidRPr="00BE663C">
        <w:rPr>
          <w:rFonts w:ascii="Times New Roman" w:hAnsi="Times New Roman"/>
          <w:i w:val="0"/>
          <w:szCs w:val="24"/>
        </w:rPr>
        <w:t>social agent, located in a network of social relations, in specifi</w:t>
      </w:r>
      <w:r w:rsidR="005B691A" w:rsidRPr="00BE663C">
        <w:rPr>
          <w:rFonts w:ascii="Times New Roman" w:hAnsi="Times New Roman"/>
          <w:i w:val="0"/>
          <w:szCs w:val="24"/>
        </w:rPr>
        <w:t>c places in a social structure”</w:t>
      </w:r>
      <w:r w:rsidR="006A1AB8" w:rsidRPr="00BE663C">
        <w:rPr>
          <w:rFonts w:ascii="Times New Roman" w:hAnsi="Times New Roman"/>
          <w:i w:val="0"/>
          <w:szCs w:val="24"/>
        </w:rPr>
        <w:t xml:space="preserve"> (Kress: 1990:5). </w:t>
      </w:r>
      <w:r w:rsidR="005B691A" w:rsidRPr="00BE663C">
        <w:rPr>
          <w:rFonts w:ascii="Times New Roman" w:hAnsi="Times New Roman"/>
          <w:i w:val="0"/>
          <w:szCs w:val="24"/>
        </w:rPr>
        <w:t xml:space="preserve">This </w:t>
      </w:r>
      <w:r w:rsidR="00494559" w:rsidRPr="00BE663C">
        <w:rPr>
          <w:rFonts w:ascii="Times New Roman" w:hAnsi="Times New Roman"/>
          <w:i w:val="0"/>
          <w:szCs w:val="24"/>
        </w:rPr>
        <w:t>closes</w:t>
      </w:r>
      <w:r w:rsidR="00D13C33">
        <w:rPr>
          <w:rFonts w:ascii="Times New Roman" w:hAnsi="Times New Roman"/>
          <w:i w:val="0"/>
          <w:szCs w:val="24"/>
        </w:rPr>
        <w:t xml:space="preserve"> </w:t>
      </w:r>
      <w:r w:rsidR="00033F60">
        <w:rPr>
          <w:rFonts w:ascii="Times New Roman" w:hAnsi="Times New Roman"/>
          <w:i w:val="0"/>
          <w:szCs w:val="24"/>
        </w:rPr>
        <w:t xml:space="preserve">down </w:t>
      </w:r>
      <w:r w:rsidR="007D7CCD">
        <w:rPr>
          <w:rFonts w:ascii="Times New Roman" w:hAnsi="Times New Roman"/>
          <w:i w:val="0"/>
          <w:szCs w:val="24"/>
        </w:rPr>
        <w:t xml:space="preserve">as unhelpful </w:t>
      </w:r>
      <w:r w:rsidR="00D13C33">
        <w:rPr>
          <w:rFonts w:ascii="Times New Roman" w:hAnsi="Times New Roman"/>
          <w:i w:val="0"/>
          <w:szCs w:val="24"/>
        </w:rPr>
        <w:t>the ‘literacy ladder’ metaphor</w:t>
      </w:r>
      <w:r w:rsidR="005B691A" w:rsidRPr="00BE663C">
        <w:rPr>
          <w:rFonts w:ascii="Times New Roman" w:hAnsi="Times New Roman"/>
          <w:i w:val="0"/>
          <w:szCs w:val="24"/>
        </w:rPr>
        <w:t xml:space="preserve"> of </w:t>
      </w:r>
      <w:r w:rsidR="002B0F9F" w:rsidRPr="00BE663C">
        <w:rPr>
          <w:rFonts w:ascii="Times New Roman" w:hAnsi="Times New Roman"/>
          <w:i w:val="0"/>
          <w:szCs w:val="24"/>
        </w:rPr>
        <w:t>literacy expertise</w:t>
      </w:r>
      <w:r w:rsidR="005B691A" w:rsidRPr="00BE663C">
        <w:rPr>
          <w:rFonts w:ascii="Times New Roman" w:hAnsi="Times New Roman"/>
          <w:i w:val="0"/>
          <w:szCs w:val="24"/>
        </w:rPr>
        <w:t xml:space="preserve"> </w:t>
      </w:r>
      <w:r w:rsidR="00664B0E">
        <w:rPr>
          <w:rFonts w:ascii="Times New Roman" w:hAnsi="Times New Roman"/>
          <w:i w:val="0"/>
          <w:szCs w:val="24"/>
        </w:rPr>
        <w:t xml:space="preserve">identified above </w:t>
      </w:r>
      <w:r w:rsidR="005B691A" w:rsidRPr="00BE663C">
        <w:rPr>
          <w:rFonts w:ascii="Times New Roman" w:hAnsi="Times New Roman"/>
          <w:i w:val="0"/>
          <w:szCs w:val="24"/>
        </w:rPr>
        <w:t xml:space="preserve">and </w:t>
      </w:r>
      <w:r w:rsidR="00494559" w:rsidRPr="00BE663C">
        <w:rPr>
          <w:rFonts w:ascii="Times New Roman" w:hAnsi="Times New Roman"/>
          <w:i w:val="0"/>
          <w:szCs w:val="24"/>
        </w:rPr>
        <w:t>opens</w:t>
      </w:r>
      <w:r w:rsidR="005B691A" w:rsidRPr="00BE663C">
        <w:rPr>
          <w:rFonts w:ascii="Times New Roman" w:hAnsi="Times New Roman"/>
          <w:i w:val="0"/>
          <w:szCs w:val="24"/>
        </w:rPr>
        <w:t xml:space="preserve"> the possibility that an individual </w:t>
      </w:r>
      <w:r w:rsidR="00664B0E">
        <w:rPr>
          <w:rFonts w:ascii="Times New Roman" w:hAnsi="Times New Roman"/>
          <w:i w:val="0"/>
          <w:szCs w:val="24"/>
        </w:rPr>
        <w:t xml:space="preserve">(teacher or learner) </w:t>
      </w:r>
      <w:r w:rsidR="005B691A" w:rsidRPr="00BE663C">
        <w:rPr>
          <w:rFonts w:ascii="Times New Roman" w:hAnsi="Times New Roman"/>
          <w:i w:val="0"/>
          <w:szCs w:val="24"/>
        </w:rPr>
        <w:t xml:space="preserve">might be expert in one domain of practice and </w:t>
      </w:r>
      <w:r w:rsidR="005B691A" w:rsidRPr="001C7D3B">
        <w:rPr>
          <w:rFonts w:ascii="Times New Roman" w:hAnsi="Times New Roman"/>
          <w:i w:val="0"/>
          <w:szCs w:val="24"/>
        </w:rPr>
        <w:t>inexpert in another</w:t>
      </w:r>
      <w:r w:rsidR="00032E35" w:rsidRPr="001C7D3B">
        <w:rPr>
          <w:rFonts w:ascii="Times New Roman" w:hAnsi="Times New Roman"/>
          <w:i w:val="0"/>
          <w:szCs w:val="24"/>
        </w:rPr>
        <w:t>.</w:t>
      </w:r>
      <w:r w:rsidR="00032E35" w:rsidRPr="00BE663C">
        <w:rPr>
          <w:rFonts w:ascii="Times New Roman" w:hAnsi="Times New Roman"/>
          <w:i w:val="0"/>
          <w:szCs w:val="24"/>
        </w:rPr>
        <w:t xml:space="preserve"> </w:t>
      </w:r>
      <w:r w:rsidR="00BE663C" w:rsidRPr="00BE663C">
        <w:rPr>
          <w:rFonts w:ascii="Times New Roman" w:hAnsi="Times New Roman"/>
          <w:i w:val="0"/>
          <w:iCs/>
          <w:szCs w:val="24"/>
        </w:rPr>
        <w:t xml:space="preserve">Teachers similarly are sometimes expert and sometimes not. </w:t>
      </w:r>
      <w:r w:rsidR="001C7D3B">
        <w:rPr>
          <w:rFonts w:ascii="Times New Roman" w:hAnsi="Times New Roman"/>
          <w:i w:val="0"/>
          <w:iCs/>
          <w:szCs w:val="24"/>
        </w:rPr>
        <w:t>As Smith contentiously suggest</w:t>
      </w:r>
      <w:r w:rsidR="00664B0E">
        <w:rPr>
          <w:rFonts w:ascii="Times New Roman" w:hAnsi="Times New Roman"/>
          <w:i w:val="0"/>
          <w:iCs/>
          <w:szCs w:val="24"/>
        </w:rPr>
        <w:t>s</w:t>
      </w:r>
      <w:r w:rsidR="001C7D3B">
        <w:rPr>
          <w:rFonts w:ascii="Times New Roman" w:hAnsi="Times New Roman"/>
          <w:i w:val="0"/>
          <w:iCs/>
          <w:szCs w:val="24"/>
        </w:rPr>
        <w:t xml:space="preserve"> “</w:t>
      </w:r>
      <w:r w:rsidR="001C7D3B" w:rsidRPr="001C7D3B">
        <w:rPr>
          <w:rFonts w:ascii="Times New Roman" w:hAnsi="Times New Roman"/>
          <w:i w:val="0"/>
          <w:iCs/>
          <w:szCs w:val="24"/>
        </w:rPr>
        <w:t>…professionals…who do not read and write anything outside of work-related material should perhaps not be called literate; if they’re not working they don’t read and write. (Smith 1989: 354)</w:t>
      </w:r>
      <w:r w:rsidR="004368D0">
        <w:rPr>
          <w:rFonts w:ascii="Times New Roman" w:hAnsi="Times New Roman"/>
          <w:i w:val="0"/>
          <w:iCs/>
          <w:szCs w:val="24"/>
        </w:rPr>
        <w:t xml:space="preserve">. </w:t>
      </w:r>
      <w:r w:rsidR="00BE663C" w:rsidRPr="00BE663C">
        <w:rPr>
          <w:rFonts w:ascii="Times New Roman" w:hAnsi="Times New Roman"/>
          <w:i w:val="0"/>
          <w:iCs/>
          <w:szCs w:val="24"/>
        </w:rPr>
        <w:t>Teachers will not, cannot and neither is it desirable that they should</w:t>
      </w:r>
      <w:r w:rsidR="00664B0E">
        <w:rPr>
          <w:rFonts w:ascii="Times New Roman" w:hAnsi="Times New Roman"/>
          <w:i w:val="0"/>
          <w:iCs/>
          <w:szCs w:val="24"/>
        </w:rPr>
        <w:t>,</w:t>
      </w:r>
      <w:r w:rsidR="00BE663C" w:rsidRPr="00BE663C">
        <w:rPr>
          <w:rFonts w:ascii="Times New Roman" w:hAnsi="Times New Roman"/>
          <w:i w:val="0"/>
          <w:iCs/>
          <w:szCs w:val="24"/>
        </w:rPr>
        <w:t xml:space="preserve"> seek to</w:t>
      </w:r>
      <w:r w:rsidR="00664B0E">
        <w:rPr>
          <w:rFonts w:ascii="Times New Roman" w:hAnsi="Times New Roman"/>
          <w:i w:val="0"/>
          <w:iCs/>
          <w:szCs w:val="24"/>
        </w:rPr>
        <w:t xml:space="preserve"> </w:t>
      </w:r>
      <w:r w:rsidR="00BE663C" w:rsidRPr="00BE663C">
        <w:rPr>
          <w:rFonts w:ascii="Times New Roman" w:hAnsi="Times New Roman"/>
          <w:i w:val="0"/>
          <w:iCs/>
          <w:szCs w:val="24"/>
        </w:rPr>
        <w:t xml:space="preserve">‘know’ all that it is possible to know about the broader field of multiple literacies and thus they must </w:t>
      </w:r>
      <w:r w:rsidR="00BE663C" w:rsidRPr="00BE663C">
        <w:rPr>
          <w:rFonts w:ascii="Times New Roman" w:hAnsi="Times New Roman"/>
          <w:i w:val="0"/>
          <w:iCs/>
          <w:szCs w:val="24"/>
        </w:rPr>
        <w:lastRenderedPageBreak/>
        <w:t xml:space="preserve">become researchers and learners within this field, acknowledging and exploring the literacy profiles of learners and they ways in which they may be expert in their life-world literacy domains. </w:t>
      </w:r>
      <w:r>
        <w:rPr>
          <w:rFonts w:ascii="Times New Roman" w:hAnsi="Times New Roman"/>
          <w:i w:val="0"/>
          <w:szCs w:val="24"/>
        </w:rPr>
        <w:t>Malcolm and Zukas</w:t>
      </w:r>
      <w:r w:rsidR="00BE663C" w:rsidRPr="00BE663C">
        <w:rPr>
          <w:rFonts w:ascii="Times New Roman" w:hAnsi="Times New Roman"/>
          <w:i w:val="0"/>
          <w:szCs w:val="24"/>
        </w:rPr>
        <w:t xml:space="preserve"> refer to this kind of tea</w:t>
      </w:r>
      <w:r w:rsidR="00BE663C" w:rsidRPr="00CF04EB">
        <w:rPr>
          <w:rFonts w:ascii="Times New Roman" w:hAnsi="Times New Roman"/>
          <w:i w:val="0"/>
          <w:szCs w:val="24"/>
        </w:rPr>
        <w:t xml:space="preserve">cher as </w:t>
      </w:r>
      <w:r w:rsidR="00BE663C" w:rsidRPr="009652F1">
        <w:rPr>
          <w:rFonts w:ascii="Times New Roman" w:hAnsi="Times New Roman"/>
          <w:i w:val="0"/>
          <w:szCs w:val="24"/>
        </w:rPr>
        <w:t>a ‘crit</w:t>
      </w:r>
      <w:r w:rsidR="00BE663C" w:rsidRPr="008355FB">
        <w:rPr>
          <w:rFonts w:ascii="Times New Roman" w:hAnsi="Times New Roman"/>
          <w:i w:val="0"/>
          <w:szCs w:val="24"/>
        </w:rPr>
        <w:t xml:space="preserve">ical practitioner’, a model that contrasts with the practitioner as psycho-diagnostician </w:t>
      </w:r>
      <w:r w:rsidR="00D13C33" w:rsidRPr="00274D7A">
        <w:rPr>
          <w:rFonts w:ascii="Times New Roman" w:hAnsi="Times New Roman"/>
          <w:i w:val="0"/>
          <w:szCs w:val="24"/>
        </w:rPr>
        <w:t>discussed</w:t>
      </w:r>
      <w:r w:rsidR="00BE663C" w:rsidRPr="008E45B6">
        <w:rPr>
          <w:rFonts w:ascii="Times New Roman" w:hAnsi="Times New Roman"/>
          <w:i w:val="0"/>
          <w:szCs w:val="24"/>
        </w:rPr>
        <w:t xml:space="preserve"> above:</w:t>
      </w:r>
    </w:p>
    <w:p w14:paraId="3B8EEA2A" w14:textId="77777777" w:rsidR="00BE663C" w:rsidRPr="00BE2477" w:rsidRDefault="00BE663C" w:rsidP="00667BA9">
      <w:pPr>
        <w:pStyle w:val="BodyText"/>
        <w:rPr>
          <w:rFonts w:ascii="Times New Roman" w:hAnsi="Times New Roman"/>
          <w:i w:val="0"/>
          <w:szCs w:val="24"/>
        </w:rPr>
      </w:pPr>
    </w:p>
    <w:p w14:paraId="74BA18B5" w14:textId="4B769AB7" w:rsidR="00BE663C" w:rsidRPr="002C124E" w:rsidRDefault="00BE663C" w:rsidP="00667BA9">
      <w:pPr>
        <w:pStyle w:val="BodyText"/>
        <w:ind w:left="567"/>
        <w:rPr>
          <w:rFonts w:ascii="Times New Roman" w:hAnsi="Times New Roman"/>
          <w:szCs w:val="24"/>
        </w:rPr>
      </w:pPr>
      <w:r w:rsidRPr="0045088D">
        <w:rPr>
          <w:rFonts w:ascii="Times New Roman" w:hAnsi="Times New Roman"/>
          <w:szCs w:val="24"/>
        </w:rPr>
        <w:t>The educator as critical practitioner…adds a critical, social, political or ideological dimension on the process of reflection. In this sense it take</w:t>
      </w:r>
      <w:r w:rsidRPr="002C124E">
        <w:rPr>
          <w:rFonts w:ascii="Times New Roman" w:hAnsi="Times New Roman"/>
          <w:szCs w:val="24"/>
        </w:rPr>
        <w:t>s the process beyond the psychological and interpersonal, locating the practitioner in a social and, to varying degrees, political context. (1999:2)</w:t>
      </w:r>
    </w:p>
    <w:p w14:paraId="2252D496" w14:textId="77777777" w:rsidR="00BE663C" w:rsidRPr="00BE663C" w:rsidRDefault="00BE663C" w:rsidP="00667BA9">
      <w:pPr>
        <w:pStyle w:val="BodyText"/>
        <w:rPr>
          <w:rFonts w:ascii="Times New Roman" w:hAnsi="Times New Roman"/>
          <w:i w:val="0"/>
          <w:szCs w:val="24"/>
        </w:rPr>
      </w:pPr>
    </w:p>
    <w:p w14:paraId="4B36303B" w14:textId="1E270010" w:rsidR="00737F6F" w:rsidRPr="00BE663C" w:rsidRDefault="00BE663C" w:rsidP="00667BA9">
      <w:pPr>
        <w:spacing w:line="360" w:lineRule="auto"/>
        <w:rPr>
          <w:rFonts w:ascii="Times New Roman" w:hAnsi="Times New Roman" w:cs="Times New Roman"/>
        </w:rPr>
      </w:pPr>
      <w:r w:rsidRPr="00BE663C">
        <w:rPr>
          <w:rFonts w:ascii="Times New Roman" w:hAnsi="Times New Roman" w:cs="Times New Roman"/>
        </w:rPr>
        <w:t>Indeed</w:t>
      </w:r>
      <w:r w:rsidR="00494559">
        <w:rPr>
          <w:rFonts w:ascii="Times New Roman" w:hAnsi="Times New Roman" w:cs="Times New Roman"/>
        </w:rPr>
        <w:t>,</w:t>
      </w:r>
      <w:r w:rsidRPr="00BE663C">
        <w:rPr>
          <w:rFonts w:ascii="Times New Roman" w:hAnsi="Times New Roman" w:cs="Times New Roman"/>
        </w:rPr>
        <w:t xml:space="preserve"> th</w:t>
      </w:r>
      <w:r w:rsidR="00D13C33">
        <w:rPr>
          <w:rFonts w:ascii="Times New Roman" w:hAnsi="Times New Roman" w:cs="Times New Roman"/>
        </w:rPr>
        <w:t xml:space="preserve">e two models can be seen as </w:t>
      </w:r>
      <w:r w:rsidRPr="00BE663C">
        <w:rPr>
          <w:rFonts w:ascii="Times New Roman" w:hAnsi="Times New Roman" w:cs="Times New Roman"/>
        </w:rPr>
        <w:t xml:space="preserve">two ends of a continuum of ‘ways of knowing’ (Malcolm and Zukas 1999b: 2) about educational processes/practices and thereby, of what it means to be literate. </w:t>
      </w:r>
      <w:r w:rsidR="00737F6F" w:rsidRPr="00BE663C">
        <w:rPr>
          <w:rFonts w:ascii="Times New Roman" w:hAnsi="Times New Roman" w:cs="Times New Roman"/>
        </w:rPr>
        <w:t>Furthermore Street argues</w:t>
      </w:r>
      <w:r w:rsidR="003F7C82" w:rsidRPr="00BE663C">
        <w:rPr>
          <w:rFonts w:ascii="Times New Roman" w:hAnsi="Times New Roman" w:cs="Times New Roman"/>
        </w:rPr>
        <w:t>,</w:t>
      </w:r>
      <w:r w:rsidR="00737F6F" w:rsidRPr="00BE663C">
        <w:rPr>
          <w:rFonts w:ascii="Times New Roman" w:hAnsi="Times New Roman" w:cs="Times New Roman"/>
        </w:rPr>
        <w:t xml:space="preserve"> </w:t>
      </w:r>
    </w:p>
    <w:p w14:paraId="484CF598" w14:textId="77777777" w:rsidR="00BE663C" w:rsidRPr="00BE663C" w:rsidRDefault="00BE663C" w:rsidP="00667BA9">
      <w:pPr>
        <w:spacing w:line="360" w:lineRule="auto"/>
        <w:rPr>
          <w:rFonts w:ascii="Times New Roman" w:hAnsi="Times New Roman" w:cs="Times New Roman"/>
        </w:rPr>
      </w:pPr>
    </w:p>
    <w:p w14:paraId="07892DE2" w14:textId="78E5356D" w:rsidR="00737F6F" w:rsidRPr="00BE663C" w:rsidRDefault="00737F6F" w:rsidP="00667BA9">
      <w:pPr>
        <w:pStyle w:val="BodyTextIndent2"/>
        <w:spacing w:line="360" w:lineRule="auto"/>
        <w:ind w:left="720"/>
        <w:rPr>
          <w:rFonts w:ascii="Times New Roman" w:hAnsi="Times New Roman" w:cs="Times New Roman"/>
          <w:i/>
          <w:sz w:val="24"/>
          <w:szCs w:val="24"/>
        </w:rPr>
      </w:pPr>
      <w:r w:rsidRPr="00BE663C">
        <w:rPr>
          <w:rFonts w:ascii="Times New Roman" w:hAnsi="Times New Roman" w:cs="Times New Roman"/>
          <w:i/>
          <w:sz w:val="24"/>
          <w:szCs w:val="24"/>
        </w:rPr>
        <w:t>if language is always contested, negotiated and employed in social interaction then the appropriateness of particular uses and interpretations have likewise to be opened to debate. It becomes impossible to lay down strict and formal rules for all time, and the authority of particular users – whether teachers, grammarians or politicians – become problematised. We all, as it were, take possession of language again rather than being passive victims of its entailments” (Street, 2001:19).</w:t>
      </w:r>
    </w:p>
    <w:p w14:paraId="0FA934F0" w14:textId="0E077784" w:rsidR="00AF30C7" w:rsidRPr="00BE663C" w:rsidRDefault="003F7C82" w:rsidP="00667BA9">
      <w:pPr>
        <w:spacing w:line="360" w:lineRule="auto"/>
        <w:rPr>
          <w:rFonts w:ascii="Times New Roman" w:hAnsi="Times New Roman" w:cs="Times New Roman"/>
        </w:rPr>
      </w:pPr>
      <w:r w:rsidRPr="00BE663C">
        <w:rPr>
          <w:rFonts w:ascii="Times New Roman" w:hAnsi="Times New Roman" w:cs="Times New Roman"/>
        </w:rPr>
        <w:t>As such</w:t>
      </w:r>
      <w:r w:rsidR="005163F6">
        <w:rPr>
          <w:rFonts w:ascii="Times New Roman" w:hAnsi="Times New Roman" w:cs="Times New Roman"/>
        </w:rPr>
        <w:t>,</w:t>
      </w:r>
      <w:r w:rsidRPr="00BE663C">
        <w:rPr>
          <w:rFonts w:ascii="Times New Roman" w:hAnsi="Times New Roman" w:cs="Times New Roman"/>
        </w:rPr>
        <w:t xml:space="preserve"> a</w:t>
      </w:r>
      <w:r w:rsidR="007D7CCD">
        <w:rPr>
          <w:rFonts w:ascii="Times New Roman" w:hAnsi="Times New Roman" w:cs="Times New Roman"/>
        </w:rPr>
        <w:t>n</w:t>
      </w:r>
      <w:r w:rsidRPr="00BE663C">
        <w:rPr>
          <w:rFonts w:ascii="Times New Roman" w:hAnsi="Times New Roman" w:cs="Times New Roman"/>
        </w:rPr>
        <w:t xml:space="preserve"> NLS perspective problematizes the </w:t>
      </w:r>
      <w:r w:rsidR="0016440A">
        <w:rPr>
          <w:rFonts w:ascii="Times New Roman" w:hAnsi="Times New Roman" w:cs="Times New Roman"/>
        </w:rPr>
        <w:t xml:space="preserve">idea of a fixed and </w:t>
      </w:r>
      <w:r w:rsidRPr="00BE663C">
        <w:rPr>
          <w:rFonts w:ascii="Times New Roman" w:hAnsi="Times New Roman" w:cs="Times New Roman"/>
        </w:rPr>
        <w:t xml:space="preserve">‘spoiled’ </w:t>
      </w:r>
      <w:r w:rsidR="0016440A">
        <w:rPr>
          <w:rFonts w:ascii="Times New Roman" w:hAnsi="Times New Roman" w:cs="Times New Roman"/>
        </w:rPr>
        <w:t xml:space="preserve">‘illiterate’ </w:t>
      </w:r>
      <w:r w:rsidRPr="00BE663C">
        <w:rPr>
          <w:rFonts w:ascii="Times New Roman" w:hAnsi="Times New Roman" w:cs="Times New Roman"/>
        </w:rPr>
        <w:t>identity</w:t>
      </w:r>
      <w:r w:rsidR="0016440A">
        <w:rPr>
          <w:rFonts w:ascii="Times New Roman" w:hAnsi="Times New Roman" w:cs="Times New Roman"/>
        </w:rPr>
        <w:t xml:space="preserve">. </w:t>
      </w:r>
      <w:r w:rsidR="00AF30C7" w:rsidRPr="00BE663C">
        <w:rPr>
          <w:rFonts w:ascii="Times New Roman" w:hAnsi="Times New Roman" w:cs="Times New Roman"/>
        </w:rPr>
        <w:t xml:space="preserve">Informed by </w:t>
      </w:r>
      <w:r w:rsidR="0016440A">
        <w:rPr>
          <w:rFonts w:ascii="Times New Roman" w:hAnsi="Times New Roman" w:cs="Times New Roman"/>
        </w:rPr>
        <w:t>NLS</w:t>
      </w:r>
      <w:r w:rsidR="00AF30C7" w:rsidRPr="00BE663C">
        <w:rPr>
          <w:rFonts w:ascii="Times New Roman" w:hAnsi="Times New Roman" w:cs="Times New Roman"/>
        </w:rPr>
        <w:t xml:space="preserve">, Wilson has developed the concepts of </w:t>
      </w:r>
      <w:r w:rsidR="004368D0">
        <w:rPr>
          <w:rFonts w:ascii="Times New Roman" w:hAnsi="Times New Roman" w:cs="Times New Roman"/>
        </w:rPr>
        <w:t>‘</w:t>
      </w:r>
      <w:r w:rsidR="00AF30C7" w:rsidRPr="00BE663C">
        <w:rPr>
          <w:rFonts w:ascii="Times New Roman" w:hAnsi="Times New Roman" w:cs="Times New Roman"/>
        </w:rPr>
        <w:t>third space literacy</w:t>
      </w:r>
      <w:r w:rsidR="004368D0">
        <w:rPr>
          <w:rFonts w:ascii="Times New Roman" w:hAnsi="Times New Roman" w:cs="Times New Roman"/>
        </w:rPr>
        <w:t>’</w:t>
      </w:r>
      <w:r w:rsidR="00AF30C7" w:rsidRPr="00BE663C">
        <w:rPr>
          <w:rFonts w:ascii="Times New Roman" w:hAnsi="Times New Roman" w:cs="Times New Roman"/>
        </w:rPr>
        <w:t xml:space="preserve"> and </w:t>
      </w:r>
      <w:r w:rsidR="004368D0">
        <w:rPr>
          <w:rFonts w:ascii="Times New Roman" w:hAnsi="Times New Roman" w:cs="Times New Roman"/>
        </w:rPr>
        <w:t>‘</w:t>
      </w:r>
      <w:r w:rsidR="00AF30C7" w:rsidRPr="00BE663C">
        <w:rPr>
          <w:rFonts w:ascii="Times New Roman" w:hAnsi="Times New Roman" w:cs="Times New Roman"/>
        </w:rPr>
        <w:t>educentricity</w:t>
      </w:r>
      <w:r w:rsidR="004368D0">
        <w:rPr>
          <w:rFonts w:ascii="Times New Roman" w:hAnsi="Times New Roman" w:cs="Times New Roman"/>
        </w:rPr>
        <w:t>’</w:t>
      </w:r>
      <w:r w:rsidR="00AF30C7" w:rsidRPr="00BE663C">
        <w:rPr>
          <w:rFonts w:ascii="Times New Roman" w:hAnsi="Times New Roman" w:cs="Times New Roman"/>
        </w:rPr>
        <w:t xml:space="preserve"> to help think through prisoners’ relationships with literacy and literacy education in the </w:t>
      </w:r>
      <w:r w:rsidR="00664B0E">
        <w:rPr>
          <w:rFonts w:ascii="Times New Roman" w:hAnsi="Times New Roman" w:cs="Times New Roman"/>
        </w:rPr>
        <w:t xml:space="preserve">specific context of </w:t>
      </w:r>
      <w:r w:rsidR="00AF30C7" w:rsidRPr="00BE663C">
        <w:rPr>
          <w:rFonts w:ascii="Times New Roman" w:hAnsi="Times New Roman" w:cs="Times New Roman"/>
        </w:rPr>
        <w:t xml:space="preserve">prison. </w:t>
      </w:r>
    </w:p>
    <w:p w14:paraId="696097F4" w14:textId="77777777" w:rsidR="00AF30C7" w:rsidRPr="00BE663C" w:rsidRDefault="00AF30C7" w:rsidP="00667BA9">
      <w:pPr>
        <w:spacing w:line="360" w:lineRule="auto"/>
        <w:rPr>
          <w:rFonts w:ascii="Times New Roman" w:hAnsi="Times New Roman" w:cs="Times New Roman"/>
        </w:rPr>
      </w:pPr>
    </w:p>
    <w:p w14:paraId="39B25165" w14:textId="7A0FD3C3" w:rsidR="00AF30C7" w:rsidRDefault="00AF30C7" w:rsidP="00667BA9">
      <w:pPr>
        <w:spacing w:line="360" w:lineRule="auto"/>
        <w:rPr>
          <w:rFonts w:ascii="Times New Roman" w:hAnsi="Times New Roman" w:cs="Times New Roman"/>
        </w:rPr>
      </w:pPr>
      <w:r w:rsidRPr="00BE663C">
        <w:rPr>
          <w:rFonts w:ascii="Times New Roman" w:hAnsi="Times New Roman" w:cs="Times New Roman"/>
        </w:rPr>
        <w:t>Wilson uses the idea of ‘third space’ to understand the spaces prisoners create and</w:t>
      </w:r>
      <w:r w:rsidRPr="003E7F3F">
        <w:rPr>
          <w:rFonts w:ascii="Times New Roman" w:hAnsi="Times New Roman" w:cs="Times New Roman"/>
        </w:rPr>
        <w:t xml:space="preserve"> sustain (Wilson chooses the term ‘defend’) between the powerful and pervasive ‘inside world’ practices that represent the constant presence and authority of the security regime</w:t>
      </w:r>
      <w:r w:rsidR="0082102E">
        <w:rPr>
          <w:rFonts w:ascii="Times New Roman" w:hAnsi="Times New Roman" w:cs="Times New Roman"/>
        </w:rPr>
        <w:t>,</w:t>
      </w:r>
      <w:r w:rsidRPr="003E7F3F">
        <w:rPr>
          <w:rFonts w:ascii="Times New Roman" w:hAnsi="Times New Roman" w:cs="Times New Roman"/>
        </w:rPr>
        <w:t xml:space="preserve"> (to which prisoners are inevitably subject</w:t>
      </w:r>
      <w:r w:rsidR="00664B0E">
        <w:rPr>
          <w:rFonts w:ascii="Times New Roman" w:hAnsi="Times New Roman" w:cs="Times New Roman"/>
        </w:rPr>
        <w:t xml:space="preserve"> whether they choose to inhabit those identities or not</w:t>
      </w:r>
      <w:r w:rsidRPr="003E7F3F">
        <w:rPr>
          <w:rFonts w:ascii="Times New Roman" w:hAnsi="Times New Roman" w:cs="Times New Roman"/>
        </w:rPr>
        <w:t xml:space="preserve">) and the personal practices that link to and extend out of </w:t>
      </w:r>
      <w:r w:rsidRPr="003E7F3F">
        <w:rPr>
          <w:rFonts w:ascii="Times New Roman" w:hAnsi="Times New Roman" w:cs="Times New Roman"/>
        </w:rPr>
        <w:lastRenderedPageBreak/>
        <w:t xml:space="preserve">the social cultures of ‘outside world’ identities and communities and which prisoners may be keen to assert and protect: </w:t>
      </w:r>
    </w:p>
    <w:p w14:paraId="15B761BD" w14:textId="77777777" w:rsidR="003E7F3F" w:rsidRPr="003E7F3F" w:rsidRDefault="003E7F3F" w:rsidP="00667BA9">
      <w:pPr>
        <w:spacing w:line="360" w:lineRule="auto"/>
        <w:rPr>
          <w:rFonts w:ascii="Times New Roman" w:hAnsi="Times New Roman" w:cs="Times New Roman"/>
        </w:rPr>
      </w:pPr>
    </w:p>
    <w:p w14:paraId="7B99AE0F" w14:textId="5D95F333" w:rsidR="00AF30C7" w:rsidRPr="003E7F3F" w:rsidRDefault="00AF30C7" w:rsidP="00667BA9">
      <w:pPr>
        <w:spacing w:line="360" w:lineRule="auto"/>
        <w:ind w:left="720"/>
        <w:rPr>
          <w:rFonts w:ascii="Times New Roman" w:hAnsi="Times New Roman" w:cs="Times New Roman"/>
          <w:i/>
          <w:lang w:val="en-US"/>
        </w:rPr>
      </w:pPr>
      <w:r w:rsidRPr="003E7F3F">
        <w:rPr>
          <w:rFonts w:ascii="Times New Roman" w:hAnsi="Times New Roman" w:cs="Times New Roman"/>
          <w:i/>
          <w:lang w:val="en-US"/>
        </w:rPr>
        <w:t xml:space="preserve">On the one hand, prison tries to push prisoners into an </w:t>
      </w:r>
      <w:r w:rsidRPr="003E7F3F">
        <w:rPr>
          <w:rFonts w:ascii="Times New Roman" w:hAnsi="Times New Roman" w:cs="Times New Roman"/>
          <w:bCs/>
          <w:i/>
          <w:lang w:val="en-US"/>
        </w:rPr>
        <w:t>institutional space which prioritizes institutional literacy</w:t>
      </w:r>
      <w:r w:rsidRPr="003E7F3F">
        <w:rPr>
          <w:rFonts w:ascii="Times New Roman" w:hAnsi="Times New Roman" w:cs="Times New Roman"/>
          <w:i/>
          <w:lang w:val="en-US"/>
        </w:rPr>
        <w:t xml:space="preserve">, while, on the other hand, prisoners resist by defending their personal space with </w:t>
      </w:r>
      <w:r w:rsidRPr="003E7F3F">
        <w:rPr>
          <w:rFonts w:ascii="Times New Roman" w:hAnsi="Times New Roman" w:cs="Times New Roman"/>
          <w:bCs/>
          <w:i/>
          <w:lang w:val="en-US"/>
        </w:rPr>
        <w:t>contextualized literacies that carry the traces of outside world practices and activities.</w:t>
      </w:r>
      <w:r w:rsidRPr="003E7F3F">
        <w:rPr>
          <w:rFonts w:ascii="Times New Roman" w:hAnsi="Times New Roman" w:cs="Times New Roman"/>
          <w:i/>
          <w:lang w:val="en-US"/>
        </w:rPr>
        <w:t xml:space="preserve"> From what appears to be a no-win situation, the tension is resolved by the selective amalgamation and colonization of institutional space and situated literacy/ies which both constitute and are constitutive of </w:t>
      </w:r>
      <w:r w:rsidRPr="003E7F3F">
        <w:rPr>
          <w:rFonts w:ascii="Times New Roman" w:hAnsi="Times New Roman" w:cs="Times New Roman"/>
          <w:bCs/>
          <w:i/>
          <w:lang w:val="en-US"/>
        </w:rPr>
        <w:t>a third space</w:t>
      </w:r>
      <w:r w:rsidR="003E7F3F" w:rsidRPr="003E7F3F">
        <w:rPr>
          <w:rFonts w:ascii="Times New Roman" w:hAnsi="Times New Roman" w:cs="Times New Roman"/>
          <w:i/>
        </w:rPr>
        <w:t xml:space="preserve"> </w:t>
      </w:r>
      <w:r w:rsidRPr="003E7F3F">
        <w:rPr>
          <w:rFonts w:ascii="Times New Roman" w:hAnsi="Times New Roman" w:cs="Times New Roman"/>
          <w:i/>
          <w:lang w:val="en-US"/>
        </w:rPr>
        <w:t>(Wilson 2000:70)</w:t>
      </w:r>
    </w:p>
    <w:p w14:paraId="5C9FCCDC" w14:textId="77777777" w:rsidR="003E7F3F" w:rsidRPr="003E7F3F" w:rsidRDefault="003E7F3F" w:rsidP="00667BA9">
      <w:pPr>
        <w:spacing w:line="360" w:lineRule="auto"/>
        <w:ind w:left="720"/>
        <w:rPr>
          <w:rFonts w:ascii="Times New Roman" w:hAnsi="Times New Roman" w:cs="Times New Roman"/>
        </w:rPr>
      </w:pPr>
    </w:p>
    <w:p w14:paraId="51B77F3E" w14:textId="14931FC1" w:rsidR="00AF30C7" w:rsidRPr="003E7F3F" w:rsidRDefault="00AF30C7" w:rsidP="00667BA9">
      <w:pPr>
        <w:spacing w:line="360" w:lineRule="auto"/>
        <w:rPr>
          <w:rFonts w:ascii="Times New Roman" w:hAnsi="Times New Roman" w:cs="Times New Roman"/>
          <w:lang w:val="en-US"/>
        </w:rPr>
      </w:pPr>
      <w:r w:rsidRPr="003E7F3F">
        <w:rPr>
          <w:rFonts w:ascii="Times New Roman" w:hAnsi="Times New Roman" w:cs="Times New Roman"/>
          <w:lang w:val="en-US"/>
        </w:rPr>
        <w:t>Creating</w:t>
      </w:r>
      <w:r w:rsidR="004368D0">
        <w:rPr>
          <w:rFonts w:ascii="Times New Roman" w:hAnsi="Times New Roman" w:cs="Times New Roman"/>
          <w:lang w:val="en-US"/>
        </w:rPr>
        <w:t xml:space="preserve">, </w:t>
      </w:r>
      <w:r w:rsidRPr="003E7F3F">
        <w:rPr>
          <w:rFonts w:ascii="Times New Roman" w:hAnsi="Times New Roman" w:cs="Times New Roman"/>
          <w:lang w:val="en-US"/>
        </w:rPr>
        <w:t xml:space="preserve">occupying </w:t>
      </w:r>
      <w:r w:rsidR="004368D0">
        <w:rPr>
          <w:rFonts w:ascii="Times New Roman" w:hAnsi="Times New Roman" w:cs="Times New Roman"/>
          <w:lang w:val="en-US"/>
        </w:rPr>
        <w:t xml:space="preserve">and ‘defending’ </w:t>
      </w:r>
      <w:r w:rsidRPr="003E7F3F">
        <w:rPr>
          <w:rFonts w:ascii="Times New Roman" w:hAnsi="Times New Roman" w:cs="Times New Roman"/>
          <w:lang w:val="en-US"/>
        </w:rPr>
        <w:t xml:space="preserve">third space, Wilson contends, is an important act of controlled choice that enables prisoners to forge a sense of self and identity that makes it possible for them to </w:t>
      </w:r>
      <w:r w:rsidR="009B3E42">
        <w:rPr>
          <w:rFonts w:ascii="Times New Roman" w:hAnsi="Times New Roman" w:cs="Times New Roman"/>
          <w:lang w:val="en-US"/>
        </w:rPr>
        <w:t xml:space="preserve">create little d ‘figured worlds’ (Gee 2011) that enable them to </w:t>
      </w:r>
      <w:r w:rsidRPr="003E7F3F">
        <w:rPr>
          <w:rFonts w:ascii="Times New Roman" w:hAnsi="Times New Roman" w:cs="Times New Roman"/>
          <w:lang w:val="en-US"/>
        </w:rPr>
        <w:t xml:space="preserve">see themselves as more than </w:t>
      </w:r>
      <w:r w:rsidR="00FF071F">
        <w:rPr>
          <w:rFonts w:ascii="Times New Roman" w:hAnsi="Times New Roman" w:cs="Times New Roman"/>
          <w:lang w:val="en-US"/>
        </w:rPr>
        <w:t>just</w:t>
      </w:r>
      <w:r w:rsidRPr="003E7F3F">
        <w:rPr>
          <w:rFonts w:ascii="Times New Roman" w:hAnsi="Times New Roman" w:cs="Times New Roman"/>
          <w:lang w:val="en-US"/>
        </w:rPr>
        <w:t xml:space="preserve"> ‘prisoners’. The notion of agency, of taking back and asserting some form of personal choice, influence or control is just as important, Wilson argues, in relation to how prisoners experience Education in prison. She uses the term ‘educentricity’ to describe the positions individuals or groups take up in relation to Education – </w:t>
      </w:r>
      <w:r w:rsidR="0082102E" w:rsidRPr="003E7F3F">
        <w:rPr>
          <w:rFonts w:ascii="Times New Roman" w:hAnsi="Times New Roman" w:cs="Times New Roman"/>
          <w:lang w:val="en-US"/>
        </w:rPr>
        <w:t>the</w:t>
      </w:r>
      <w:r w:rsidRPr="003E7F3F">
        <w:rPr>
          <w:rFonts w:ascii="Times New Roman" w:hAnsi="Times New Roman" w:cs="Times New Roman"/>
          <w:lang w:val="en-US"/>
        </w:rPr>
        <w:t xml:space="preserve"> collection of ideas, concepts, values and attitudes that define their meaning making </w:t>
      </w:r>
      <w:r w:rsidR="00FF071F">
        <w:rPr>
          <w:rFonts w:ascii="Times New Roman" w:hAnsi="Times New Roman" w:cs="Times New Roman"/>
          <w:lang w:val="en-US"/>
        </w:rPr>
        <w:t xml:space="preserve">(little d ‘world figuring) </w:t>
      </w:r>
      <w:r w:rsidRPr="003E7F3F">
        <w:rPr>
          <w:rFonts w:ascii="Times New Roman" w:hAnsi="Times New Roman" w:cs="Times New Roman"/>
          <w:lang w:val="en-US"/>
        </w:rPr>
        <w:t xml:space="preserve">about Education and inform </w:t>
      </w:r>
      <w:r w:rsidR="00A96E3E">
        <w:rPr>
          <w:rFonts w:ascii="Times New Roman" w:hAnsi="Times New Roman" w:cs="Times New Roman"/>
          <w:lang w:val="en-US"/>
        </w:rPr>
        <w:t xml:space="preserve">the ways </w:t>
      </w:r>
      <w:r w:rsidRPr="003E7F3F">
        <w:rPr>
          <w:rFonts w:ascii="Times New Roman" w:hAnsi="Times New Roman" w:cs="Times New Roman"/>
          <w:lang w:val="en-US"/>
        </w:rPr>
        <w:t xml:space="preserve">they position themselves (and indeed the ways they are positioned by others) in </w:t>
      </w:r>
      <w:r w:rsidR="0082102E">
        <w:rPr>
          <w:rFonts w:ascii="Times New Roman" w:hAnsi="Times New Roman" w:cs="Times New Roman"/>
          <w:lang w:val="en-US"/>
        </w:rPr>
        <w:t>relation to it. Educentricity in her words is</w:t>
      </w:r>
    </w:p>
    <w:p w14:paraId="079948DD" w14:textId="77777777" w:rsidR="00AF30C7" w:rsidRPr="003E7F3F" w:rsidRDefault="00AF30C7" w:rsidP="00667BA9">
      <w:pPr>
        <w:spacing w:line="360" w:lineRule="auto"/>
        <w:rPr>
          <w:rFonts w:ascii="Times New Roman" w:hAnsi="Times New Roman" w:cs="Times New Roman"/>
          <w:lang w:val="en-US"/>
        </w:rPr>
      </w:pPr>
    </w:p>
    <w:p w14:paraId="1E8D09DF" w14:textId="77777777" w:rsidR="00AF30C7" w:rsidRPr="0082102E" w:rsidRDefault="00AF30C7" w:rsidP="00667BA9">
      <w:pPr>
        <w:spacing w:line="360" w:lineRule="auto"/>
        <w:ind w:left="720"/>
        <w:rPr>
          <w:rFonts w:ascii="Times New Roman" w:hAnsi="Times New Roman" w:cs="Times New Roman"/>
          <w:bCs/>
          <w:i/>
        </w:rPr>
      </w:pPr>
      <w:r w:rsidRPr="0082102E">
        <w:rPr>
          <w:rFonts w:ascii="Times New Roman" w:hAnsi="Times New Roman" w:cs="Times New Roman"/>
          <w:i/>
        </w:rPr>
        <w:t xml:space="preserve">the way in which certain groups or individuals position education within the parameters of their own personal and professional experiences which then go on to influence the opinions, perceptions and understandings of the education of others – who are of course doing the same thing! </w:t>
      </w:r>
      <w:r w:rsidRPr="0082102E">
        <w:rPr>
          <w:rFonts w:ascii="Times New Roman" w:hAnsi="Times New Roman" w:cs="Times New Roman"/>
          <w:bCs/>
          <w:i/>
        </w:rPr>
        <w:t>From this position each group or person compares and contrasts, judges and assesses the position and meaning of education in other worlds, using their own experience as a yardstick by which to measure others (Wilson 2007: 192)</w:t>
      </w:r>
    </w:p>
    <w:p w14:paraId="23C083B5" w14:textId="77777777" w:rsidR="00AF30C7" w:rsidRPr="0082102E" w:rsidRDefault="00AF30C7" w:rsidP="00667BA9">
      <w:pPr>
        <w:spacing w:line="360" w:lineRule="auto"/>
        <w:rPr>
          <w:rFonts w:ascii="Times New Roman" w:hAnsi="Times New Roman" w:cs="Times New Roman"/>
          <w:i/>
          <w:lang w:val="en-US"/>
        </w:rPr>
      </w:pPr>
    </w:p>
    <w:p w14:paraId="2B898C79" w14:textId="6293074C" w:rsidR="00AF30C7" w:rsidRPr="003E7F3F" w:rsidRDefault="00AF30C7" w:rsidP="00667BA9">
      <w:pPr>
        <w:spacing w:line="360" w:lineRule="auto"/>
        <w:rPr>
          <w:rFonts w:ascii="Times New Roman" w:hAnsi="Times New Roman" w:cs="Times New Roman"/>
          <w:bCs/>
        </w:rPr>
      </w:pPr>
      <w:r w:rsidRPr="003E7F3F">
        <w:rPr>
          <w:rFonts w:ascii="Times New Roman" w:hAnsi="Times New Roman" w:cs="Times New Roman"/>
          <w:lang w:val="en-US"/>
        </w:rPr>
        <w:t>Thinking with ‘educentricity’ enables an exploration of h</w:t>
      </w:r>
      <w:r w:rsidR="004D2D5D">
        <w:rPr>
          <w:rFonts w:ascii="Times New Roman" w:hAnsi="Times New Roman" w:cs="Times New Roman"/>
          <w:lang w:val="en-US"/>
        </w:rPr>
        <w:t xml:space="preserve">ow prisoners may experience </w:t>
      </w:r>
      <w:r w:rsidRPr="003E7F3F">
        <w:rPr>
          <w:rFonts w:ascii="Times New Roman" w:hAnsi="Times New Roman" w:cs="Times New Roman"/>
          <w:lang w:val="en-US"/>
        </w:rPr>
        <w:t>education in the prison context. For many prisoners, Wilson argues, “</w:t>
      </w:r>
      <w:r w:rsidRPr="003E7F3F">
        <w:rPr>
          <w:rFonts w:ascii="Times New Roman" w:hAnsi="Times New Roman" w:cs="Times New Roman"/>
        </w:rPr>
        <w:t xml:space="preserve">education is something that has been </w:t>
      </w:r>
      <w:r w:rsidRPr="003E7F3F">
        <w:rPr>
          <w:rFonts w:ascii="Times New Roman" w:hAnsi="Times New Roman" w:cs="Times New Roman"/>
          <w:bCs/>
        </w:rPr>
        <w:t>done to them,</w:t>
      </w:r>
      <w:r w:rsidRPr="003E7F3F">
        <w:rPr>
          <w:rFonts w:ascii="Times New Roman" w:hAnsi="Times New Roman" w:cs="Times New Roman"/>
        </w:rPr>
        <w:t xml:space="preserve"> </w:t>
      </w:r>
      <w:r w:rsidRPr="003E7F3F">
        <w:rPr>
          <w:rFonts w:ascii="Times New Roman" w:hAnsi="Times New Roman" w:cs="Times New Roman"/>
          <w:bCs/>
        </w:rPr>
        <w:t xml:space="preserve">taken away from them, imposed, </w:t>
      </w:r>
      <w:r w:rsidRPr="003E7F3F">
        <w:rPr>
          <w:rFonts w:ascii="Times New Roman" w:hAnsi="Times New Roman" w:cs="Times New Roman"/>
          <w:bCs/>
        </w:rPr>
        <w:lastRenderedPageBreak/>
        <w:t>ordered, required</w:t>
      </w:r>
      <w:r w:rsidRPr="003E7F3F">
        <w:rPr>
          <w:rFonts w:ascii="Times New Roman" w:hAnsi="Times New Roman" w:cs="Times New Roman"/>
        </w:rPr>
        <w:t xml:space="preserve">. It is an experience that stays with them, something </w:t>
      </w:r>
      <w:r w:rsidRPr="003E7F3F">
        <w:rPr>
          <w:rFonts w:ascii="Times New Roman" w:hAnsi="Times New Roman" w:cs="Times New Roman"/>
          <w:bCs/>
        </w:rPr>
        <w:t>by which they are judged</w:t>
      </w:r>
      <w:r w:rsidRPr="003E7F3F">
        <w:rPr>
          <w:rFonts w:ascii="Times New Roman" w:hAnsi="Times New Roman" w:cs="Times New Roman"/>
        </w:rPr>
        <w:t xml:space="preserve">, something </w:t>
      </w:r>
      <w:r w:rsidRPr="003E7F3F">
        <w:rPr>
          <w:rFonts w:ascii="Times New Roman" w:hAnsi="Times New Roman" w:cs="Times New Roman"/>
          <w:bCs/>
        </w:rPr>
        <w:t xml:space="preserve">by which they critique their own ability </w:t>
      </w:r>
      <w:r w:rsidRPr="003E7F3F">
        <w:rPr>
          <w:rFonts w:ascii="Times New Roman" w:hAnsi="Times New Roman" w:cs="Times New Roman"/>
        </w:rPr>
        <w:t>and something that goes on to influence the way they perceive themselves long after their involvement with the school system and something which subsequently forms the basis of their educentric position.” (Wilson, 2007: 191) Thus</w:t>
      </w:r>
      <w:r w:rsidR="00D25490">
        <w:rPr>
          <w:rFonts w:ascii="Times New Roman" w:hAnsi="Times New Roman" w:cs="Times New Roman"/>
        </w:rPr>
        <w:t>,</w:t>
      </w:r>
      <w:r w:rsidRPr="003E7F3F">
        <w:rPr>
          <w:rFonts w:ascii="Times New Roman" w:hAnsi="Times New Roman" w:cs="Times New Roman"/>
        </w:rPr>
        <w:t xml:space="preserve"> they may take up an educentric position that is suspicious or sceptical of the motives of formal education – which works with a very different educentricity - and its capacity to respect or reflect their world-view and aspirations. Wilson does not however advocate uncritical acceptance of the version of educentricity invoked by many prisoners, indeed she suggests that to </w:t>
      </w:r>
      <w:r w:rsidRPr="003E7F3F">
        <w:rPr>
          <w:rFonts w:ascii="Times New Roman" w:hAnsi="Times New Roman" w:cs="Times New Roman"/>
          <w:lang w:val="en-US"/>
        </w:rPr>
        <w:t>“</w:t>
      </w:r>
      <w:r w:rsidRPr="003E7F3F">
        <w:rPr>
          <w:rFonts w:ascii="Times New Roman" w:hAnsi="Times New Roman" w:cs="Times New Roman"/>
          <w:bCs/>
        </w:rPr>
        <w:t xml:space="preserve">support only the negative educentricity </w:t>
      </w:r>
      <w:r w:rsidRPr="003E7F3F">
        <w:rPr>
          <w:rFonts w:ascii="Times New Roman" w:hAnsi="Times New Roman" w:cs="Times New Roman"/>
        </w:rPr>
        <w:t xml:space="preserve">of prisoners towards education – such as poor spelling, bad hand writing, non-affirmative experiences” would be a disservice that fails to offer a “chance to see education as something much broader that </w:t>
      </w:r>
      <w:r w:rsidRPr="003E7F3F">
        <w:rPr>
          <w:rFonts w:ascii="Times New Roman" w:hAnsi="Times New Roman" w:cs="Times New Roman"/>
          <w:bCs/>
        </w:rPr>
        <w:t>can be interesting and useful</w:t>
      </w:r>
      <w:r w:rsidRPr="003E7F3F">
        <w:rPr>
          <w:rFonts w:ascii="Times New Roman" w:hAnsi="Times New Roman" w:cs="Times New Roman"/>
        </w:rPr>
        <w:t>.” Neither does she feel it productive to install</w:t>
      </w:r>
      <w:r w:rsidR="00BC472F">
        <w:rPr>
          <w:rFonts w:ascii="Times New Roman" w:hAnsi="Times New Roman" w:cs="Times New Roman"/>
        </w:rPr>
        <w:t xml:space="preserve"> or impose</w:t>
      </w:r>
      <w:r w:rsidRPr="003E7F3F">
        <w:rPr>
          <w:rFonts w:ascii="Times New Roman" w:hAnsi="Times New Roman" w:cs="Times New Roman"/>
        </w:rPr>
        <w:t xml:space="preserve"> an alternative educentric</w:t>
      </w:r>
      <w:r w:rsidR="00BC472F">
        <w:rPr>
          <w:rFonts w:ascii="Times New Roman" w:hAnsi="Times New Roman" w:cs="Times New Roman"/>
        </w:rPr>
        <w:t xml:space="preserve"> position</w:t>
      </w:r>
      <w:r w:rsidRPr="003E7F3F">
        <w:rPr>
          <w:rFonts w:ascii="Times New Roman" w:hAnsi="Times New Roman" w:cs="Times New Roman"/>
        </w:rPr>
        <w:t>, for example that held by practitioners or policymakers, this she suggests may represent an equal disservice “in a world swamped with qualifications, portfolios and records of achievement, do we have the right to encourage them to believe that such will automatically negate the prison record that they also have to carry around?</w:t>
      </w:r>
      <w:r w:rsidRPr="003E7F3F">
        <w:rPr>
          <w:rFonts w:ascii="Times New Roman" w:hAnsi="Times New Roman" w:cs="Times New Roman"/>
          <w:bCs/>
        </w:rPr>
        <w:t>” (Wilson, 2007: 198). Her solution lies at the intersection of educentricity and third space:</w:t>
      </w:r>
    </w:p>
    <w:p w14:paraId="56DED001" w14:textId="77777777" w:rsidR="00AF30C7" w:rsidRPr="003E7F3F" w:rsidRDefault="00AF30C7" w:rsidP="00667BA9">
      <w:pPr>
        <w:spacing w:line="360" w:lineRule="auto"/>
        <w:ind w:left="720"/>
        <w:rPr>
          <w:rFonts w:ascii="Times New Roman" w:hAnsi="Times New Roman" w:cs="Times New Roman"/>
        </w:rPr>
      </w:pPr>
    </w:p>
    <w:p w14:paraId="3CDE8C3B" w14:textId="7982EBE2" w:rsidR="00AF30C7" w:rsidRPr="003E7F3F" w:rsidRDefault="00AF30C7" w:rsidP="00667BA9">
      <w:pPr>
        <w:spacing w:line="360" w:lineRule="auto"/>
        <w:ind w:left="720"/>
        <w:rPr>
          <w:rFonts w:ascii="Times New Roman" w:hAnsi="Times New Roman" w:cs="Times New Roman"/>
          <w:i/>
        </w:rPr>
      </w:pPr>
      <w:r w:rsidRPr="003E7F3F">
        <w:rPr>
          <w:rFonts w:ascii="Times New Roman" w:hAnsi="Times New Roman" w:cs="Times New Roman"/>
          <w:bCs/>
          <w:i/>
        </w:rPr>
        <w:t xml:space="preserve">where education </w:t>
      </w:r>
      <w:r w:rsidRPr="003E7F3F">
        <w:rPr>
          <w:rFonts w:ascii="Times New Roman" w:hAnsi="Times New Roman" w:cs="Times New Roman"/>
          <w:i/>
        </w:rPr>
        <w:t xml:space="preserve">in the conventional sense – a serious business, intent of raising standards, core curriculum and identifiable outcomes </w:t>
      </w:r>
      <w:r w:rsidRPr="003E7F3F">
        <w:rPr>
          <w:rFonts w:ascii="Times New Roman" w:hAnsi="Times New Roman" w:cs="Times New Roman"/>
          <w:bCs/>
          <w:i/>
        </w:rPr>
        <w:t>– moves to a place where ‘teachers treat you like individuals</w:t>
      </w:r>
      <w:r w:rsidRPr="003E7F3F">
        <w:rPr>
          <w:rFonts w:ascii="Times New Roman" w:hAnsi="Times New Roman" w:cs="Times New Roman"/>
          <w:i/>
        </w:rPr>
        <w:t xml:space="preserve">’…’where I can blether with my mates’…and as a place ‘to get away from cockroaches’. It has less to do with learning and more to do with the </w:t>
      </w:r>
      <w:r w:rsidRPr="003E7F3F">
        <w:rPr>
          <w:rFonts w:ascii="Times New Roman" w:hAnsi="Times New Roman" w:cs="Times New Roman"/>
          <w:bCs/>
          <w:i/>
        </w:rPr>
        <w:t>maintenance of a social identity</w:t>
      </w:r>
      <w:r w:rsidRPr="003E7F3F">
        <w:rPr>
          <w:rFonts w:ascii="Times New Roman" w:hAnsi="Times New Roman" w:cs="Times New Roman"/>
          <w:i/>
        </w:rPr>
        <w:t>. (Wilson, 2007: 199)</w:t>
      </w:r>
    </w:p>
    <w:p w14:paraId="40B6936B" w14:textId="77777777" w:rsidR="00AF30C7" w:rsidRPr="003E7F3F" w:rsidRDefault="00AF30C7" w:rsidP="00667BA9">
      <w:pPr>
        <w:spacing w:line="360" w:lineRule="auto"/>
        <w:ind w:left="720"/>
        <w:rPr>
          <w:rFonts w:ascii="Times New Roman" w:hAnsi="Times New Roman" w:cs="Times New Roman"/>
        </w:rPr>
      </w:pPr>
    </w:p>
    <w:p w14:paraId="6C1DFD86" w14:textId="574E240B" w:rsidR="003A54DC" w:rsidRPr="008A226C" w:rsidRDefault="00AF30C7" w:rsidP="00667BA9">
      <w:pPr>
        <w:spacing w:line="360" w:lineRule="auto"/>
        <w:rPr>
          <w:rFonts w:ascii="Times New Roman" w:hAnsi="Times New Roman" w:cs="Times New Roman"/>
        </w:rPr>
      </w:pPr>
      <w:r w:rsidRPr="003E7F3F">
        <w:rPr>
          <w:rFonts w:ascii="Times New Roman" w:hAnsi="Times New Roman" w:cs="Times New Roman"/>
        </w:rPr>
        <w:t xml:space="preserve">For Wilson then, literacy education in the prison context is defined as practice that combines recognition of, and respect for, the educentricity/ies that individuals bring to learning as </w:t>
      </w:r>
      <w:r w:rsidRPr="008A226C">
        <w:rPr>
          <w:rFonts w:ascii="Times New Roman" w:hAnsi="Times New Roman" w:cs="Times New Roman"/>
        </w:rPr>
        <w:t xml:space="preserve">starting points for new learning. New learning should create ‘third space’ opportunities that enable Learners to build </w:t>
      </w:r>
      <w:r w:rsidR="00BC472F">
        <w:rPr>
          <w:rFonts w:ascii="Times New Roman" w:hAnsi="Times New Roman" w:cs="Times New Roman"/>
        </w:rPr>
        <w:t xml:space="preserve">little d figured worlds that </w:t>
      </w:r>
      <w:r w:rsidR="00942D69">
        <w:rPr>
          <w:rFonts w:ascii="Times New Roman" w:hAnsi="Times New Roman" w:cs="Times New Roman"/>
        </w:rPr>
        <w:t xml:space="preserve">imagine </w:t>
      </w:r>
      <w:r w:rsidRPr="008A226C">
        <w:rPr>
          <w:rFonts w:ascii="Times New Roman" w:hAnsi="Times New Roman" w:cs="Times New Roman"/>
        </w:rPr>
        <w:t xml:space="preserve">social identities that are </w:t>
      </w:r>
      <w:r w:rsidR="00420DD8">
        <w:rPr>
          <w:rFonts w:ascii="Times New Roman" w:hAnsi="Times New Roman" w:cs="Times New Roman"/>
        </w:rPr>
        <w:t xml:space="preserve">both </w:t>
      </w:r>
      <w:r w:rsidRPr="008A226C">
        <w:rPr>
          <w:rFonts w:ascii="Times New Roman" w:hAnsi="Times New Roman" w:cs="Times New Roman"/>
        </w:rPr>
        <w:t>meaningful to them and useful for them.</w:t>
      </w:r>
    </w:p>
    <w:p w14:paraId="6173A083" w14:textId="77777777" w:rsidR="003E7F3F" w:rsidRPr="008A226C" w:rsidRDefault="003E7F3F" w:rsidP="00667BA9">
      <w:pPr>
        <w:spacing w:line="360" w:lineRule="auto"/>
        <w:rPr>
          <w:rFonts w:ascii="Times New Roman" w:hAnsi="Times New Roman" w:cs="Times New Roman"/>
        </w:rPr>
      </w:pPr>
    </w:p>
    <w:p w14:paraId="66EDF148" w14:textId="4F636197" w:rsidR="00B418D0" w:rsidRPr="006B07F9" w:rsidRDefault="00B418D0" w:rsidP="00667BA9">
      <w:pPr>
        <w:spacing w:line="360" w:lineRule="auto"/>
        <w:rPr>
          <w:rFonts w:ascii="Arial" w:hAnsi="Arial" w:cs="Arial"/>
          <w:b/>
          <w:lang w:val="en-US"/>
        </w:rPr>
      </w:pPr>
      <w:r w:rsidRPr="006B07F9">
        <w:rPr>
          <w:rFonts w:ascii="Arial" w:hAnsi="Arial" w:cs="Arial"/>
          <w:b/>
          <w:lang w:val="en-US"/>
        </w:rPr>
        <w:t xml:space="preserve">From </w:t>
      </w:r>
      <w:r w:rsidR="009F45C2" w:rsidRPr="006B07F9">
        <w:rPr>
          <w:rFonts w:ascii="Arial" w:hAnsi="Arial" w:cs="Arial"/>
          <w:b/>
          <w:lang w:val="en-US"/>
        </w:rPr>
        <w:t>‘</w:t>
      </w:r>
      <w:r w:rsidRPr="006B07F9">
        <w:rPr>
          <w:rFonts w:ascii="Arial" w:hAnsi="Arial" w:cs="Arial"/>
          <w:b/>
          <w:lang w:val="en-US"/>
        </w:rPr>
        <w:t>Spoiled</w:t>
      </w:r>
      <w:r w:rsidR="009F45C2" w:rsidRPr="006B07F9">
        <w:rPr>
          <w:rFonts w:ascii="Arial" w:hAnsi="Arial" w:cs="Arial"/>
          <w:b/>
          <w:lang w:val="en-US"/>
        </w:rPr>
        <w:t>’</w:t>
      </w:r>
      <w:r w:rsidRPr="006B07F9">
        <w:rPr>
          <w:rFonts w:ascii="Arial" w:hAnsi="Arial" w:cs="Arial"/>
          <w:b/>
          <w:lang w:val="en-US"/>
        </w:rPr>
        <w:t xml:space="preserve"> Identities to </w:t>
      </w:r>
      <w:r w:rsidR="009F45C2" w:rsidRPr="006B07F9">
        <w:rPr>
          <w:rFonts w:ascii="Arial" w:hAnsi="Arial" w:cs="Arial"/>
          <w:b/>
          <w:lang w:val="en-US"/>
        </w:rPr>
        <w:t>‘</w:t>
      </w:r>
      <w:r w:rsidRPr="006B07F9">
        <w:rPr>
          <w:rFonts w:ascii="Arial" w:hAnsi="Arial" w:cs="Arial"/>
          <w:b/>
          <w:lang w:val="en-US"/>
        </w:rPr>
        <w:t>Desistence</w:t>
      </w:r>
      <w:r w:rsidR="009F45C2" w:rsidRPr="006B07F9">
        <w:rPr>
          <w:rFonts w:ascii="Arial" w:hAnsi="Arial" w:cs="Arial"/>
          <w:b/>
          <w:lang w:val="en-US"/>
        </w:rPr>
        <w:t>’</w:t>
      </w:r>
      <w:r w:rsidRPr="006B07F9">
        <w:rPr>
          <w:rFonts w:ascii="Arial" w:hAnsi="Arial" w:cs="Arial"/>
          <w:b/>
          <w:lang w:val="en-US"/>
        </w:rPr>
        <w:t xml:space="preserve"> Identities</w:t>
      </w:r>
    </w:p>
    <w:p w14:paraId="2E2545A7" w14:textId="77777777" w:rsidR="00B418D0" w:rsidRDefault="00B418D0" w:rsidP="00667BA9">
      <w:pPr>
        <w:spacing w:line="360" w:lineRule="auto"/>
        <w:rPr>
          <w:rFonts w:ascii="Times New Roman" w:hAnsi="Times New Roman" w:cs="Times New Roman"/>
        </w:rPr>
      </w:pPr>
    </w:p>
    <w:p w14:paraId="53655D57" w14:textId="5503FCB3" w:rsidR="003E7F3F" w:rsidRPr="008A226C" w:rsidRDefault="00D25490" w:rsidP="00667BA9">
      <w:pPr>
        <w:spacing w:line="360" w:lineRule="auto"/>
        <w:rPr>
          <w:rFonts w:ascii="Times New Roman" w:hAnsi="Times New Roman" w:cs="Times New Roman"/>
          <w:lang w:val="en-US"/>
        </w:rPr>
      </w:pPr>
      <w:r>
        <w:rPr>
          <w:rFonts w:ascii="Times New Roman" w:hAnsi="Times New Roman" w:cs="Times New Roman"/>
        </w:rPr>
        <w:t xml:space="preserve">Like </w:t>
      </w:r>
      <w:r w:rsidR="003E7F3F" w:rsidRPr="008A226C">
        <w:rPr>
          <w:rFonts w:ascii="Times New Roman" w:hAnsi="Times New Roman" w:cs="Times New Roman"/>
        </w:rPr>
        <w:t xml:space="preserve">the theory of </w:t>
      </w:r>
      <w:r>
        <w:rPr>
          <w:rFonts w:ascii="Times New Roman" w:hAnsi="Times New Roman" w:cs="Times New Roman"/>
        </w:rPr>
        <w:t xml:space="preserve">multi-literacies outlined above, </w:t>
      </w:r>
      <w:r w:rsidR="003E7F3F" w:rsidRPr="008A226C">
        <w:rPr>
          <w:rFonts w:ascii="Times New Roman" w:hAnsi="Times New Roman" w:cs="Times New Roman"/>
        </w:rPr>
        <w:t>the concepts of third space and educentricity emphasise the idea of mobile identities made and re-made thro</w:t>
      </w:r>
      <w:r w:rsidR="009F45C2">
        <w:rPr>
          <w:rFonts w:ascii="Times New Roman" w:hAnsi="Times New Roman" w:cs="Times New Roman"/>
        </w:rPr>
        <w:t xml:space="preserve">ugh </w:t>
      </w:r>
      <w:r w:rsidR="003E7F3F" w:rsidRPr="008A226C">
        <w:rPr>
          <w:rFonts w:ascii="Times New Roman" w:hAnsi="Times New Roman" w:cs="Times New Roman"/>
        </w:rPr>
        <w:t xml:space="preserve">participation in </w:t>
      </w:r>
      <w:r w:rsidR="009F45C2">
        <w:rPr>
          <w:rFonts w:ascii="Times New Roman" w:hAnsi="Times New Roman" w:cs="Times New Roman"/>
        </w:rPr>
        <w:t xml:space="preserve">complex </w:t>
      </w:r>
      <w:r w:rsidR="003E7F3F" w:rsidRPr="008A226C">
        <w:rPr>
          <w:rFonts w:ascii="Times New Roman" w:hAnsi="Times New Roman" w:cs="Times New Roman"/>
        </w:rPr>
        <w:t xml:space="preserve">social and cultural practices. </w:t>
      </w:r>
      <w:r w:rsidR="003E7F3F" w:rsidRPr="008A226C">
        <w:rPr>
          <w:rFonts w:ascii="Times New Roman" w:hAnsi="Times New Roman" w:cs="Times New Roman"/>
          <w:lang w:val="en-US"/>
        </w:rPr>
        <w:t>Researchers working i</w:t>
      </w:r>
      <w:r w:rsidR="00420DD8">
        <w:rPr>
          <w:rFonts w:ascii="Times New Roman" w:hAnsi="Times New Roman" w:cs="Times New Roman"/>
          <w:lang w:val="en-US"/>
        </w:rPr>
        <w:t xml:space="preserve">n the field of desistence argue </w:t>
      </w:r>
      <w:r w:rsidR="003E7F3F" w:rsidRPr="008A226C">
        <w:rPr>
          <w:rFonts w:ascii="Times New Roman" w:hAnsi="Times New Roman" w:cs="Times New Roman"/>
          <w:lang w:val="en-US"/>
        </w:rPr>
        <w:t xml:space="preserve">that “the rehabilitation of offenders depends crucially on the construction of a more adaptive narrative identity” (Maruna, 1997; Ward and Marshall, 2007:280). These researchers argue that the capacity to build a ‘desistence narrative’, </w:t>
      </w:r>
      <w:r w:rsidRPr="008A226C">
        <w:rPr>
          <w:rFonts w:ascii="Times New Roman" w:hAnsi="Times New Roman" w:cs="Times New Roman"/>
          <w:lang w:val="en-US"/>
        </w:rPr>
        <w:t>to</w:t>
      </w:r>
      <w:r w:rsidR="003E7F3F" w:rsidRPr="008A226C">
        <w:rPr>
          <w:rFonts w:ascii="Times New Roman" w:hAnsi="Times New Roman" w:cs="Times New Roman"/>
          <w:lang w:val="en-US"/>
        </w:rPr>
        <w:t xml:space="preserve"> imagine new stories about who they are and who and how they might be in the future, is vital to a prisoner’s chances of successful and sustained rehabilitation. </w:t>
      </w:r>
      <w:r w:rsidR="009F45C2">
        <w:rPr>
          <w:rFonts w:ascii="Times New Roman" w:hAnsi="Times New Roman" w:cs="Times New Roman"/>
          <w:lang w:val="en-US"/>
        </w:rPr>
        <w:t>Successful literacy education</w:t>
      </w:r>
      <w:r w:rsidR="003E7F3F" w:rsidRPr="008A226C">
        <w:rPr>
          <w:rFonts w:ascii="Times New Roman" w:hAnsi="Times New Roman" w:cs="Times New Roman"/>
          <w:lang w:val="en-US"/>
        </w:rPr>
        <w:t xml:space="preserve"> </w:t>
      </w:r>
      <w:r w:rsidR="009F45C2">
        <w:rPr>
          <w:rFonts w:ascii="Times New Roman" w:hAnsi="Times New Roman" w:cs="Times New Roman"/>
          <w:lang w:val="en-US"/>
        </w:rPr>
        <w:t xml:space="preserve">in the prison context </w:t>
      </w:r>
      <w:r w:rsidR="003E7F3F" w:rsidRPr="008A226C">
        <w:rPr>
          <w:rFonts w:ascii="Times New Roman" w:hAnsi="Times New Roman" w:cs="Times New Roman"/>
          <w:lang w:val="en-US"/>
        </w:rPr>
        <w:t xml:space="preserve">would therefore need to be orientated toward supporting Learners to build new </w:t>
      </w:r>
      <w:r w:rsidR="009F45C2">
        <w:rPr>
          <w:rFonts w:ascii="Times New Roman" w:hAnsi="Times New Roman" w:cs="Times New Roman"/>
          <w:lang w:val="en-US"/>
        </w:rPr>
        <w:t xml:space="preserve">literacy </w:t>
      </w:r>
      <w:r w:rsidR="003E7F3F" w:rsidRPr="008A226C">
        <w:rPr>
          <w:rFonts w:ascii="Times New Roman" w:hAnsi="Times New Roman" w:cs="Times New Roman"/>
          <w:lang w:val="en-US"/>
        </w:rPr>
        <w:t>identities in ways that are sensi</w:t>
      </w:r>
      <w:r w:rsidR="008A226C">
        <w:rPr>
          <w:rFonts w:ascii="Times New Roman" w:hAnsi="Times New Roman" w:cs="Times New Roman"/>
          <w:lang w:val="en-US"/>
        </w:rPr>
        <w:t xml:space="preserve">tive to the issues described </w:t>
      </w:r>
      <w:r w:rsidR="003E7F3F" w:rsidRPr="008A226C">
        <w:rPr>
          <w:rFonts w:ascii="Times New Roman" w:hAnsi="Times New Roman" w:cs="Times New Roman"/>
          <w:lang w:val="en-US"/>
        </w:rPr>
        <w:t>above.</w:t>
      </w:r>
      <w:r w:rsidR="00C37511">
        <w:rPr>
          <w:rFonts w:ascii="Times New Roman" w:hAnsi="Times New Roman" w:cs="Times New Roman"/>
          <w:lang w:val="en-US"/>
        </w:rPr>
        <w:t xml:space="preserve"> </w:t>
      </w:r>
      <w:r w:rsidR="00D3094C">
        <w:rPr>
          <w:rFonts w:ascii="Times New Roman" w:hAnsi="Times New Roman" w:cs="Times New Roman"/>
          <w:lang w:val="en-US"/>
        </w:rPr>
        <w:t xml:space="preserve">In accordance with this view, Wilson and </w:t>
      </w:r>
      <w:r w:rsidR="00C37511">
        <w:rPr>
          <w:rFonts w:ascii="Times New Roman" w:hAnsi="Times New Roman" w:cs="Times New Roman"/>
          <w:lang w:val="en-US"/>
        </w:rPr>
        <w:t>Reuss</w:t>
      </w:r>
      <w:r w:rsidR="00D3094C">
        <w:rPr>
          <w:rFonts w:ascii="Times New Roman" w:hAnsi="Times New Roman" w:cs="Times New Roman"/>
          <w:lang w:val="en-US"/>
        </w:rPr>
        <w:t xml:space="preserve"> (2000) argue for the adaptation of</w:t>
      </w:r>
      <w:r w:rsidR="00C37511">
        <w:rPr>
          <w:rFonts w:ascii="Times New Roman" w:hAnsi="Times New Roman" w:cs="Times New Roman"/>
          <w:lang w:val="en-US"/>
        </w:rPr>
        <w:t xml:space="preserve"> the term </w:t>
      </w:r>
      <w:r w:rsidR="00D3094C">
        <w:rPr>
          <w:rFonts w:ascii="Times New Roman" w:hAnsi="Times New Roman" w:cs="Times New Roman"/>
          <w:lang w:val="en-US"/>
        </w:rPr>
        <w:t>‘</w:t>
      </w:r>
      <w:r w:rsidR="00C37511">
        <w:rPr>
          <w:rFonts w:ascii="Times New Roman" w:hAnsi="Times New Roman" w:cs="Times New Roman"/>
          <w:lang w:val="en-US"/>
        </w:rPr>
        <w:t>prisoner education</w:t>
      </w:r>
      <w:r w:rsidR="00D3094C">
        <w:rPr>
          <w:rFonts w:ascii="Times New Roman" w:hAnsi="Times New Roman" w:cs="Times New Roman"/>
          <w:lang w:val="en-US"/>
        </w:rPr>
        <w:t>’</w:t>
      </w:r>
      <w:r w:rsidR="00C37511">
        <w:rPr>
          <w:rFonts w:ascii="Times New Roman" w:hAnsi="Times New Roman" w:cs="Times New Roman"/>
          <w:lang w:val="en-US"/>
        </w:rPr>
        <w:t xml:space="preserve"> as opposed to prison education</w:t>
      </w:r>
      <w:r w:rsidR="00D3094C">
        <w:rPr>
          <w:rFonts w:ascii="Times New Roman" w:hAnsi="Times New Roman" w:cs="Times New Roman"/>
          <w:lang w:val="en-US"/>
        </w:rPr>
        <w:t>,</w:t>
      </w:r>
      <w:r w:rsidR="00C37511">
        <w:rPr>
          <w:rFonts w:ascii="Times New Roman" w:hAnsi="Times New Roman" w:cs="Times New Roman"/>
          <w:lang w:val="en-US"/>
        </w:rPr>
        <w:t xml:space="preserve"> </w:t>
      </w:r>
      <w:r w:rsidR="00D3094C">
        <w:rPr>
          <w:rFonts w:ascii="Times New Roman" w:hAnsi="Times New Roman" w:cs="Times New Roman"/>
          <w:lang w:val="en-US"/>
        </w:rPr>
        <w:t xml:space="preserve">to encourage a culture that regards education as an option for the Learner to engage in </w:t>
      </w:r>
      <w:r w:rsidR="00A01167">
        <w:rPr>
          <w:rFonts w:ascii="Times New Roman" w:hAnsi="Times New Roman" w:cs="Times New Roman"/>
          <w:lang w:val="en-US"/>
        </w:rPr>
        <w:t xml:space="preserve">agentically </w:t>
      </w:r>
      <w:r w:rsidR="00D3094C">
        <w:rPr>
          <w:rFonts w:ascii="Times New Roman" w:hAnsi="Times New Roman" w:cs="Times New Roman"/>
          <w:lang w:val="en-US"/>
        </w:rPr>
        <w:t xml:space="preserve">and one that is central to </w:t>
      </w:r>
      <w:r w:rsidR="00942D69">
        <w:rPr>
          <w:rFonts w:ascii="Times New Roman" w:hAnsi="Times New Roman" w:cs="Times New Roman"/>
          <w:lang w:val="en-US"/>
        </w:rPr>
        <w:t xml:space="preserve">and connected meaningfully with </w:t>
      </w:r>
      <w:r w:rsidR="00D3094C">
        <w:rPr>
          <w:rFonts w:ascii="Times New Roman" w:hAnsi="Times New Roman" w:cs="Times New Roman"/>
          <w:lang w:val="en-US"/>
        </w:rPr>
        <w:t>their</w:t>
      </w:r>
      <w:r w:rsidR="00942D69">
        <w:rPr>
          <w:rFonts w:ascii="Times New Roman" w:hAnsi="Times New Roman" w:cs="Times New Roman"/>
          <w:lang w:val="en-US"/>
        </w:rPr>
        <w:t xml:space="preserve"> preferred</w:t>
      </w:r>
      <w:r w:rsidR="00D3094C">
        <w:rPr>
          <w:rFonts w:ascii="Times New Roman" w:hAnsi="Times New Roman" w:cs="Times New Roman"/>
          <w:lang w:val="en-US"/>
        </w:rPr>
        <w:t xml:space="preserve"> social and cultural practices. </w:t>
      </w:r>
    </w:p>
    <w:p w14:paraId="5FF73BB4" w14:textId="77777777" w:rsidR="00B3496A" w:rsidRPr="008A226C" w:rsidRDefault="00B3496A" w:rsidP="00667BA9">
      <w:pPr>
        <w:spacing w:line="360" w:lineRule="auto"/>
        <w:rPr>
          <w:rFonts w:ascii="Times New Roman" w:hAnsi="Times New Roman" w:cs="Times New Roman"/>
          <w:lang w:val="en-US"/>
        </w:rPr>
      </w:pPr>
    </w:p>
    <w:p w14:paraId="21340EAA" w14:textId="253D292E" w:rsidR="00453172" w:rsidRPr="006B07F9" w:rsidRDefault="006B07F9" w:rsidP="00667BA9">
      <w:pPr>
        <w:pStyle w:val="Heading1"/>
        <w:rPr>
          <w:b/>
        </w:rPr>
      </w:pPr>
      <w:r>
        <w:rPr>
          <w:b/>
        </w:rPr>
        <w:t>TOWARDS NLS PED</w:t>
      </w:r>
      <w:r w:rsidR="00926A70">
        <w:rPr>
          <w:b/>
        </w:rPr>
        <w:t>AGOGIES</w:t>
      </w:r>
      <w:r w:rsidR="00453172" w:rsidRPr="006B07F9">
        <w:rPr>
          <w:b/>
        </w:rPr>
        <w:t>: T</w:t>
      </w:r>
      <w:r w:rsidR="00926A70">
        <w:rPr>
          <w:b/>
        </w:rPr>
        <w:t>HINKING WITH</w:t>
      </w:r>
      <w:r w:rsidR="00453172" w:rsidRPr="006B07F9">
        <w:rPr>
          <w:b/>
        </w:rPr>
        <w:t xml:space="preserve"> S</w:t>
      </w:r>
      <w:r w:rsidR="00926A70">
        <w:rPr>
          <w:b/>
        </w:rPr>
        <w:t>HANNON TRUST’S</w:t>
      </w:r>
      <w:r w:rsidR="00453172" w:rsidRPr="006B07F9">
        <w:rPr>
          <w:b/>
        </w:rPr>
        <w:t xml:space="preserve"> </w:t>
      </w:r>
      <w:r w:rsidR="00890D80" w:rsidRPr="006B07F9">
        <w:rPr>
          <w:b/>
        </w:rPr>
        <w:t>T</w:t>
      </w:r>
      <w:r w:rsidR="00926A70">
        <w:rPr>
          <w:b/>
        </w:rPr>
        <w:t>URNING</w:t>
      </w:r>
      <w:r w:rsidR="00890D80" w:rsidRPr="006B07F9">
        <w:rPr>
          <w:b/>
        </w:rPr>
        <w:t xml:space="preserve"> P</w:t>
      </w:r>
      <w:r w:rsidR="00926A70">
        <w:rPr>
          <w:b/>
        </w:rPr>
        <w:t>AGES</w:t>
      </w:r>
      <w:r w:rsidR="0020126A" w:rsidRPr="006B07F9">
        <w:rPr>
          <w:b/>
        </w:rPr>
        <w:t xml:space="preserve"> </w:t>
      </w:r>
      <w:r w:rsidR="00453172" w:rsidRPr="006B07F9">
        <w:rPr>
          <w:b/>
        </w:rPr>
        <w:t>R</w:t>
      </w:r>
      <w:r w:rsidR="00926A70">
        <w:rPr>
          <w:b/>
        </w:rPr>
        <w:t xml:space="preserve">EADING </w:t>
      </w:r>
      <w:r w:rsidR="00453172" w:rsidRPr="006B07F9">
        <w:rPr>
          <w:b/>
        </w:rPr>
        <w:t>P</w:t>
      </w:r>
      <w:r w:rsidR="00926A70">
        <w:rPr>
          <w:b/>
        </w:rPr>
        <w:t>ROGRAMME</w:t>
      </w:r>
      <w:r w:rsidR="00453172" w:rsidRPr="006B07F9">
        <w:rPr>
          <w:b/>
        </w:rPr>
        <w:t xml:space="preserve"> </w:t>
      </w:r>
    </w:p>
    <w:p w14:paraId="50489E78" w14:textId="77777777" w:rsidR="001928DB" w:rsidRDefault="001928DB" w:rsidP="00667BA9">
      <w:pPr>
        <w:spacing w:line="360" w:lineRule="auto"/>
        <w:rPr>
          <w:rFonts w:ascii="Times New Roman" w:hAnsi="Times New Roman" w:cs="Times New Roman"/>
        </w:rPr>
      </w:pPr>
    </w:p>
    <w:p w14:paraId="22A57EBC" w14:textId="58FD3452" w:rsidR="00284FD7" w:rsidRPr="00942406" w:rsidRDefault="001928DB" w:rsidP="00667BA9">
      <w:pPr>
        <w:spacing w:line="360" w:lineRule="auto"/>
        <w:rPr>
          <w:rFonts w:ascii="Times New Roman" w:hAnsi="Times New Roman" w:cs="Times New Roman"/>
        </w:rPr>
      </w:pPr>
      <w:r>
        <w:rPr>
          <w:rFonts w:ascii="Times New Roman" w:hAnsi="Times New Roman" w:cs="Times New Roman"/>
        </w:rPr>
        <w:t xml:space="preserve">What might literacy education predicated on these ideas look like? </w:t>
      </w:r>
      <w:r w:rsidR="00453172">
        <w:rPr>
          <w:rFonts w:ascii="Times New Roman" w:hAnsi="Times New Roman" w:cs="Times New Roman"/>
        </w:rPr>
        <w:t xml:space="preserve">A year-long longitudinal study of Shannon Trust’s </w:t>
      </w:r>
      <w:r w:rsidR="0020126A">
        <w:rPr>
          <w:rFonts w:ascii="Times New Roman" w:hAnsi="Times New Roman" w:cs="Times New Roman"/>
        </w:rPr>
        <w:t xml:space="preserve">new </w:t>
      </w:r>
      <w:r w:rsidR="007D1962">
        <w:rPr>
          <w:rFonts w:ascii="Times New Roman" w:hAnsi="Times New Roman" w:cs="Times New Roman"/>
        </w:rPr>
        <w:t>T</w:t>
      </w:r>
      <w:r w:rsidR="004B4962">
        <w:rPr>
          <w:rFonts w:ascii="Times New Roman" w:hAnsi="Times New Roman" w:cs="Times New Roman"/>
        </w:rPr>
        <w:t xml:space="preserve">urning </w:t>
      </w:r>
      <w:r w:rsidR="007D1962">
        <w:rPr>
          <w:rFonts w:ascii="Times New Roman" w:hAnsi="Times New Roman" w:cs="Times New Roman"/>
        </w:rPr>
        <w:t>P</w:t>
      </w:r>
      <w:r w:rsidR="004B4962">
        <w:rPr>
          <w:rFonts w:ascii="Times New Roman" w:hAnsi="Times New Roman" w:cs="Times New Roman"/>
        </w:rPr>
        <w:t xml:space="preserve">ages </w:t>
      </w:r>
      <w:r w:rsidR="007D1962">
        <w:rPr>
          <w:rFonts w:ascii="Times New Roman" w:hAnsi="Times New Roman" w:cs="Times New Roman"/>
        </w:rPr>
        <w:t>R</w:t>
      </w:r>
      <w:r w:rsidR="004B4962">
        <w:rPr>
          <w:rFonts w:ascii="Times New Roman" w:hAnsi="Times New Roman" w:cs="Times New Roman"/>
        </w:rPr>
        <w:t xml:space="preserve">eading </w:t>
      </w:r>
      <w:r w:rsidR="007D1962">
        <w:rPr>
          <w:rFonts w:ascii="Times New Roman" w:hAnsi="Times New Roman" w:cs="Times New Roman"/>
        </w:rPr>
        <w:t>P</w:t>
      </w:r>
      <w:r w:rsidR="004B4962">
        <w:rPr>
          <w:rFonts w:ascii="Times New Roman" w:hAnsi="Times New Roman" w:cs="Times New Roman"/>
        </w:rPr>
        <w:t>rogramme</w:t>
      </w:r>
      <w:r w:rsidR="0020126A">
        <w:rPr>
          <w:rFonts w:ascii="Times New Roman" w:hAnsi="Times New Roman" w:cs="Times New Roman"/>
        </w:rPr>
        <w:t xml:space="preserve"> </w:t>
      </w:r>
      <w:r w:rsidR="00847B6E">
        <w:rPr>
          <w:rFonts w:ascii="Times New Roman" w:hAnsi="Times New Roman" w:cs="Times New Roman"/>
        </w:rPr>
        <w:t>(TPRP</w:t>
      </w:r>
      <w:r w:rsidR="00453172">
        <w:rPr>
          <w:rFonts w:ascii="Times New Roman" w:hAnsi="Times New Roman" w:cs="Times New Roman"/>
        </w:rPr>
        <w:t>)</w:t>
      </w:r>
      <w:r w:rsidR="00092FF0">
        <w:rPr>
          <w:rFonts w:ascii="Times New Roman" w:hAnsi="Times New Roman" w:cs="Times New Roman"/>
        </w:rPr>
        <w:t xml:space="preserve"> suggests that the Shannon Trust approach may offer </w:t>
      </w:r>
      <w:r w:rsidR="00890D80">
        <w:rPr>
          <w:rFonts w:ascii="Times New Roman" w:hAnsi="Times New Roman" w:cs="Times New Roman"/>
        </w:rPr>
        <w:t xml:space="preserve">a starting point. </w:t>
      </w:r>
      <w:r w:rsidR="00601F7C">
        <w:rPr>
          <w:rFonts w:ascii="Times New Roman" w:hAnsi="Times New Roman" w:cs="Times New Roman"/>
        </w:rPr>
        <w:t xml:space="preserve">Resisting traditional binaries of expert/inexpert, normalised approaches to pacing and framing learning </w:t>
      </w:r>
      <w:r w:rsidR="0020126A">
        <w:rPr>
          <w:rFonts w:ascii="Times New Roman" w:hAnsi="Times New Roman" w:cs="Times New Roman"/>
        </w:rPr>
        <w:t>and allowing learners to connect their learning to their everyday lives</w:t>
      </w:r>
      <w:r w:rsidR="004F4670">
        <w:rPr>
          <w:rFonts w:ascii="Times New Roman" w:hAnsi="Times New Roman" w:cs="Times New Roman"/>
        </w:rPr>
        <w:t>,</w:t>
      </w:r>
      <w:r w:rsidR="0020126A">
        <w:rPr>
          <w:rFonts w:ascii="Times New Roman" w:hAnsi="Times New Roman" w:cs="Times New Roman"/>
        </w:rPr>
        <w:t xml:space="preserve"> </w:t>
      </w:r>
      <w:r w:rsidR="007B0AF3">
        <w:rPr>
          <w:rFonts w:ascii="Times New Roman" w:hAnsi="Times New Roman" w:cs="Times New Roman"/>
        </w:rPr>
        <w:t xml:space="preserve">the </w:t>
      </w:r>
      <w:r w:rsidR="00092FF0">
        <w:rPr>
          <w:rFonts w:ascii="Times New Roman" w:hAnsi="Times New Roman" w:cs="Times New Roman"/>
        </w:rPr>
        <w:t xml:space="preserve">study suggests that </w:t>
      </w:r>
      <w:r w:rsidR="007B0AF3">
        <w:rPr>
          <w:rFonts w:ascii="Times New Roman" w:hAnsi="Times New Roman" w:cs="Times New Roman"/>
        </w:rPr>
        <w:t>TP</w:t>
      </w:r>
      <w:r w:rsidR="00601F7C">
        <w:rPr>
          <w:rFonts w:ascii="Times New Roman" w:hAnsi="Times New Roman" w:cs="Times New Roman"/>
        </w:rPr>
        <w:t>RP opens up productive space</w:t>
      </w:r>
      <w:r w:rsidR="004F4670">
        <w:rPr>
          <w:rFonts w:ascii="Times New Roman" w:hAnsi="Times New Roman" w:cs="Times New Roman"/>
        </w:rPr>
        <w:t xml:space="preserve">s that </w:t>
      </w:r>
      <w:r w:rsidR="0020126A">
        <w:rPr>
          <w:rFonts w:ascii="Times New Roman" w:hAnsi="Times New Roman" w:cs="Times New Roman"/>
        </w:rPr>
        <w:t xml:space="preserve">provide possibilities </w:t>
      </w:r>
      <w:r w:rsidR="00601F7C">
        <w:rPr>
          <w:rFonts w:ascii="Times New Roman" w:hAnsi="Times New Roman" w:cs="Times New Roman"/>
        </w:rPr>
        <w:t xml:space="preserve">for third space learning. </w:t>
      </w:r>
    </w:p>
    <w:p w14:paraId="57827D36" w14:textId="77777777" w:rsidR="00D64380" w:rsidRDefault="00D64380" w:rsidP="00667BA9">
      <w:pPr>
        <w:spacing w:line="360" w:lineRule="auto"/>
        <w:rPr>
          <w:rFonts w:ascii="Times New Roman" w:hAnsi="Times New Roman" w:cs="Times New Roman"/>
        </w:rPr>
      </w:pPr>
    </w:p>
    <w:p w14:paraId="1D1864FC" w14:textId="1404DF66" w:rsidR="00B52564" w:rsidRPr="004F4670" w:rsidRDefault="00B52564" w:rsidP="00667BA9">
      <w:pPr>
        <w:spacing w:line="360" w:lineRule="auto"/>
        <w:rPr>
          <w:rFonts w:ascii="Times New Roman" w:hAnsi="Times New Roman" w:cs="Times New Roman"/>
        </w:rPr>
      </w:pPr>
      <w:r w:rsidRPr="004F4670">
        <w:rPr>
          <w:rFonts w:ascii="Times New Roman" w:hAnsi="Times New Roman" w:cs="Times New Roman"/>
        </w:rPr>
        <w:t xml:space="preserve">The </w:t>
      </w:r>
      <w:r w:rsidR="007B0AF3" w:rsidRPr="004F4670">
        <w:rPr>
          <w:rFonts w:ascii="Times New Roman" w:hAnsi="Times New Roman" w:cs="Times New Roman"/>
        </w:rPr>
        <w:t>TPRP</w:t>
      </w:r>
      <w:r w:rsidRPr="004F4670">
        <w:rPr>
          <w:rFonts w:ascii="Times New Roman" w:hAnsi="Times New Roman" w:cs="Times New Roman"/>
        </w:rPr>
        <w:t xml:space="preserve"> is a peer delivered programme through which </w:t>
      </w:r>
      <w:r w:rsidR="004F4670">
        <w:rPr>
          <w:rFonts w:ascii="Times New Roman" w:hAnsi="Times New Roman" w:cs="Times New Roman"/>
        </w:rPr>
        <w:t xml:space="preserve">adult </w:t>
      </w:r>
      <w:r w:rsidRPr="004F4670">
        <w:rPr>
          <w:rFonts w:ascii="Times New Roman" w:hAnsi="Times New Roman" w:cs="Times New Roman"/>
        </w:rPr>
        <w:t xml:space="preserve">prisoners support and mentor other prisoners who </w:t>
      </w:r>
      <w:r w:rsidR="007B0AF3" w:rsidRPr="004F4670">
        <w:rPr>
          <w:rFonts w:ascii="Times New Roman" w:hAnsi="Times New Roman" w:cs="Times New Roman"/>
        </w:rPr>
        <w:t>self-identify as ‘struggling with reading’</w:t>
      </w:r>
      <w:r w:rsidRPr="004F4670">
        <w:rPr>
          <w:rFonts w:ascii="Times New Roman" w:hAnsi="Times New Roman" w:cs="Times New Roman"/>
        </w:rPr>
        <w:t>, with the aim of improving their reading, usually outside the formal structures of ‘Education’ or offender learning services and without the interve</w:t>
      </w:r>
      <w:r w:rsidR="006F2E86" w:rsidRPr="004F4670">
        <w:rPr>
          <w:rFonts w:ascii="Times New Roman" w:hAnsi="Times New Roman" w:cs="Times New Roman"/>
        </w:rPr>
        <w:t xml:space="preserve">ntion of professional teachers. </w:t>
      </w:r>
      <w:r w:rsidRPr="004F4670">
        <w:rPr>
          <w:rFonts w:ascii="Times New Roman" w:hAnsi="Times New Roman" w:cs="Times New Roman"/>
        </w:rPr>
        <w:t>The programme is aimed at prisoners who are reluctant to engage with classroom</w:t>
      </w:r>
      <w:r w:rsidR="006F2E86" w:rsidRPr="004F4670">
        <w:rPr>
          <w:rFonts w:ascii="Times New Roman" w:hAnsi="Times New Roman" w:cs="Times New Roman"/>
        </w:rPr>
        <w:t>-based</w:t>
      </w:r>
      <w:r w:rsidRPr="004F4670">
        <w:rPr>
          <w:rFonts w:ascii="Times New Roman" w:hAnsi="Times New Roman" w:cs="Times New Roman"/>
        </w:rPr>
        <w:t xml:space="preserve"> teaching</w:t>
      </w:r>
      <w:r w:rsidR="00890D80" w:rsidRPr="004F4670">
        <w:rPr>
          <w:rFonts w:ascii="Times New Roman" w:hAnsi="Times New Roman" w:cs="Times New Roman"/>
        </w:rPr>
        <w:t xml:space="preserve"> and who prefer a one-to-</w:t>
      </w:r>
      <w:r w:rsidR="006F2E86" w:rsidRPr="004F4670">
        <w:rPr>
          <w:rFonts w:ascii="Times New Roman" w:hAnsi="Times New Roman" w:cs="Times New Roman"/>
        </w:rPr>
        <w:t>one approach</w:t>
      </w:r>
      <w:r w:rsidRPr="004F4670">
        <w:rPr>
          <w:rFonts w:ascii="Times New Roman" w:hAnsi="Times New Roman" w:cs="Times New Roman"/>
        </w:rPr>
        <w:t xml:space="preserve">. </w:t>
      </w:r>
      <w:r w:rsidR="006F2E86" w:rsidRPr="004F4670">
        <w:rPr>
          <w:rFonts w:ascii="Times New Roman" w:hAnsi="Times New Roman" w:cs="Times New Roman"/>
        </w:rPr>
        <w:t>Learne</w:t>
      </w:r>
      <w:r w:rsidR="00C36E54" w:rsidRPr="004F4670">
        <w:rPr>
          <w:rFonts w:ascii="Times New Roman" w:hAnsi="Times New Roman" w:cs="Times New Roman"/>
        </w:rPr>
        <w:t>rs have a minimum of</w:t>
      </w:r>
      <w:r w:rsidR="006F2E86" w:rsidRPr="004F4670">
        <w:rPr>
          <w:rFonts w:ascii="Times New Roman" w:hAnsi="Times New Roman" w:cs="Times New Roman"/>
        </w:rPr>
        <w:t xml:space="preserve"> </w:t>
      </w:r>
      <w:r w:rsidR="00B6705D" w:rsidRPr="004F4670">
        <w:rPr>
          <w:rFonts w:ascii="Times New Roman" w:hAnsi="Times New Roman" w:cs="Times New Roman"/>
        </w:rPr>
        <w:t xml:space="preserve">five </w:t>
      </w:r>
      <w:r w:rsidR="00B6705D" w:rsidRPr="004F4670">
        <w:rPr>
          <w:rFonts w:ascii="Times New Roman" w:hAnsi="Times New Roman" w:cs="Times New Roman"/>
        </w:rPr>
        <w:lastRenderedPageBreak/>
        <w:t>twenty-</w:t>
      </w:r>
      <w:r w:rsidRPr="004F4670">
        <w:rPr>
          <w:rFonts w:ascii="Times New Roman" w:hAnsi="Times New Roman" w:cs="Times New Roman"/>
        </w:rPr>
        <w:t xml:space="preserve">minute sessions with their </w:t>
      </w:r>
      <w:r w:rsidR="006F2E86" w:rsidRPr="004F4670">
        <w:rPr>
          <w:rFonts w:ascii="Times New Roman" w:hAnsi="Times New Roman" w:cs="Times New Roman"/>
        </w:rPr>
        <w:t xml:space="preserve">TPRP </w:t>
      </w:r>
      <w:r w:rsidRPr="004F4670">
        <w:rPr>
          <w:rFonts w:ascii="Times New Roman" w:hAnsi="Times New Roman" w:cs="Times New Roman"/>
        </w:rPr>
        <w:t>Mentor each week. Sessions are priva</w:t>
      </w:r>
      <w:r w:rsidR="00C36E54" w:rsidRPr="004F4670">
        <w:rPr>
          <w:rFonts w:ascii="Times New Roman" w:hAnsi="Times New Roman" w:cs="Times New Roman"/>
        </w:rPr>
        <w:t>te and Learners</w:t>
      </w:r>
      <w:r w:rsidRPr="004F4670">
        <w:rPr>
          <w:rFonts w:ascii="Times New Roman" w:hAnsi="Times New Roman" w:cs="Times New Roman"/>
        </w:rPr>
        <w:t xml:space="preserve"> progress at their own pace. </w:t>
      </w:r>
    </w:p>
    <w:p w14:paraId="71606754" w14:textId="6F587F22" w:rsidR="00B52564" w:rsidRPr="004F4670" w:rsidRDefault="00C36E54" w:rsidP="00667BA9">
      <w:pPr>
        <w:pStyle w:val="NormalWeb"/>
        <w:spacing w:line="360" w:lineRule="auto"/>
        <w:rPr>
          <w:rFonts w:ascii="Times New Roman" w:hAnsi="Times New Roman"/>
          <w:sz w:val="24"/>
          <w:szCs w:val="24"/>
        </w:rPr>
      </w:pPr>
      <w:r w:rsidRPr="004F4670">
        <w:rPr>
          <w:rFonts w:ascii="Times New Roman" w:hAnsi="Times New Roman"/>
          <w:sz w:val="24"/>
          <w:szCs w:val="24"/>
        </w:rPr>
        <w:t>The</w:t>
      </w:r>
      <w:r w:rsidR="00B52564" w:rsidRPr="004F4670">
        <w:rPr>
          <w:rFonts w:ascii="Times New Roman" w:hAnsi="Times New Roman"/>
          <w:sz w:val="24"/>
          <w:szCs w:val="24"/>
        </w:rPr>
        <w:t xml:space="preserve"> </w:t>
      </w:r>
      <w:r w:rsidR="007B0AF3" w:rsidRPr="004F4670">
        <w:rPr>
          <w:rFonts w:ascii="Times New Roman" w:hAnsi="Times New Roman"/>
          <w:sz w:val="24"/>
          <w:szCs w:val="24"/>
        </w:rPr>
        <w:t>TPRP</w:t>
      </w:r>
      <w:r w:rsidR="00B52564" w:rsidRPr="004F4670">
        <w:rPr>
          <w:rFonts w:ascii="Times New Roman" w:hAnsi="Times New Roman"/>
          <w:sz w:val="24"/>
          <w:szCs w:val="24"/>
        </w:rPr>
        <w:t xml:space="preserve"> </w:t>
      </w:r>
      <w:r w:rsidRPr="004F4670">
        <w:rPr>
          <w:rFonts w:ascii="Times New Roman" w:hAnsi="Times New Roman"/>
          <w:sz w:val="24"/>
          <w:szCs w:val="24"/>
        </w:rPr>
        <w:t xml:space="preserve">programme was </w:t>
      </w:r>
      <w:r w:rsidR="00B52564" w:rsidRPr="004F4670">
        <w:rPr>
          <w:rFonts w:ascii="Times New Roman" w:hAnsi="Times New Roman"/>
          <w:sz w:val="24"/>
          <w:szCs w:val="24"/>
        </w:rPr>
        <w:t xml:space="preserve">commissioned </w:t>
      </w:r>
      <w:r w:rsidRPr="004F4670">
        <w:rPr>
          <w:rFonts w:ascii="Times New Roman" w:hAnsi="Times New Roman"/>
          <w:sz w:val="24"/>
          <w:szCs w:val="24"/>
        </w:rPr>
        <w:t xml:space="preserve">by Shannon Trust in 2013 and is </w:t>
      </w:r>
      <w:r w:rsidR="00B52564" w:rsidRPr="004F4670">
        <w:rPr>
          <w:rFonts w:ascii="Times New Roman" w:hAnsi="Times New Roman"/>
          <w:sz w:val="24"/>
          <w:szCs w:val="24"/>
        </w:rPr>
        <w:t xml:space="preserve">designed specifically for adult learners. </w:t>
      </w:r>
      <w:r w:rsidR="007D1962" w:rsidRPr="004F4670">
        <w:rPr>
          <w:rFonts w:ascii="Times New Roman" w:hAnsi="Times New Roman"/>
          <w:sz w:val="24"/>
          <w:szCs w:val="24"/>
        </w:rPr>
        <w:t>TPRP</w:t>
      </w:r>
      <w:r w:rsidR="00B52564" w:rsidRPr="004F4670">
        <w:rPr>
          <w:rFonts w:ascii="Times New Roman" w:hAnsi="Times New Roman"/>
          <w:sz w:val="24"/>
          <w:szCs w:val="24"/>
        </w:rPr>
        <w:t xml:space="preserve"> </w:t>
      </w:r>
      <w:r w:rsidR="004F4670">
        <w:rPr>
          <w:rFonts w:ascii="Times New Roman" w:hAnsi="Times New Roman"/>
          <w:sz w:val="24"/>
          <w:szCs w:val="24"/>
        </w:rPr>
        <w:t xml:space="preserve">is underpinned by a </w:t>
      </w:r>
      <w:r w:rsidR="00B52564" w:rsidRPr="004F4670">
        <w:rPr>
          <w:rFonts w:ascii="Times New Roman" w:hAnsi="Times New Roman"/>
          <w:sz w:val="24"/>
          <w:szCs w:val="24"/>
        </w:rPr>
        <w:t xml:space="preserve">synthetic phonics approach </w:t>
      </w:r>
      <w:r w:rsidRPr="004F4670">
        <w:rPr>
          <w:rFonts w:ascii="Times New Roman" w:hAnsi="Times New Roman"/>
          <w:sz w:val="24"/>
          <w:szCs w:val="24"/>
        </w:rPr>
        <w:t>and</w:t>
      </w:r>
      <w:r w:rsidR="00B52564" w:rsidRPr="004F4670">
        <w:rPr>
          <w:rFonts w:ascii="Times New Roman" w:hAnsi="Times New Roman"/>
          <w:sz w:val="24"/>
          <w:szCs w:val="24"/>
        </w:rPr>
        <w:t xml:space="preserve"> is attuned to the needs of adults learning to read in the nuanced context of a prison setting</w:t>
      </w:r>
      <w:r w:rsidR="000539E3" w:rsidRPr="004F4670">
        <w:rPr>
          <w:rFonts w:ascii="Times New Roman" w:hAnsi="Times New Roman"/>
          <w:sz w:val="24"/>
          <w:szCs w:val="24"/>
        </w:rPr>
        <w:t>.</w:t>
      </w:r>
      <w:r w:rsidR="00B52564" w:rsidRPr="004F4670">
        <w:rPr>
          <w:rFonts w:ascii="Times New Roman" w:hAnsi="Times New Roman"/>
          <w:sz w:val="24"/>
          <w:szCs w:val="24"/>
        </w:rPr>
        <w:t xml:space="preserve"> </w:t>
      </w:r>
      <w:r w:rsidR="007D1962" w:rsidRPr="004F4670">
        <w:rPr>
          <w:rFonts w:ascii="Times New Roman" w:hAnsi="Times New Roman"/>
          <w:sz w:val="24"/>
          <w:szCs w:val="24"/>
        </w:rPr>
        <w:t>TPRP</w:t>
      </w:r>
      <w:r w:rsidR="000539E3" w:rsidRPr="004F4670">
        <w:rPr>
          <w:rFonts w:ascii="Times New Roman" w:hAnsi="Times New Roman"/>
          <w:sz w:val="24"/>
          <w:szCs w:val="24"/>
        </w:rPr>
        <w:t xml:space="preserve"> </w:t>
      </w:r>
      <w:r w:rsidRPr="004F4670">
        <w:rPr>
          <w:rFonts w:ascii="Times New Roman" w:hAnsi="Times New Roman"/>
          <w:sz w:val="24"/>
          <w:szCs w:val="24"/>
        </w:rPr>
        <w:t xml:space="preserve">comprises </w:t>
      </w:r>
      <w:r w:rsidR="00B52564" w:rsidRPr="004F4670">
        <w:rPr>
          <w:rFonts w:ascii="Times New Roman" w:hAnsi="Times New Roman"/>
          <w:sz w:val="24"/>
          <w:szCs w:val="24"/>
        </w:rPr>
        <w:t xml:space="preserve">five </w:t>
      </w:r>
      <w:r w:rsidR="005D3679" w:rsidRPr="004F4670">
        <w:rPr>
          <w:rFonts w:ascii="Times New Roman" w:hAnsi="Times New Roman"/>
          <w:sz w:val="24"/>
          <w:szCs w:val="24"/>
        </w:rPr>
        <w:t xml:space="preserve">stand-alone manuals and thirty Readers matched to manual levels. </w:t>
      </w:r>
      <w:r w:rsidR="00B52564" w:rsidRPr="004F4670">
        <w:rPr>
          <w:rFonts w:ascii="Times New Roman" w:hAnsi="Times New Roman"/>
          <w:sz w:val="24"/>
          <w:szCs w:val="24"/>
        </w:rPr>
        <w:t xml:space="preserve">Readers </w:t>
      </w:r>
      <w:r w:rsidR="005D3679" w:rsidRPr="004F4670">
        <w:rPr>
          <w:rFonts w:ascii="Times New Roman" w:hAnsi="Times New Roman"/>
          <w:sz w:val="24"/>
          <w:szCs w:val="24"/>
        </w:rPr>
        <w:t xml:space="preserve">include fiction and nonfiction and include mentor generated content. </w:t>
      </w:r>
      <w:r w:rsidR="00B52564" w:rsidRPr="004F4670">
        <w:rPr>
          <w:rFonts w:ascii="Times New Roman" w:hAnsi="Times New Roman"/>
          <w:sz w:val="24"/>
          <w:szCs w:val="24"/>
        </w:rPr>
        <w:t>There is no element of formal assessment before or during the reading prog</w:t>
      </w:r>
      <w:r w:rsidR="005D3679" w:rsidRPr="004F4670">
        <w:rPr>
          <w:rFonts w:ascii="Times New Roman" w:hAnsi="Times New Roman"/>
          <w:sz w:val="24"/>
          <w:szCs w:val="24"/>
        </w:rPr>
        <w:t>ramme and all Learners progress through the manuals in a defined order</w:t>
      </w:r>
      <w:r w:rsidR="00B52564" w:rsidRPr="004F4670">
        <w:rPr>
          <w:rFonts w:ascii="Times New Roman" w:hAnsi="Times New Roman"/>
          <w:sz w:val="24"/>
          <w:szCs w:val="24"/>
        </w:rPr>
        <w:t xml:space="preserve">. </w:t>
      </w:r>
      <w:r w:rsidR="005D3679" w:rsidRPr="004F4670">
        <w:rPr>
          <w:rFonts w:ascii="Times New Roman" w:hAnsi="Times New Roman"/>
          <w:sz w:val="24"/>
          <w:szCs w:val="24"/>
        </w:rPr>
        <w:t>Although</w:t>
      </w:r>
      <w:r w:rsidR="00B52564" w:rsidRPr="004F4670">
        <w:rPr>
          <w:rFonts w:ascii="Times New Roman" w:hAnsi="Times New Roman"/>
          <w:sz w:val="24"/>
          <w:szCs w:val="24"/>
        </w:rPr>
        <w:t xml:space="preserve"> being primarily a read</w:t>
      </w:r>
      <w:r w:rsidR="005D3679" w:rsidRPr="004F4670">
        <w:rPr>
          <w:rFonts w:ascii="Times New Roman" w:hAnsi="Times New Roman"/>
          <w:sz w:val="24"/>
          <w:szCs w:val="24"/>
        </w:rPr>
        <w:t>ing programme, the manuals also facilitate elements of</w:t>
      </w:r>
      <w:r w:rsidR="00B52564" w:rsidRPr="004F4670">
        <w:rPr>
          <w:rFonts w:ascii="Times New Roman" w:hAnsi="Times New Roman"/>
          <w:sz w:val="24"/>
          <w:szCs w:val="24"/>
        </w:rPr>
        <w:t xml:space="preserve"> co</w:t>
      </w:r>
      <w:r w:rsidR="005D3679" w:rsidRPr="004F4670">
        <w:rPr>
          <w:rFonts w:ascii="Times New Roman" w:hAnsi="Times New Roman"/>
          <w:sz w:val="24"/>
          <w:szCs w:val="24"/>
        </w:rPr>
        <w:t xml:space="preserve">mprehension and writing development. On </w:t>
      </w:r>
      <w:r w:rsidR="00B52564" w:rsidRPr="004F4670">
        <w:rPr>
          <w:rFonts w:ascii="Times New Roman" w:hAnsi="Times New Roman"/>
          <w:sz w:val="24"/>
          <w:szCs w:val="24"/>
        </w:rPr>
        <w:t xml:space="preserve">completion of each manual </w:t>
      </w:r>
      <w:r w:rsidR="005D3679" w:rsidRPr="004F4670">
        <w:rPr>
          <w:rFonts w:ascii="Times New Roman" w:hAnsi="Times New Roman"/>
          <w:sz w:val="24"/>
          <w:szCs w:val="24"/>
        </w:rPr>
        <w:t>the Learner receives</w:t>
      </w:r>
      <w:r w:rsidR="00B52564" w:rsidRPr="004F4670">
        <w:rPr>
          <w:rFonts w:ascii="Times New Roman" w:hAnsi="Times New Roman"/>
          <w:sz w:val="24"/>
          <w:szCs w:val="24"/>
        </w:rPr>
        <w:t xml:space="preserve"> a certifi</w:t>
      </w:r>
      <w:r w:rsidR="005D3679" w:rsidRPr="004F4670">
        <w:rPr>
          <w:rFonts w:ascii="Times New Roman" w:hAnsi="Times New Roman"/>
          <w:sz w:val="24"/>
          <w:szCs w:val="24"/>
        </w:rPr>
        <w:t>cate.</w:t>
      </w:r>
    </w:p>
    <w:p w14:paraId="3A95D560" w14:textId="7BCC2AE7" w:rsidR="00D06938" w:rsidRDefault="00635343" w:rsidP="00667BA9">
      <w:pPr>
        <w:spacing w:line="360" w:lineRule="auto"/>
        <w:rPr>
          <w:rFonts w:ascii="Times New Roman" w:hAnsi="Times New Roman" w:cs="Times New Roman"/>
        </w:rPr>
      </w:pPr>
      <w:r w:rsidRPr="00942406">
        <w:rPr>
          <w:rFonts w:ascii="Times New Roman" w:hAnsi="Times New Roman" w:cs="Times New Roman"/>
        </w:rPr>
        <w:t xml:space="preserve">This paper draws on </w:t>
      </w:r>
      <w:r w:rsidR="000E430D">
        <w:rPr>
          <w:rFonts w:ascii="Times New Roman" w:hAnsi="Times New Roman" w:cs="Times New Roman"/>
        </w:rPr>
        <w:t>the qualitative dimension of</w:t>
      </w:r>
      <w:r w:rsidRPr="00942406">
        <w:rPr>
          <w:rFonts w:ascii="Times New Roman" w:hAnsi="Times New Roman" w:cs="Times New Roman"/>
        </w:rPr>
        <w:t xml:space="preserve"> a twelve-month </w:t>
      </w:r>
      <w:r w:rsidR="000E430D">
        <w:rPr>
          <w:rFonts w:ascii="Times New Roman" w:hAnsi="Times New Roman" w:cs="Times New Roman"/>
        </w:rPr>
        <w:t xml:space="preserve">national </w:t>
      </w:r>
      <w:r w:rsidRPr="00942406">
        <w:rPr>
          <w:rFonts w:ascii="Times New Roman" w:hAnsi="Times New Roman" w:cs="Times New Roman"/>
        </w:rPr>
        <w:t xml:space="preserve">study of </w:t>
      </w:r>
      <w:r w:rsidR="00D06938" w:rsidRPr="00942406">
        <w:rPr>
          <w:rFonts w:ascii="Times New Roman" w:hAnsi="Times New Roman" w:cs="Times New Roman"/>
        </w:rPr>
        <w:t xml:space="preserve">the </w:t>
      </w:r>
      <w:r w:rsidR="007B0AF3">
        <w:rPr>
          <w:rFonts w:ascii="Times New Roman" w:hAnsi="Times New Roman" w:cs="Times New Roman"/>
        </w:rPr>
        <w:t>TPRP</w:t>
      </w:r>
      <w:r w:rsidR="000E430D">
        <w:rPr>
          <w:rFonts w:ascii="Times New Roman" w:hAnsi="Times New Roman" w:cs="Times New Roman"/>
        </w:rPr>
        <w:t xml:space="preserve"> in use across </w:t>
      </w:r>
      <w:r w:rsidR="00942D69">
        <w:rPr>
          <w:rFonts w:ascii="Times New Roman" w:hAnsi="Times New Roman" w:cs="Times New Roman"/>
        </w:rPr>
        <w:t xml:space="preserve">all regions of </w:t>
      </w:r>
      <w:r w:rsidR="000E430D">
        <w:rPr>
          <w:rFonts w:ascii="Times New Roman" w:hAnsi="Times New Roman" w:cs="Times New Roman"/>
        </w:rPr>
        <w:t>the English prison estate</w:t>
      </w:r>
      <w:r w:rsidR="00FD1E40" w:rsidRPr="00942406">
        <w:rPr>
          <w:rFonts w:ascii="Times New Roman" w:hAnsi="Times New Roman" w:cs="Times New Roman"/>
        </w:rPr>
        <w:t>. The stu</w:t>
      </w:r>
      <w:r w:rsidR="00E46601" w:rsidRPr="00942406">
        <w:rPr>
          <w:rFonts w:ascii="Times New Roman" w:hAnsi="Times New Roman" w:cs="Times New Roman"/>
        </w:rPr>
        <w:t>dy</w:t>
      </w:r>
      <w:r w:rsidR="00CC47BE">
        <w:rPr>
          <w:rFonts w:ascii="Times New Roman" w:hAnsi="Times New Roman" w:cs="Times New Roman"/>
        </w:rPr>
        <w:t>, undertaken independently by Birmingham City University,</w:t>
      </w:r>
      <w:r w:rsidR="00E46601" w:rsidRPr="00942406">
        <w:rPr>
          <w:rFonts w:ascii="Times New Roman" w:hAnsi="Times New Roman" w:cs="Times New Roman"/>
        </w:rPr>
        <w:t xml:space="preserve"> </w:t>
      </w:r>
      <w:r w:rsidR="00D06938" w:rsidRPr="00942406">
        <w:rPr>
          <w:rFonts w:ascii="Times New Roman" w:hAnsi="Times New Roman" w:cs="Times New Roman"/>
        </w:rPr>
        <w:t xml:space="preserve">made use of a mixed methods approach and </w:t>
      </w:r>
      <w:r w:rsidR="00E46601" w:rsidRPr="00942406">
        <w:rPr>
          <w:rFonts w:ascii="Times New Roman" w:hAnsi="Times New Roman" w:cs="Times New Roman"/>
        </w:rPr>
        <w:t>was un</w:t>
      </w:r>
      <w:r w:rsidR="00D06938" w:rsidRPr="00942406">
        <w:rPr>
          <w:rFonts w:ascii="Times New Roman" w:hAnsi="Times New Roman" w:cs="Times New Roman"/>
        </w:rPr>
        <w:t xml:space="preserve">dertaken in two phases. </w:t>
      </w:r>
      <w:r w:rsidR="009B44CA" w:rsidRPr="00942406">
        <w:rPr>
          <w:rFonts w:ascii="Times New Roman" w:hAnsi="Times New Roman" w:cs="Times New Roman"/>
        </w:rPr>
        <w:t xml:space="preserve">Phase one of the study sought to explore reading gains </w:t>
      </w:r>
      <w:r w:rsidR="000E430D">
        <w:rPr>
          <w:rFonts w:ascii="Times New Roman" w:hAnsi="Times New Roman" w:cs="Times New Roman"/>
        </w:rPr>
        <w:t xml:space="preserve">made by learners </w:t>
      </w:r>
      <w:r w:rsidR="009B44CA" w:rsidRPr="00942406">
        <w:rPr>
          <w:rFonts w:ascii="Times New Roman" w:hAnsi="Times New Roman" w:cs="Times New Roman"/>
        </w:rPr>
        <w:t xml:space="preserve">over </w:t>
      </w:r>
      <w:r w:rsidR="009B44CA" w:rsidRPr="002F194A">
        <w:rPr>
          <w:rFonts w:ascii="Times New Roman" w:hAnsi="Times New Roman" w:cs="Times New Roman"/>
        </w:rPr>
        <w:t xml:space="preserve">a sixth month </w:t>
      </w:r>
      <w:r w:rsidR="00622E00" w:rsidRPr="002F194A">
        <w:rPr>
          <w:rFonts w:ascii="Times New Roman" w:hAnsi="Times New Roman" w:cs="Times New Roman"/>
        </w:rPr>
        <w:t>period</w:t>
      </w:r>
      <w:r w:rsidR="00392BB9" w:rsidRPr="002F194A">
        <w:rPr>
          <w:rFonts w:ascii="Times New Roman" w:hAnsi="Times New Roman" w:cs="Times New Roman"/>
        </w:rPr>
        <w:t xml:space="preserve"> across 30 of England’s 49 adult prisons</w:t>
      </w:r>
      <w:r w:rsidR="00622E00" w:rsidRPr="002F194A">
        <w:rPr>
          <w:rFonts w:ascii="Times New Roman" w:hAnsi="Times New Roman" w:cs="Times New Roman"/>
        </w:rPr>
        <w:t xml:space="preserve">. </w:t>
      </w:r>
      <w:r w:rsidR="00261ED6">
        <w:rPr>
          <w:rFonts w:ascii="Times New Roman" w:hAnsi="Times New Roman" w:cs="Times New Roman"/>
        </w:rPr>
        <w:t>This</w:t>
      </w:r>
      <w:r w:rsidR="00BD4622">
        <w:rPr>
          <w:rFonts w:ascii="Times New Roman" w:hAnsi="Times New Roman" w:cs="Times New Roman"/>
        </w:rPr>
        <w:t xml:space="preserve"> </w:t>
      </w:r>
      <w:r w:rsidR="00BD4622" w:rsidRPr="00942406">
        <w:rPr>
          <w:rFonts w:ascii="Times New Roman" w:hAnsi="Times New Roman" w:cs="Times New Roman"/>
        </w:rPr>
        <w:t xml:space="preserve">drew on an autonomous model of literacy </w:t>
      </w:r>
      <w:r w:rsidR="00BD4622">
        <w:rPr>
          <w:rFonts w:ascii="Times New Roman" w:hAnsi="Times New Roman" w:cs="Times New Roman"/>
        </w:rPr>
        <w:t xml:space="preserve">to judge learning gains </w:t>
      </w:r>
      <w:r w:rsidR="00BD4622" w:rsidRPr="00942406">
        <w:rPr>
          <w:rFonts w:ascii="Times New Roman" w:hAnsi="Times New Roman" w:cs="Times New Roman"/>
        </w:rPr>
        <w:t xml:space="preserve">and </w:t>
      </w:r>
      <w:r w:rsidR="00BD4622">
        <w:rPr>
          <w:rFonts w:ascii="Times New Roman" w:hAnsi="Times New Roman" w:cs="Times New Roman"/>
        </w:rPr>
        <w:t>made use of quantitative methods in the form of pre-validated tools that measured skill acquisition</w:t>
      </w:r>
      <w:r w:rsidR="00261ED6">
        <w:t xml:space="preserve"> </w:t>
      </w:r>
      <w:r w:rsidR="00261ED6" w:rsidRPr="00261ED6">
        <w:t>(WIAT II; Wechsler, 2005)</w:t>
      </w:r>
      <w:r w:rsidR="00261ED6">
        <w:t xml:space="preserve">. </w:t>
      </w:r>
      <w:r w:rsidR="00622E00" w:rsidRPr="002F194A">
        <w:rPr>
          <w:rFonts w:ascii="Times New Roman" w:hAnsi="Times New Roman" w:cs="Times New Roman"/>
        </w:rPr>
        <w:t xml:space="preserve">Phase two made use of an NLS approach </w:t>
      </w:r>
      <w:r w:rsidR="000539E3" w:rsidRPr="002F194A">
        <w:rPr>
          <w:rFonts w:ascii="Times New Roman" w:hAnsi="Times New Roman" w:cs="Times New Roman"/>
        </w:rPr>
        <w:t xml:space="preserve">to understanding effectiveness </w:t>
      </w:r>
      <w:r w:rsidR="00622E00" w:rsidRPr="002F194A">
        <w:rPr>
          <w:rFonts w:ascii="Times New Roman" w:hAnsi="Times New Roman" w:cs="Times New Roman"/>
        </w:rPr>
        <w:t xml:space="preserve">and focused on Learners’ and Mentors’ self-expressed perceptions </w:t>
      </w:r>
      <w:r w:rsidR="00645DF5">
        <w:rPr>
          <w:rFonts w:ascii="Times New Roman" w:hAnsi="Times New Roman" w:cs="Times New Roman"/>
        </w:rPr>
        <w:t xml:space="preserve">(Gee’s figured worlds) </w:t>
      </w:r>
      <w:r w:rsidR="00622E00" w:rsidRPr="002F194A">
        <w:rPr>
          <w:rFonts w:ascii="Times New Roman" w:hAnsi="Times New Roman" w:cs="Times New Roman"/>
        </w:rPr>
        <w:t xml:space="preserve">of how </w:t>
      </w:r>
      <w:r w:rsidR="00645DF5">
        <w:rPr>
          <w:rFonts w:ascii="Times New Roman" w:hAnsi="Times New Roman" w:cs="Times New Roman"/>
        </w:rPr>
        <w:t xml:space="preserve">they felt </w:t>
      </w:r>
      <w:r w:rsidR="00622E00" w:rsidRPr="002F194A">
        <w:rPr>
          <w:rFonts w:ascii="Times New Roman" w:hAnsi="Times New Roman" w:cs="Times New Roman"/>
        </w:rPr>
        <w:t xml:space="preserve">working with </w:t>
      </w:r>
      <w:r w:rsidR="007D1962" w:rsidRPr="002F194A">
        <w:rPr>
          <w:rFonts w:ascii="Times New Roman" w:hAnsi="Times New Roman" w:cs="Times New Roman"/>
        </w:rPr>
        <w:t>TPRP</w:t>
      </w:r>
      <w:r w:rsidR="00622E00" w:rsidRPr="002F194A">
        <w:rPr>
          <w:rFonts w:ascii="Times New Roman" w:hAnsi="Times New Roman" w:cs="Times New Roman"/>
        </w:rPr>
        <w:t xml:space="preserve"> had impacted on their capacity to act in and on the world</w:t>
      </w:r>
      <w:r w:rsidR="004F4670">
        <w:rPr>
          <w:rFonts w:ascii="Times New Roman" w:hAnsi="Times New Roman" w:cs="Times New Roman"/>
        </w:rPr>
        <w:t>,</w:t>
      </w:r>
      <w:r w:rsidR="00622E00" w:rsidRPr="002F194A">
        <w:rPr>
          <w:rFonts w:ascii="Times New Roman" w:hAnsi="Times New Roman" w:cs="Times New Roman"/>
        </w:rPr>
        <w:t xml:space="preserve"> both in relation to their experience of life in prison and their aspirations for the future. </w:t>
      </w:r>
      <w:r w:rsidR="009A1439">
        <w:rPr>
          <w:rFonts w:ascii="Times New Roman" w:hAnsi="Times New Roman" w:cs="Times New Roman"/>
        </w:rPr>
        <w:t xml:space="preserve">In total, </w:t>
      </w:r>
      <w:r w:rsidR="001B60CB">
        <w:rPr>
          <w:rFonts w:ascii="Times New Roman" w:hAnsi="Times New Roman" w:cs="Times New Roman"/>
        </w:rPr>
        <w:t>57 prisoners (</w:t>
      </w:r>
      <w:r w:rsidR="007D1962" w:rsidRPr="002F194A">
        <w:rPr>
          <w:rFonts w:ascii="Times New Roman" w:hAnsi="Times New Roman" w:cs="Times New Roman"/>
        </w:rPr>
        <w:t>20 Learners and 37 M</w:t>
      </w:r>
      <w:r w:rsidR="005F490E" w:rsidRPr="002F194A">
        <w:rPr>
          <w:rFonts w:ascii="Times New Roman" w:hAnsi="Times New Roman" w:cs="Times New Roman"/>
        </w:rPr>
        <w:t>entors</w:t>
      </w:r>
      <w:r w:rsidR="001B60CB">
        <w:rPr>
          <w:rFonts w:ascii="Times New Roman" w:hAnsi="Times New Roman" w:cs="Times New Roman"/>
        </w:rPr>
        <w:t>)</w:t>
      </w:r>
      <w:r w:rsidR="005F490E" w:rsidRPr="002F194A">
        <w:rPr>
          <w:rFonts w:ascii="Times New Roman" w:hAnsi="Times New Roman" w:cs="Times New Roman"/>
        </w:rPr>
        <w:t xml:space="preserve"> </w:t>
      </w:r>
      <w:r w:rsidR="000E430D" w:rsidRPr="002F194A">
        <w:rPr>
          <w:rFonts w:ascii="Times New Roman" w:hAnsi="Times New Roman" w:cs="Times New Roman"/>
        </w:rPr>
        <w:t xml:space="preserve">at </w:t>
      </w:r>
      <w:r w:rsidR="009A1439">
        <w:rPr>
          <w:rFonts w:ascii="Times New Roman" w:hAnsi="Times New Roman" w:cs="Times New Roman"/>
        </w:rPr>
        <w:t>eight</w:t>
      </w:r>
      <w:r w:rsidR="000E430D" w:rsidRPr="002F194A">
        <w:rPr>
          <w:rFonts w:ascii="Times New Roman" w:hAnsi="Times New Roman" w:cs="Times New Roman"/>
        </w:rPr>
        <w:t xml:space="preserve"> prisons </w:t>
      </w:r>
      <w:r w:rsidR="005F490E" w:rsidRPr="002F194A">
        <w:rPr>
          <w:rFonts w:ascii="Times New Roman" w:hAnsi="Times New Roman" w:cs="Times New Roman"/>
        </w:rPr>
        <w:t xml:space="preserve">participated in </w:t>
      </w:r>
      <w:r w:rsidR="00622E00" w:rsidRPr="002F194A">
        <w:rPr>
          <w:rFonts w:ascii="Times New Roman" w:hAnsi="Times New Roman" w:cs="Times New Roman"/>
        </w:rPr>
        <w:t>phase two</w:t>
      </w:r>
      <w:r w:rsidR="000E430D" w:rsidRPr="002F194A">
        <w:rPr>
          <w:rFonts w:ascii="Times New Roman" w:hAnsi="Times New Roman" w:cs="Times New Roman"/>
        </w:rPr>
        <w:t xml:space="preserve"> of the study</w:t>
      </w:r>
      <w:r w:rsidR="00622E00" w:rsidRPr="002F194A">
        <w:rPr>
          <w:rFonts w:ascii="Times New Roman" w:hAnsi="Times New Roman" w:cs="Times New Roman"/>
        </w:rPr>
        <w:t xml:space="preserve"> </w:t>
      </w:r>
      <w:r w:rsidR="005F490E" w:rsidRPr="002F194A">
        <w:rPr>
          <w:rFonts w:ascii="Times New Roman" w:hAnsi="Times New Roman" w:cs="Times New Roman"/>
        </w:rPr>
        <w:t xml:space="preserve">in </w:t>
      </w:r>
      <w:r w:rsidR="00622E00" w:rsidRPr="002F194A">
        <w:rPr>
          <w:rFonts w:ascii="Times New Roman" w:hAnsi="Times New Roman" w:cs="Times New Roman"/>
        </w:rPr>
        <w:t>a</w:t>
      </w:r>
      <w:r w:rsidR="00D06938" w:rsidRPr="002F194A">
        <w:rPr>
          <w:rFonts w:ascii="Times New Roman" w:hAnsi="Times New Roman" w:cs="Times New Roman"/>
        </w:rPr>
        <w:t xml:space="preserve"> combination of individual, paired and focus group interviews</w:t>
      </w:r>
      <w:r w:rsidR="00622E00" w:rsidRPr="002F194A">
        <w:rPr>
          <w:rFonts w:ascii="Times New Roman" w:hAnsi="Times New Roman" w:cs="Times New Roman"/>
        </w:rPr>
        <w:t xml:space="preserve">. </w:t>
      </w:r>
      <w:r w:rsidR="00392BB9" w:rsidRPr="002F194A">
        <w:rPr>
          <w:rFonts w:ascii="Times New Roman" w:hAnsi="Times New Roman" w:cs="Times New Roman"/>
        </w:rPr>
        <w:t xml:space="preserve">This </w:t>
      </w:r>
      <w:r w:rsidR="005F490E" w:rsidRPr="002F194A">
        <w:rPr>
          <w:rFonts w:ascii="Times New Roman" w:hAnsi="Times New Roman" w:cs="Times New Roman"/>
        </w:rPr>
        <w:t>included participants from all types and categories of prison except high security.</w:t>
      </w:r>
    </w:p>
    <w:p w14:paraId="206DE116" w14:textId="77777777" w:rsidR="003F032E" w:rsidRDefault="003F032E" w:rsidP="00667BA9">
      <w:pPr>
        <w:spacing w:line="360" w:lineRule="auto"/>
        <w:rPr>
          <w:rFonts w:ascii="Times New Roman" w:hAnsi="Times New Roman" w:cs="Times New Roman"/>
        </w:rPr>
      </w:pPr>
    </w:p>
    <w:p w14:paraId="21278D88" w14:textId="305C8B53" w:rsidR="00D06938" w:rsidRDefault="000F0342" w:rsidP="00667BA9">
      <w:pPr>
        <w:spacing w:line="360" w:lineRule="auto"/>
        <w:rPr>
          <w:rFonts w:ascii="Times New Roman" w:hAnsi="Times New Roman" w:cs="Times New Roman"/>
        </w:rPr>
      </w:pPr>
      <w:r w:rsidRPr="003F032E">
        <w:rPr>
          <w:rFonts w:ascii="Times New Roman" w:hAnsi="Times New Roman" w:cs="Times New Roman"/>
        </w:rPr>
        <w:t xml:space="preserve">Ethical approval was sought and gained from </w:t>
      </w:r>
      <w:r w:rsidR="003D5216" w:rsidRPr="003F032E">
        <w:rPr>
          <w:rFonts w:ascii="Times New Roman" w:hAnsi="Times New Roman" w:cs="Times New Roman"/>
        </w:rPr>
        <w:t xml:space="preserve">the </w:t>
      </w:r>
      <w:r w:rsidRPr="003F032E">
        <w:rPr>
          <w:rFonts w:ascii="Times New Roman" w:hAnsi="Times New Roman" w:cs="Times New Roman"/>
        </w:rPr>
        <w:t xml:space="preserve">University ‘s Health and Life Sciences ethics committee in addition to the National Offender Management Service (NOMS). This included permission </w:t>
      </w:r>
      <w:r w:rsidR="003D5216" w:rsidRPr="003F032E">
        <w:rPr>
          <w:rFonts w:ascii="Times New Roman" w:hAnsi="Times New Roman" w:cs="Times New Roman"/>
        </w:rPr>
        <w:t xml:space="preserve">granted </w:t>
      </w:r>
      <w:r w:rsidRPr="003F032E">
        <w:rPr>
          <w:rFonts w:ascii="Times New Roman" w:hAnsi="Times New Roman" w:cs="Times New Roman"/>
        </w:rPr>
        <w:t>by prison governors to record interviews</w:t>
      </w:r>
      <w:r w:rsidR="003D5216" w:rsidRPr="003F032E">
        <w:rPr>
          <w:rFonts w:ascii="Times New Roman" w:hAnsi="Times New Roman" w:cs="Times New Roman"/>
        </w:rPr>
        <w:t xml:space="preserve"> </w:t>
      </w:r>
      <w:r w:rsidR="004A4399">
        <w:rPr>
          <w:rFonts w:ascii="Times New Roman" w:hAnsi="Times New Roman" w:cs="Times New Roman"/>
        </w:rPr>
        <w:t>to enable</w:t>
      </w:r>
      <w:r w:rsidR="003D5216" w:rsidRPr="003F032E">
        <w:rPr>
          <w:rFonts w:ascii="Times New Roman" w:hAnsi="Times New Roman" w:cs="Times New Roman"/>
        </w:rPr>
        <w:t xml:space="preserve"> </w:t>
      </w:r>
      <w:r w:rsidR="004A383F" w:rsidRPr="003F032E">
        <w:rPr>
          <w:rFonts w:ascii="Times New Roman" w:hAnsi="Times New Roman" w:cs="Times New Roman"/>
        </w:rPr>
        <w:t xml:space="preserve">transcription and </w:t>
      </w:r>
      <w:r w:rsidR="003D5216" w:rsidRPr="003F032E">
        <w:rPr>
          <w:rFonts w:ascii="Times New Roman" w:hAnsi="Times New Roman" w:cs="Times New Roman"/>
        </w:rPr>
        <w:t xml:space="preserve">analysis. </w:t>
      </w:r>
    </w:p>
    <w:p w14:paraId="6B883E2E" w14:textId="77777777" w:rsidR="003F032E" w:rsidRDefault="003F032E" w:rsidP="00667BA9">
      <w:pPr>
        <w:spacing w:line="360" w:lineRule="auto"/>
        <w:rPr>
          <w:rFonts w:ascii="Times New Roman" w:hAnsi="Times New Roman" w:cs="Times New Roman"/>
          <w:color w:val="4BACC6" w:themeColor="accent5"/>
        </w:rPr>
      </w:pPr>
    </w:p>
    <w:p w14:paraId="13DF3455" w14:textId="77777777" w:rsidR="00A00056" w:rsidRPr="0045088D" w:rsidRDefault="00A00056" w:rsidP="00667BA9">
      <w:pPr>
        <w:spacing w:line="360" w:lineRule="auto"/>
        <w:rPr>
          <w:rFonts w:ascii="Times New Roman" w:hAnsi="Times New Roman" w:cs="Times New Roman"/>
        </w:rPr>
      </w:pPr>
    </w:p>
    <w:p w14:paraId="74E75CAC" w14:textId="32D91130" w:rsidR="00A00056" w:rsidRDefault="0045088D" w:rsidP="00667BA9">
      <w:pPr>
        <w:spacing w:line="360" w:lineRule="auto"/>
        <w:rPr>
          <w:rFonts w:ascii="Arial" w:hAnsi="Arial" w:cs="Arial"/>
          <w:b/>
        </w:rPr>
      </w:pPr>
      <w:r w:rsidRPr="0045088D">
        <w:rPr>
          <w:rFonts w:ascii="Arial" w:hAnsi="Arial" w:cs="Arial"/>
          <w:b/>
        </w:rPr>
        <w:t>Thinking with Theory</w:t>
      </w:r>
    </w:p>
    <w:p w14:paraId="4C75215A" w14:textId="77777777" w:rsidR="0045088D" w:rsidRDefault="0045088D" w:rsidP="00667BA9">
      <w:pPr>
        <w:spacing w:line="360" w:lineRule="auto"/>
        <w:rPr>
          <w:rFonts w:ascii="Arial" w:hAnsi="Arial" w:cs="Arial"/>
          <w:b/>
        </w:rPr>
      </w:pPr>
    </w:p>
    <w:p w14:paraId="3FD27CFC" w14:textId="668A5146" w:rsidR="00A008FF" w:rsidRDefault="002C124E" w:rsidP="007C78B5">
      <w:pPr>
        <w:spacing w:line="360" w:lineRule="auto"/>
        <w:rPr>
          <w:rFonts w:ascii="Times New Roman" w:hAnsi="Times New Roman" w:cs="Times New Roman"/>
        </w:rPr>
      </w:pPr>
      <w:r w:rsidRPr="00480E5B">
        <w:rPr>
          <w:rFonts w:ascii="Times New Roman" w:hAnsi="Times New Roman" w:cs="Times New Roman"/>
        </w:rPr>
        <w:t>To analyse the data we ‘plugged in’ (Jackson and Mazzei, 2013)</w:t>
      </w:r>
      <w:r w:rsidR="00480E5B">
        <w:rPr>
          <w:rFonts w:ascii="Times New Roman" w:hAnsi="Times New Roman" w:cs="Times New Roman"/>
        </w:rPr>
        <w:t xml:space="preserve"> </w:t>
      </w:r>
      <w:r w:rsidRPr="00480E5B">
        <w:rPr>
          <w:rFonts w:ascii="Times New Roman" w:hAnsi="Times New Roman" w:cs="Times New Roman"/>
        </w:rPr>
        <w:t xml:space="preserve">theoretical </w:t>
      </w:r>
      <w:r w:rsidR="00480E5B" w:rsidRPr="00480E5B">
        <w:rPr>
          <w:rFonts w:ascii="Times New Roman" w:hAnsi="Times New Roman" w:cs="Times New Roman"/>
        </w:rPr>
        <w:t>thinking tools</w:t>
      </w:r>
      <w:r w:rsidRPr="00480E5B">
        <w:rPr>
          <w:rFonts w:ascii="Times New Roman" w:hAnsi="Times New Roman" w:cs="Times New Roman"/>
        </w:rPr>
        <w:t xml:space="preserve"> </w:t>
      </w:r>
      <w:r w:rsidR="00480E5B">
        <w:rPr>
          <w:rFonts w:ascii="Times New Roman" w:hAnsi="Times New Roman" w:cs="Times New Roman"/>
        </w:rPr>
        <w:t xml:space="preserve">from </w:t>
      </w:r>
      <w:r w:rsidRPr="00480E5B">
        <w:rPr>
          <w:rFonts w:ascii="Times New Roman" w:hAnsi="Times New Roman" w:cs="Times New Roman"/>
        </w:rPr>
        <w:t>critical discourse</w:t>
      </w:r>
      <w:r w:rsidR="00480E5B">
        <w:rPr>
          <w:rFonts w:ascii="Times New Roman" w:hAnsi="Times New Roman" w:cs="Times New Roman"/>
        </w:rPr>
        <w:t xml:space="preserve"> analysis</w:t>
      </w:r>
      <w:r w:rsidRPr="00480E5B">
        <w:rPr>
          <w:rFonts w:ascii="Times New Roman" w:hAnsi="Times New Roman" w:cs="Times New Roman"/>
        </w:rPr>
        <w:t xml:space="preserve"> (Fairclough, 1992; Gee, 2011) </w:t>
      </w:r>
      <w:r w:rsidR="005831D1" w:rsidRPr="00CA321D">
        <w:rPr>
          <w:rFonts w:ascii="Times New Roman" w:hAnsi="Times New Roman" w:cs="Times New Roman"/>
        </w:rPr>
        <w:t>to explore the ‘little d’ (Gee 2011) figured worlds</w:t>
      </w:r>
      <w:r w:rsidR="007C78B5">
        <w:rPr>
          <w:rFonts w:ascii="Times New Roman" w:hAnsi="Times New Roman" w:cs="Times New Roman"/>
        </w:rPr>
        <w:t>, that is to say the “</w:t>
      </w:r>
      <w:r w:rsidR="007C78B5" w:rsidRPr="00CA321D">
        <w:rPr>
          <w:rFonts w:ascii="Times New Roman" w:hAnsi="Times New Roman" w:cs="Times New Roman"/>
        </w:rPr>
        <w:t>socially and culturally constructed ways of recognising particular characters and actors and actions and assigning them sig</w:t>
      </w:r>
      <w:r w:rsidR="007C78B5">
        <w:rPr>
          <w:rFonts w:ascii="Times New Roman" w:hAnsi="Times New Roman" w:cs="Times New Roman"/>
        </w:rPr>
        <w:t xml:space="preserve">nificance and value” (2011:205), </w:t>
      </w:r>
      <w:r w:rsidR="007C78B5" w:rsidRPr="00CA321D">
        <w:rPr>
          <w:rFonts w:ascii="Times New Roman" w:hAnsi="Times New Roman" w:cs="Times New Roman"/>
        </w:rPr>
        <w:t>participants</w:t>
      </w:r>
      <w:r w:rsidR="007C78B5">
        <w:rPr>
          <w:rFonts w:ascii="Times New Roman" w:hAnsi="Times New Roman" w:cs="Times New Roman"/>
        </w:rPr>
        <w:t xml:space="preserve"> constructed </w:t>
      </w:r>
      <w:r w:rsidR="0001302F">
        <w:rPr>
          <w:rFonts w:ascii="Times New Roman" w:hAnsi="Times New Roman" w:cs="Times New Roman"/>
        </w:rPr>
        <w:t xml:space="preserve">as they shared their experiences of </w:t>
      </w:r>
      <w:r w:rsidR="0001302F" w:rsidRPr="002F194A">
        <w:rPr>
          <w:rFonts w:ascii="Times New Roman" w:hAnsi="Times New Roman" w:cs="Times New Roman"/>
        </w:rPr>
        <w:t>how working with TPRP had impacted on their capacity to act in and on the world</w:t>
      </w:r>
      <w:r w:rsidR="0001302F">
        <w:rPr>
          <w:rFonts w:ascii="Times New Roman" w:hAnsi="Times New Roman" w:cs="Times New Roman"/>
        </w:rPr>
        <w:t>,</w:t>
      </w:r>
      <w:r w:rsidR="0001302F" w:rsidRPr="002F194A">
        <w:rPr>
          <w:rFonts w:ascii="Times New Roman" w:hAnsi="Times New Roman" w:cs="Times New Roman"/>
        </w:rPr>
        <w:t xml:space="preserve"> </w:t>
      </w:r>
      <w:r w:rsidR="005831D1" w:rsidRPr="00CA321D">
        <w:rPr>
          <w:rFonts w:ascii="Times New Roman" w:hAnsi="Times New Roman" w:cs="Times New Roman"/>
        </w:rPr>
        <w:t>and the ways these accounts play</w:t>
      </w:r>
      <w:r w:rsidR="001801FC">
        <w:rPr>
          <w:rFonts w:ascii="Times New Roman" w:hAnsi="Times New Roman" w:cs="Times New Roman"/>
        </w:rPr>
        <w:t>ed</w:t>
      </w:r>
      <w:r w:rsidR="005831D1" w:rsidRPr="00CA321D">
        <w:rPr>
          <w:rFonts w:ascii="Times New Roman" w:hAnsi="Times New Roman" w:cs="Times New Roman"/>
        </w:rPr>
        <w:t xml:space="preserve"> in and out of the Big D discourses explored above. </w:t>
      </w:r>
      <w:r w:rsidR="0001302F">
        <w:rPr>
          <w:rFonts w:ascii="Times New Roman" w:hAnsi="Times New Roman" w:cs="Times New Roman"/>
        </w:rPr>
        <w:t xml:space="preserve">We also drew on </w:t>
      </w:r>
      <w:r w:rsidR="0001302F" w:rsidRPr="00480E5B">
        <w:rPr>
          <w:rFonts w:ascii="Times New Roman" w:hAnsi="Times New Roman" w:cs="Times New Roman"/>
        </w:rPr>
        <w:t>thematic analysis (Braun and Clarke 2006)</w:t>
      </w:r>
      <w:r w:rsidR="001801FC">
        <w:rPr>
          <w:rFonts w:ascii="Times New Roman" w:hAnsi="Times New Roman" w:cs="Times New Roman"/>
        </w:rPr>
        <w:t xml:space="preserve"> to help explore</w:t>
      </w:r>
      <w:r w:rsidR="00D06938" w:rsidRPr="002F194A">
        <w:rPr>
          <w:rFonts w:ascii="Times New Roman" w:hAnsi="Times New Roman" w:cs="Times New Roman"/>
        </w:rPr>
        <w:t xml:space="preserve"> Learners’ and Mentors’ self-expressed perceptions o</w:t>
      </w:r>
      <w:r w:rsidR="007D1962" w:rsidRPr="002F194A">
        <w:rPr>
          <w:rFonts w:ascii="Times New Roman" w:hAnsi="Times New Roman" w:cs="Times New Roman"/>
        </w:rPr>
        <w:t>f how working with TPRP</w:t>
      </w:r>
      <w:r w:rsidR="00D06938" w:rsidRPr="002F194A">
        <w:rPr>
          <w:rFonts w:ascii="Times New Roman" w:hAnsi="Times New Roman" w:cs="Times New Roman"/>
        </w:rPr>
        <w:t xml:space="preserve"> had impacted on their capacity to act in and on the world</w:t>
      </w:r>
      <w:r w:rsidR="003F032E">
        <w:rPr>
          <w:rFonts w:ascii="Times New Roman" w:hAnsi="Times New Roman" w:cs="Times New Roman"/>
        </w:rPr>
        <w:t>,</w:t>
      </w:r>
      <w:r w:rsidR="00D06938" w:rsidRPr="002F194A">
        <w:rPr>
          <w:rFonts w:ascii="Times New Roman" w:hAnsi="Times New Roman" w:cs="Times New Roman"/>
        </w:rPr>
        <w:t xml:space="preserve"> both in relation to their experience of life in prison and their aspirations </w:t>
      </w:r>
      <w:r w:rsidR="00D06938" w:rsidRPr="001801FC">
        <w:rPr>
          <w:rFonts w:ascii="Times New Roman" w:hAnsi="Times New Roman" w:cs="Times New Roman"/>
        </w:rPr>
        <w:t>for the future.</w:t>
      </w:r>
      <w:r w:rsidR="00B6705D" w:rsidRPr="001801FC">
        <w:rPr>
          <w:rFonts w:ascii="Times New Roman" w:hAnsi="Times New Roman" w:cs="Times New Roman"/>
        </w:rPr>
        <w:t xml:space="preserve"> </w:t>
      </w:r>
    </w:p>
    <w:p w14:paraId="027A10B9" w14:textId="77777777" w:rsidR="00A008FF" w:rsidRDefault="00A008FF" w:rsidP="00667BA9">
      <w:pPr>
        <w:spacing w:line="360" w:lineRule="auto"/>
        <w:rPr>
          <w:rFonts w:ascii="Times New Roman" w:hAnsi="Times New Roman" w:cs="Times New Roman"/>
        </w:rPr>
      </w:pPr>
    </w:p>
    <w:p w14:paraId="056D6317" w14:textId="1D631A67" w:rsidR="00D06938" w:rsidRPr="002F194A" w:rsidRDefault="00D06938" w:rsidP="00667BA9">
      <w:pPr>
        <w:spacing w:line="360" w:lineRule="auto"/>
        <w:rPr>
          <w:rFonts w:ascii="Times New Roman" w:hAnsi="Times New Roman" w:cs="Times New Roman"/>
        </w:rPr>
      </w:pPr>
      <w:r w:rsidRPr="002F194A">
        <w:rPr>
          <w:rFonts w:ascii="Times New Roman" w:hAnsi="Times New Roman" w:cs="Times New Roman"/>
        </w:rPr>
        <w:t xml:space="preserve">Learners and Mentors reflected thoughtfully on the role that the </w:t>
      </w:r>
      <w:r w:rsidR="007D1962" w:rsidRPr="002F194A">
        <w:rPr>
          <w:rFonts w:ascii="Times New Roman" w:hAnsi="Times New Roman" w:cs="Times New Roman"/>
        </w:rPr>
        <w:t>TPRP</w:t>
      </w:r>
      <w:r w:rsidRPr="002F194A">
        <w:rPr>
          <w:rFonts w:ascii="Times New Roman" w:hAnsi="Times New Roman" w:cs="Times New Roman"/>
        </w:rPr>
        <w:t xml:space="preserve"> scheme had played, and or continued to play, in helping them to exercise some form of agency in relation to their experience of prison and their hopes and aspirations for the future. In their talk participants often mobilised discourses of change representing the success they achieved with </w:t>
      </w:r>
      <w:r w:rsidR="007D1962" w:rsidRPr="002F194A">
        <w:rPr>
          <w:rFonts w:ascii="Times New Roman" w:hAnsi="Times New Roman" w:cs="Times New Roman"/>
        </w:rPr>
        <w:t>TPRP</w:t>
      </w:r>
      <w:r w:rsidRPr="002F194A">
        <w:rPr>
          <w:rFonts w:ascii="Times New Roman" w:hAnsi="Times New Roman" w:cs="Times New Roman"/>
        </w:rPr>
        <w:t xml:space="preserve"> as a catalyst for </w:t>
      </w:r>
      <w:r w:rsidR="00DF7847">
        <w:rPr>
          <w:rFonts w:ascii="Times New Roman" w:hAnsi="Times New Roman" w:cs="Times New Roman"/>
        </w:rPr>
        <w:t>(world) figuring</w:t>
      </w:r>
      <w:r w:rsidR="00DF7847" w:rsidRPr="002F194A">
        <w:rPr>
          <w:rFonts w:ascii="Times New Roman" w:hAnsi="Times New Roman" w:cs="Times New Roman"/>
        </w:rPr>
        <w:t xml:space="preserve"> </w:t>
      </w:r>
      <w:r w:rsidRPr="002F194A">
        <w:rPr>
          <w:rFonts w:ascii="Times New Roman" w:hAnsi="Times New Roman" w:cs="Times New Roman"/>
        </w:rPr>
        <w:t>new narratives of self, identity narratives</w:t>
      </w:r>
      <w:r w:rsidR="00DF7847">
        <w:rPr>
          <w:rFonts w:ascii="Times New Roman" w:hAnsi="Times New Roman" w:cs="Times New Roman"/>
        </w:rPr>
        <w:t xml:space="preserve"> </w:t>
      </w:r>
      <w:r w:rsidRPr="002F194A">
        <w:rPr>
          <w:rFonts w:ascii="Times New Roman" w:hAnsi="Times New Roman" w:cs="Times New Roman"/>
        </w:rPr>
        <w:t xml:space="preserve">that enabled them to </w:t>
      </w:r>
      <w:r w:rsidRPr="002F194A">
        <w:rPr>
          <w:rFonts w:ascii="Times New Roman" w:hAnsi="Times New Roman" w:cs="Times New Roman"/>
          <w:i/>
        </w:rPr>
        <w:t>be,</w:t>
      </w:r>
      <w:r w:rsidRPr="002F194A">
        <w:rPr>
          <w:rFonts w:ascii="Times New Roman" w:hAnsi="Times New Roman" w:cs="Times New Roman"/>
        </w:rPr>
        <w:t xml:space="preserve"> or imagine a future self, differently: a better parent; better prepared for work; or more capable of making independent choices. </w:t>
      </w:r>
      <w:r w:rsidR="001827A8" w:rsidRPr="002F194A">
        <w:rPr>
          <w:rFonts w:ascii="Times New Roman" w:hAnsi="Times New Roman" w:cs="Times New Roman"/>
        </w:rPr>
        <w:t>Here we illustrate these themes with extract from the data.</w:t>
      </w:r>
    </w:p>
    <w:p w14:paraId="4A023DEE" w14:textId="77777777" w:rsidR="006E240F" w:rsidRPr="002F194A" w:rsidRDefault="006E240F" w:rsidP="00667BA9">
      <w:pPr>
        <w:spacing w:line="360" w:lineRule="auto"/>
        <w:rPr>
          <w:rFonts w:ascii="Times New Roman" w:hAnsi="Times New Roman" w:cs="Times New Roman"/>
        </w:rPr>
        <w:sectPr w:rsidR="006E240F" w:rsidRPr="002F194A" w:rsidSect="003E7F3F">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797" w:header="708" w:footer="708" w:gutter="0"/>
          <w:cols w:space="708"/>
          <w:docGrid w:linePitch="360"/>
        </w:sectPr>
      </w:pPr>
    </w:p>
    <w:p w14:paraId="09C10218" w14:textId="68ED7982" w:rsidR="003C2ABA" w:rsidRPr="00F3246F" w:rsidRDefault="003C2ABA" w:rsidP="00667BA9">
      <w:pPr>
        <w:tabs>
          <w:tab w:val="left" w:pos="6375"/>
        </w:tabs>
        <w:spacing w:line="360" w:lineRule="auto"/>
        <w:rPr>
          <w:rFonts w:ascii="Arial" w:hAnsi="Arial" w:cs="Arial"/>
          <w:b/>
          <w:i/>
          <w:lang w:val="en-US"/>
        </w:rPr>
      </w:pPr>
      <w:bookmarkStart w:id="1" w:name="_Toc465844064"/>
      <w:r w:rsidRPr="00F3246F">
        <w:rPr>
          <w:rFonts w:ascii="Arial" w:hAnsi="Arial" w:cs="Arial"/>
          <w:b/>
        </w:rPr>
        <w:lastRenderedPageBreak/>
        <w:t>Becoming a better reader</w:t>
      </w:r>
      <w:bookmarkEnd w:id="1"/>
    </w:p>
    <w:p w14:paraId="4C7A19D3" w14:textId="77777777" w:rsidR="003C2ABA" w:rsidRPr="00F3246F" w:rsidRDefault="003C2ABA" w:rsidP="00667BA9">
      <w:pPr>
        <w:spacing w:line="360" w:lineRule="auto"/>
        <w:rPr>
          <w:rFonts w:ascii="Times New Roman" w:hAnsi="Times New Roman" w:cs="Times New Roman"/>
          <w:b/>
          <w:color w:val="4BACC6" w:themeColor="accent5"/>
        </w:rPr>
      </w:pPr>
    </w:p>
    <w:p w14:paraId="033D9BF5" w14:textId="77777777"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Learners shared, and were motivated by, a common understanding that becoming a better reader would enable them to act in and on the world in new ways. For male participants this was most often related to aspirations relating to work:</w:t>
      </w:r>
    </w:p>
    <w:p w14:paraId="6D94B37C" w14:textId="77777777" w:rsidR="003C2ABA" w:rsidRPr="002F194A" w:rsidRDefault="003C2ABA" w:rsidP="00667BA9">
      <w:pPr>
        <w:spacing w:line="360" w:lineRule="auto"/>
        <w:rPr>
          <w:rFonts w:ascii="Times New Roman" w:hAnsi="Times New Roman" w:cs="Times New Roman"/>
        </w:rPr>
      </w:pPr>
    </w:p>
    <w:p w14:paraId="1F6F5E00" w14:textId="02974CC0"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If you can’t read you can’t get nowhere in life you know, you’ll just be on the dole for the rest of your life, I don’t want to be like that, I want to do something with my life now, I want to change for the better not for the worst you know, I’ll take as much of this as I can whilst I’m in jail and it’s better for me, I don’t care what people think about us I just wanna better myself you know and this is a step in the door sort of thing you know what I mean? Progress (L)</w:t>
      </w:r>
    </w:p>
    <w:p w14:paraId="0E75F115" w14:textId="77777777" w:rsidR="003C2ABA" w:rsidRPr="002F194A" w:rsidRDefault="003C2ABA" w:rsidP="00667BA9">
      <w:pPr>
        <w:spacing w:line="360" w:lineRule="auto"/>
        <w:ind w:left="720"/>
        <w:rPr>
          <w:rFonts w:ascii="Times New Roman" w:hAnsi="Times New Roman" w:cs="Times New Roman"/>
          <w:i/>
        </w:rPr>
      </w:pPr>
    </w:p>
    <w:p w14:paraId="5DAE6641" w14:textId="77777777"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Whilst female participants identified a much wider range of perceived benefits relating to developing parenting roles, maintaining relationships with friends and family on the outside, intellectual challenge and increased independence: -</w:t>
      </w:r>
    </w:p>
    <w:p w14:paraId="0695AB3A" w14:textId="77777777" w:rsidR="003C2ABA" w:rsidRPr="002F194A" w:rsidRDefault="003C2ABA" w:rsidP="00667BA9">
      <w:pPr>
        <w:spacing w:line="360" w:lineRule="auto"/>
        <w:rPr>
          <w:rFonts w:ascii="Times New Roman" w:hAnsi="Times New Roman" w:cs="Times New Roman"/>
        </w:rPr>
      </w:pPr>
    </w:p>
    <w:p w14:paraId="36D67ADB" w14:textId="77777777"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Now I can help my kids with their reading because before when they asked me I wouldn’t have known how to and obviously for me to get jobs and that it’s helped me really a lot (L, female)</w:t>
      </w:r>
    </w:p>
    <w:p w14:paraId="7CF2D5CF" w14:textId="77777777" w:rsidR="003C2ABA" w:rsidRPr="002F194A" w:rsidRDefault="003C2ABA" w:rsidP="00667BA9">
      <w:pPr>
        <w:spacing w:line="360" w:lineRule="auto"/>
        <w:rPr>
          <w:rFonts w:ascii="Times New Roman" w:hAnsi="Times New Roman" w:cs="Times New Roman"/>
          <w:i/>
        </w:rPr>
      </w:pPr>
    </w:p>
    <w:p w14:paraId="0B017132" w14:textId="77777777"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To…read my own letters from family because I don’t have phone calls really and it’ll help me to read my own letters and not depend on someone else to read my letters for (L, female)</w:t>
      </w:r>
    </w:p>
    <w:p w14:paraId="51603C8B" w14:textId="77777777" w:rsidR="003C2ABA" w:rsidRPr="002F194A" w:rsidRDefault="003C2ABA" w:rsidP="00667BA9">
      <w:pPr>
        <w:spacing w:line="360" w:lineRule="auto"/>
        <w:rPr>
          <w:rFonts w:ascii="Times New Roman" w:hAnsi="Times New Roman" w:cs="Times New Roman"/>
        </w:rPr>
      </w:pPr>
    </w:p>
    <w:p w14:paraId="73FF6EDE" w14:textId="77777777"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 xml:space="preserve">However, some male Learners also identified with the perceived benefit learning to read would have for their parenting and the relationship with their children: - </w:t>
      </w:r>
    </w:p>
    <w:p w14:paraId="7411AD6C" w14:textId="77777777" w:rsidR="00B735BE" w:rsidRDefault="00B735BE" w:rsidP="00667BA9">
      <w:pPr>
        <w:spacing w:line="360" w:lineRule="auto"/>
        <w:ind w:left="720"/>
        <w:rPr>
          <w:rFonts w:ascii="Times New Roman" w:hAnsi="Times New Roman" w:cs="Times New Roman"/>
          <w:i/>
          <w:lang w:val="en-US"/>
        </w:rPr>
      </w:pPr>
    </w:p>
    <w:p w14:paraId="294D3AB4" w14:textId="77777777" w:rsidR="003C2ABA" w:rsidRPr="002F194A" w:rsidRDefault="003C2ABA" w:rsidP="00667BA9">
      <w:pPr>
        <w:spacing w:line="360" w:lineRule="auto"/>
        <w:ind w:left="720"/>
        <w:rPr>
          <w:rFonts w:ascii="Times New Roman" w:hAnsi="Times New Roman" w:cs="Times New Roman"/>
          <w:i/>
          <w:lang w:val="en-US"/>
        </w:rPr>
      </w:pPr>
      <w:r w:rsidRPr="002F194A">
        <w:rPr>
          <w:rFonts w:ascii="Times New Roman" w:hAnsi="Times New Roman" w:cs="Times New Roman"/>
          <w:i/>
          <w:lang w:val="en-US"/>
        </w:rPr>
        <w:t>I’ve got a daughter and I can use this to sit down with her, just sit with her read to her and actually help her with her homework (L, male).</w:t>
      </w:r>
    </w:p>
    <w:p w14:paraId="12D1CF34" w14:textId="77777777" w:rsidR="003C2ABA" w:rsidRPr="002F194A" w:rsidRDefault="003C2ABA" w:rsidP="00667BA9">
      <w:pPr>
        <w:spacing w:line="360" w:lineRule="auto"/>
        <w:rPr>
          <w:rFonts w:ascii="Times New Roman" w:hAnsi="Times New Roman" w:cs="Times New Roman"/>
        </w:rPr>
      </w:pPr>
    </w:p>
    <w:p w14:paraId="1606C021" w14:textId="6ED48A2D"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 xml:space="preserve">The idea of not having to “depend on someone else” extended beyond the purely practical and, whilst the number of female Learners in the study was very small their </w:t>
      </w:r>
      <w:r w:rsidRPr="002F194A">
        <w:rPr>
          <w:rFonts w:ascii="Times New Roman" w:hAnsi="Times New Roman" w:cs="Times New Roman"/>
        </w:rPr>
        <w:lastRenderedPageBreak/>
        <w:t xml:space="preserve">conceptualisations of independence are worthy of further exploration in terms of the insights they offer about reading, identity and social interaction and the magnitude of the personal, social and emotional investment Learners might be making when they sign up to </w:t>
      </w:r>
      <w:r w:rsidR="007B0AF3" w:rsidRPr="002F194A">
        <w:rPr>
          <w:rFonts w:ascii="Times New Roman" w:hAnsi="Times New Roman" w:cs="Times New Roman"/>
        </w:rPr>
        <w:t>TPRP</w:t>
      </w:r>
      <w:r w:rsidRPr="002F194A">
        <w:rPr>
          <w:rFonts w:ascii="Times New Roman" w:hAnsi="Times New Roman" w:cs="Times New Roman"/>
        </w:rPr>
        <w:t xml:space="preserve">. Contributions made by one particular learner, Alice, illustrate this. Alice had recently completed all five </w:t>
      </w:r>
      <w:r w:rsidR="007D1962" w:rsidRPr="002F194A">
        <w:rPr>
          <w:rFonts w:ascii="Times New Roman" w:hAnsi="Times New Roman" w:cs="Times New Roman"/>
        </w:rPr>
        <w:t>TPRP</w:t>
      </w:r>
      <w:r w:rsidRPr="002F194A">
        <w:rPr>
          <w:rFonts w:ascii="Times New Roman" w:hAnsi="Times New Roman" w:cs="Times New Roman"/>
        </w:rPr>
        <w:t xml:space="preserve"> manuals and brought her certificates to the focus group. She was relatively young, in her mid to late twenties and a mother. She indicated elsewhere in her contributions that this was not her first experience of prison: -</w:t>
      </w:r>
    </w:p>
    <w:p w14:paraId="1C057B58" w14:textId="77777777" w:rsidR="003C2ABA" w:rsidRPr="002F194A" w:rsidRDefault="003C2ABA" w:rsidP="00667BA9">
      <w:pPr>
        <w:spacing w:line="360" w:lineRule="auto"/>
        <w:rPr>
          <w:rFonts w:ascii="Times New Roman" w:hAnsi="Times New Roman" w:cs="Times New Roman"/>
        </w:rPr>
      </w:pPr>
    </w:p>
    <w:p w14:paraId="1959B224" w14:textId="77777777"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 xml:space="preserve">Erm work obviously helping children with their homework and day to day things, like there’s a lot of things you’ve got to read before you can do it so like cooking instructions erm say if you’re travelling…you need to be able to read right from wrong really </w:t>
      </w:r>
    </w:p>
    <w:p w14:paraId="2113DA62" w14:textId="77777777" w:rsidR="003C2ABA" w:rsidRPr="002F194A" w:rsidRDefault="003C2ABA" w:rsidP="00667BA9">
      <w:pPr>
        <w:spacing w:line="360" w:lineRule="auto"/>
        <w:rPr>
          <w:rFonts w:ascii="Times New Roman" w:hAnsi="Times New Roman" w:cs="Times New Roman"/>
          <w:i/>
        </w:rPr>
      </w:pPr>
    </w:p>
    <w:p w14:paraId="11ADAA23" w14:textId="3A7E7B2F"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 xml:space="preserve">In the first quote the Learner moves </w:t>
      </w:r>
      <w:r w:rsidR="0076733B">
        <w:rPr>
          <w:rFonts w:ascii="Times New Roman" w:hAnsi="Times New Roman" w:cs="Times New Roman"/>
        </w:rPr>
        <w:t>quickly from the pragmatic</w:t>
      </w:r>
      <w:r w:rsidRPr="002F194A">
        <w:rPr>
          <w:rFonts w:ascii="Times New Roman" w:hAnsi="Times New Roman" w:cs="Times New Roman"/>
        </w:rPr>
        <w:t xml:space="preserve"> benefits of </w:t>
      </w:r>
      <w:r w:rsidRPr="002F194A">
        <w:rPr>
          <w:rFonts w:ascii="Times New Roman" w:hAnsi="Times New Roman" w:cs="Times New Roman"/>
          <w:i/>
        </w:rPr>
        <w:t xml:space="preserve">negotiating </w:t>
      </w:r>
      <w:r w:rsidRPr="002F194A">
        <w:rPr>
          <w:rFonts w:ascii="Times New Roman" w:hAnsi="Times New Roman" w:cs="Times New Roman"/>
        </w:rPr>
        <w:t>and</w:t>
      </w:r>
      <w:r w:rsidRPr="002F194A">
        <w:rPr>
          <w:rFonts w:ascii="Times New Roman" w:hAnsi="Times New Roman" w:cs="Times New Roman"/>
          <w:i/>
        </w:rPr>
        <w:t xml:space="preserve"> participating</w:t>
      </w:r>
      <w:r w:rsidRPr="002F194A">
        <w:rPr>
          <w:rFonts w:ascii="Times New Roman" w:hAnsi="Times New Roman" w:cs="Times New Roman"/>
        </w:rPr>
        <w:t xml:space="preserve"> in the world more efficiently, helping with homework, following recipes, travelling around, to a more fundamental</w:t>
      </w:r>
      <w:r w:rsidR="0076733B">
        <w:rPr>
          <w:rFonts w:ascii="Times New Roman" w:hAnsi="Times New Roman" w:cs="Times New Roman"/>
        </w:rPr>
        <w:t>, conceptual</w:t>
      </w:r>
      <w:r w:rsidRPr="002F194A">
        <w:rPr>
          <w:rFonts w:ascii="Times New Roman" w:hAnsi="Times New Roman" w:cs="Times New Roman"/>
        </w:rPr>
        <w:t xml:space="preserve"> idea of </w:t>
      </w:r>
      <w:r w:rsidRPr="002F194A">
        <w:rPr>
          <w:rFonts w:ascii="Times New Roman" w:hAnsi="Times New Roman" w:cs="Times New Roman"/>
          <w:i/>
        </w:rPr>
        <w:t xml:space="preserve">reading the world </w:t>
      </w:r>
      <w:r w:rsidRPr="002F194A">
        <w:rPr>
          <w:rFonts w:ascii="Times New Roman" w:hAnsi="Times New Roman" w:cs="Times New Roman"/>
        </w:rPr>
        <w:t xml:space="preserve">that she describes as ‘read[ing] right from wrong. For Alice the idea of interpreting the textual world directly without the mediation of others seemed like something that had become, perhaps relatively recently, important to her. </w:t>
      </w:r>
    </w:p>
    <w:p w14:paraId="4E64AD99" w14:textId="77777777" w:rsidR="003C2ABA" w:rsidRPr="002F194A" w:rsidRDefault="003C2ABA" w:rsidP="00667BA9">
      <w:pPr>
        <w:spacing w:line="360" w:lineRule="auto"/>
        <w:rPr>
          <w:rFonts w:ascii="Times New Roman" w:hAnsi="Times New Roman" w:cs="Times New Roman"/>
          <w:i/>
        </w:rPr>
      </w:pPr>
    </w:p>
    <w:p w14:paraId="076498DB" w14:textId="77777777"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Yeah I think independency [sic] is one of, like a good word for it as well because it’s good to have your own independence not rely on other people and that’s what I’ve had to do quite a bit, rely on other people helping me when I need it which now I still have to make sure I’m right but I feel a lot better in myself cos I ain’t gotta keep asking other people because I’m quite an independent person.</w:t>
      </w:r>
    </w:p>
    <w:p w14:paraId="3948CDF8" w14:textId="77777777" w:rsidR="003C2ABA" w:rsidRPr="002F194A" w:rsidRDefault="003C2ABA" w:rsidP="00667BA9">
      <w:pPr>
        <w:spacing w:line="360" w:lineRule="auto"/>
        <w:rPr>
          <w:rFonts w:ascii="Times New Roman" w:hAnsi="Times New Roman" w:cs="Times New Roman"/>
          <w:i/>
        </w:rPr>
      </w:pPr>
    </w:p>
    <w:p w14:paraId="391276B7" w14:textId="258A5299"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 xml:space="preserve">For Alice working successfully with </w:t>
      </w:r>
      <w:r w:rsidR="007B0AF3" w:rsidRPr="002F194A">
        <w:rPr>
          <w:rFonts w:ascii="Times New Roman" w:hAnsi="Times New Roman" w:cs="Times New Roman"/>
        </w:rPr>
        <w:t>TP</w:t>
      </w:r>
      <w:r w:rsidR="00684A02" w:rsidRPr="002F194A">
        <w:rPr>
          <w:rFonts w:ascii="Times New Roman" w:hAnsi="Times New Roman" w:cs="Times New Roman"/>
        </w:rPr>
        <w:t xml:space="preserve"> and </w:t>
      </w:r>
      <w:r w:rsidR="007D1962" w:rsidRPr="002F194A">
        <w:rPr>
          <w:rFonts w:ascii="Times New Roman" w:hAnsi="Times New Roman" w:cs="Times New Roman"/>
        </w:rPr>
        <w:t>TPRP</w:t>
      </w:r>
      <w:r w:rsidRPr="002F194A">
        <w:rPr>
          <w:rFonts w:ascii="Times New Roman" w:hAnsi="Times New Roman" w:cs="Times New Roman"/>
        </w:rPr>
        <w:t xml:space="preserve"> r</w:t>
      </w:r>
      <w:r w:rsidR="00E230D3" w:rsidRPr="002F194A">
        <w:rPr>
          <w:rFonts w:ascii="Times New Roman" w:hAnsi="Times New Roman" w:cs="Times New Roman"/>
        </w:rPr>
        <w:t>opened</w:t>
      </w:r>
      <w:r w:rsidRPr="002F194A">
        <w:rPr>
          <w:rFonts w:ascii="Times New Roman" w:hAnsi="Times New Roman" w:cs="Times New Roman"/>
        </w:rPr>
        <w:t xml:space="preserve"> </w:t>
      </w:r>
      <w:r w:rsidR="00BB14BE">
        <w:rPr>
          <w:rFonts w:ascii="Times New Roman" w:hAnsi="Times New Roman" w:cs="Times New Roman"/>
        </w:rPr>
        <w:t xml:space="preserve">up </w:t>
      </w:r>
      <w:r w:rsidRPr="002F194A">
        <w:rPr>
          <w:rFonts w:ascii="Times New Roman" w:hAnsi="Times New Roman" w:cs="Times New Roman"/>
        </w:rPr>
        <w:t xml:space="preserve">opportunities to act agentically and to recognise and represent herself as the independent person she felt herself to be, to make claim to an independent identity. Here she talks about how her growing confidence around taking decisions and acting on her own initiative, albeit tentatively, had changed not only the way she worked but the nature of her interaction with colleagues at work; </w:t>
      </w:r>
    </w:p>
    <w:p w14:paraId="1461193C" w14:textId="77777777" w:rsidR="003C2ABA" w:rsidRPr="002F194A" w:rsidRDefault="003C2ABA" w:rsidP="00667BA9">
      <w:pPr>
        <w:spacing w:line="360" w:lineRule="auto"/>
        <w:ind w:left="720"/>
        <w:rPr>
          <w:rFonts w:ascii="Times New Roman" w:hAnsi="Times New Roman" w:cs="Times New Roman"/>
          <w:i/>
        </w:rPr>
      </w:pPr>
    </w:p>
    <w:p w14:paraId="6C11C299" w14:textId="77777777"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 xml:space="preserve">I work in Stitch in Time and we have to make bags but when we work at lunchtime we can make other things and you have to read the instructions and how to do it and next steps and I have to still ask for help, but that’s because I don’t want to read it and [find out] I’m doing it wrong because it’s a lot of work otherwise but erm yeah but otherwise if I didn’t know how to read and I haven’t done none of this I would have took up a lot of their time by having to ask them ‘what’s it saying there’ but now I just read it myself and then go to them and say am I doing it right? </w:t>
      </w:r>
    </w:p>
    <w:p w14:paraId="00636371" w14:textId="77777777" w:rsidR="003C2ABA" w:rsidRPr="002F194A" w:rsidRDefault="003C2ABA" w:rsidP="00667BA9">
      <w:pPr>
        <w:spacing w:line="360" w:lineRule="auto"/>
        <w:ind w:left="720"/>
        <w:rPr>
          <w:rFonts w:ascii="Times New Roman" w:hAnsi="Times New Roman" w:cs="Times New Roman"/>
          <w:i/>
        </w:rPr>
      </w:pPr>
    </w:p>
    <w:p w14:paraId="7FEAA343" w14:textId="77777777"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so I still have to get a bit of help to make sure I’m right but it’s made my confidence a lot better [which is] why I’m doing reading</w:t>
      </w:r>
    </w:p>
    <w:p w14:paraId="678650E7" w14:textId="77777777" w:rsidR="003C2ABA" w:rsidRPr="00737F6F" w:rsidRDefault="003C2ABA" w:rsidP="00667BA9">
      <w:pPr>
        <w:spacing w:line="360" w:lineRule="auto"/>
        <w:rPr>
          <w:rFonts w:ascii="Times New Roman" w:hAnsi="Times New Roman" w:cs="Times New Roman"/>
          <w:color w:val="4BACC6" w:themeColor="accent5"/>
        </w:rPr>
      </w:pPr>
    </w:p>
    <w:p w14:paraId="26DA970B" w14:textId="6C345EB2"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Alice’s new experience of agency and independence was echoed by male Learners with one describing the pleasure of reading his own letters: -</w:t>
      </w:r>
    </w:p>
    <w:p w14:paraId="2AE154C4" w14:textId="77777777" w:rsidR="003C2ABA" w:rsidRPr="002F194A" w:rsidRDefault="003C2ABA" w:rsidP="00667BA9">
      <w:pPr>
        <w:spacing w:line="360" w:lineRule="auto"/>
        <w:rPr>
          <w:rFonts w:ascii="Times New Roman" w:hAnsi="Times New Roman" w:cs="Times New Roman"/>
        </w:rPr>
      </w:pPr>
    </w:p>
    <w:p w14:paraId="217DBFE4" w14:textId="7A60E2F5"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 xml:space="preserve">It’s not so embarrassing because before I used to go and ask people if I had a letter can they read it for me…since I’ve been doing </w:t>
      </w:r>
      <w:r w:rsidR="007D1962" w:rsidRPr="002F194A">
        <w:rPr>
          <w:rFonts w:ascii="Times New Roman" w:hAnsi="Times New Roman" w:cs="Times New Roman"/>
          <w:i/>
        </w:rPr>
        <w:t>TPRP</w:t>
      </w:r>
      <w:r w:rsidRPr="002F194A">
        <w:rPr>
          <w:rFonts w:ascii="Times New Roman" w:hAnsi="Times New Roman" w:cs="Times New Roman"/>
          <w:i/>
        </w:rPr>
        <w:t xml:space="preserve"> I can read it, I can read it to meself so it’s private, it’s not shared</w:t>
      </w:r>
    </w:p>
    <w:p w14:paraId="0AB76C99" w14:textId="77777777" w:rsidR="003C2ABA" w:rsidRPr="002F194A" w:rsidRDefault="003C2ABA" w:rsidP="00667BA9">
      <w:pPr>
        <w:spacing w:line="360" w:lineRule="auto"/>
        <w:ind w:left="720"/>
        <w:rPr>
          <w:rFonts w:ascii="Times New Roman" w:hAnsi="Times New Roman" w:cs="Times New Roman"/>
          <w:i/>
          <w:lang w:val="en-US"/>
        </w:rPr>
      </w:pPr>
    </w:p>
    <w:p w14:paraId="5DCB4464" w14:textId="172E8668" w:rsidR="003C2ABA" w:rsidRPr="002F194A" w:rsidRDefault="003C2ABA" w:rsidP="00667BA9">
      <w:pPr>
        <w:spacing w:line="360" w:lineRule="auto"/>
        <w:rPr>
          <w:rFonts w:ascii="Times New Roman" w:hAnsi="Times New Roman" w:cs="Times New Roman"/>
          <w:i/>
          <w:lang w:val="en-US"/>
        </w:rPr>
      </w:pPr>
      <w:r w:rsidRPr="002F194A">
        <w:rPr>
          <w:rFonts w:ascii="Times New Roman" w:hAnsi="Times New Roman" w:cs="Times New Roman"/>
          <w:lang w:val="en-US"/>
        </w:rPr>
        <w:t xml:space="preserve">In addition, male Learners often referred to an increase in self-confidence </w:t>
      </w:r>
      <w:r w:rsidR="009703AE">
        <w:rPr>
          <w:rFonts w:ascii="Times New Roman" w:hAnsi="Times New Roman" w:cs="Times New Roman"/>
          <w:lang w:val="en-US"/>
        </w:rPr>
        <w:t>for example visiting the</w:t>
      </w:r>
      <w:r w:rsidRPr="002F194A">
        <w:rPr>
          <w:rFonts w:ascii="Times New Roman" w:hAnsi="Times New Roman" w:cs="Times New Roman"/>
          <w:lang w:val="en-US"/>
        </w:rPr>
        <w:t xml:space="preserve"> library </w:t>
      </w:r>
      <w:r w:rsidR="00BB4AFE" w:rsidRPr="002F194A">
        <w:rPr>
          <w:rFonts w:ascii="Times New Roman" w:hAnsi="Times New Roman" w:cs="Times New Roman"/>
          <w:lang w:val="en-US"/>
        </w:rPr>
        <w:t>independently</w:t>
      </w:r>
      <w:r w:rsidR="00BB4AFE">
        <w:rPr>
          <w:rFonts w:ascii="Times New Roman" w:hAnsi="Times New Roman" w:cs="Times New Roman"/>
          <w:i/>
          <w:lang w:val="en-US"/>
        </w:rPr>
        <w:t>, "I</w:t>
      </w:r>
      <w:r w:rsidRPr="002F194A">
        <w:rPr>
          <w:rFonts w:ascii="Times New Roman" w:hAnsi="Times New Roman" w:cs="Times New Roman"/>
          <w:i/>
          <w:lang w:val="en-US"/>
        </w:rPr>
        <w:t xml:space="preserve"> never thought I’d go there.</w:t>
      </w:r>
      <w:r w:rsidR="002F194A">
        <w:rPr>
          <w:rFonts w:ascii="Times New Roman" w:hAnsi="Times New Roman" w:cs="Times New Roman"/>
          <w:i/>
          <w:lang w:val="en-US"/>
        </w:rPr>
        <w:t>”</w:t>
      </w:r>
      <w:r w:rsidRPr="002F194A">
        <w:rPr>
          <w:rFonts w:ascii="Times New Roman" w:hAnsi="Times New Roman" w:cs="Times New Roman"/>
          <w:i/>
          <w:lang w:val="en-US"/>
        </w:rPr>
        <w:t xml:space="preserve"> </w:t>
      </w:r>
    </w:p>
    <w:p w14:paraId="5A0B96C1" w14:textId="77777777" w:rsidR="003C2ABA" w:rsidRPr="002F194A" w:rsidRDefault="003C2ABA" w:rsidP="00667BA9">
      <w:pPr>
        <w:spacing w:line="360" w:lineRule="auto"/>
        <w:ind w:left="720"/>
        <w:rPr>
          <w:rFonts w:ascii="Times New Roman" w:hAnsi="Times New Roman" w:cs="Times New Roman"/>
          <w:i/>
          <w:lang w:val="en-US"/>
        </w:rPr>
      </w:pPr>
    </w:p>
    <w:p w14:paraId="59304544" w14:textId="069FC057"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 xml:space="preserve">As a result of working with </w:t>
      </w:r>
      <w:r w:rsidR="007D1962" w:rsidRPr="002F194A">
        <w:rPr>
          <w:rFonts w:ascii="Times New Roman" w:hAnsi="Times New Roman" w:cs="Times New Roman"/>
        </w:rPr>
        <w:t>TPRP</w:t>
      </w:r>
      <w:r w:rsidR="00E230D3">
        <w:rPr>
          <w:rFonts w:ascii="Times New Roman" w:hAnsi="Times New Roman" w:cs="Times New Roman"/>
        </w:rPr>
        <w:t>,</w:t>
      </w:r>
      <w:r w:rsidR="002F194A">
        <w:rPr>
          <w:rFonts w:ascii="Times New Roman" w:hAnsi="Times New Roman" w:cs="Times New Roman"/>
        </w:rPr>
        <w:t xml:space="preserve"> these</w:t>
      </w:r>
      <w:r w:rsidRPr="002F194A">
        <w:rPr>
          <w:rFonts w:ascii="Times New Roman" w:hAnsi="Times New Roman" w:cs="Times New Roman"/>
        </w:rPr>
        <w:t xml:space="preserve"> participants appeared to have accrued new </w:t>
      </w:r>
      <w:r w:rsidRPr="00B735BE">
        <w:rPr>
          <w:rFonts w:ascii="Times New Roman" w:hAnsi="Times New Roman" w:cs="Times New Roman"/>
        </w:rPr>
        <w:t>resources (cultural capital) that enabled them to make new meanings for themselves, independently and in ‘private’, and generate new possibilities for personal and social action and interaction (social capital).</w:t>
      </w:r>
      <w:r w:rsidRPr="002F194A">
        <w:rPr>
          <w:rFonts w:ascii="Times New Roman" w:hAnsi="Times New Roman" w:cs="Times New Roman"/>
        </w:rPr>
        <w:t xml:space="preserve"> </w:t>
      </w:r>
    </w:p>
    <w:p w14:paraId="2BDE2882" w14:textId="77777777" w:rsidR="003C2ABA" w:rsidRPr="002F194A" w:rsidRDefault="003C2ABA" w:rsidP="00667BA9">
      <w:pPr>
        <w:spacing w:line="360" w:lineRule="auto"/>
        <w:rPr>
          <w:rFonts w:ascii="Times New Roman" w:hAnsi="Times New Roman" w:cs="Times New Roman"/>
        </w:rPr>
      </w:pPr>
    </w:p>
    <w:p w14:paraId="04C4BECC" w14:textId="77777777" w:rsidR="003C2ABA" w:rsidRPr="00F3246F" w:rsidRDefault="003C2ABA" w:rsidP="00667BA9">
      <w:pPr>
        <w:pStyle w:val="Heading3"/>
        <w:rPr>
          <w:rFonts w:ascii="Arial" w:hAnsi="Arial" w:cs="Arial"/>
          <w:color w:val="auto"/>
        </w:rPr>
      </w:pPr>
      <w:bookmarkStart w:id="2" w:name="_Toc465844065"/>
      <w:r w:rsidRPr="00F3246F">
        <w:rPr>
          <w:rFonts w:ascii="Arial" w:hAnsi="Arial" w:cs="Arial"/>
          <w:color w:val="auto"/>
        </w:rPr>
        <w:t>Previous experiences of formal education</w:t>
      </w:r>
      <w:bookmarkEnd w:id="2"/>
    </w:p>
    <w:p w14:paraId="0AD85B19" w14:textId="77777777" w:rsidR="003C2ABA" w:rsidRPr="002F194A" w:rsidRDefault="003C2ABA" w:rsidP="00667BA9">
      <w:pPr>
        <w:spacing w:line="360" w:lineRule="auto"/>
        <w:rPr>
          <w:rFonts w:ascii="Times New Roman" w:hAnsi="Times New Roman" w:cs="Times New Roman"/>
          <w:b/>
          <w:i/>
        </w:rPr>
      </w:pPr>
    </w:p>
    <w:p w14:paraId="292B9065" w14:textId="4CBCB7ED"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 xml:space="preserve">Alice’s assessment of the gains she had made with </w:t>
      </w:r>
      <w:r w:rsidR="009703AE">
        <w:rPr>
          <w:rFonts w:ascii="Times New Roman" w:hAnsi="Times New Roman" w:cs="Times New Roman"/>
        </w:rPr>
        <w:t xml:space="preserve">TPRP </w:t>
      </w:r>
      <w:r w:rsidRPr="002F194A">
        <w:rPr>
          <w:rFonts w:ascii="Times New Roman" w:hAnsi="Times New Roman" w:cs="Times New Roman"/>
        </w:rPr>
        <w:t>contrasted starkly with participants’ accounts of lea</w:t>
      </w:r>
      <w:r w:rsidR="009703AE">
        <w:rPr>
          <w:rFonts w:ascii="Times New Roman" w:hAnsi="Times New Roman" w:cs="Times New Roman"/>
        </w:rPr>
        <w:t>rning in formal adult education</w:t>
      </w:r>
      <w:r w:rsidRPr="002F194A">
        <w:rPr>
          <w:rFonts w:ascii="Times New Roman" w:hAnsi="Times New Roman" w:cs="Times New Roman"/>
        </w:rPr>
        <w:t>: -</w:t>
      </w:r>
    </w:p>
    <w:p w14:paraId="074F4305" w14:textId="77777777" w:rsidR="003C2ABA" w:rsidRPr="002F194A" w:rsidRDefault="003C2ABA" w:rsidP="00667BA9">
      <w:pPr>
        <w:spacing w:line="360" w:lineRule="auto"/>
        <w:rPr>
          <w:rFonts w:ascii="Times New Roman" w:hAnsi="Times New Roman" w:cs="Times New Roman"/>
        </w:rPr>
      </w:pPr>
    </w:p>
    <w:p w14:paraId="06CABF82" w14:textId="77777777" w:rsidR="003C2ABA" w:rsidRPr="002F194A" w:rsidRDefault="003C2ABA" w:rsidP="00667BA9">
      <w:pPr>
        <w:spacing w:line="360" w:lineRule="auto"/>
        <w:ind w:left="720"/>
        <w:rPr>
          <w:rFonts w:ascii="Times New Roman" w:hAnsi="Times New Roman" w:cs="Times New Roman"/>
          <w:i/>
          <w:iCs/>
          <w:lang w:val="en-US"/>
        </w:rPr>
      </w:pPr>
      <w:r w:rsidRPr="002F194A">
        <w:rPr>
          <w:rFonts w:ascii="Times New Roman" w:hAnsi="Times New Roman" w:cs="Times New Roman"/>
          <w:i/>
          <w:iCs/>
          <w:lang w:val="en-US"/>
        </w:rPr>
        <w:lastRenderedPageBreak/>
        <w:t>“</w:t>
      </w:r>
      <w:r w:rsidRPr="002F194A">
        <w:rPr>
          <w:rFonts w:ascii="Times New Roman" w:hAnsi="Times New Roman" w:cs="Times New Roman"/>
          <w:bCs/>
          <w:i/>
          <w:iCs/>
          <w:lang w:val="en-US"/>
        </w:rPr>
        <w:t>You feel isolated in big groups</w:t>
      </w:r>
      <w:r w:rsidRPr="002F194A">
        <w:rPr>
          <w:rFonts w:ascii="Times New Roman" w:hAnsi="Times New Roman" w:cs="Times New Roman"/>
          <w:i/>
          <w:iCs/>
          <w:lang w:val="en-US"/>
        </w:rPr>
        <w:t>, just sat there like looking at a piece of paper thinking I can’t do this”</w:t>
      </w:r>
    </w:p>
    <w:p w14:paraId="2B21838B" w14:textId="77777777" w:rsidR="003C2ABA" w:rsidRPr="002F194A" w:rsidRDefault="003C2ABA" w:rsidP="00667BA9">
      <w:pPr>
        <w:spacing w:line="360" w:lineRule="auto"/>
        <w:rPr>
          <w:rFonts w:ascii="Times New Roman" w:hAnsi="Times New Roman" w:cs="Times New Roman"/>
          <w:i/>
        </w:rPr>
      </w:pPr>
    </w:p>
    <w:p w14:paraId="3FC03081" w14:textId="77777777"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I’ve been to college, outside college, but they put you in a room there and tell you to get on with the work they don’t do like one to one and it’s easier when you’ve got one to one work it’s better you know you need more time;</w:t>
      </w:r>
    </w:p>
    <w:p w14:paraId="6CB4655F" w14:textId="77777777" w:rsidR="003C2ABA" w:rsidRPr="002F194A" w:rsidRDefault="003C2ABA" w:rsidP="00667BA9">
      <w:pPr>
        <w:spacing w:line="360" w:lineRule="auto"/>
        <w:rPr>
          <w:rFonts w:ascii="Times New Roman" w:hAnsi="Times New Roman" w:cs="Times New Roman"/>
        </w:rPr>
      </w:pPr>
    </w:p>
    <w:p w14:paraId="5FA1D67C" w14:textId="21887BA0"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Learners described feeling lost, isolated or exposed in big groups, ill-equipped to navigate the literacy requirements of completing forms for college and felt they had gained very little from the experience of formal education. Some felt they had never had a positive experience of education</w:t>
      </w:r>
      <w:r w:rsidR="003461B7">
        <w:rPr>
          <w:rFonts w:ascii="Times New Roman" w:hAnsi="Times New Roman" w:cs="Times New Roman"/>
        </w:rPr>
        <w:t>,</w:t>
      </w:r>
      <w:r w:rsidRPr="002F194A">
        <w:rPr>
          <w:rFonts w:ascii="Times New Roman" w:hAnsi="Times New Roman" w:cs="Times New Roman"/>
        </w:rPr>
        <w:t xml:space="preserve"> whilst others felt they had wasted opportunities in the past:</w:t>
      </w:r>
    </w:p>
    <w:p w14:paraId="5EAE3F51" w14:textId="77777777" w:rsidR="003C2ABA" w:rsidRPr="002F194A" w:rsidRDefault="003C2ABA" w:rsidP="00667BA9">
      <w:pPr>
        <w:spacing w:line="360" w:lineRule="auto"/>
        <w:rPr>
          <w:rFonts w:ascii="Times New Roman" w:hAnsi="Times New Roman" w:cs="Times New Roman"/>
        </w:rPr>
      </w:pPr>
    </w:p>
    <w:p w14:paraId="5DBFF252" w14:textId="77777777"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…teachers at school didn’t have time for you…I need a one on one…with a big class I couldn’t really learn…;</w:t>
      </w:r>
    </w:p>
    <w:p w14:paraId="27C02336" w14:textId="77777777" w:rsidR="003C2ABA" w:rsidRPr="002F194A" w:rsidRDefault="003C2ABA" w:rsidP="00667BA9">
      <w:pPr>
        <w:spacing w:line="360" w:lineRule="auto"/>
        <w:ind w:left="720"/>
        <w:rPr>
          <w:rFonts w:ascii="Times New Roman" w:hAnsi="Times New Roman" w:cs="Times New Roman"/>
          <w:i/>
        </w:rPr>
      </w:pPr>
    </w:p>
    <w:p w14:paraId="111385EB" w14:textId="77777777"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I done 14 years of education and I haven’t really learnt nothing from education;</w:t>
      </w:r>
    </w:p>
    <w:p w14:paraId="35053DCC" w14:textId="77777777" w:rsidR="003C2ABA" w:rsidRPr="002F194A" w:rsidRDefault="003C2ABA" w:rsidP="00667BA9">
      <w:pPr>
        <w:spacing w:line="360" w:lineRule="auto"/>
        <w:ind w:left="720"/>
        <w:rPr>
          <w:rFonts w:ascii="Times New Roman" w:hAnsi="Times New Roman" w:cs="Times New Roman"/>
          <w:i/>
        </w:rPr>
      </w:pPr>
    </w:p>
    <w:p w14:paraId="70A45999" w14:textId="4BA9E1F9"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…when I was in school I thought I’d be the jack the lad I’d do this and I’d do that and I didn’t want to learn but now I look back and I think I just wasted all that time when I could have learned and I wouldn’t be in the position I am in now stuck in here with nothing…you know what I mean…</w:t>
      </w:r>
    </w:p>
    <w:p w14:paraId="6C0E4435" w14:textId="77777777" w:rsidR="003C2ABA" w:rsidRPr="002F194A" w:rsidRDefault="003C2ABA" w:rsidP="00667BA9">
      <w:pPr>
        <w:spacing w:line="360" w:lineRule="auto"/>
        <w:rPr>
          <w:rFonts w:ascii="Times New Roman" w:hAnsi="Times New Roman" w:cs="Times New Roman"/>
        </w:rPr>
      </w:pPr>
    </w:p>
    <w:p w14:paraId="7A5B8861" w14:textId="778E1215" w:rsidR="003C2ABA" w:rsidRPr="002F194A" w:rsidRDefault="003C2ABA" w:rsidP="00667BA9">
      <w:pPr>
        <w:spacing w:line="360" w:lineRule="auto"/>
        <w:rPr>
          <w:rFonts w:ascii="Times New Roman" w:hAnsi="Times New Roman" w:cs="Times New Roman"/>
        </w:rPr>
      </w:pPr>
      <w:r w:rsidRPr="00193413">
        <w:rPr>
          <w:rFonts w:ascii="Times New Roman" w:hAnsi="Times New Roman" w:cs="Times New Roman"/>
        </w:rPr>
        <w:t xml:space="preserve">As an outcome </w:t>
      </w:r>
      <w:r w:rsidR="006F5BD8" w:rsidRPr="00193413">
        <w:rPr>
          <w:rFonts w:ascii="Times New Roman" w:hAnsi="Times New Roman" w:cs="Times New Roman"/>
        </w:rPr>
        <w:t xml:space="preserve">they </w:t>
      </w:r>
      <w:r w:rsidRPr="00193413">
        <w:rPr>
          <w:rFonts w:ascii="Times New Roman" w:hAnsi="Times New Roman" w:cs="Times New Roman"/>
        </w:rPr>
        <w:t xml:space="preserve">drew heavily on </w:t>
      </w:r>
      <w:r w:rsidR="00B735BE" w:rsidRPr="00193413">
        <w:rPr>
          <w:rFonts w:ascii="Times New Roman" w:hAnsi="Times New Roman" w:cs="Times New Roman"/>
        </w:rPr>
        <w:t xml:space="preserve">the kinds of dominant Big D </w:t>
      </w:r>
      <w:r w:rsidRPr="00193413">
        <w:rPr>
          <w:rFonts w:ascii="Times New Roman" w:hAnsi="Times New Roman" w:cs="Times New Roman"/>
        </w:rPr>
        <w:t xml:space="preserve">deficit discourses </w:t>
      </w:r>
      <w:r w:rsidR="00B735BE" w:rsidRPr="00193413">
        <w:rPr>
          <w:rFonts w:ascii="Times New Roman" w:hAnsi="Times New Roman" w:cs="Times New Roman"/>
        </w:rPr>
        <w:t xml:space="preserve">discussed </w:t>
      </w:r>
      <w:r w:rsidR="00193413" w:rsidRPr="00193413">
        <w:rPr>
          <w:rFonts w:ascii="Times New Roman" w:hAnsi="Times New Roman" w:cs="Times New Roman"/>
        </w:rPr>
        <w:t xml:space="preserve">in detail </w:t>
      </w:r>
      <w:r w:rsidR="00B735BE" w:rsidRPr="00193413">
        <w:rPr>
          <w:rFonts w:ascii="Times New Roman" w:hAnsi="Times New Roman" w:cs="Times New Roman"/>
        </w:rPr>
        <w:t>above</w:t>
      </w:r>
      <w:r w:rsidR="00193413" w:rsidRPr="00193413">
        <w:rPr>
          <w:rFonts w:ascii="Times New Roman" w:hAnsi="Times New Roman" w:cs="Times New Roman"/>
        </w:rPr>
        <w:t xml:space="preserve">, </w:t>
      </w:r>
      <w:r w:rsidRPr="00193413">
        <w:rPr>
          <w:rFonts w:ascii="Times New Roman" w:hAnsi="Times New Roman" w:cs="Times New Roman"/>
        </w:rPr>
        <w:t xml:space="preserve">to describe how </w:t>
      </w:r>
      <w:r w:rsidR="00193413" w:rsidRPr="00193413">
        <w:rPr>
          <w:rFonts w:ascii="Times New Roman" w:hAnsi="Times New Roman" w:cs="Times New Roman"/>
        </w:rPr>
        <w:t xml:space="preserve">their experiences of formal </w:t>
      </w:r>
      <w:r w:rsidRPr="00193413">
        <w:rPr>
          <w:rFonts w:ascii="Times New Roman" w:hAnsi="Times New Roman" w:cs="Times New Roman"/>
        </w:rPr>
        <w:t>education had left them feeling inadequate, “stupid” or “dumb”.</w:t>
      </w:r>
    </w:p>
    <w:p w14:paraId="739B66B2" w14:textId="77777777" w:rsidR="003C2ABA" w:rsidRPr="00F3246F" w:rsidRDefault="003C2ABA" w:rsidP="00667BA9">
      <w:pPr>
        <w:pStyle w:val="Heading3"/>
        <w:rPr>
          <w:rFonts w:ascii="Arial" w:hAnsi="Arial" w:cs="Arial"/>
          <w:color w:val="auto"/>
        </w:rPr>
      </w:pPr>
      <w:bookmarkStart w:id="3" w:name="_Toc465844067"/>
      <w:r w:rsidRPr="00F3246F">
        <w:rPr>
          <w:rFonts w:ascii="Arial" w:hAnsi="Arial" w:cs="Arial"/>
          <w:color w:val="auto"/>
        </w:rPr>
        <w:t>Learners on Mentors</w:t>
      </w:r>
      <w:bookmarkEnd w:id="3"/>
    </w:p>
    <w:p w14:paraId="2BBFB925" w14:textId="77777777" w:rsidR="003C2ABA" w:rsidRPr="002F194A" w:rsidRDefault="003C2ABA" w:rsidP="00667BA9">
      <w:pPr>
        <w:spacing w:line="360" w:lineRule="auto"/>
        <w:rPr>
          <w:rFonts w:ascii="Times New Roman" w:hAnsi="Times New Roman" w:cs="Times New Roman"/>
          <w:bCs/>
          <w:iCs/>
          <w:lang w:val="en-US"/>
        </w:rPr>
      </w:pPr>
    </w:p>
    <w:p w14:paraId="752E8B4B" w14:textId="77777777" w:rsidR="003C2ABA" w:rsidRPr="002F194A" w:rsidRDefault="003C2ABA" w:rsidP="00667BA9">
      <w:pPr>
        <w:spacing w:line="360" w:lineRule="auto"/>
        <w:rPr>
          <w:rFonts w:ascii="Times New Roman" w:hAnsi="Times New Roman" w:cs="Times New Roman"/>
          <w:bCs/>
          <w:iCs/>
          <w:lang w:val="en-US"/>
        </w:rPr>
      </w:pPr>
      <w:r w:rsidRPr="002F194A">
        <w:rPr>
          <w:rFonts w:ascii="Times New Roman" w:hAnsi="Times New Roman" w:cs="Times New Roman"/>
          <w:bCs/>
          <w:iCs/>
          <w:lang w:val="en-US"/>
        </w:rPr>
        <w:t>In contrast to Learners’ descriptions of teachers they had worked with in the past Mentors were characterized as patient, understanding and trustworthy.</w:t>
      </w:r>
    </w:p>
    <w:p w14:paraId="15A2A7B2" w14:textId="77777777" w:rsidR="003C2ABA" w:rsidRPr="002F194A" w:rsidRDefault="003C2ABA" w:rsidP="00667BA9">
      <w:pPr>
        <w:spacing w:line="360" w:lineRule="auto"/>
        <w:ind w:left="720"/>
        <w:rPr>
          <w:rFonts w:ascii="Times New Roman" w:hAnsi="Times New Roman" w:cs="Times New Roman"/>
          <w:bCs/>
          <w:i/>
          <w:iCs/>
          <w:lang w:val="en-US"/>
        </w:rPr>
      </w:pPr>
    </w:p>
    <w:p w14:paraId="1C081D6D" w14:textId="77777777" w:rsidR="003C2ABA" w:rsidRPr="002F194A" w:rsidRDefault="003C2ABA" w:rsidP="00667BA9">
      <w:pPr>
        <w:spacing w:line="360" w:lineRule="auto"/>
        <w:ind w:left="720"/>
        <w:rPr>
          <w:rFonts w:ascii="Times New Roman" w:hAnsi="Times New Roman" w:cs="Times New Roman"/>
          <w:bCs/>
          <w:i/>
          <w:iCs/>
          <w:lang w:val="en-US"/>
        </w:rPr>
      </w:pPr>
      <w:r w:rsidRPr="002F194A">
        <w:rPr>
          <w:rFonts w:ascii="Times New Roman" w:hAnsi="Times New Roman" w:cs="Times New Roman"/>
          <w:bCs/>
          <w:i/>
          <w:iCs/>
          <w:lang w:val="en-US"/>
        </w:rPr>
        <w:lastRenderedPageBreak/>
        <w:t>They’ve got time…don’t rush at it and always time to listen…I need a one to one…with a big class I couldn’t really learn; (L)</w:t>
      </w:r>
    </w:p>
    <w:p w14:paraId="7E5D9631" w14:textId="77777777" w:rsidR="003C2ABA" w:rsidRPr="002F194A" w:rsidRDefault="003C2ABA" w:rsidP="00667BA9">
      <w:pPr>
        <w:spacing w:line="360" w:lineRule="auto"/>
        <w:rPr>
          <w:rFonts w:ascii="Times New Roman" w:hAnsi="Times New Roman" w:cs="Times New Roman"/>
          <w:bCs/>
          <w:i/>
          <w:iCs/>
          <w:lang w:val="en-US"/>
        </w:rPr>
      </w:pPr>
    </w:p>
    <w:p w14:paraId="6757CD76" w14:textId="77777777" w:rsidR="003C2ABA" w:rsidRPr="00CF04EB" w:rsidRDefault="003C2ABA" w:rsidP="00667BA9">
      <w:pPr>
        <w:spacing w:line="360" w:lineRule="auto"/>
        <w:ind w:firstLine="720"/>
        <w:rPr>
          <w:rFonts w:ascii="Times New Roman" w:hAnsi="Times New Roman" w:cs="Times New Roman"/>
          <w:i/>
        </w:rPr>
      </w:pPr>
      <w:r w:rsidRPr="002F194A">
        <w:rPr>
          <w:rFonts w:ascii="Times New Roman" w:hAnsi="Times New Roman" w:cs="Times New Roman"/>
          <w:i/>
        </w:rPr>
        <w:t xml:space="preserve">You </w:t>
      </w:r>
      <w:r w:rsidRPr="00CF04EB">
        <w:rPr>
          <w:rFonts w:ascii="Times New Roman" w:hAnsi="Times New Roman" w:cs="Times New Roman"/>
          <w:i/>
        </w:rPr>
        <w:t>gotta trust him because you can’t read and write very well (L)</w:t>
      </w:r>
    </w:p>
    <w:p w14:paraId="2E7204DB" w14:textId="77777777" w:rsidR="003C2ABA" w:rsidRPr="009652F1" w:rsidRDefault="003C2ABA" w:rsidP="00667BA9">
      <w:pPr>
        <w:spacing w:line="360" w:lineRule="auto"/>
        <w:ind w:left="720"/>
        <w:rPr>
          <w:rFonts w:ascii="Times New Roman" w:hAnsi="Times New Roman" w:cs="Times New Roman"/>
          <w:bCs/>
          <w:i/>
          <w:iCs/>
          <w:lang w:val="en-US"/>
        </w:rPr>
      </w:pPr>
    </w:p>
    <w:p w14:paraId="673108FE" w14:textId="096C587E" w:rsidR="003C2ABA" w:rsidRPr="002F194A" w:rsidRDefault="003C2ABA" w:rsidP="00667BA9">
      <w:pPr>
        <w:spacing w:line="360" w:lineRule="auto"/>
        <w:rPr>
          <w:rFonts w:ascii="Times New Roman" w:hAnsi="Times New Roman" w:cs="Times New Roman"/>
          <w:bCs/>
          <w:iCs/>
          <w:lang w:val="en-US"/>
        </w:rPr>
      </w:pPr>
      <w:r w:rsidRPr="008355FB">
        <w:rPr>
          <w:rFonts w:ascii="Times New Roman" w:hAnsi="Times New Roman" w:cs="Times New Roman"/>
          <w:bCs/>
          <w:iCs/>
          <w:lang w:val="en-US"/>
        </w:rPr>
        <w:t>That Mentors were non-</w:t>
      </w:r>
      <w:r w:rsidRPr="00CF04EB">
        <w:rPr>
          <w:rFonts w:ascii="Times New Roman" w:hAnsi="Times New Roman" w:cs="Times New Roman"/>
          <w:bCs/>
          <w:iCs/>
          <w:lang w:val="en-US"/>
        </w:rPr>
        <w:t>judgmental, discrete and trustworthy, which seemed to be of central importance to Learners who recognized their own potential vulnerability as prisoners who were also literacy learners</w:t>
      </w:r>
      <w:r w:rsidR="00D468A5" w:rsidRPr="00CF04EB">
        <w:rPr>
          <w:rFonts w:ascii="Times New Roman" w:hAnsi="Times New Roman" w:cs="Times New Roman"/>
          <w:bCs/>
          <w:iCs/>
          <w:lang w:val="en-US"/>
        </w:rPr>
        <w:t>, mentors acknowledged that in some prison environments self-improvement through education was associated with</w:t>
      </w:r>
      <w:r w:rsidR="00CF04EB" w:rsidRPr="00CF04EB">
        <w:rPr>
          <w:rFonts w:ascii="Times New Roman" w:hAnsi="Times New Roman" w:cs="Times New Roman"/>
          <w:bCs/>
          <w:iCs/>
          <w:lang w:val="en-US"/>
        </w:rPr>
        <w:t xml:space="preserve"> a</w:t>
      </w:r>
      <w:r w:rsidR="00D468A5" w:rsidRPr="00CF04EB">
        <w:rPr>
          <w:rFonts w:ascii="Times New Roman" w:hAnsi="Times New Roman" w:cs="Times New Roman"/>
          <w:bCs/>
          <w:iCs/>
          <w:lang w:val="en-US"/>
        </w:rPr>
        <w:t xml:space="preserve"> </w:t>
      </w:r>
      <w:r w:rsidR="00CF04EB" w:rsidRPr="00CF04EB">
        <w:t xml:space="preserve">“stigma against knowledge [that] </w:t>
      </w:r>
      <w:r w:rsidR="00D468A5" w:rsidRPr="00CF04EB">
        <w:t>leave</w:t>
      </w:r>
      <w:r w:rsidR="00CF04EB" w:rsidRPr="00CF04EB">
        <w:t>[s]</w:t>
      </w:r>
      <w:r w:rsidR="00D468A5" w:rsidRPr="00CF04EB">
        <w:t xml:space="preserve"> some people thin</w:t>
      </w:r>
      <w:r w:rsidR="00CF04EB" w:rsidRPr="00CF04EB">
        <w:t>k</w:t>
      </w:r>
      <w:r w:rsidR="00D468A5" w:rsidRPr="00CF04EB">
        <w:t>ing you’re like a screwboy</w:t>
      </w:r>
      <w:r w:rsidR="00CF04EB" w:rsidRPr="00CF04EB">
        <w:t>…</w:t>
      </w:r>
      <w:r w:rsidR="00D468A5" w:rsidRPr="00CF04EB">
        <w:t>you’re on side with them you’re not one of u</w:t>
      </w:r>
      <w:r w:rsidR="00CF04EB" w:rsidRPr="00CF04EB">
        <w:t>s.”</w:t>
      </w:r>
      <w:r w:rsidR="00CF04EB">
        <w:rPr>
          <w:rFonts w:ascii="Times New Roman" w:hAnsi="Times New Roman" w:cs="Times New Roman"/>
          <w:bCs/>
          <w:iCs/>
          <w:lang w:val="en-US"/>
        </w:rPr>
        <w:t xml:space="preserve"> </w:t>
      </w:r>
      <w:r w:rsidRPr="002F194A">
        <w:rPr>
          <w:rFonts w:ascii="Times New Roman" w:hAnsi="Times New Roman" w:cs="Times New Roman"/>
          <w:bCs/>
          <w:iCs/>
          <w:lang w:val="en-US"/>
        </w:rPr>
        <w:t xml:space="preserve">As such, many guarded the privacy of their </w:t>
      </w:r>
      <w:r w:rsidR="007B0AF3" w:rsidRPr="002F194A">
        <w:rPr>
          <w:rFonts w:ascii="Times New Roman" w:hAnsi="Times New Roman" w:cs="Times New Roman"/>
        </w:rPr>
        <w:t>TPRP</w:t>
      </w:r>
      <w:r w:rsidRPr="002F194A">
        <w:rPr>
          <w:rFonts w:ascii="Times New Roman" w:hAnsi="Times New Roman" w:cs="Times New Roman"/>
        </w:rPr>
        <w:t xml:space="preserve"> </w:t>
      </w:r>
      <w:r w:rsidRPr="002F194A">
        <w:rPr>
          <w:rFonts w:ascii="Times New Roman" w:hAnsi="Times New Roman" w:cs="Times New Roman"/>
          <w:bCs/>
          <w:iCs/>
          <w:lang w:val="en-US"/>
        </w:rPr>
        <w:t xml:space="preserve">sessions “yeah because it’s private, you know.” </w:t>
      </w:r>
    </w:p>
    <w:p w14:paraId="5F32E465" w14:textId="77777777" w:rsidR="003C2ABA" w:rsidRPr="002F194A" w:rsidRDefault="003C2ABA" w:rsidP="00667BA9">
      <w:pPr>
        <w:spacing w:line="360" w:lineRule="auto"/>
        <w:rPr>
          <w:rFonts w:ascii="Times New Roman" w:hAnsi="Times New Roman" w:cs="Times New Roman"/>
          <w:bCs/>
          <w:iCs/>
          <w:lang w:val="en-US"/>
        </w:rPr>
      </w:pPr>
    </w:p>
    <w:p w14:paraId="3E70D4A7" w14:textId="77777777" w:rsidR="003C2ABA" w:rsidRPr="002F194A" w:rsidRDefault="003C2ABA" w:rsidP="00667BA9">
      <w:pPr>
        <w:spacing w:line="360" w:lineRule="auto"/>
        <w:rPr>
          <w:rFonts w:ascii="Times New Roman" w:hAnsi="Times New Roman" w:cs="Times New Roman"/>
          <w:bCs/>
          <w:iCs/>
          <w:lang w:val="en-US"/>
        </w:rPr>
      </w:pPr>
      <w:r w:rsidRPr="002F194A">
        <w:rPr>
          <w:rFonts w:ascii="Times New Roman" w:hAnsi="Times New Roman" w:cs="Times New Roman"/>
          <w:bCs/>
          <w:iCs/>
          <w:lang w:val="en-US"/>
        </w:rPr>
        <w:t xml:space="preserve">The ‘peer status’ of the mentor was also important to Learners who felt that they were ‘on the same side’ with Mentors proactively willing and able to see things from the perspective of the adult Learner learning in a prison context: </w:t>
      </w:r>
    </w:p>
    <w:p w14:paraId="099ADBF8" w14:textId="77777777" w:rsidR="003C2ABA" w:rsidRPr="002F194A" w:rsidRDefault="003C2ABA" w:rsidP="00667BA9">
      <w:pPr>
        <w:spacing w:line="360" w:lineRule="auto"/>
        <w:ind w:left="720"/>
        <w:rPr>
          <w:rFonts w:ascii="Times New Roman" w:hAnsi="Times New Roman" w:cs="Times New Roman"/>
          <w:b/>
          <w:bCs/>
          <w:i/>
          <w:iCs/>
          <w:lang w:val="en-US"/>
        </w:rPr>
      </w:pPr>
    </w:p>
    <w:p w14:paraId="14F56FA5" w14:textId="77777777"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If you’re doing it by yourself you haven’t really go the willpower to do it…having someone there gives you that little…; (L)</w:t>
      </w:r>
    </w:p>
    <w:p w14:paraId="26C8C969" w14:textId="77777777" w:rsidR="003C2ABA" w:rsidRPr="002F194A" w:rsidRDefault="003C2ABA" w:rsidP="00667BA9">
      <w:pPr>
        <w:spacing w:line="360" w:lineRule="auto"/>
        <w:ind w:left="720"/>
        <w:rPr>
          <w:rFonts w:ascii="Times New Roman" w:hAnsi="Times New Roman" w:cs="Times New Roman"/>
          <w:i/>
        </w:rPr>
      </w:pPr>
    </w:p>
    <w:p w14:paraId="7FE38B05" w14:textId="77777777"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They can see that you’re a bit stressed…; (L)</w:t>
      </w:r>
    </w:p>
    <w:p w14:paraId="02622583" w14:textId="77777777" w:rsidR="003C2ABA" w:rsidRPr="002F194A" w:rsidRDefault="003C2ABA" w:rsidP="00667BA9">
      <w:pPr>
        <w:spacing w:line="360" w:lineRule="auto"/>
        <w:rPr>
          <w:rFonts w:ascii="Times New Roman" w:hAnsi="Times New Roman" w:cs="Times New Roman"/>
        </w:rPr>
      </w:pPr>
    </w:p>
    <w:p w14:paraId="0A45C133" w14:textId="1D5C720B"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 xml:space="preserve">As such many Learners reported that working in </w:t>
      </w:r>
      <w:r w:rsidR="007B0AF3" w:rsidRPr="002F194A">
        <w:rPr>
          <w:rFonts w:ascii="Times New Roman" w:hAnsi="Times New Roman" w:cs="Times New Roman"/>
        </w:rPr>
        <w:t>TPRP</w:t>
      </w:r>
      <w:r w:rsidRPr="002F194A">
        <w:rPr>
          <w:rFonts w:ascii="Times New Roman" w:hAnsi="Times New Roman" w:cs="Times New Roman"/>
        </w:rPr>
        <w:t xml:space="preserve"> pairs was a transformative experience -  “[My] confidence is much better…when I come in here [to the priso</w:t>
      </w:r>
      <w:r w:rsidR="00757B7E" w:rsidRPr="002F194A">
        <w:rPr>
          <w:rFonts w:ascii="Times New Roman" w:hAnsi="Times New Roman" w:cs="Times New Roman"/>
        </w:rPr>
        <w:t xml:space="preserve">n] I’m really bad [sic]…”(L) </w:t>
      </w:r>
      <w:r w:rsidRPr="002F194A">
        <w:rPr>
          <w:rFonts w:ascii="Times New Roman" w:hAnsi="Times New Roman" w:cs="Times New Roman"/>
        </w:rPr>
        <w:t>that enabled them to imagine new possibilities for the future:</w:t>
      </w:r>
    </w:p>
    <w:p w14:paraId="31117442" w14:textId="77777777" w:rsidR="003C2ABA" w:rsidRPr="002F194A" w:rsidRDefault="003C2ABA" w:rsidP="00667BA9">
      <w:pPr>
        <w:spacing w:line="360" w:lineRule="auto"/>
        <w:rPr>
          <w:rFonts w:ascii="Times New Roman" w:hAnsi="Times New Roman" w:cs="Times New Roman"/>
        </w:rPr>
      </w:pPr>
    </w:p>
    <w:p w14:paraId="05A5D153" w14:textId="29C81CB5"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I don’t want to be in me fifties and think I could have been something…I actually wanna be something…</w:t>
      </w:r>
    </w:p>
    <w:p w14:paraId="455C2113" w14:textId="77777777" w:rsidR="003C2ABA" w:rsidRPr="002F194A" w:rsidRDefault="003C2ABA" w:rsidP="00667BA9">
      <w:pPr>
        <w:spacing w:line="360" w:lineRule="auto"/>
        <w:ind w:left="720"/>
        <w:rPr>
          <w:rFonts w:ascii="Times New Roman" w:hAnsi="Times New Roman" w:cs="Times New Roman"/>
          <w:i/>
        </w:rPr>
      </w:pPr>
    </w:p>
    <w:p w14:paraId="7A6DB5C5" w14:textId="77777777"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 xml:space="preserve">When I first came in to jail I was depressed and I thought what’s the point in learning…this is the time to do it…to progress with me reading and writing in jail as well not just for them so that I can get a job in here, because if you </w:t>
      </w:r>
      <w:r w:rsidRPr="002F194A">
        <w:rPr>
          <w:rFonts w:ascii="Times New Roman" w:hAnsi="Times New Roman" w:cs="Times New Roman"/>
          <w:i/>
        </w:rPr>
        <w:lastRenderedPageBreak/>
        <w:t>can’t read the signs in the workshop or cant fill in the forms or this that and the other you cant get nowhere even in jail, it’s hard isn’t it.</w:t>
      </w:r>
    </w:p>
    <w:p w14:paraId="5DE3433F" w14:textId="77777777" w:rsidR="003C2ABA" w:rsidRPr="002F194A" w:rsidRDefault="003C2ABA" w:rsidP="00667BA9">
      <w:pPr>
        <w:spacing w:line="360" w:lineRule="auto"/>
        <w:rPr>
          <w:rFonts w:ascii="Times New Roman" w:hAnsi="Times New Roman" w:cs="Times New Roman"/>
        </w:rPr>
      </w:pPr>
    </w:p>
    <w:p w14:paraId="7297AB50" w14:textId="7F4A6C20" w:rsidR="003C2ABA" w:rsidRPr="00274D7A" w:rsidRDefault="003C2ABA" w:rsidP="0045088D">
      <w:pPr>
        <w:pStyle w:val="BodyText"/>
        <w:rPr>
          <w:rFonts w:ascii="Times New Roman" w:hAnsi="Times New Roman"/>
          <w:i w:val="0"/>
          <w:color w:val="3366FF"/>
          <w:szCs w:val="24"/>
        </w:rPr>
      </w:pPr>
      <w:r w:rsidRPr="009652F1">
        <w:rPr>
          <w:rFonts w:ascii="Times New Roman" w:hAnsi="Times New Roman"/>
          <w:i w:val="0"/>
        </w:rPr>
        <w:t xml:space="preserve">Learners’ enthusiasm for their Mentors and the quality of the mentoring process were matched by the effort, energy and commitment mentors seemed to invest in the </w:t>
      </w:r>
      <w:r w:rsidR="007B0AF3" w:rsidRPr="008355FB">
        <w:rPr>
          <w:rFonts w:ascii="Times New Roman" w:hAnsi="Times New Roman"/>
          <w:i w:val="0"/>
        </w:rPr>
        <w:t>TPRP</w:t>
      </w:r>
      <w:r w:rsidRPr="008355FB">
        <w:rPr>
          <w:rFonts w:ascii="Times New Roman" w:hAnsi="Times New Roman"/>
          <w:i w:val="0"/>
        </w:rPr>
        <w:t xml:space="preserve"> programme. The picture that emerged from </w:t>
      </w:r>
      <w:r w:rsidR="007B0AF3" w:rsidRPr="008355FB">
        <w:rPr>
          <w:rFonts w:ascii="Times New Roman" w:hAnsi="Times New Roman"/>
          <w:i w:val="0"/>
        </w:rPr>
        <w:t>TPRP</w:t>
      </w:r>
      <w:r w:rsidRPr="008355FB">
        <w:rPr>
          <w:rFonts w:ascii="Times New Roman" w:hAnsi="Times New Roman"/>
          <w:i w:val="0"/>
        </w:rPr>
        <w:t xml:space="preserve"> interacti</w:t>
      </w:r>
      <w:r w:rsidR="00EE0AF6" w:rsidRPr="008355FB">
        <w:rPr>
          <w:rFonts w:ascii="Times New Roman" w:hAnsi="Times New Roman"/>
          <w:i w:val="0"/>
        </w:rPr>
        <w:t xml:space="preserve">ons was a of a sensitive, </w:t>
      </w:r>
      <w:r w:rsidRPr="00274D7A">
        <w:rPr>
          <w:rFonts w:ascii="Times New Roman" w:hAnsi="Times New Roman"/>
          <w:i w:val="0"/>
        </w:rPr>
        <w:t>generous, informal pedagogical experience negotiated proactively between Learner and Mentor according to their unique blend of need, knowledge, skills and concept making around what constitutes a good learning experience. We have termed this ‘grounded pedagogy’, to capture the inductive, intuitive way Mentors</w:t>
      </w:r>
      <w:r w:rsidR="00193413" w:rsidRPr="00274D7A">
        <w:rPr>
          <w:rFonts w:ascii="Times New Roman" w:hAnsi="Times New Roman"/>
          <w:i w:val="0"/>
        </w:rPr>
        <w:t xml:space="preserve">, </w:t>
      </w:r>
      <w:r w:rsidRPr="00274D7A">
        <w:rPr>
          <w:rFonts w:ascii="Times New Roman" w:hAnsi="Times New Roman"/>
          <w:i w:val="0"/>
        </w:rPr>
        <w:t>described the way they approached the mentoring process, determined how best to respond to</w:t>
      </w:r>
      <w:r w:rsidRPr="009652F1">
        <w:rPr>
          <w:rFonts w:ascii="Times New Roman" w:hAnsi="Times New Roman"/>
          <w:i w:val="0"/>
        </w:rPr>
        <w:t xml:space="preserve"> individual Learners and designed pedagogical encounters without recourse to fo</w:t>
      </w:r>
      <w:r w:rsidR="00EE0AF6" w:rsidRPr="009652F1">
        <w:rPr>
          <w:rFonts w:ascii="Times New Roman" w:hAnsi="Times New Roman"/>
          <w:i w:val="0"/>
        </w:rPr>
        <w:t>rmal teacher education or extant</w:t>
      </w:r>
      <w:r w:rsidRPr="009652F1">
        <w:rPr>
          <w:rFonts w:ascii="Times New Roman" w:hAnsi="Times New Roman"/>
          <w:i w:val="0"/>
        </w:rPr>
        <w:t xml:space="preserve"> theory.</w:t>
      </w:r>
      <w:r w:rsidR="009652F1" w:rsidRPr="009652F1">
        <w:rPr>
          <w:rFonts w:ascii="Times New Roman" w:hAnsi="Times New Roman"/>
          <w:i w:val="0"/>
        </w:rPr>
        <w:t xml:space="preserve"> This concept making</w:t>
      </w:r>
      <w:r w:rsidR="009652F1">
        <w:rPr>
          <w:rFonts w:ascii="Times New Roman" w:hAnsi="Times New Roman"/>
          <w:i w:val="0"/>
        </w:rPr>
        <w:t xml:space="preserve">, focused on locating and refining practice within the social </w:t>
      </w:r>
      <w:r w:rsidR="008355FB">
        <w:rPr>
          <w:rFonts w:ascii="Times New Roman" w:hAnsi="Times New Roman"/>
          <w:i w:val="0"/>
        </w:rPr>
        <w:t xml:space="preserve">context </w:t>
      </w:r>
      <w:r w:rsidR="009652F1">
        <w:rPr>
          <w:rFonts w:ascii="Times New Roman" w:hAnsi="Times New Roman"/>
          <w:i w:val="0"/>
        </w:rPr>
        <w:t>chimes with the ‘</w:t>
      </w:r>
      <w:r w:rsidR="008355FB">
        <w:rPr>
          <w:rFonts w:ascii="Times New Roman" w:hAnsi="Times New Roman"/>
          <w:i w:val="0"/>
        </w:rPr>
        <w:t>critical practitioner’ approach</w:t>
      </w:r>
      <w:r w:rsidR="009652F1" w:rsidRPr="009652F1">
        <w:rPr>
          <w:rFonts w:ascii="Times New Roman" w:hAnsi="Times New Roman"/>
          <w:i w:val="0"/>
        </w:rPr>
        <w:t xml:space="preserve"> </w:t>
      </w:r>
      <w:r w:rsidR="009652F1">
        <w:rPr>
          <w:rFonts w:ascii="Times New Roman" w:hAnsi="Times New Roman"/>
          <w:i w:val="0"/>
        </w:rPr>
        <w:t>(</w:t>
      </w:r>
      <w:r w:rsidR="009652F1">
        <w:rPr>
          <w:rFonts w:ascii="Times New Roman" w:hAnsi="Times New Roman"/>
          <w:i w:val="0"/>
          <w:color w:val="3366FF"/>
          <w:szCs w:val="24"/>
        </w:rPr>
        <w:t>Malcolm and Zukas</w:t>
      </w:r>
      <w:r w:rsidR="008355FB">
        <w:rPr>
          <w:rFonts w:ascii="Times New Roman" w:hAnsi="Times New Roman"/>
          <w:i w:val="0"/>
          <w:color w:val="3366FF"/>
          <w:szCs w:val="24"/>
        </w:rPr>
        <w:t>,1992</w:t>
      </w:r>
      <w:r w:rsidR="009652F1">
        <w:rPr>
          <w:rFonts w:ascii="Times New Roman" w:hAnsi="Times New Roman"/>
          <w:i w:val="0"/>
          <w:color w:val="3366FF"/>
          <w:szCs w:val="24"/>
        </w:rPr>
        <w:t>) described above</w:t>
      </w:r>
      <w:r w:rsidR="008355FB">
        <w:rPr>
          <w:rFonts w:ascii="Times New Roman" w:hAnsi="Times New Roman"/>
          <w:i w:val="0"/>
          <w:color w:val="3366FF"/>
          <w:szCs w:val="24"/>
        </w:rPr>
        <w:t>.</w:t>
      </w:r>
    </w:p>
    <w:p w14:paraId="3F941DB0" w14:textId="77777777" w:rsidR="003C2ABA" w:rsidRPr="002F194A" w:rsidRDefault="003C2ABA" w:rsidP="00667BA9">
      <w:pPr>
        <w:spacing w:line="360" w:lineRule="auto"/>
        <w:rPr>
          <w:rFonts w:ascii="Times New Roman" w:hAnsi="Times New Roman" w:cs="Times New Roman"/>
          <w:i/>
        </w:rPr>
      </w:pPr>
    </w:p>
    <w:p w14:paraId="3043CC12" w14:textId="0FAAEE52" w:rsidR="003C2ABA" w:rsidRPr="00F3246F" w:rsidRDefault="003C2ABA" w:rsidP="00667BA9">
      <w:pPr>
        <w:pStyle w:val="Heading3"/>
        <w:rPr>
          <w:rFonts w:ascii="Arial" w:hAnsi="Arial" w:cs="Arial"/>
          <w:color w:val="auto"/>
        </w:rPr>
      </w:pPr>
      <w:bookmarkStart w:id="4" w:name="_Toc465844068"/>
      <w:r w:rsidRPr="00F3246F">
        <w:rPr>
          <w:rFonts w:ascii="Arial" w:hAnsi="Arial" w:cs="Arial"/>
          <w:color w:val="auto"/>
        </w:rPr>
        <w:t>Developing ‘grounded pedagogies’</w:t>
      </w:r>
      <w:bookmarkEnd w:id="4"/>
      <w:r w:rsidR="00A36913">
        <w:rPr>
          <w:rFonts w:ascii="Arial" w:hAnsi="Arial" w:cs="Arial"/>
          <w:color w:val="auto"/>
        </w:rPr>
        <w:t xml:space="preserve"> – </w:t>
      </w:r>
      <w:r w:rsidR="008355FB">
        <w:rPr>
          <w:rFonts w:ascii="Arial" w:hAnsi="Arial" w:cs="Arial"/>
          <w:color w:val="auto"/>
        </w:rPr>
        <w:t xml:space="preserve">towards third space pedagogies? </w:t>
      </w:r>
    </w:p>
    <w:p w14:paraId="33F88DEE" w14:textId="77777777" w:rsidR="003C2ABA" w:rsidRPr="00F3246F" w:rsidRDefault="003C2ABA" w:rsidP="00667BA9">
      <w:pPr>
        <w:spacing w:line="360" w:lineRule="auto"/>
        <w:rPr>
          <w:rFonts w:ascii="Times New Roman" w:hAnsi="Times New Roman" w:cs="Times New Roman"/>
          <w:b/>
        </w:rPr>
      </w:pPr>
    </w:p>
    <w:p w14:paraId="6169B08F" w14:textId="12C9C218" w:rsidR="003C2ABA" w:rsidRPr="002F194A" w:rsidRDefault="008355FB" w:rsidP="00667BA9">
      <w:pPr>
        <w:spacing w:line="360" w:lineRule="auto"/>
        <w:rPr>
          <w:rFonts w:ascii="Times New Roman" w:hAnsi="Times New Roman" w:cs="Times New Roman"/>
        </w:rPr>
      </w:pPr>
      <w:r>
        <w:rPr>
          <w:rFonts w:ascii="Times New Roman" w:hAnsi="Times New Roman" w:cs="Times New Roman"/>
        </w:rPr>
        <w:t xml:space="preserve">This focus shaped and constituted mentors world figuring about the kinds of pedagogical encounters they wanted to make available to learners. </w:t>
      </w:r>
      <w:r w:rsidR="003C2ABA" w:rsidRPr="002F194A">
        <w:rPr>
          <w:rFonts w:ascii="Times New Roman" w:hAnsi="Times New Roman" w:cs="Times New Roman"/>
        </w:rPr>
        <w:t xml:space="preserve">Mentors recognised that establishing trust with Learners was fundamental to the success of the </w:t>
      </w:r>
      <w:r w:rsidR="007B0AF3" w:rsidRPr="002F194A">
        <w:rPr>
          <w:rFonts w:ascii="Times New Roman" w:hAnsi="Times New Roman" w:cs="Times New Roman"/>
        </w:rPr>
        <w:t>TPRP</w:t>
      </w:r>
      <w:r w:rsidR="003C2ABA" w:rsidRPr="002F194A">
        <w:rPr>
          <w:rFonts w:ascii="Times New Roman" w:hAnsi="Times New Roman" w:cs="Times New Roman"/>
        </w:rPr>
        <w:t xml:space="preserve"> programme:</w:t>
      </w:r>
    </w:p>
    <w:p w14:paraId="2EA75AA2" w14:textId="77777777" w:rsidR="003C2ABA" w:rsidRPr="002F194A" w:rsidRDefault="003C2ABA" w:rsidP="00667BA9">
      <w:pPr>
        <w:spacing w:line="360" w:lineRule="auto"/>
        <w:rPr>
          <w:rFonts w:ascii="Times New Roman" w:hAnsi="Times New Roman" w:cs="Times New Roman"/>
        </w:rPr>
      </w:pPr>
    </w:p>
    <w:p w14:paraId="654CB5EB" w14:textId="77777777" w:rsidR="003C2ABA" w:rsidRPr="002F194A" w:rsidRDefault="003C2ABA" w:rsidP="00667BA9">
      <w:pPr>
        <w:spacing w:line="360" w:lineRule="auto"/>
        <w:ind w:left="720"/>
        <w:rPr>
          <w:rFonts w:ascii="Times New Roman" w:hAnsi="Times New Roman" w:cs="Times New Roman"/>
          <w:i/>
          <w:lang w:val="en-US"/>
        </w:rPr>
      </w:pPr>
      <w:r w:rsidRPr="002F194A">
        <w:rPr>
          <w:rFonts w:ascii="Times New Roman" w:hAnsi="Times New Roman" w:cs="Times New Roman"/>
          <w:i/>
          <w:lang w:val="en-US"/>
        </w:rPr>
        <w:t xml:space="preserve">“If a learner can’t trust you then they’re not willing to do the work, they won’t open up, they won’t let me in. They need to have that </w:t>
      </w:r>
      <w:r w:rsidRPr="002F194A">
        <w:rPr>
          <w:rFonts w:ascii="Times New Roman" w:hAnsi="Times New Roman" w:cs="Times New Roman"/>
          <w:bCs/>
          <w:i/>
          <w:lang w:val="en-US"/>
        </w:rPr>
        <w:t>absolute trust that you’re their friend or buddy and that you’re not there to take the piss out of them</w:t>
      </w:r>
      <w:r w:rsidRPr="002F194A">
        <w:rPr>
          <w:rFonts w:ascii="Times New Roman" w:hAnsi="Times New Roman" w:cs="Times New Roman"/>
          <w:i/>
          <w:lang w:val="en-US"/>
        </w:rPr>
        <w:t>” (M)</w:t>
      </w:r>
    </w:p>
    <w:p w14:paraId="4AEBD3A2" w14:textId="77777777" w:rsidR="003C2ABA" w:rsidRPr="002F194A" w:rsidRDefault="003C2ABA" w:rsidP="00667BA9">
      <w:pPr>
        <w:spacing w:line="360" w:lineRule="auto"/>
        <w:rPr>
          <w:rFonts w:ascii="Times New Roman" w:hAnsi="Times New Roman" w:cs="Times New Roman"/>
        </w:rPr>
      </w:pPr>
    </w:p>
    <w:p w14:paraId="5422D0D5" w14:textId="77777777" w:rsidR="003C2ABA" w:rsidRPr="002F194A" w:rsidRDefault="003C2ABA" w:rsidP="00667BA9">
      <w:pPr>
        <w:spacing w:line="360" w:lineRule="auto"/>
        <w:rPr>
          <w:rFonts w:ascii="Times New Roman" w:hAnsi="Times New Roman" w:cs="Times New Roman"/>
        </w:rPr>
      </w:pPr>
    </w:p>
    <w:p w14:paraId="56B25332" w14:textId="77777777"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Mentors were also sensitive to the fact that Learners might be vulnerable to the judgements and ridicule of the wider prisoner community, where dominant educentricities might couple a willingness to learn with adherence to institutionally preferred identities and educentricity;</w:t>
      </w:r>
    </w:p>
    <w:p w14:paraId="122E7A83" w14:textId="77777777" w:rsidR="003C2ABA" w:rsidRPr="002F194A" w:rsidRDefault="003C2ABA" w:rsidP="00667BA9">
      <w:pPr>
        <w:spacing w:line="360" w:lineRule="auto"/>
        <w:rPr>
          <w:rFonts w:ascii="Times New Roman" w:hAnsi="Times New Roman" w:cs="Times New Roman"/>
        </w:rPr>
      </w:pPr>
    </w:p>
    <w:p w14:paraId="1C1EA2CC" w14:textId="77777777"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I’ve got one chap who’s very, very good now and is doing extremely well in the reading programme but if someone else is at that table with me he just shuts up and he just can’t…he doesn’t like the idea of someone else knowing what level he’s at because he thinks he’s struggling.</w:t>
      </w:r>
    </w:p>
    <w:p w14:paraId="5E583038" w14:textId="77777777" w:rsidR="003C2ABA" w:rsidRPr="002F194A" w:rsidRDefault="003C2ABA" w:rsidP="00667BA9">
      <w:pPr>
        <w:spacing w:line="360" w:lineRule="auto"/>
        <w:rPr>
          <w:rFonts w:ascii="Times New Roman" w:hAnsi="Times New Roman" w:cs="Times New Roman"/>
        </w:rPr>
      </w:pPr>
    </w:p>
    <w:p w14:paraId="783EB273" w14:textId="77777777"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Mentors talk suggested that this might be more of a risk in the context of a male prison environment: -</w:t>
      </w:r>
    </w:p>
    <w:p w14:paraId="1850EB61" w14:textId="77777777" w:rsidR="003C2ABA" w:rsidRPr="002F194A" w:rsidRDefault="003C2ABA" w:rsidP="00667BA9">
      <w:pPr>
        <w:spacing w:line="360" w:lineRule="auto"/>
        <w:rPr>
          <w:rFonts w:ascii="Times New Roman" w:hAnsi="Times New Roman" w:cs="Times New Roman"/>
        </w:rPr>
      </w:pPr>
    </w:p>
    <w:p w14:paraId="7362969E" w14:textId="2E128D4A"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In general it’s (</w:t>
      </w:r>
      <w:r w:rsidR="007B0AF3" w:rsidRPr="002F194A">
        <w:rPr>
          <w:rFonts w:ascii="Times New Roman" w:hAnsi="Times New Roman" w:cs="Times New Roman"/>
        </w:rPr>
        <w:t>TPRP</w:t>
      </w:r>
      <w:r w:rsidRPr="002F194A">
        <w:rPr>
          <w:rFonts w:ascii="Times New Roman" w:hAnsi="Times New Roman" w:cs="Times New Roman"/>
          <w:i/>
        </w:rPr>
        <w:t>) quite respected because it’s a predominantly adult prison so there’s less of that stigma against knowledge but it does er leave some people thinking you’re like a screwboy, you’re on side with them you’re not one of us, but that’s very rare, it has happened in the past where people have thought that. Yeah I’ve been called that once but that was by a very closed minded young guy who was just angry because I was trying to tell him not to destroy something.</w:t>
      </w:r>
    </w:p>
    <w:p w14:paraId="283915F3" w14:textId="77777777" w:rsidR="003C2ABA" w:rsidRPr="002F194A" w:rsidRDefault="003C2ABA" w:rsidP="00667BA9">
      <w:pPr>
        <w:spacing w:line="360" w:lineRule="auto"/>
        <w:ind w:left="720"/>
        <w:rPr>
          <w:rFonts w:ascii="Times New Roman" w:hAnsi="Times New Roman" w:cs="Times New Roman"/>
          <w:i/>
        </w:rPr>
      </w:pPr>
    </w:p>
    <w:p w14:paraId="310BCA25" w14:textId="77777777" w:rsidR="003C2ABA" w:rsidRPr="002F194A" w:rsidRDefault="003C2ABA" w:rsidP="00667BA9">
      <w:pPr>
        <w:spacing w:line="360" w:lineRule="auto"/>
        <w:rPr>
          <w:rFonts w:ascii="Times New Roman" w:hAnsi="Times New Roman" w:cs="Times New Roman"/>
        </w:rPr>
      </w:pPr>
    </w:p>
    <w:p w14:paraId="2C56B021" w14:textId="494BA4DB"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 xml:space="preserve">As outlined above Mentors understood that structuring each mentoring session to suit the needs of the Learner was a crucial aspect of mentoring role and responsibility. Participants discussed their decision making in relation to the words they use around assessment and they instead refer to the progress checks that are central to the </w:t>
      </w:r>
      <w:r w:rsidR="007D1962" w:rsidRPr="002F194A">
        <w:rPr>
          <w:rFonts w:ascii="Times New Roman" w:hAnsi="Times New Roman" w:cs="Times New Roman"/>
        </w:rPr>
        <w:t>TPRP</w:t>
      </w:r>
      <w:r w:rsidRPr="002F194A">
        <w:rPr>
          <w:rFonts w:ascii="Times New Roman" w:hAnsi="Times New Roman" w:cs="Times New Roman"/>
        </w:rPr>
        <w:t xml:space="preserve"> manuals and how these checks challenge previous negative connotations that surround assessment. The way Mentors choose to tailor feedback also illustrates this:</w:t>
      </w:r>
    </w:p>
    <w:p w14:paraId="14AFAECB" w14:textId="77777777" w:rsidR="003C2ABA" w:rsidRPr="002F194A" w:rsidRDefault="003C2ABA" w:rsidP="00667BA9">
      <w:pPr>
        <w:spacing w:line="360" w:lineRule="auto"/>
        <w:rPr>
          <w:rFonts w:ascii="Times New Roman" w:hAnsi="Times New Roman" w:cs="Times New Roman"/>
        </w:rPr>
      </w:pPr>
    </w:p>
    <w:p w14:paraId="32D15C31" w14:textId="77777777"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They get scared of the word test so we never call it a test we always call it an assessment…just to see that we’re understanding what we’re reading… to make sure we’re understanding what we’re reading as well as being able to decipher what we’re reading. We can use it basically as a footstep to say, well we’ve learned this but… (M)</w:t>
      </w:r>
    </w:p>
    <w:p w14:paraId="24CA915B" w14:textId="77777777" w:rsidR="003C2ABA" w:rsidRPr="002F194A" w:rsidRDefault="003C2ABA" w:rsidP="00667BA9">
      <w:pPr>
        <w:spacing w:line="360" w:lineRule="auto"/>
        <w:ind w:left="720"/>
        <w:rPr>
          <w:rFonts w:ascii="Times New Roman" w:hAnsi="Times New Roman" w:cs="Times New Roman"/>
          <w:b/>
          <w:i/>
        </w:rPr>
      </w:pPr>
    </w:p>
    <w:p w14:paraId="56A20512" w14:textId="77777777" w:rsidR="003C2ABA" w:rsidRPr="002F194A" w:rsidRDefault="003C2ABA" w:rsidP="00667BA9">
      <w:pPr>
        <w:spacing w:line="360" w:lineRule="auto"/>
        <w:rPr>
          <w:rFonts w:ascii="Times New Roman" w:hAnsi="Times New Roman" w:cs="Times New Roman"/>
        </w:rPr>
      </w:pPr>
    </w:p>
    <w:p w14:paraId="20A9792E" w14:textId="00DDD121"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 xml:space="preserve">Mentors also discussed what they referred to as the “comprehension problem”, their perception that whilst </w:t>
      </w:r>
      <w:r w:rsidR="007D1962" w:rsidRPr="002F194A">
        <w:rPr>
          <w:rFonts w:ascii="Times New Roman" w:hAnsi="Times New Roman" w:cs="Times New Roman"/>
        </w:rPr>
        <w:t>TPRP</w:t>
      </w:r>
      <w:r w:rsidRPr="002F194A">
        <w:rPr>
          <w:rFonts w:ascii="Times New Roman" w:hAnsi="Times New Roman" w:cs="Times New Roman"/>
        </w:rPr>
        <w:t xml:space="preserve"> supported Learners to de-code effectively supplementary </w:t>
      </w:r>
      <w:r w:rsidRPr="002F194A">
        <w:rPr>
          <w:rFonts w:ascii="Times New Roman" w:hAnsi="Times New Roman" w:cs="Times New Roman"/>
        </w:rPr>
        <w:lastRenderedPageBreak/>
        <w:t xml:space="preserve">work on comprehension was required. They reported acting under their own initiative to “add comprehension ourselves” in pursuit of an enhanced Learner experience. </w:t>
      </w:r>
    </w:p>
    <w:p w14:paraId="209A93EF" w14:textId="77777777" w:rsidR="003C2ABA" w:rsidRPr="002F194A" w:rsidRDefault="003C2ABA" w:rsidP="00667BA9">
      <w:pPr>
        <w:spacing w:line="360" w:lineRule="auto"/>
        <w:rPr>
          <w:rFonts w:ascii="Times New Roman" w:hAnsi="Times New Roman" w:cs="Times New Roman"/>
        </w:rPr>
      </w:pPr>
    </w:p>
    <w:p w14:paraId="6529F078" w14:textId="77777777"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Mentors’ rationales for paying close attention to comprehension shared some of the characteristics of a social practice perspective. Their accounts made distinctions between different sorts of activities and the different purposes and actions that might be associated with each, for example the practice of reading for “pure enjoyment” was contrasted with the more ‘schooled’ assessment practice of doing a “set of comprehension questions”. Differences were expressed as a “difference of technique”. They also recognised reading to be an active process requiring some effort on the part of the reader to engage and make meaning, “As readers ourselves, I will sit and read a book and I sometime think did that actually sink in?”</w:t>
      </w:r>
    </w:p>
    <w:p w14:paraId="14FB11B9" w14:textId="77777777" w:rsidR="003C2ABA" w:rsidRPr="002F194A" w:rsidRDefault="003C2ABA" w:rsidP="00667BA9">
      <w:pPr>
        <w:spacing w:line="360" w:lineRule="auto"/>
        <w:rPr>
          <w:rFonts w:ascii="Times New Roman" w:hAnsi="Times New Roman" w:cs="Times New Roman"/>
        </w:rPr>
      </w:pPr>
    </w:p>
    <w:p w14:paraId="51FBA72F" w14:textId="6A90367A" w:rsidR="003C2ABA" w:rsidRDefault="003C2ABA" w:rsidP="00667BA9">
      <w:pPr>
        <w:spacing w:line="360" w:lineRule="auto"/>
        <w:rPr>
          <w:rFonts w:ascii="Times New Roman" w:hAnsi="Times New Roman" w:cs="Times New Roman"/>
        </w:rPr>
      </w:pPr>
      <w:r w:rsidRPr="002F194A">
        <w:rPr>
          <w:rFonts w:ascii="Times New Roman" w:hAnsi="Times New Roman" w:cs="Times New Roman"/>
        </w:rPr>
        <w:t xml:space="preserve">Whilst Mentors spoke at length about their concerns with providing high quality support for Learners they were equally keen to assert that they did not want to foster a culture of dependence. They offered perspectives on Learner development that appeared to be highly attuned to Learner’s self-expressed quests for achieving greater independence. They recognised and respected that Learners were heavily reliant on their mentor for </w:t>
      </w:r>
      <w:r w:rsidR="00667BA9">
        <w:rPr>
          <w:rFonts w:ascii="Times New Roman" w:hAnsi="Times New Roman" w:cs="Times New Roman"/>
        </w:rPr>
        <w:t xml:space="preserve">all the reasons discussed above but </w:t>
      </w:r>
      <w:r w:rsidRPr="002F194A">
        <w:rPr>
          <w:rFonts w:ascii="Times New Roman" w:hAnsi="Times New Roman" w:cs="Times New Roman"/>
        </w:rPr>
        <w:t xml:space="preserve">were equally as keen to </w:t>
      </w:r>
      <w:r w:rsidR="00667BA9">
        <w:rPr>
          <w:rFonts w:ascii="Times New Roman" w:hAnsi="Times New Roman" w:cs="Times New Roman"/>
        </w:rPr>
        <w:t xml:space="preserve">encourage Learners </w:t>
      </w:r>
      <w:r w:rsidRPr="002F194A">
        <w:rPr>
          <w:rFonts w:ascii="Times New Roman" w:hAnsi="Times New Roman" w:cs="Times New Roman"/>
        </w:rPr>
        <w:t>to adopt an independent mind-set both in relation to who mentored them and how they approached their learning:</w:t>
      </w:r>
    </w:p>
    <w:p w14:paraId="3986CED9" w14:textId="77777777" w:rsidR="00667BA9" w:rsidRPr="002F194A" w:rsidRDefault="00667BA9" w:rsidP="00667BA9">
      <w:pPr>
        <w:spacing w:line="360" w:lineRule="auto"/>
        <w:rPr>
          <w:rFonts w:ascii="Times New Roman" w:hAnsi="Times New Roman" w:cs="Times New Roman"/>
        </w:rPr>
      </w:pPr>
    </w:p>
    <w:p w14:paraId="3E499383" w14:textId="77777777" w:rsidR="003C2ABA" w:rsidRPr="002F194A" w:rsidRDefault="003C2ABA" w:rsidP="00667BA9">
      <w:pPr>
        <w:spacing w:line="360" w:lineRule="auto"/>
        <w:ind w:left="720"/>
        <w:rPr>
          <w:rFonts w:ascii="Times New Roman" w:hAnsi="Times New Roman" w:cs="Times New Roman"/>
          <w:i/>
        </w:rPr>
      </w:pPr>
      <w:r w:rsidRPr="002F194A">
        <w:rPr>
          <w:rFonts w:ascii="Times New Roman" w:hAnsi="Times New Roman" w:cs="Times New Roman"/>
          <w:i/>
        </w:rPr>
        <w:t>You’ve got to get people used to the idea that this is something that they can continue with regardless of who’s teaching them kind of thing sort of thing:</w:t>
      </w:r>
    </w:p>
    <w:p w14:paraId="27ACCF79" w14:textId="77777777" w:rsidR="003C2ABA" w:rsidRPr="002F194A" w:rsidRDefault="003C2ABA" w:rsidP="00667BA9">
      <w:pPr>
        <w:spacing w:line="360" w:lineRule="auto"/>
        <w:rPr>
          <w:rFonts w:ascii="Times New Roman" w:hAnsi="Times New Roman" w:cs="Times New Roman"/>
          <w:highlight w:val="yellow"/>
        </w:rPr>
      </w:pPr>
    </w:p>
    <w:p w14:paraId="2BA0285B" w14:textId="0F27D248"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 xml:space="preserve">Learning to facilitate </w:t>
      </w:r>
      <w:r w:rsidR="007B0AF3" w:rsidRPr="002F194A">
        <w:rPr>
          <w:rFonts w:ascii="Times New Roman" w:hAnsi="Times New Roman" w:cs="Times New Roman"/>
        </w:rPr>
        <w:t>TPRP</w:t>
      </w:r>
      <w:r w:rsidRPr="002F194A">
        <w:rPr>
          <w:rFonts w:ascii="Times New Roman" w:hAnsi="Times New Roman" w:cs="Times New Roman"/>
        </w:rPr>
        <w:t xml:space="preserve"> in this way was understood to be an important aspect of learning how to be an effective Mentor.</w:t>
      </w:r>
    </w:p>
    <w:p w14:paraId="3A38E4E7" w14:textId="77777777" w:rsidR="003C2ABA" w:rsidRPr="002F194A" w:rsidRDefault="003C2ABA" w:rsidP="00667BA9">
      <w:pPr>
        <w:spacing w:line="360" w:lineRule="auto"/>
        <w:rPr>
          <w:rFonts w:ascii="Times New Roman" w:hAnsi="Times New Roman" w:cs="Times New Roman"/>
          <w:highlight w:val="yellow"/>
        </w:rPr>
      </w:pPr>
    </w:p>
    <w:p w14:paraId="3EB97A0F" w14:textId="4DB21872" w:rsidR="004E2DCB" w:rsidRPr="00F3246F" w:rsidRDefault="003461B7" w:rsidP="00667BA9">
      <w:pPr>
        <w:spacing w:line="360" w:lineRule="auto"/>
        <w:rPr>
          <w:rFonts w:ascii="Arial" w:hAnsi="Arial" w:cs="Arial"/>
          <w:b/>
        </w:rPr>
      </w:pPr>
      <w:r>
        <w:rPr>
          <w:rFonts w:ascii="Arial" w:hAnsi="Arial" w:cs="Arial"/>
          <w:b/>
        </w:rPr>
        <w:t xml:space="preserve">CONCLUSION </w:t>
      </w:r>
    </w:p>
    <w:p w14:paraId="5E0DE193" w14:textId="77777777" w:rsidR="004E2DCB" w:rsidRPr="002F194A" w:rsidRDefault="004E2DCB" w:rsidP="00667BA9">
      <w:pPr>
        <w:spacing w:line="360" w:lineRule="auto"/>
        <w:rPr>
          <w:rFonts w:ascii="Times New Roman" w:hAnsi="Times New Roman" w:cs="Times New Roman"/>
        </w:rPr>
      </w:pPr>
    </w:p>
    <w:p w14:paraId="53897EA5" w14:textId="6458E1A1" w:rsidR="003C2ABA" w:rsidRPr="002F194A" w:rsidRDefault="003C2ABA" w:rsidP="00667BA9">
      <w:pPr>
        <w:spacing w:line="360" w:lineRule="auto"/>
        <w:rPr>
          <w:rFonts w:ascii="Times New Roman" w:hAnsi="Times New Roman" w:cs="Times New Roman"/>
        </w:rPr>
      </w:pPr>
      <w:r w:rsidRPr="002F194A">
        <w:rPr>
          <w:rFonts w:ascii="Times New Roman" w:hAnsi="Times New Roman" w:cs="Times New Roman"/>
        </w:rPr>
        <w:t xml:space="preserve">Whilst many Learners were very positive about the impact they felt Shannon Trust and </w:t>
      </w:r>
      <w:r w:rsidR="007B0AF3" w:rsidRPr="002F194A">
        <w:rPr>
          <w:rFonts w:ascii="Times New Roman" w:hAnsi="Times New Roman" w:cs="Times New Roman"/>
        </w:rPr>
        <w:t>TPRP</w:t>
      </w:r>
      <w:r w:rsidRPr="002F194A">
        <w:rPr>
          <w:rFonts w:ascii="Times New Roman" w:hAnsi="Times New Roman" w:cs="Times New Roman"/>
        </w:rPr>
        <w:t xml:space="preserve"> was having on their it is important to caution against over-statement of the impact a reading development intervention might deliver in isolation. Castleton</w:t>
      </w:r>
      <w:r w:rsidR="00C75912" w:rsidRPr="002F194A">
        <w:rPr>
          <w:rFonts w:ascii="Times New Roman" w:hAnsi="Times New Roman" w:cs="Times New Roman"/>
        </w:rPr>
        <w:t xml:space="preserve">, like Scandurra and Calero (2017) and Clark and Dugdale (2008) discussed above, </w:t>
      </w:r>
      <w:r w:rsidRPr="002F194A">
        <w:rPr>
          <w:rFonts w:ascii="Times New Roman" w:hAnsi="Times New Roman" w:cs="Times New Roman"/>
        </w:rPr>
        <w:t xml:space="preserve">warns </w:t>
      </w:r>
      <w:r w:rsidRPr="002F194A">
        <w:rPr>
          <w:rFonts w:ascii="Times New Roman" w:hAnsi="Times New Roman" w:cs="Times New Roman"/>
        </w:rPr>
        <w:lastRenderedPageBreak/>
        <w:t xml:space="preserve">us not to background or obscure the kinds of social and economic complexities that researchers often notice in the lives of adults and young people who have not previously been successful in schooled literacy (Castleton, 2001). Her work reminds us that literacy ‘deficits’ are likely to be deeply entangled with wider structural (social and economic) inequalities and suggests that the nature of schooling, the state of the labour market, opportunities for retraining, perceptions and treatment of mental health and issues related to housing and accommodation for low earners are among the many contextual issues likely to have impacted on Learners lives and access to and success in education previously. She argues therefore that attending to literacy development alone will not resolve the structural inequalities that may have contributed to Learner’s trajectories to prison and suggests that these contextual factors may continue to frame their experience beyond the prison gate. </w:t>
      </w:r>
    </w:p>
    <w:p w14:paraId="5CCC6FBC" w14:textId="77777777" w:rsidR="003C2ABA" w:rsidRPr="002F194A" w:rsidRDefault="003C2ABA" w:rsidP="00667BA9">
      <w:pPr>
        <w:spacing w:line="360" w:lineRule="auto"/>
        <w:rPr>
          <w:rFonts w:ascii="Times New Roman" w:hAnsi="Times New Roman" w:cs="Times New Roman"/>
        </w:rPr>
      </w:pPr>
    </w:p>
    <w:p w14:paraId="29E75970" w14:textId="77777777" w:rsidR="003C2ABA" w:rsidRPr="002F194A" w:rsidRDefault="003C2ABA" w:rsidP="00667BA9">
      <w:pPr>
        <w:spacing w:line="360" w:lineRule="auto"/>
        <w:rPr>
          <w:rFonts w:ascii="Times New Roman" w:hAnsi="Times New Roman" w:cs="Times New Roman"/>
          <w:bCs/>
          <w:lang w:val="en-US"/>
        </w:rPr>
      </w:pPr>
      <w:r w:rsidRPr="002F194A">
        <w:rPr>
          <w:rFonts w:ascii="Times New Roman" w:hAnsi="Times New Roman" w:cs="Times New Roman"/>
        </w:rPr>
        <w:t xml:space="preserve">As discussed above Wilson shares similar concerns and asks </w:t>
      </w:r>
      <w:r w:rsidRPr="002F194A">
        <w:rPr>
          <w:rFonts w:ascii="Times New Roman" w:hAnsi="Times New Roman" w:cs="Times New Roman"/>
          <w:bCs/>
        </w:rPr>
        <w:t xml:space="preserve">‘how do we validate prisoners’ abilities without necessarily drawing them back in to the educentricities of policy and practice’ (Wilson, 2007: 198) </w:t>
      </w:r>
      <w:r w:rsidRPr="00ED4499">
        <w:rPr>
          <w:rFonts w:ascii="Times New Roman" w:hAnsi="Times New Roman" w:cs="Times New Roman"/>
          <w:bCs/>
        </w:rPr>
        <w:t>which</w:t>
      </w:r>
      <w:r w:rsidRPr="002F194A">
        <w:rPr>
          <w:rFonts w:ascii="Times New Roman" w:hAnsi="Times New Roman" w:cs="Times New Roman"/>
          <w:bCs/>
        </w:rPr>
        <w:t xml:space="preserve"> often position them, through a discourse of deficit, as failing/failures.</w:t>
      </w:r>
      <w:r w:rsidRPr="002F194A">
        <w:rPr>
          <w:rFonts w:ascii="Times New Roman" w:hAnsi="Times New Roman" w:cs="Times New Roman"/>
          <w:b/>
          <w:bCs/>
        </w:rPr>
        <w:t xml:space="preserve"> </w:t>
      </w:r>
      <w:r w:rsidRPr="002F194A">
        <w:rPr>
          <w:rFonts w:ascii="Times New Roman" w:hAnsi="Times New Roman" w:cs="Times New Roman"/>
          <w:bCs/>
          <w:lang w:val="en-US"/>
        </w:rPr>
        <w:t xml:space="preserve">The answer Castleton suggests is to focus </w:t>
      </w:r>
      <w:r w:rsidRPr="002F194A">
        <w:rPr>
          <w:rFonts w:ascii="Times New Roman" w:hAnsi="Times New Roman" w:cs="Times New Roman"/>
          <w:bCs/>
        </w:rPr>
        <w:t>on ‘change’, by which she means</w:t>
      </w:r>
    </w:p>
    <w:p w14:paraId="2B5EE4DF" w14:textId="77777777" w:rsidR="003C2ABA" w:rsidRPr="002F194A" w:rsidRDefault="003C2ABA" w:rsidP="00667BA9">
      <w:pPr>
        <w:spacing w:line="360" w:lineRule="auto"/>
        <w:rPr>
          <w:rFonts w:ascii="Times New Roman" w:hAnsi="Times New Roman" w:cs="Times New Roman"/>
          <w:bCs/>
          <w:lang w:val="en-US"/>
        </w:rPr>
      </w:pPr>
    </w:p>
    <w:p w14:paraId="727F07EA" w14:textId="77777777" w:rsidR="003C2ABA" w:rsidRPr="002F194A" w:rsidRDefault="003C2ABA" w:rsidP="00667BA9">
      <w:pPr>
        <w:spacing w:line="360" w:lineRule="auto"/>
        <w:ind w:left="720"/>
        <w:rPr>
          <w:rFonts w:ascii="Times New Roman" w:hAnsi="Times New Roman" w:cs="Times New Roman"/>
          <w:b/>
          <w:bCs/>
        </w:rPr>
      </w:pPr>
      <w:r w:rsidRPr="002F194A">
        <w:rPr>
          <w:rFonts w:ascii="Times New Roman" w:hAnsi="Times New Roman" w:cs="Times New Roman"/>
          <w:bCs/>
        </w:rPr>
        <w:t>“how people can and want to use literacy to bring about change in their lives, then literacy, and consequently the people looking for support, can be viewed in a far more positive light. Emphasis is then given to what clients have, what contributions they can make, and perhaps are making already within their networks, rather than on what they lack. Such a framing allows for recognition of the ways in which people use literacy as a resource shared by members of communities of practice in which participants assume different roles for different purposes</w:t>
      </w:r>
      <w:r w:rsidRPr="002F194A">
        <w:rPr>
          <w:rFonts w:ascii="Times New Roman" w:hAnsi="Times New Roman" w:cs="Times New Roman"/>
          <w:bCs/>
          <w:lang w:val="en-US"/>
        </w:rPr>
        <w:t>”</w:t>
      </w:r>
      <w:r w:rsidRPr="002F194A">
        <w:rPr>
          <w:rFonts w:ascii="Times New Roman" w:hAnsi="Times New Roman" w:cs="Times New Roman"/>
          <w:bCs/>
        </w:rPr>
        <w:t>. Castleton (2001:66)</w:t>
      </w:r>
    </w:p>
    <w:p w14:paraId="0E5F9219" w14:textId="77777777" w:rsidR="003C2ABA" w:rsidRPr="002F194A" w:rsidRDefault="003C2ABA" w:rsidP="00667BA9">
      <w:pPr>
        <w:spacing w:line="360" w:lineRule="auto"/>
        <w:rPr>
          <w:rFonts w:ascii="Times New Roman" w:hAnsi="Times New Roman" w:cs="Times New Roman"/>
          <w:b/>
          <w:bCs/>
        </w:rPr>
      </w:pPr>
    </w:p>
    <w:p w14:paraId="037486C1" w14:textId="5289FD10" w:rsidR="003C2ABA" w:rsidRPr="002F194A" w:rsidRDefault="003C2ABA" w:rsidP="00667BA9">
      <w:pPr>
        <w:spacing w:line="360" w:lineRule="auto"/>
        <w:rPr>
          <w:rFonts w:ascii="Times New Roman" w:hAnsi="Times New Roman" w:cs="Times New Roman"/>
          <w:bCs/>
        </w:rPr>
      </w:pPr>
      <w:r w:rsidRPr="002F194A">
        <w:rPr>
          <w:rFonts w:ascii="Times New Roman" w:hAnsi="Times New Roman" w:cs="Times New Roman"/>
          <w:bCs/>
        </w:rPr>
        <w:t xml:space="preserve">The </w:t>
      </w:r>
      <w:r w:rsidR="00B8005B" w:rsidRPr="002F194A">
        <w:rPr>
          <w:rFonts w:ascii="Times New Roman" w:hAnsi="Times New Roman" w:cs="Times New Roman"/>
          <w:bCs/>
        </w:rPr>
        <w:t xml:space="preserve">data explored in this paper </w:t>
      </w:r>
      <w:r w:rsidRPr="002F194A">
        <w:rPr>
          <w:rFonts w:ascii="Times New Roman" w:hAnsi="Times New Roman" w:cs="Times New Roman"/>
          <w:bCs/>
        </w:rPr>
        <w:t xml:space="preserve">suggests that working with </w:t>
      </w:r>
      <w:r w:rsidR="00B8005B" w:rsidRPr="002F194A">
        <w:rPr>
          <w:rFonts w:ascii="Times New Roman" w:hAnsi="Times New Roman" w:cs="Times New Roman"/>
          <w:bCs/>
        </w:rPr>
        <w:t xml:space="preserve">teaching and learning strategies like those facilitated through </w:t>
      </w:r>
      <w:r w:rsidR="007B0AF3" w:rsidRPr="002F194A">
        <w:rPr>
          <w:rFonts w:ascii="Times New Roman" w:hAnsi="Times New Roman" w:cs="Times New Roman"/>
        </w:rPr>
        <w:t>TPRP</w:t>
      </w:r>
      <w:r w:rsidRPr="002F194A">
        <w:rPr>
          <w:rFonts w:ascii="Times New Roman" w:hAnsi="Times New Roman" w:cs="Times New Roman"/>
        </w:rPr>
        <w:t xml:space="preserve"> </w:t>
      </w:r>
      <w:r w:rsidR="00B8005B" w:rsidRPr="002F194A">
        <w:rPr>
          <w:rFonts w:ascii="Times New Roman" w:hAnsi="Times New Roman" w:cs="Times New Roman"/>
        </w:rPr>
        <w:t xml:space="preserve">can provide adults with </w:t>
      </w:r>
      <w:r w:rsidRPr="002F194A">
        <w:rPr>
          <w:rFonts w:ascii="Times New Roman" w:hAnsi="Times New Roman" w:cs="Times New Roman"/>
          <w:bCs/>
        </w:rPr>
        <w:t>starting points for change orientations</w:t>
      </w:r>
      <w:r w:rsidR="008E45B6">
        <w:rPr>
          <w:rFonts w:ascii="Times New Roman" w:hAnsi="Times New Roman" w:cs="Times New Roman"/>
          <w:bCs/>
        </w:rPr>
        <w:t xml:space="preserve"> that impact significantly on their world figuring and concept making about identity</w:t>
      </w:r>
      <w:r w:rsidRPr="002F194A">
        <w:rPr>
          <w:rFonts w:ascii="Times New Roman" w:hAnsi="Times New Roman" w:cs="Times New Roman"/>
          <w:bCs/>
        </w:rPr>
        <w:t xml:space="preserve">. </w:t>
      </w:r>
      <w:r w:rsidR="00B8005B" w:rsidRPr="002F194A">
        <w:rPr>
          <w:rFonts w:ascii="Times New Roman" w:hAnsi="Times New Roman" w:cs="Times New Roman"/>
          <w:bCs/>
        </w:rPr>
        <w:t>We begin to</w:t>
      </w:r>
      <w:r w:rsidRPr="002F194A">
        <w:rPr>
          <w:rFonts w:ascii="Times New Roman" w:hAnsi="Times New Roman" w:cs="Times New Roman"/>
          <w:bCs/>
        </w:rPr>
        <w:t xml:space="preserve"> illustrate </w:t>
      </w:r>
      <w:r w:rsidR="00B8005B" w:rsidRPr="002F194A">
        <w:rPr>
          <w:rFonts w:ascii="Times New Roman" w:hAnsi="Times New Roman" w:cs="Times New Roman"/>
          <w:bCs/>
        </w:rPr>
        <w:t xml:space="preserve">here </w:t>
      </w:r>
      <w:r w:rsidRPr="002F194A">
        <w:rPr>
          <w:rFonts w:ascii="Times New Roman" w:hAnsi="Times New Roman" w:cs="Times New Roman"/>
          <w:bCs/>
        </w:rPr>
        <w:t>how important these gains are in terms of opening up opportunities for reflection on being (</w:t>
      </w:r>
      <w:r w:rsidRPr="002F194A">
        <w:rPr>
          <w:rFonts w:ascii="Times New Roman" w:hAnsi="Times New Roman" w:cs="Times New Roman"/>
          <w:bCs/>
          <w:i/>
        </w:rPr>
        <w:t>who am I?</w:t>
      </w:r>
      <w:r w:rsidRPr="002F194A">
        <w:rPr>
          <w:rFonts w:ascii="Times New Roman" w:hAnsi="Times New Roman" w:cs="Times New Roman"/>
          <w:bCs/>
        </w:rPr>
        <w:t>) and doing (</w:t>
      </w:r>
      <w:r w:rsidRPr="002F194A">
        <w:rPr>
          <w:rFonts w:ascii="Times New Roman" w:hAnsi="Times New Roman" w:cs="Times New Roman"/>
          <w:bCs/>
          <w:i/>
        </w:rPr>
        <w:t>how do I want to be in the world?</w:t>
      </w:r>
      <w:r w:rsidRPr="002F194A">
        <w:rPr>
          <w:rFonts w:ascii="Times New Roman" w:hAnsi="Times New Roman" w:cs="Times New Roman"/>
          <w:bCs/>
        </w:rPr>
        <w:t xml:space="preserve">) which in turn lead to new possibilities for action: being </w:t>
      </w:r>
      <w:r w:rsidRPr="002F194A">
        <w:rPr>
          <w:rFonts w:ascii="Times New Roman" w:hAnsi="Times New Roman" w:cs="Times New Roman"/>
          <w:bCs/>
        </w:rPr>
        <w:lastRenderedPageBreak/>
        <w:t>more independent, exercising agency through decision making, working towards a future goal. Whilst these new capacities will not resolve the structural relations that will inevitably continue to position Learners and Mentors in social and material ways on release they may have the potential to support greater resilience, the beginnings of desistence identity building and a re-adjusted educentricity.</w:t>
      </w:r>
    </w:p>
    <w:p w14:paraId="28623A09" w14:textId="77777777" w:rsidR="003C2ABA" w:rsidRPr="002F194A" w:rsidRDefault="003C2ABA" w:rsidP="00667BA9">
      <w:pPr>
        <w:spacing w:line="360" w:lineRule="auto"/>
        <w:rPr>
          <w:rFonts w:ascii="Times New Roman" w:hAnsi="Times New Roman" w:cs="Times New Roman"/>
          <w:bCs/>
        </w:rPr>
      </w:pPr>
    </w:p>
    <w:p w14:paraId="5B592D48" w14:textId="5A217CB4" w:rsidR="003C2ABA" w:rsidRPr="002F194A" w:rsidRDefault="003C2ABA" w:rsidP="00667BA9">
      <w:pPr>
        <w:spacing w:line="360" w:lineRule="auto"/>
        <w:rPr>
          <w:rFonts w:ascii="Times New Roman" w:hAnsi="Times New Roman" w:cs="Times New Roman"/>
          <w:bCs/>
        </w:rPr>
      </w:pPr>
      <w:r w:rsidRPr="002F194A">
        <w:rPr>
          <w:rFonts w:ascii="Times New Roman" w:hAnsi="Times New Roman" w:cs="Times New Roman"/>
          <w:bCs/>
        </w:rPr>
        <w:t xml:space="preserve">In this </w:t>
      </w:r>
      <w:r w:rsidR="00715FDD" w:rsidRPr="002F194A">
        <w:rPr>
          <w:rFonts w:ascii="Times New Roman" w:hAnsi="Times New Roman" w:cs="Times New Roman"/>
          <w:bCs/>
        </w:rPr>
        <w:t>respect,</w:t>
      </w:r>
      <w:r w:rsidRPr="002F194A">
        <w:rPr>
          <w:rFonts w:ascii="Times New Roman" w:hAnsi="Times New Roman" w:cs="Times New Roman"/>
          <w:bCs/>
        </w:rPr>
        <w:t xml:space="preserve"> it is possible to suggest that </w:t>
      </w:r>
      <w:r w:rsidR="00667BA9">
        <w:rPr>
          <w:rFonts w:ascii="Times New Roman" w:hAnsi="Times New Roman" w:cs="Times New Roman"/>
          <w:bCs/>
        </w:rPr>
        <w:t xml:space="preserve">approaches like that adopted by </w:t>
      </w:r>
      <w:r w:rsidR="007B0AF3" w:rsidRPr="002F194A">
        <w:rPr>
          <w:rFonts w:ascii="Times New Roman" w:hAnsi="Times New Roman" w:cs="Times New Roman"/>
          <w:bCs/>
        </w:rPr>
        <w:t>TPRP</w:t>
      </w:r>
      <w:r w:rsidRPr="002F194A">
        <w:rPr>
          <w:rFonts w:ascii="Times New Roman" w:hAnsi="Times New Roman" w:cs="Times New Roman"/>
          <w:bCs/>
        </w:rPr>
        <w:t xml:space="preserve">, whilst no panacea for the range and complexity of challenges Learners and Mentors face, may begin to facilitate the kind of education (with a small ‘e’ to connote the ‘grounded’ informal, un-schooled experiences identified above), at the meeting point of ‘educentricity’ and ‘third space’, that Wilson argues to be a necessary condition for prisoners to reconnect with learning. </w:t>
      </w:r>
      <w:r w:rsidR="007D1962" w:rsidRPr="002F194A">
        <w:rPr>
          <w:rFonts w:ascii="Times New Roman" w:hAnsi="Times New Roman" w:cs="Times New Roman"/>
          <w:bCs/>
        </w:rPr>
        <w:t>TPRP</w:t>
      </w:r>
      <w:r w:rsidRPr="002F194A">
        <w:rPr>
          <w:rFonts w:ascii="Times New Roman" w:hAnsi="Times New Roman" w:cs="Times New Roman"/>
          <w:bCs/>
        </w:rPr>
        <w:t xml:space="preserve"> do</w:t>
      </w:r>
      <w:r w:rsidR="00667BA9">
        <w:rPr>
          <w:rFonts w:ascii="Times New Roman" w:hAnsi="Times New Roman" w:cs="Times New Roman"/>
          <w:bCs/>
        </w:rPr>
        <w:t>es</w:t>
      </w:r>
      <w:r w:rsidRPr="002F194A">
        <w:rPr>
          <w:rFonts w:ascii="Times New Roman" w:hAnsi="Times New Roman" w:cs="Times New Roman"/>
          <w:bCs/>
        </w:rPr>
        <w:t xml:space="preserve"> this by enabling Learners to </w:t>
      </w:r>
      <w:r w:rsidRPr="002F194A">
        <w:rPr>
          <w:rFonts w:ascii="Times New Roman" w:hAnsi="Times New Roman" w:cs="Times New Roman"/>
          <w:bCs/>
          <w:i/>
        </w:rPr>
        <w:t>re-identify</w:t>
      </w:r>
      <w:r w:rsidRPr="002F194A">
        <w:rPr>
          <w:rFonts w:ascii="Times New Roman" w:hAnsi="Times New Roman" w:cs="Times New Roman"/>
          <w:bCs/>
        </w:rPr>
        <w:t xml:space="preserve"> as learners by stepping back from deficit accounts of what they can’t do, </w:t>
      </w:r>
      <w:r w:rsidRPr="002F194A">
        <w:rPr>
          <w:rFonts w:ascii="Times New Roman" w:hAnsi="Times New Roman" w:cs="Times New Roman"/>
          <w:bCs/>
          <w:i/>
        </w:rPr>
        <w:t>de-familiarise</w:t>
      </w:r>
      <w:r w:rsidRPr="002F194A">
        <w:rPr>
          <w:rFonts w:ascii="Times New Roman" w:hAnsi="Times New Roman" w:cs="Times New Roman"/>
          <w:bCs/>
        </w:rPr>
        <w:t xml:space="preserve"> the ‘norms’ of formal Education about to how, where and when to learn, and </w:t>
      </w:r>
      <w:r w:rsidRPr="002F194A">
        <w:rPr>
          <w:rFonts w:ascii="Times New Roman" w:hAnsi="Times New Roman" w:cs="Times New Roman"/>
          <w:bCs/>
          <w:i/>
        </w:rPr>
        <w:t xml:space="preserve">recognise </w:t>
      </w:r>
      <w:r w:rsidRPr="002F194A">
        <w:rPr>
          <w:rFonts w:ascii="Times New Roman" w:hAnsi="Times New Roman" w:cs="Times New Roman"/>
          <w:bCs/>
        </w:rPr>
        <w:t>instead the conditions withi</w:t>
      </w:r>
      <w:r w:rsidR="004E2DCB" w:rsidRPr="002F194A">
        <w:rPr>
          <w:rFonts w:ascii="Times New Roman" w:hAnsi="Times New Roman" w:cs="Times New Roman"/>
          <w:bCs/>
        </w:rPr>
        <w:t xml:space="preserve">n which they can be successful. As such we </w:t>
      </w:r>
      <w:r w:rsidR="00C75912" w:rsidRPr="002F194A">
        <w:rPr>
          <w:rFonts w:ascii="Times New Roman" w:hAnsi="Times New Roman" w:cs="Times New Roman"/>
          <w:bCs/>
        </w:rPr>
        <w:t xml:space="preserve">argue, </w:t>
      </w:r>
      <w:r w:rsidR="004E2DCB" w:rsidRPr="002F194A">
        <w:rPr>
          <w:rFonts w:ascii="Times New Roman" w:hAnsi="Times New Roman" w:cs="Times New Roman"/>
          <w:bCs/>
        </w:rPr>
        <w:t xml:space="preserve">there are important lessons to be learned from this </w:t>
      </w:r>
      <w:r w:rsidR="00C75912" w:rsidRPr="002F194A">
        <w:rPr>
          <w:rFonts w:ascii="Times New Roman" w:hAnsi="Times New Roman" w:cs="Times New Roman"/>
          <w:bCs/>
        </w:rPr>
        <w:t xml:space="preserve">‘inside’ prison </w:t>
      </w:r>
      <w:r w:rsidR="004E2DCB" w:rsidRPr="002F194A">
        <w:rPr>
          <w:rFonts w:ascii="Times New Roman" w:hAnsi="Times New Roman" w:cs="Times New Roman"/>
          <w:bCs/>
        </w:rPr>
        <w:t>approach for teacher</w:t>
      </w:r>
      <w:r w:rsidR="00C75912" w:rsidRPr="002F194A">
        <w:rPr>
          <w:rFonts w:ascii="Times New Roman" w:hAnsi="Times New Roman" w:cs="Times New Roman"/>
          <w:bCs/>
        </w:rPr>
        <w:t>s, mentors and other professionals</w:t>
      </w:r>
      <w:r w:rsidR="004E2DCB" w:rsidRPr="002F194A">
        <w:rPr>
          <w:rFonts w:ascii="Times New Roman" w:hAnsi="Times New Roman" w:cs="Times New Roman"/>
          <w:bCs/>
        </w:rPr>
        <w:t xml:space="preserve"> working with adult literacy</w:t>
      </w:r>
      <w:r w:rsidR="00C75912" w:rsidRPr="002F194A">
        <w:rPr>
          <w:rFonts w:ascii="Times New Roman" w:hAnsi="Times New Roman" w:cs="Times New Roman"/>
          <w:bCs/>
        </w:rPr>
        <w:t xml:space="preserve"> learners in ‘outside’ settings</w:t>
      </w:r>
      <w:r w:rsidR="004E2DCB" w:rsidRPr="002F194A">
        <w:rPr>
          <w:rFonts w:ascii="Times New Roman" w:hAnsi="Times New Roman" w:cs="Times New Roman"/>
          <w:bCs/>
        </w:rPr>
        <w:t>.</w:t>
      </w:r>
    </w:p>
    <w:p w14:paraId="3FCBF5D7" w14:textId="77777777" w:rsidR="00BB123F" w:rsidRPr="00737F6F" w:rsidRDefault="00BB123F" w:rsidP="00667BA9">
      <w:pPr>
        <w:spacing w:line="360" w:lineRule="auto"/>
        <w:rPr>
          <w:rFonts w:ascii="Times New Roman" w:hAnsi="Times New Roman" w:cs="Times New Roman"/>
          <w:i/>
        </w:rPr>
      </w:pPr>
    </w:p>
    <w:p w14:paraId="440196F7" w14:textId="56FBCF8C" w:rsidR="00C2087F" w:rsidRPr="00F3246F" w:rsidRDefault="00F3246F" w:rsidP="00667BA9">
      <w:pPr>
        <w:spacing w:line="360" w:lineRule="auto"/>
        <w:rPr>
          <w:rFonts w:ascii="Arial" w:hAnsi="Arial" w:cs="Arial"/>
          <w:b/>
        </w:rPr>
      </w:pPr>
      <w:r w:rsidRPr="00F3246F">
        <w:rPr>
          <w:rFonts w:ascii="Arial" w:hAnsi="Arial" w:cs="Arial"/>
          <w:b/>
        </w:rPr>
        <w:t>REFERENCES</w:t>
      </w:r>
    </w:p>
    <w:p w14:paraId="3B5348D6" w14:textId="77777777" w:rsidR="00B63DA5" w:rsidRPr="00B63DA5" w:rsidRDefault="00B63DA5" w:rsidP="00667BA9">
      <w:pPr>
        <w:spacing w:line="360" w:lineRule="auto"/>
        <w:rPr>
          <w:rFonts w:ascii="Arial" w:hAnsi="Arial" w:cs="Arial"/>
        </w:rPr>
      </w:pPr>
    </w:p>
    <w:p w14:paraId="3D38A77E" w14:textId="7AC33C7B" w:rsidR="00B63DA5" w:rsidRPr="00567554" w:rsidRDefault="00B63DA5" w:rsidP="00B63DA5">
      <w:pPr>
        <w:rPr>
          <w:rFonts w:ascii="Times New Roman" w:hAnsi="Times New Roman" w:cs="Times New Roman"/>
        </w:rPr>
      </w:pPr>
      <w:r w:rsidRPr="00567554">
        <w:rPr>
          <w:rFonts w:ascii="Times New Roman" w:hAnsi="Times New Roman" w:cs="Times New Roman"/>
        </w:rPr>
        <w:t>Barton, D. (1994)</w:t>
      </w:r>
      <w:r w:rsidR="00847B79" w:rsidRPr="00567554">
        <w:rPr>
          <w:rFonts w:ascii="Times New Roman" w:hAnsi="Times New Roman" w:cs="Times New Roman"/>
        </w:rPr>
        <w:t>.</w:t>
      </w:r>
      <w:r w:rsidRPr="00567554">
        <w:rPr>
          <w:rFonts w:ascii="Times New Roman" w:hAnsi="Times New Roman" w:cs="Times New Roman"/>
        </w:rPr>
        <w:t xml:space="preserve"> </w:t>
      </w:r>
      <w:r w:rsidRPr="00567554">
        <w:rPr>
          <w:rFonts w:ascii="Times New Roman" w:hAnsi="Times New Roman" w:cs="Times New Roman"/>
          <w:i/>
        </w:rPr>
        <w:t>Literacy: An Introduction to the Ecology of Written Language</w:t>
      </w:r>
      <w:r w:rsidRPr="00567554">
        <w:rPr>
          <w:rFonts w:ascii="Times New Roman" w:hAnsi="Times New Roman" w:cs="Times New Roman"/>
        </w:rPr>
        <w:t xml:space="preserve">. </w:t>
      </w:r>
      <w:r w:rsidR="00847B79" w:rsidRPr="00567554">
        <w:rPr>
          <w:rFonts w:ascii="Times New Roman" w:hAnsi="Times New Roman" w:cs="Times New Roman"/>
        </w:rPr>
        <w:t>Oxford: Blackwell.</w:t>
      </w:r>
    </w:p>
    <w:p w14:paraId="417E536E" w14:textId="77777777" w:rsidR="00B63DA5" w:rsidRPr="00567554" w:rsidRDefault="00B63DA5" w:rsidP="00B63DA5">
      <w:pPr>
        <w:rPr>
          <w:rFonts w:ascii="Times New Roman" w:hAnsi="Times New Roman" w:cs="Times New Roman"/>
        </w:rPr>
      </w:pPr>
    </w:p>
    <w:p w14:paraId="265387D1" w14:textId="15866FFD" w:rsidR="00B63DA5" w:rsidRPr="00567554" w:rsidRDefault="00B63DA5" w:rsidP="00B63DA5">
      <w:pPr>
        <w:rPr>
          <w:rFonts w:ascii="Times New Roman" w:hAnsi="Times New Roman" w:cs="Times New Roman"/>
          <w:color w:val="000000"/>
        </w:rPr>
      </w:pPr>
      <w:r w:rsidRPr="00567554">
        <w:rPr>
          <w:rFonts w:ascii="Times New Roman" w:hAnsi="Times New Roman" w:cs="Times New Roman"/>
          <w:color w:val="000000"/>
        </w:rPr>
        <w:t>Barton, D, &amp; Hamilton, M. (1998)</w:t>
      </w:r>
      <w:r w:rsidR="00847B79" w:rsidRPr="00567554">
        <w:rPr>
          <w:rFonts w:ascii="Times New Roman" w:hAnsi="Times New Roman" w:cs="Times New Roman"/>
          <w:color w:val="000000"/>
        </w:rPr>
        <w:t>.</w:t>
      </w:r>
      <w:r w:rsidRPr="00567554">
        <w:rPr>
          <w:rFonts w:ascii="Times New Roman" w:hAnsi="Times New Roman" w:cs="Times New Roman"/>
          <w:color w:val="000000"/>
        </w:rPr>
        <w:t xml:space="preserve"> </w:t>
      </w:r>
      <w:r w:rsidRPr="00567554">
        <w:rPr>
          <w:rFonts w:ascii="Times New Roman" w:hAnsi="Times New Roman" w:cs="Times New Roman"/>
          <w:i/>
          <w:color w:val="000000"/>
        </w:rPr>
        <w:t>Local literacies: A Study of Reading and Writing in One Community</w:t>
      </w:r>
      <w:r w:rsidRPr="00567554">
        <w:rPr>
          <w:rFonts w:ascii="Times New Roman" w:hAnsi="Times New Roman" w:cs="Times New Roman"/>
          <w:color w:val="000000"/>
        </w:rPr>
        <w:t>. London, Routledge.</w:t>
      </w:r>
    </w:p>
    <w:p w14:paraId="239F5A15" w14:textId="77777777" w:rsidR="00B06006" w:rsidRPr="00567554" w:rsidRDefault="00B06006" w:rsidP="00B63DA5">
      <w:pPr>
        <w:rPr>
          <w:rFonts w:ascii="Times New Roman" w:hAnsi="Times New Roman" w:cs="Times New Roman"/>
          <w:color w:val="000000"/>
        </w:rPr>
      </w:pPr>
    </w:p>
    <w:p w14:paraId="104FFD30" w14:textId="49E0EC39" w:rsidR="00B06006" w:rsidRPr="00567554" w:rsidRDefault="00B06006" w:rsidP="00B060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567554">
        <w:rPr>
          <w:rFonts w:ascii="Times New Roman" w:hAnsi="Times New Roman" w:cs="Times New Roman"/>
          <w:color w:val="000000"/>
        </w:rPr>
        <w:t>Bennett, P., Ke</w:t>
      </w:r>
      <w:r w:rsidR="00847B79" w:rsidRPr="00567554">
        <w:rPr>
          <w:rFonts w:ascii="Times New Roman" w:hAnsi="Times New Roman" w:cs="Times New Roman"/>
          <w:color w:val="000000"/>
        </w:rPr>
        <w:t xml:space="preserve">ndall, A., McDougall, J. (2012). </w:t>
      </w:r>
      <w:r w:rsidRPr="00567554">
        <w:rPr>
          <w:rFonts w:ascii="Times New Roman" w:hAnsi="Times New Roman" w:cs="Times New Roman"/>
          <w:i/>
          <w:color w:val="000000"/>
        </w:rPr>
        <w:t>After the Media</w:t>
      </w:r>
      <w:r w:rsidR="00847B79" w:rsidRPr="00567554">
        <w:rPr>
          <w:rFonts w:ascii="Times New Roman" w:hAnsi="Times New Roman" w:cs="Times New Roman"/>
          <w:i/>
          <w:color w:val="000000"/>
        </w:rPr>
        <w:t>.</w:t>
      </w:r>
      <w:r w:rsidRPr="00567554">
        <w:rPr>
          <w:rFonts w:ascii="Times New Roman" w:hAnsi="Times New Roman" w:cs="Times New Roman"/>
          <w:color w:val="000000"/>
        </w:rPr>
        <w:t xml:space="preserve"> London: Routledge</w:t>
      </w:r>
    </w:p>
    <w:p w14:paraId="6D8E2322" w14:textId="77777777" w:rsidR="00B63DA5" w:rsidRPr="00567554" w:rsidRDefault="00B63DA5" w:rsidP="00B63DA5">
      <w:pPr>
        <w:rPr>
          <w:rFonts w:ascii="Times New Roman" w:hAnsi="Times New Roman" w:cs="Times New Roman"/>
          <w:lang w:val="en-US"/>
        </w:rPr>
      </w:pPr>
    </w:p>
    <w:p w14:paraId="00E6B0C3" w14:textId="77777777" w:rsidR="00B63DA5" w:rsidRPr="00567554" w:rsidRDefault="00B63DA5" w:rsidP="00B63DA5">
      <w:pPr>
        <w:widowControl w:val="0"/>
        <w:autoSpaceDE w:val="0"/>
        <w:autoSpaceDN w:val="0"/>
        <w:adjustRightInd w:val="0"/>
        <w:rPr>
          <w:rFonts w:ascii="Times New Roman" w:hAnsi="Times New Roman" w:cs="Times New Roman"/>
          <w:lang w:val="en-US"/>
        </w:rPr>
      </w:pPr>
      <w:r w:rsidRPr="00567554">
        <w:rPr>
          <w:rFonts w:ascii="Times New Roman" w:hAnsi="Times New Roman" w:cs="Times New Roman"/>
          <w:lang w:val="en-US"/>
        </w:rPr>
        <w:t>Blum, A., Goldstein, H., Geurin-Pace, F. (2001). International Adult Literacy Survey</w:t>
      </w:r>
    </w:p>
    <w:p w14:paraId="2D17E16A" w14:textId="2F3EDC04" w:rsidR="00B63DA5" w:rsidRPr="00567554" w:rsidRDefault="00847B79" w:rsidP="00B63DA5">
      <w:pPr>
        <w:widowControl w:val="0"/>
        <w:autoSpaceDE w:val="0"/>
        <w:autoSpaceDN w:val="0"/>
        <w:adjustRightInd w:val="0"/>
        <w:rPr>
          <w:rFonts w:ascii="Times New Roman" w:hAnsi="Times New Roman" w:cs="Times New Roman"/>
          <w:lang w:val="en-US"/>
        </w:rPr>
      </w:pPr>
      <w:r w:rsidRPr="00567554">
        <w:rPr>
          <w:rFonts w:ascii="Times New Roman" w:hAnsi="Times New Roman" w:cs="Times New Roman"/>
          <w:lang w:val="en-US"/>
        </w:rPr>
        <w:t>(IALS): A</w:t>
      </w:r>
      <w:r w:rsidR="00B63DA5" w:rsidRPr="00567554">
        <w:rPr>
          <w:rFonts w:ascii="Times New Roman" w:hAnsi="Times New Roman" w:cs="Times New Roman"/>
          <w:lang w:val="en-US"/>
        </w:rPr>
        <w:t xml:space="preserve">n analysis of international comparisons of adult literacy. </w:t>
      </w:r>
      <w:r w:rsidR="00B63DA5" w:rsidRPr="00567554">
        <w:rPr>
          <w:rFonts w:ascii="Times New Roman" w:hAnsi="Times New Roman" w:cs="Times New Roman"/>
          <w:i/>
          <w:lang w:val="en-US"/>
        </w:rPr>
        <w:t>Assessment in Education</w:t>
      </w:r>
      <w:r w:rsidR="00B63DA5" w:rsidRPr="00567554">
        <w:rPr>
          <w:rFonts w:ascii="Times New Roman" w:hAnsi="Times New Roman" w:cs="Times New Roman"/>
          <w:lang w:val="en-US"/>
        </w:rPr>
        <w:t>, 8 (2), 226-245</w:t>
      </w:r>
      <w:r w:rsidRPr="00567554">
        <w:rPr>
          <w:rFonts w:ascii="Times New Roman" w:hAnsi="Times New Roman" w:cs="Times New Roman"/>
          <w:lang w:val="en-US"/>
        </w:rPr>
        <w:t>.</w:t>
      </w:r>
    </w:p>
    <w:p w14:paraId="082F584F" w14:textId="77777777" w:rsidR="00B63DA5" w:rsidRPr="00567554" w:rsidRDefault="00B63DA5" w:rsidP="00B63DA5">
      <w:pPr>
        <w:rPr>
          <w:rFonts w:ascii="Times New Roman" w:hAnsi="Times New Roman" w:cs="Times New Roman"/>
          <w:lang w:val="en-US"/>
        </w:rPr>
      </w:pPr>
    </w:p>
    <w:p w14:paraId="1B5B818A" w14:textId="6CEC6EE4" w:rsidR="00B63DA5" w:rsidRPr="00567554" w:rsidRDefault="00B63DA5" w:rsidP="00B63DA5">
      <w:pPr>
        <w:widowControl w:val="0"/>
        <w:autoSpaceDE w:val="0"/>
        <w:autoSpaceDN w:val="0"/>
        <w:adjustRightInd w:val="0"/>
        <w:rPr>
          <w:rFonts w:ascii="Times New Roman" w:hAnsi="Times New Roman" w:cs="Times New Roman"/>
          <w:color w:val="000000"/>
          <w:lang w:val="en-US"/>
        </w:rPr>
      </w:pPr>
      <w:r w:rsidRPr="00567554">
        <w:rPr>
          <w:rFonts w:ascii="Times New Roman" w:hAnsi="Times New Roman" w:cs="Times New Roman"/>
          <w:lang w:val="en-US"/>
        </w:rPr>
        <w:t xml:space="preserve">Brass, J. (2014). English, literacy and neoliberal policies: Mapping a contested moment in the United States. </w:t>
      </w:r>
      <w:r w:rsidRPr="00567554">
        <w:rPr>
          <w:rFonts w:ascii="Times New Roman" w:hAnsi="Times New Roman" w:cs="Times New Roman"/>
          <w:i/>
          <w:lang w:val="en-US"/>
        </w:rPr>
        <w:t>English Teaching: Practice and Critique</w:t>
      </w:r>
      <w:r w:rsidRPr="00567554">
        <w:rPr>
          <w:rFonts w:ascii="Times New Roman" w:hAnsi="Times New Roman" w:cs="Times New Roman"/>
          <w:lang w:val="en-US"/>
        </w:rPr>
        <w:t xml:space="preserve">, </w:t>
      </w:r>
      <w:r w:rsidR="00847B79" w:rsidRPr="00567554">
        <w:rPr>
          <w:rFonts w:ascii="Times New Roman" w:hAnsi="Times New Roman" w:cs="Times New Roman"/>
          <w:color w:val="000000"/>
          <w:lang w:val="en-US"/>
        </w:rPr>
        <w:t>13</w:t>
      </w:r>
      <w:r w:rsidRPr="00567554">
        <w:rPr>
          <w:rFonts w:ascii="Times New Roman" w:hAnsi="Times New Roman" w:cs="Times New Roman"/>
          <w:color w:val="000000"/>
          <w:lang w:val="en-US"/>
        </w:rPr>
        <w:t>(1), 112-133</w:t>
      </w:r>
      <w:r w:rsidR="00847B79" w:rsidRPr="00567554">
        <w:rPr>
          <w:rFonts w:ascii="Times New Roman" w:hAnsi="Times New Roman" w:cs="Times New Roman"/>
          <w:color w:val="000000"/>
          <w:lang w:val="en-US"/>
        </w:rPr>
        <w:t>.</w:t>
      </w:r>
    </w:p>
    <w:p w14:paraId="6979D180" w14:textId="708E8105" w:rsidR="00CC3AB3" w:rsidRPr="00567554" w:rsidRDefault="00CC3AB3" w:rsidP="00B63DA5">
      <w:pPr>
        <w:widowControl w:val="0"/>
        <w:autoSpaceDE w:val="0"/>
        <w:autoSpaceDN w:val="0"/>
        <w:adjustRightInd w:val="0"/>
        <w:rPr>
          <w:rFonts w:ascii="Times New Roman" w:hAnsi="Times New Roman" w:cs="Times New Roman"/>
          <w:color w:val="000000"/>
          <w:lang w:val="en-US"/>
        </w:rPr>
      </w:pPr>
    </w:p>
    <w:p w14:paraId="25F88472" w14:textId="2F66452B" w:rsidR="00CC3AB3" w:rsidRPr="00567554" w:rsidRDefault="00847B79" w:rsidP="00B63DA5">
      <w:pPr>
        <w:widowControl w:val="0"/>
        <w:autoSpaceDE w:val="0"/>
        <w:autoSpaceDN w:val="0"/>
        <w:adjustRightInd w:val="0"/>
        <w:rPr>
          <w:rFonts w:ascii="Times New Roman" w:hAnsi="Times New Roman" w:cs="Times New Roman"/>
          <w:lang w:val="en-US"/>
        </w:rPr>
      </w:pPr>
      <w:r w:rsidRPr="00567554">
        <w:rPr>
          <w:rFonts w:ascii="Times New Roman" w:hAnsi="Times New Roman" w:cs="Times New Roman"/>
        </w:rPr>
        <w:t>Braun, V., &amp;</w:t>
      </w:r>
      <w:r w:rsidR="00CC3AB3" w:rsidRPr="00567554">
        <w:rPr>
          <w:rFonts w:ascii="Times New Roman" w:hAnsi="Times New Roman" w:cs="Times New Roman"/>
        </w:rPr>
        <w:t xml:space="preserve"> Clarke, V. (2006). Using thematic analysis in psychology. </w:t>
      </w:r>
      <w:r w:rsidR="00CC3AB3" w:rsidRPr="00567554">
        <w:rPr>
          <w:rFonts w:ascii="Times New Roman" w:hAnsi="Times New Roman" w:cs="Times New Roman"/>
          <w:i/>
        </w:rPr>
        <w:t>Qualitative Research in Psychology</w:t>
      </w:r>
      <w:r w:rsidRPr="00567554">
        <w:rPr>
          <w:rFonts w:ascii="Times New Roman" w:hAnsi="Times New Roman" w:cs="Times New Roman"/>
        </w:rPr>
        <w:t xml:space="preserve">, 3(2), </w:t>
      </w:r>
      <w:r w:rsidR="00CC3AB3" w:rsidRPr="00567554">
        <w:rPr>
          <w:rFonts w:ascii="Times New Roman" w:hAnsi="Times New Roman" w:cs="Times New Roman"/>
        </w:rPr>
        <w:t>77-101.</w:t>
      </w:r>
    </w:p>
    <w:p w14:paraId="20855B1F" w14:textId="77777777" w:rsidR="00B63DA5" w:rsidRPr="00567554" w:rsidRDefault="00B63DA5" w:rsidP="00B63DA5">
      <w:pPr>
        <w:rPr>
          <w:rFonts w:ascii="Times New Roman" w:hAnsi="Times New Roman" w:cs="Times New Roman"/>
          <w:lang w:val="en-US"/>
        </w:rPr>
      </w:pPr>
    </w:p>
    <w:p w14:paraId="37057723" w14:textId="66F7F681" w:rsidR="00B63DA5" w:rsidRPr="00567554" w:rsidRDefault="00B63DA5" w:rsidP="00B63DA5">
      <w:pPr>
        <w:rPr>
          <w:rFonts w:ascii="Times New Roman" w:hAnsi="Times New Roman" w:cs="Times New Roman"/>
          <w:lang w:val="en-US"/>
        </w:rPr>
      </w:pPr>
      <w:r w:rsidRPr="00567554">
        <w:rPr>
          <w:rFonts w:ascii="Times New Roman" w:hAnsi="Times New Roman" w:cs="Times New Roman"/>
          <w:lang w:val="en-US"/>
        </w:rPr>
        <w:lastRenderedPageBreak/>
        <w:t>Castleton, G. (2001). The role of literacy in people’s lives: A case study of its use amongst the homeless in Australia. In Crowther, J., Hamilton, M &amp; Tett, L.</w:t>
      </w:r>
      <w:r w:rsidR="00847B79" w:rsidRPr="00567554">
        <w:rPr>
          <w:rFonts w:ascii="Times New Roman" w:hAnsi="Times New Roman" w:cs="Times New Roman"/>
          <w:lang w:val="en-US"/>
        </w:rPr>
        <w:t>(Ed)</w:t>
      </w:r>
      <w:r w:rsidRPr="00567554">
        <w:rPr>
          <w:rFonts w:ascii="Times New Roman" w:hAnsi="Times New Roman" w:cs="Times New Roman"/>
          <w:lang w:val="en-US"/>
        </w:rPr>
        <w:t xml:space="preserve"> </w:t>
      </w:r>
      <w:r w:rsidRPr="00567554">
        <w:rPr>
          <w:rFonts w:ascii="Times New Roman" w:hAnsi="Times New Roman" w:cs="Times New Roman"/>
          <w:i/>
          <w:lang w:val="en-US"/>
        </w:rPr>
        <w:t>Powerful Literacies</w:t>
      </w:r>
      <w:r w:rsidRPr="00567554">
        <w:rPr>
          <w:rFonts w:ascii="Times New Roman" w:hAnsi="Times New Roman" w:cs="Times New Roman"/>
          <w:lang w:val="en-US"/>
        </w:rPr>
        <w:t>, 56–68. Leicester: NIACE.</w:t>
      </w:r>
    </w:p>
    <w:p w14:paraId="62684A66" w14:textId="005E3C51" w:rsidR="00297086" w:rsidRPr="00567554" w:rsidRDefault="00297086" w:rsidP="00B63DA5">
      <w:pPr>
        <w:rPr>
          <w:rFonts w:ascii="Times New Roman" w:hAnsi="Times New Roman" w:cs="Times New Roman"/>
          <w:lang w:val="en-US"/>
        </w:rPr>
      </w:pPr>
    </w:p>
    <w:p w14:paraId="3A3CA2FA" w14:textId="1D780F9C" w:rsidR="00297086" w:rsidRPr="00567554" w:rsidRDefault="00847B79" w:rsidP="00B63DA5">
      <w:pPr>
        <w:rPr>
          <w:rFonts w:ascii="Times New Roman" w:hAnsi="Times New Roman" w:cs="Times New Roman"/>
        </w:rPr>
      </w:pPr>
      <w:r w:rsidRPr="00567554">
        <w:rPr>
          <w:rFonts w:ascii="Times New Roman" w:hAnsi="Times New Roman" w:cs="Times New Roman"/>
        </w:rPr>
        <w:t>Canton, R., Hine, J.,</w:t>
      </w:r>
      <w:r w:rsidR="00297086" w:rsidRPr="00567554">
        <w:rPr>
          <w:rFonts w:ascii="Times New Roman" w:hAnsi="Times New Roman" w:cs="Times New Roman"/>
        </w:rPr>
        <w:t xml:space="preserve"> Welford, J. (2011)</w:t>
      </w:r>
      <w:r w:rsidRPr="00567554">
        <w:rPr>
          <w:rFonts w:ascii="Times New Roman" w:hAnsi="Times New Roman" w:cs="Times New Roman"/>
        </w:rPr>
        <w:t>.</w:t>
      </w:r>
      <w:r w:rsidR="00297086" w:rsidRPr="00567554">
        <w:rPr>
          <w:rFonts w:ascii="Times New Roman" w:hAnsi="Times New Roman" w:cs="Times New Roman"/>
        </w:rPr>
        <w:t xml:space="preserve"> </w:t>
      </w:r>
      <w:r w:rsidR="00297086" w:rsidRPr="00567554">
        <w:rPr>
          <w:rFonts w:ascii="Times New Roman" w:hAnsi="Times New Roman" w:cs="Times New Roman"/>
          <w:i/>
        </w:rPr>
        <w:t>Outside Chance</w:t>
      </w:r>
      <w:r w:rsidRPr="00567554">
        <w:rPr>
          <w:rFonts w:ascii="Times New Roman" w:hAnsi="Times New Roman" w:cs="Times New Roman"/>
          <w:i/>
        </w:rPr>
        <w:t>s: Offender L</w:t>
      </w:r>
      <w:r w:rsidR="00297086" w:rsidRPr="00567554">
        <w:rPr>
          <w:rFonts w:ascii="Times New Roman" w:hAnsi="Times New Roman" w:cs="Times New Roman"/>
          <w:i/>
        </w:rPr>
        <w:t xml:space="preserve">earning in the </w:t>
      </w:r>
      <w:r w:rsidRPr="00567554">
        <w:rPr>
          <w:rFonts w:ascii="Times New Roman" w:hAnsi="Times New Roman" w:cs="Times New Roman"/>
          <w:i/>
        </w:rPr>
        <w:t>C</w:t>
      </w:r>
      <w:r w:rsidR="00297086" w:rsidRPr="00567554">
        <w:rPr>
          <w:rFonts w:ascii="Times New Roman" w:hAnsi="Times New Roman" w:cs="Times New Roman"/>
          <w:i/>
        </w:rPr>
        <w:t>ommunity</w:t>
      </w:r>
      <w:r w:rsidR="00297086" w:rsidRPr="00567554">
        <w:rPr>
          <w:rFonts w:ascii="Times New Roman" w:hAnsi="Times New Roman" w:cs="Times New Roman"/>
        </w:rPr>
        <w:t xml:space="preserve">. De Montfort University, for the City &amp; Guilds Centre for Skills Development. Online. </w:t>
      </w:r>
      <w:r w:rsidRPr="00567554">
        <w:rPr>
          <w:rFonts w:ascii="Times New Roman" w:hAnsi="Times New Roman" w:cs="Times New Roman"/>
        </w:rPr>
        <w:t xml:space="preserve">Retrieved Sept 2016 from </w:t>
      </w:r>
      <w:r w:rsidR="00297086" w:rsidRPr="00567554">
        <w:rPr>
          <w:rFonts w:ascii="Times New Roman" w:hAnsi="Times New Roman" w:cs="Times New Roman"/>
        </w:rPr>
        <w:t>http://hdl.voced.edu. au/10707/</w:t>
      </w:r>
      <w:r w:rsidRPr="00567554">
        <w:rPr>
          <w:rFonts w:ascii="Times New Roman" w:hAnsi="Times New Roman" w:cs="Times New Roman"/>
        </w:rPr>
        <w:t>4257.</w:t>
      </w:r>
    </w:p>
    <w:p w14:paraId="67B844C1" w14:textId="77777777" w:rsidR="00B63DA5" w:rsidRPr="00567554" w:rsidRDefault="00B63DA5" w:rsidP="00B63DA5">
      <w:pPr>
        <w:rPr>
          <w:rFonts w:ascii="Times New Roman" w:hAnsi="Times New Roman" w:cs="Times New Roman"/>
        </w:rPr>
      </w:pPr>
    </w:p>
    <w:p w14:paraId="233289C4" w14:textId="3ECC4498" w:rsidR="00B63DA5" w:rsidRPr="00567554" w:rsidRDefault="00B63DA5" w:rsidP="00B63DA5">
      <w:pPr>
        <w:widowControl w:val="0"/>
        <w:autoSpaceDE w:val="0"/>
        <w:autoSpaceDN w:val="0"/>
        <w:adjustRightInd w:val="0"/>
        <w:rPr>
          <w:rFonts w:ascii="Times New Roman" w:hAnsi="Times New Roman" w:cs="Times New Roman"/>
          <w:lang w:val="en-US"/>
        </w:rPr>
      </w:pPr>
      <w:r w:rsidRPr="00567554">
        <w:rPr>
          <w:rFonts w:ascii="Times New Roman" w:hAnsi="Times New Roman" w:cs="Times New Roman"/>
          <w:lang w:val="en-US"/>
        </w:rPr>
        <w:t>Clark, C., Dugdale. G. (2008)</w:t>
      </w:r>
      <w:r w:rsidR="00847B79" w:rsidRPr="00567554">
        <w:rPr>
          <w:rFonts w:ascii="Times New Roman" w:hAnsi="Times New Roman" w:cs="Times New Roman"/>
          <w:i/>
          <w:lang w:val="en-US"/>
        </w:rPr>
        <w:t>. Literacy Changes Lives: The R</w:t>
      </w:r>
      <w:r w:rsidRPr="00567554">
        <w:rPr>
          <w:rFonts w:ascii="Times New Roman" w:hAnsi="Times New Roman" w:cs="Times New Roman"/>
          <w:i/>
          <w:lang w:val="en-US"/>
        </w:rPr>
        <w:t xml:space="preserve">ole of </w:t>
      </w:r>
      <w:r w:rsidR="00847B79" w:rsidRPr="00567554">
        <w:rPr>
          <w:rFonts w:ascii="Times New Roman" w:hAnsi="Times New Roman" w:cs="Times New Roman"/>
          <w:i/>
          <w:lang w:val="en-US"/>
        </w:rPr>
        <w:t>Literacy in O</w:t>
      </w:r>
      <w:r w:rsidRPr="00567554">
        <w:rPr>
          <w:rFonts w:ascii="Times New Roman" w:hAnsi="Times New Roman" w:cs="Times New Roman"/>
          <w:i/>
          <w:lang w:val="en-US"/>
        </w:rPr>
        <w:t xml:space="preserve">ffending </w:t>
      </w:r>
      <w:r w:rsidR="00847B79" w:rsidRPr="00567554">
        <w:rPr>
          <w:rFonts w:ascii="Times New Roman" w:hAnsi="Times New Roman" w:cs="Times New Roman"/>
          <w:i/>
          <w:lang w:val="en-US"/>
        </w:rPr>
        <w:t>B</w:t>
      </w:r>
      <w:r w:rsidRPr="00567554">
        <w:rPr>
          <w:rFonts w:ascii="Times New Roman" w:hAnsi="Times New Roman" w:cs="Times New Roman"/>
          <w:i/>
          <w:lang w:val="en-US"/>
        </w:rPr>
        <w:t>ehavior</w:t>
      </w:r>
      <w:r w:rsidRPr="00567554">
        <w:rPr>
          <w:rFonts w:ascii="Times New Roman" w:hAnsi="Times New Roman" w:cs="Times New Roman"/>
          <w:lang w:val="en-US"/>
        </w:rPr>
        <w:t>. London: National Literacy Trust.</w:t>
      </w:r>
    </w:p>
    <w:p w14:paraId="64DBDC06" w14:textId="77777777" w:rsidR="00B63DA5" w:rsidRPr="00567554" w:rsidRDefault="00B63DA5" w:rsidP="00B63DA5">
      <w:pPr>
        <w:rPr>
          <w:rFonts w:ascii="Times New Roman" w:hAnsi="Times New Roman" w:cs="Times New Roman"/>
        </w:rPr>
      </w:pPr>
    </w:p>
    <w:p w14:paraId="6194B861" w14:textId="06465C2D" w:rsidR="00B63DA5" w:rsidRPr="00567554" w:rsidRDefault="00B63DA5" w:rsidP="00B63DA5">
      <w:pPr>
        <w:rPr>
          <w:rFonts w:ascii="Times New Roman" w:hAnsi="Times New Roman" w:cs="Times New Roman"/>
        </w:rPr>
      </w:pPr>
      <w:r w:rsidRPr="00567554">
        <w:rPr>
          <w:rFonts w:ascii="Times New Roman" w:hAnsi="Times New Roman" w:cs="Times New Roman"/>
        </w:rPr>
        <w:t xml:space="preserve">Coates, S. (2016). </w:t>
      </w:r>
      <w:r w:rsidRPr="00567554">
        <w:rPr>
          <w:rFonts w:ascii="Times New Roman" w:hAnsi="Times New Roman" w:cs="Times New Roman"/>
          <w:i/>
        </w:rPr>
        <w:t>Unlocking Potential: A Review of Education in Prison.</w:t>
      </w:r>
      <w:r w:rsidR="00847B79" w:rsidRPr="00567554">
        <w:rPr>
          <w:rFonts w:ascii="Times New Roman" w:hAnsi="Times New Roman" w:cs="Times New Roman"/>
        </w:rPr>
        <w:t xml:space="preserve"> MOJ</w:t>
      </w:r>
      <w:r w:rsidR="00390DD0" w:rsidRPr="00567554">
        <w:rPr>
          <w:rFonts w:ascii="Times New Roman" w:hAnsi="Times New Roman" w:cs="Times New Roman"/>
        </w:rPr>
        <w:t>.</w:t>
      </w:r>
      <w:r w:rsidR="00847B79" w:rsidRPr="00567554">
        <w:rPr>
          <w:rFonts w:ascii="Times New Roman" w:hAnsi="Times New Roman" w:cs="Times New Roman"/>
        </w:rPr>
        <w:t xml:space="preserve"> Retrieved October 2016 from </w:t>
      </w:r>
      <w:hyperlink r:id="rId17" w:history="1">
        <w:r w:rsidRPr="00567554">
          <w:rPr>
            <w:rStyle w:val="Hyperlink"/>
            <w:rFonts w:ascii="Times New Roman" w:hAnsi="Times New Roman" w:cs="Times New Roman"/>
          </w:rPr>
          <w:t>https://www.gov.uk/government/uploads/system/uploads/attachment_data/file/524013/education-review-report.pdf</w:t>
        </w:r>
      </w:hyperlink>
      <w:r w:rsidRPr="00567554">
        <w:rPr>
          <w:rFonts w:ascii="Times New Roman" w:hAnsi="Times New Roman" w:cs="Times New Roman"/>
        </w:rPr>
        <w:t>.</w:t>
      </w:r>
    </w:p>
    <w:p w14:paraId="21725827" w14:textId="77777777" w:rsidR="00B63DA5" w:rsidRPr="00567554" w:rsidRDefault="00B63DA5" w:rsidP="00B63DA5">
      <w:pPr>
        <w:rPr>
          <w:rFonts w:ascii="Times New Roman" w:hAnsi="Times New Roman" w:cs="Times New Roman"/>
        </w:rPr>
      </w:pPr>
    </w:p>
    <w:p w14:paraId="3AAC8DC2" w14:textId="6F7C6347" w:rsidR="00B63DA5" w:rsidRPr="00567554" w:rsidRDefault="00B63DA5" w:rsidP="00B63DA5">
      <w:pPr>
        <w:rPr>
          <w:rFonts w:ascii="Times New Roman" w:hAnsi="Times New Roman" w:cs="Times New Roman"/>
          <w:color w:val="000000"/>
        </w:rPr>
      </w:pPr>
      <w:r w:rsidRPr="00567554">
        <w:rPr>
          <w:rFonts w:ascii="Times New Roman" w:hAnsi="Times New Roman" w:cs="Times New Roman"/>
          <w:color w:val="000000"/>
        </w:rPr>
        <w:t>Crowther J, Hailton, M., Tett, L.</w:t>
      </w:r>
      <w:r w:rsidR="008C2655" w:rsidRPr="00567554">
        <w:rPr>
          <w:rFonts w:ascii="Times New Roman" w:hAnsi="Times New Roman" w:cs="Times New Roman"/>
          <w:color w:val="000000"/>
        </w:rPr>
        <w:t xml:space="preserve"> (2001). </w:t>
      </w:r>
      <w:r w:rsidRPr="00567554">
        <w:rPr>
          <w:rFonts w:ascii="Times New Roman" w:hAnsi="Times New Roman" w:cs="Times New Roman"/>
          <w:i/>
          <w:color w:val="000000"/>
        </w:rPr>
        <w:t>Powerful Literacies</w:t>
      </w:r>
      <w:r w:rsidRPr="00567554">
        <w:rPr>
          <w:rFonts w:ascii="Times New Roman" w:hAnsi="Times New Roman" w:cs="Times New Roman"/>
          <w:color w:val="000000"/>
        </w:rPr>
        <w:t>, Leicester, NIACE.</w:t>
      </w:r>
    </w:p>
    <w:p w14:paraId="08C73128" w14:textId="77777777" w:rsidR="00B63DA5" w:rsidRPr="00567554" w:rsidRDefault="00B63DA5" w:rsidP="00B63DA5">
      <w:pPr>
        <w:rPr>
          <w:rFonts w:ascii="Times New Roman" w:hAnsi="Times New Roman" w:cs="Times New Roman"/>
        </w:rPr>
      </w:pPr>
    </w:p>
    <w:p w14:paraId="5CB591AA" w14:textId="0C4AAAA7" w:rsidR="00B63DA5" w:rsidRPr="00567554" w:rsidRDefault="00B63DA5" w:rsidP="00B63DA5">
      <w:pPr>
        <w:widowControl w:val="0"/>
        <w:autoSpaceDE w:val="0"/>
        <w:autoSpaceDN w:val="0"/>
        <w:adjustRightInd w:val="0"/>
        <w:rPr>
          <w:rFonts w:ascii="Times New Roman" w:hAnsi="Times New Roman" w:cs="Times New Roman"/>
          <w:lang w:val="en-US"/>
        </w:rPr>
      </w:pPr>
      <w:r w:rsidRPr="00567554">
        <w:rPr>
          <w:rFonts w:ascii="Times New Roman" w:hAnsi="Times New Roman" w:cs="Times New Roman"/>
          <w:lang w:val="en-US"/>
        </w:rPr>
        <w:t>Department for Education and Employment (1999)</w:t>
      </w:r>
      <w:r w:rsidR="008C2655" w:rsidRPr="00567554">
        <w:rPr>
          <w:rFonts w:ascii="Times New Roman" w:hAnsi="Times New Roman" w:cs="Times New Roman"/>
          <w:lang w:val="en-US"/>
        </w:rPr>
        <w:t>.</w:t>
      </w:r>
      <w:r w:rsidRPr="00567554">
        <w:rPr>
          <w:rFonts w:ascii="Times New Roman" w:hAnsi="Times New Roman" w:cs="Times New Roman"/>
          <w:i/>
          <w:lang w:val="en-US"/>
        </w:rPr>
        <w:t xml:space="preserve"> Improving literacy and numeracy: A Fresh Start</w:t>
      </w:r>
      <w:r w:rsidRPr="00567554">
        <w:rPr>
          <w:rFonts w:ascii="Times New Roman" w:hAnsi="Times New Roman" w:cs="Times New Roman"/>
          <w:lang w:val="en-US"/>
        </w:rPr>
        <w:t>, The report of a working group chaired by</w:t>
      </w:r>
    </w:p>
    <w:p w14:paraId="3CA20132" w14:textId="56601764" w:rsidR="00B63DA5" w:rsidRPr="00567554" w:rsidRDefault="00B63DA5" w:rsidP="00B63DA5">
      <w:pPr>
        <w:autoSpaceDE w:val="0"/>
        <w:autoSpaceDN w:val="0"/>
        <w:adjustRightInd w:val="0"/>
        <w:rPr>
          <w:rFonts w:ascii="Times New Roman" w:hAnsi="Times New Roman" w:cs="Times New Roman"/>
        </w:rPr>
      </w:pPr>
      <w:r w:rsidRPr="00567554">
        <w:rPr>
          <w:rFonts w:ascii="Times New Roman" w:hAnsi="Times New Roman" w:cs="Times New Roman"/>
          <w:lang w:val="en-US"/>
        </w:rPr>
        <w:t>Sir Claus Moser. London: The Stationery Office</w:t>
      </w:r>
      <w:r w:rsidR="008C2655" w:rsidRPr="00567554">
        <w:rPr>
          <w:rFonts w:ascii="Times New Roman" w:hAnsi="Times New Roman" w:cs="Times New Roman"/>
          <w:lang w:val="en-US"/>
        </w:rPr>
        <w:t>.</w:t>
      </w:r>
    </w:p>
    <w:p w14:paraId="2E14BE38" w14:textId="77777777" w:rsidR="00B63DA5" w:rsidRPr="00567554" w:rsidRDefault="00B63DA5" w:rsidP="00B63DA5">
      <w:pPr>
        <w:autoSpaceDE w:val="0"/>
        <w:autoSpaceDN w:val="0"/>
        <w:adjustRightInd w:val="0"/>
        <w:rPr>
          <w:rFonts w:ascii="Times New Roman" w:hAnsi="Times New Roman" w:cs="Times New Roman"/>
        </w:rPr>
      </w:pPr>
    </w:p>
    <w:p w14:paraId="6CD24920" w14:textId="785F4CDC" w:rsidR="00B63DA5" w:rsidRPr="00567554" w:rsidRDefault="00B63DA5" w:rsidP="00B63DA5">
      <w:pPr>
        <w:autoSpaceDE w:val="0"/>
        <w:autoSpaceDN w:val="0"/>
        <w:adjustRightInd w:val="0"/>
        <w:rPr>
          <w:rFonts w:ascii="Times New Roman" w:hAnsi="Times New Roman" w:cs="Times New Roman"/>
        </w:rPr>
      </w:pPr>
      <w:r w:rsidRPr="00567554">
        <w:rPr>
          <w:rFonts w:ascii="Times New Roman" w:hAnsi="Times New Roman" w:cs="Times New Roman"/>
        </w:rPr>
        <w:t>Department for Education and Skills. (2001)</w:t>
      </w:r>
      <w:r w:rsidR="008C2655" w:rsidRPr="00567554">
        <w:rPr>
          <w:rFonts w:ascii="Times New Roman" w:hAnsi="Times New Roman" w:cs="Times New Roman"/>
        </w:rPr>
        <w:t>.</w:t>
      </w:r>
      <w:r w:rsidRPr="00567554">
        <w:rPr>
          <w:rFonts w:ascii="Times New Roman" w:hAnsi="Times New Roman" w:cs="Times New Roman"/>
        </w:rPr>
        <w:t xml:space="preserve"> </w:t>
      </w:r>
      <w:r w:rsidRPr="00567554">
        <w:rPr>
          <w:rFonts w:ascii="Times New Roman" w:hAnsi="Times New Roman" w:cs="Times New Roman"/>
          <w:i/>
        </w:rPr>
        <w:t xml:space="preserve">Skills for life: The </w:t>
      </w:r>
      <w:r w:rsidR="008C2655" w:rsidRPr="00567554">
        <w:rPr>
          <w:rFonts w:ascii="Times New Roman" w:hAnsi="Times New Roman" w:cs="Times New Roman"/>
          <w:i/>
        </w:rPr>
        <w:t>N</w:t>
      </w:r>
      <w:r w:rsidRPr="00567554">
        <w:rPr>
          <w:rFonts w:ascii="Times New Roman" w:hAnsi="Times New Roman" w:cs="Times New Roman"/>
          <w:i/>
        </w:rPr>
        <w:t xml:space="preserve">ational </w:t>
      </w:r>
      <w:r w:rsidR="008C2655" w:rsidRPr="00567554">
        <w:rPr>
          <w:rFonts w:ascii="Times New Roman" w:hAnsi="Times New Roman" w:cs="Times New Roman"/>
          <w:i/>
        </w:rPr>
        <w:t>S</w:t>
      </w:r>
      <w:r w:rsidRPr="00567554">
        <w:rPr>
          <w:rFonts w:ascii="Times New Roman" w:hAnsi="Times New Roman" w:cs="Times New Roman"/>
          <w:i/>
        </w:rPr>
        <w:t xml:space="preserve">trategy for </w:t>
      </w:r>
      <w:r w:rsidR="008C2655" w:rsidRPr="00567554">
        <w:rPr>
          <w:rFonts w:ascii="Times New Roman" w:hAnsi="Times New Roman" w:cs="Times New Roman"/>
          <w:i/>
        </w:rPr>
        <w:t>I</w:t>
      </w:r>
      <w:r w:rsidRPr="00567554">
        <w:rPr>
          <w:rFonts w:ascii="Times New Roman" w:hAnsi="Times New Roman" w:cs="Times New Roman"/>
          <w:i/>
        </w:rPr>
        <w:t xml:space="preserve">mproving </w:t>
      </w:r>
      <w:r w:rsidR="008C2655" w:rsidRPr="00567554">
        <w:rPr>
          <w:rFonts w:ascii="Times New Roman" w:hAnsi="Times New Roman" w:cs="Times New Roman"/>
          <w:i/>
        </w:rPr>
        <w:t>A</w:t>
      </w:r>
      <w:r w:rsidRPr="00567554">
        <w:rPr>
          <w:rFonts w:ascii="Times New Roman" w:hAnsi="Times New Roman" w:cs="Times New Roman"/>
          <w:i/>
        </w:rPr>
        <w:t xml:space="preserve">dult </w:t>
      </w:r>
      <w:r w:rsidR="008C2655" w:rsidRPr="00567554">
        <w:rPr>
          <w:rFonts w:ascii="Times New Roman" w:hAnsi="Times New Roman" w:cs="Times New Roman"/>
          <w:i/>
        </w:rPr>
        <w:t>L</w:t>
      </w:r>
      <w:r w:rsidRPr="00567554">
        <w:rPr>
          <w:rFonts w:ascii="Times New Roman" w:hAnsi="Times New Roman" w:cs="Times New Roman"/>
          <w:i/>
        </w:rPr>
        <w:t xml:space="preserve">iteracy and </w:t>
      </w:r>
      <w:r w:rsidR="008C2655" w:rsidRPr="00567554">
        <w:rPr>
          <w:rFonts w:ascii="Times New Roman" w:hAnsi="Times New Roman" w:cs="Times New Roman"/>
          <w:i/>
        </w:rPr>
        <w:t>Numeracy S</w:t>
      </w:r>
      <w:r w:rsidRPr="00567554">
        <w:rPr>
          <w:rFonts w:ascii="Times New Roman" w:hAnsi="Times New Roman" w:cs="Times New Roman"/>
          <w:i/>
        </w:rPr>
        <w:t>kills</w:t>
      </w:r>
      <w:r w:rsidRPr="00567554">
        <w:rPr>
          <w:rFonts w:ascii="Times New Roman" w:hAnsi="Times New Roman" w:cs="Times New Roman"/>
        </w:rPr>
        <w:t>. London: The Stationery Office.</w:t>
      </w:r>
    </w:p>
    <w:p w14:paraId="5A4C4836" w14:textId="77777777" w:rsidR="00B63DA5" w:rsidRPr="00567554" w:rsidRDefault="00B63DA5" w:rsidP="00B63DA5">
      <w:pPr>
        <w:autoSpaceDE w:val="0"/>
        <w:autoSpaceDN w:val="0"/>
        <w:adjustRightInd w:val="0"/>
        <w:rPr>
          <w:rFonts w:ascii="Times New Roman" w:hAnsi="Times New Roman" w:cs="Times New Roman"/>
        </w:rPr>
      </w:pPr>
    </w:p>
    <w:p w14:paraId="3B7B158F" w14:textId="4184FD21" w:rsidR="00B63DA5" w:rsidRPr="00567554" w:rsidRDefault="00B63DA5" w:rsidP="00B63DA5">
      <w:pPr>
        <w:widowControl w:val="0"/>
        <w:autoSpaceDE w:val="0"/>
        <w:autoSpaceDN w:val="0"/>
        <w:adjustRightInd w:val="0"/>
        <w:rPr>
          <w:rFonts w:ascii="Times New Roman" w:hAnsi="Times New Roman" w:cs="Times New Roman"/>
          <w:i/>
          <w:lang w:val="en-US"/>
        </w:rPr>
      </w:pPr>
      <w:r w:rsidRPr="00567554">
        <w:rPr>
          <w:rFonts w:ascii="Times New Roman" w:hAnsi="Times New Roman" w:cs="Times New Roman"/>
        </w:rPr>
        <w:t>Department for Information, Universities and Skills. (2007)</w:t>
      </w:r>
      <w:r w:rsidR="008C2655" w:rsidRPr="00567554">
        <w:rPr>
          <w:rFonts w:ascii="Times New Roman" w:hAnsi="Times New Roman" w:cs="Times New Roman"/>
        </w:rPr>
        <w:t>.</w:t>
      </w:r>
      <w:r w:rsidRPr="00567554">
        <w:rPr>
          <w:rFonts w:ascii="Times New Roman" w:hAnsi="Times New Roman" w:cs="Times New Roman"/>
          <w:lang w:val="en-US"/>
        </w:rPr>
        <w:t xml:space="preserve"> </w:t>
      </w:r>
      <w:r w:rsidRPr="00567554">
        <w:rPr>
          <w:rFonts w:ascii="Times New Roman" w:hAnsi="Times New Roman" w:cs="Times New Roman"/>
          <w:i/>
          <w:lang w:val="en-US"/>
        </w:rPr>
        <w:t>The Offenders’</w:t>
      </w:r>
    </w:p>
    <w:p w14:paraId="7BF6F5E6" w14:textId="459853B5" w:rsidR="00B63DA5" w:rsidRPr="00567554" w:rsidRDefault="00B63DA5" w:rsidP="00B63DA5">
      <w:pPr>
        <w:widowControl w:val="0"/>
        <w:autoSpaceDE w:val="0"/>
        <w:autoSpaceDN w:val="0"/>
        <w:adjustRightInd w:val="0"/>
        <w:rPr>
          <w:rFonts w:ascii="Times New Roman" w:hAnsi="Times New Roman" w:cs="Times New Roman"/>
          <w:lang w:val="en-US"/>
        </w:rPr>
      </w:pPr>
      <w:r w:rsidRPr="00567554">
        <w:rPr>
          <w:rFonts w:ascii="Times New Roman" w:hAnsi="Times New Roman" w:cs="Times New Roman"/>
          <w:i/>
          <w:lang w:val="en-US"/>
        </w:rPr>
        <w:t>Learning and Skills Service (OLASS) in England: A Brief Guide</w:t>
      </w:r>
      <w:r w:rsidRPr="00567554">
        <w:rPr>
          <w:rFonts w:ascii="Times New Roman" w:hAnsi="Times New Roman" w:cs="Times New Roman"/>
          <w:lang w:val="en-US"/>
        </w:rPr>
        <w:t>.</w:t>
      </w:r>
      <w:r w:rsidRPr="00567554">
        <w:rPr>
          <w:rFonts w:ascii="Times New Roman" w:hAnsi="Times New Roman" w:cs="Times New Roman"/>
        </w:rPr>
        <w:t xml:space="preserve"> London: DIUS</w:t>
      </w:r>
      <w:r w:rsidR="008C2655" w:rsidRPr="00567554">
        <w:rPr>
          <w:rFonts w:ascii="Times New Roman" w:hAnsi="Times New Roman" w:cs="Times New Roman"/>
        </w:rPr>
        <w:t>.</w:t>
      </w:r>
    </w:p>
    <w:p w14:paraId="4C44686C" w14:textId="77777777" w:rsidR="00B63DA5" w:rsidRPr="00567554" w:rsidRDefault="00B63DA5" w:rsidP="00B63DA5">
      <w:pPr>
        <w:rPr>
          <w:rFonts w:ascii="Times New Roman" w:hAnsi="Times New Roman" w:cs="Times New Roman"/>
        </w:rPr>
      </w:pPr>
    </w:p>
    <w:p w14:paraId="7766D86A" w14:textId="71707E59" w:rsidR="00B63DA5" w:rsidRDefault="00B63DA5" w:rsidP="000F58A4">
      <w:pPr>
        <w:rPr>
          <w:rFonts w:ascii="Times New Roman" w:hAnsi="Times New Roman" w:cs="Times New Roman"/>
        </w:rPr>
      </w:pPr>
      <w:r w:rsidRPr="00567554">
        <w:rPr>
          <w:rFonts w:ascii="Times New Roman" w:hAnsi="Times New Roman" w:cs="Times New Roman"/>
        </w:rPr>
        <w:t xml:space="preserve">Gee, J.P. (2000). The New Literacy Studies; form "socially situated" to the work of the social. In Barton, D., Hamilton, M. and Ivanic, R. (2000) </w:t>
      </w:r>
      <w:r w:rsidRPr="00567554">
        <w:rPr>
          <w:rFonts w:ascii="Times New Roman" w:hAnsi="Times New Roman" w:cs="Times New Roman"/>
          <w:i/>
        </w:rPr>
        <w:t>Situated Literacies: Reading and Writing in Context</w:t>
      </w:r>
      <w:r w:rsidRPr="00567554">
        <w:rPr>
          <w:rFonts w:ascii="Times New Roman" w:hAnsi="Times New Roman" w:cs="Times New Roman"/>
        </w:rPr>
        <w:t>. London</w:t>
      </w:r>
      <w:r w:rsidR="00A07A71">
        <w:rPr>
          <w:rFonts w:ascii="Times New Roman" w:hAnsi="Times New Roman" w:cs="Times New Roman"/>
        </w:rPr>
        <w:t>: Routledge</w:t>
      </w:r>
      <w:r w:rsidRPr="00567554">
        <w:rPr>
          <w:rFonts w:ascii="Times New Roman" w:hAnsi="Times New Roman" w:cs="Times New Roman"/>
        </w:rPr>
        <w:t>. pp. 180-196</w:t>
      </w:r>
      <w:r w:rsidR="008C2655" w:rsidRPr="00567554">
        <w:rPr>
          <w:rFonts w:ascii="Times New Roman" w:hAnsi="Times New Roman" w:cs="Times New Roman"/>
        </w:rPr>
        <w:t>.</w:t>
      </w:r>
    </w:p>
    <w:p w14:paraId="67539E3E" w14:textId="77777777" w:rsidR="00A07A71" w:rsidRDefault="00A07A71" w:rsidP="000F58A4">
      <w:pPr>
        <w:rPr>
          <w:rFonts w:ascii="Times New Roman" w:hAnsi="Times New Roman" w:cs="Times New Roman"/>
        </w:rPr>
      </w:pPr>
    </w:p>
    <w:p w14:paraId="110B4514" w14:textId="01B0B8A0" w:rsidR="00B63DA5" w:rsidRPr="00567554" w:rsidRDefault="00A07A71" w:rsidP="00D8798E">
      <w:pPr>
        <w:spacing w:before="150" w:after="150" w:line="360" w:lineRule="auto"/>
        <w:ind w:right="150"/>
        <w:rPr>
          <w:rFonts w:ascii="Times New Roman" w:eastAsia="Times New Roman" w:hAnsi="Times New Roman" w:cs="Times New Roman"/>
          <w:color w:val="000000"/>
        </w:rPr>
      </w:pPr>
      <w:r>
        <w:rPr>
          <w:rFonts w:ascii="Times New Roman" w:hAnsi="Times New Roman" w:cs="Times New Roman"/>
        </w:rPr>
        <w:t>Gee, J.P. 2011</w:t>
      </w:r>
      <w:r w:rsidRPr="00CA321D">
        <w:rPr>
          <w:rFonts w:ascii="Times New Roman" w:hAnsi="Times New Roman" w:cs="Times New Roman"/>
        </w:rPr>
        <w:t xml:space="preserve">. </w:t>
      </w:r>
      <w:r w:rsidRPr="00CA321D">
        <w:rPr>
          <w:rFonts w:ascii="Times New Roman" w:hAnsi="Times New Roman" w:cs="Times New Roman"/>
          <w:i/>
        </w:rPr>
        <w:t>How to do discourse analysis</w:t>
      </w:r>
      <w:r w:rsidRPr="00CA321D">
        <w:rPr>
          <w:rFonts w:ascii="Times New Roman" w:hAnsi="Times New Roman" w:cs="Times New Roman"/>
        </w:rPr>
        <w:t>. London: Routledge</w:t>
      </w:r>
      <w:r>
        <w:rPr>
          <w:rFonts w:ascii="Times New Roman" w:hAnsi="Times New Roman" w:cs="Times New Roman"/>
        </w:rPr>
        <w:t>.</w:t>
      </w:r>
    </w:p>
    <w:p w14:paraId="126B530A" w14:textId="40D00CE2" w:rsidR="000F58A4" w:rsidRPr="00567554" w:rsidRDefault="000F58A4" w:rsidP="000F58A4">
      <w:pPr>
        <w:pStyle w:val="Heading1"/>
        <w:spacing w:line="240" w:lineRule="auto"/>
        <w:rPr>
          <w:rFonts w:ascii="Times New Roman" w:eastAsia="MS Mincho" w:hAnsi="Times New Roman" w:cs="Times New Roman"/>
          <w:b/>
          <w:color w:val="222121"/>
          <w:lang w:val="en-US"/>
        </w:rPr>
      </w:pPr>
      <w:r w:rsidRPr="00567554">
        <w:rPr>
          <w:rFonts w:ascii="Times New Roman" w:hAnsi="Times New Roman" w:cs="Times New Roman"/>
        </w:rPr>
        <w:t>Kendall, A., McGrath, K. (2014)</w:t>
      </w:r>
      <w:r w:rsidR="008C2655" w:rsidRPr="00567554">
        <w:rPr>
          <w:rFonts w:ascii="Times New Roman" w:hAnsi="Times New Roman" w:cs="Times New Roman"/>
        </w:rPr>
        <w:t>.</w:t>
      </w:r>
      <w:r w:rsidRPr="00567554">
        <w:rPr>
          <w:rFonts w:ascii="Times New Roman" w:hAnsi="Times New Roman" w:cs="Times New Roman"/>
        </w:rPr>
        <w:t xml:space="preserve"> “I don’t think I’ve ever had discussions about reading”: a case study of FE literacy teachers’ conceptualisations of literacy. </w:t>
      </w:r>
      <w:r w:rsidRPr="00567554">
        <w:rPr>
          <w:rFonts w:ascii="Times New Roman" w:hAnsi="Times New Roman" w:cs="Times New Roman"/>
          <w:i/>
          <w:iCs/>
        </w:rPr>
        <w:t>Research in Post-compulsory Education</w:t>
      </w:r>
      <w:r w:rsidR="008C2655" w:rsidRPr="00567554">
        <w:rPr>
          <w:rFonts w:ascii="Times New Roman" w:hAnsi="Times New Roman" w:cs="Times New Roman"/>
          <w:i/>
          <w:iCs/>
        </w:rPr>
        <w:t>,</w:t>
      </w:r>
      <w:r w:rsidRPr="00567554">
        <w:rPr>
          <w:rFonts w:ascii="Times New Roman" w:hAnsi="Times New Roman" w:cs="Times New Roman"/>
        </w:rPr>
        <w:t xml:space="preserve"> </w:t>
      </w:r>
      <w:r w:rsidRPr="00567554">
        <w:rPr>
          <w:rFonts w:ascii="Times New Roman" w:eastAsia="MS Mincho" w:hAnsi="Times New Roman" w:cs="Times New Roman"/>
          <w:color w:val="222121"/>
          <w:lang w:val="en-US"/>
        </w:rPr>
        <w:t>19</w:t>
      </w:r>
      <w:r w:rsidR="008C2655" w:rsidRPr="00567554">
        <w:rPr>
          <w:rFonts w:ascii="Times New Roman" w:eastAsia="MS Mincho" w:hAnsi="Times New Roman" w:cs="Times New Roman"/>
          <w:color w:val="222121"/>
          <w:lang w:val="en-US"/>
        </w:rPr>
        <w:t>(1), 54-74.</w:t>
      </w:r>
    </w:p>
    <w:p w14:paraId="3F35EA53" w14:textId="77777777" w:rsidR="000F58A4" w:rsidRPr="00567554" w:rsidRDefault="000F58A4" w:rsidP="00B63DA5">
      <w:pPr>
        <w:rPr>
          <w:rFonts w:ascii="Times New Roman" w:hAnsi="Times New Roman" w:cs="Times New Roman"/>
          <w:color w:val="000000"/>
        </w:rPr>
      </w:pPr>
    </w:p>
    <w:p w14:paraId="7865DCD7" w14:textId="77777777" w:rsidR="00B63DA5" w:rsidRPr="00567554" w:rsidRDefault="00B63DA5" w:rsidP="00B63DA5">
      <w:pPr>
        <w:rPr>
          <w:rFonts w:ascii="Times New Roman" w:hAnsi="Times New Roman" w:cs="Times New Roman"/>
          <w:color w:val="000000"/>
        </w:rPr>
      </w:pPr>
      <w:r w:rsidRPr="00567554">
        <w:rPr>
          <w:rFonts w:ascii="Times New Roman" w:hAnsi="Times New Roman" w:cs="Times New Roman"/>
          <w:color w:val="000000"/>
        </w:rPr>
        <w:t xml:space="preserve">Kress, G. (1990). </w:t>
      </w:r>
      <w:r w:rsidRPr="00567554">
        <w:rPr>
          <w:rFonts w:ascii="Times New Roman" w:hAnsi="Times New Roman" w:cs="Times New Roman"/>
          <w:i/>
          <w:color w:val="000000"/>
        </w:rPr>
        <w:t>Linguistic Processes in Sociolinguistic Practice</w:t>
      </w:r>
      <w:r w:rsidRPr="00567554">
        <w:rPr>
          <w:rFonts w:ascii="Times New Roman" w:hAnsi="Times New Roman" w:cs="Times New Roman"/>
          <w:color w:val="000000"/>
        </w:rPr>
        <w:t>. Oxford: Oxford University Press.</w:t>
      </w:r>
    </w:p>
    <w:p w14:paraId="76D6165E" w14:textId="77777777" w:rsidR="00B63DA5" w:rsidRPr="00567554" w:rsidRDefault="00B63DA5" w:rsidP="00B63DA5">
      <w:pPr>
        <w:rPr>
          <w:rFonts w:ascii="Times New Roman" w:hAnsi="Times New Roman" w:cs="Times New Roman"/>
        </w:rPr>
      </w:pPr>
    </w:p>
    <w:p w14:paraId="35531C6A" w14:textId="349FF0CD" w:rsidR="00C2087F" w:rsidRPr="00567554" w:rsidRDefault="00C2087F" w:rsidP="00FC196A">
      <w:pPr>
        <w:widowControl w:val="0"/>
        <w:autoSpaceDE w:val="0"/>
        <w:autoSpaceDN w:val="0"/>
        <w:adjustRightInd w:val="0"/>
        <w:rPr>
          <w:rFonts w:ascii="Times New Roman" w:hAnsi="Times New Roman" w:cs="Times New Roman"/>
          <w:lang w:val="en-US"/>
        </w:rPr>
      </w:pPr>
      <w:r w:rsidRPr="00567554">
        <w:rPr>
          <w:rFonts w:ascii="Times New Roman" w:hAnsi="Times New Roman" w:cs="Times New Roman"/>
        </w:rPr>
        <w:t xml:space="preserve">Hamilton, M., Barton, D. (2000). </w:t>
      </w:r>
      <w:r w:rsidR="00FA7083" w:rsidRPr="00567554">
        <w:rPr>
          <w:rFonts w:ascii="Times New Roman" w:hAnsi="Times New Roman" w:cs="Times New Roman"/>
        </w:rPr>
        <w:t xml:space="preserve">The international adult literacy survey: what does it really measure? </w:t>
      </w:r>
      <w:r w:rsidR="00FA7083" w:rsidRPr="00567554">
        <w:rPr>
          <w:rFonts w:ascii="Times New Roman" w:hAnsi="Times New Roman" w:cs="Times New Roman"/>
          <w:i/>
          <w:lang w:val="en-US"/>
        </w:rPr>
        <w:t>International Review of Education</w:t>
      </w:r>
      <w:r w:rsidR="00FA7083" w:rsidRPr="00567554">
        <w:rPr>
          <w:rFonts w:ascii="Times New Roman" w:hAnsi="Times New Roman" w:cs="Times New Roman"/>
          <w:lang w:val="en-US"/>
        </w:rPr>
        <w:t xml:space="preserve"> 46(5): 377–389</w:t>
      </w:r>
      <w:r w:rsidR="008C2655" w:rsidRPr="00567554">
        <w:rPr>
          <w:rFonts w:ascii="Times New Roman" w:hAnsi="Times New Roman" w:cs="Times New Roman"/>
          <w:lang w:val="en-US"/>
        </w:rPr>
        <w:t>.</w:t>
      </w:r>
    </w:p>
    <w:p w14:paraId="5075DBAF" w14:textId="77777777" w:rsidR="00C2087F" w:rsidRPr="00567554" w:rsidRDefault="00C2087F" w:rsidP="00FC196A">
      <w:pPr>
        <w:rPr>
          <w:rFonts w:ascii="Times New Roman" w:hAnsi="Times New Roman" w:cs="Times New Roman"/>
        </w:rPr>
      </w:pPr>
    </w:p>
    <w:p w14:paraId="05CBC93F" w14:textId="0931C58E" w:rsidR="00D0766F" w:rsidRPr="00567554" w:rsidRDefault="00D0766F" w:rsidP="00FC196A">
      <w:pPr>
        <w:rPr>
          <w:rFonts w:ascii="Times New Roman" w:hAnsi="Times New Roman" w:cs="Times New Roman"/>
        </w:rPr>
      </w:pPr>
      <w:r w:rsidRPr="00567554">
        <w:rPr>
          <w:rFonts w:ascii="Times New Roman" w:hAnsi="Times New Roman" w:cs="Times New Roman"/>
        </w:rPr>
        <w:t>Jones, R. &amp; Thomas, L. (2005)</w:t>
      </w:r>
      <w:r w:rsidR="008C2655" w:rsidRPr="00567554">
        <w:rPr>
          <w:rFonts w:ascii="Times New Roman" w:hAnsi="Times New Roman" w:cs="Times New Roman"/>
        </w:rPr>
        <w:t>.</w:t>
      </w:r>
      <w:r w:rsidRPr="00567554">
        <w:rPr>
          <w:rFonts w:ascii="Times New Roman" w:hAnsi="Times New Roman" w:cs="Times New Roman"/>
        </w:rPr>
        <w:t xml:space="preserve"> The 2003 UK government higher education white paper: a critical assessment of its implications for the access and widening participation agenda. </w:t>
      </w:r>
      <w:r w:rsidRPr="00567554">
        <w:rPr>
          <w:rFonts w:ascii="Times New Roman" w:hAnsi="Times New Roman" w:cs="Times New Roman"/>
          <w:i/>
        </w:rPr>
        <w:t>Journal of Education Policy</w:t>
      </w:r>
      <w:r w:rsidR="00FC196A" w:rsidRPr="00567554">
        <w:rPr>
          <w:rFonts w:ascii="Times New Roman" w:hAnsi="Times New Roman" w:cs="Times New Roman"/>
        </w:rPr>
        <w:t xml:space="preserve">, 20(5), </w:t>
      </w:r>
      <w:r w:rsidRPr="00567554">
        <w:rPr>
          <w:rFonts w:ascii="Times New Roman" w:hAnsi="Times New Roman" w:cs="Times New Roman"/>
        </w:rPr>
        <w:t>615-630.</w:t>
      </w:r>
    </w:p>
    <w:p w14:paraId="6570FE47" w14:textId="77777777" w:rsidR="00D0766F" w:rsidRPr="00567554" w:rsidRDefault="00D0766F" w:rsidP="00FC196A">
      <w:pPr>
        <w:rPr>
          <w:rFonts w:ascii="Times New Roman" w:hAnsi="Times New Roman" w:cs="Times New Roman"/>
        </w:rPr>
      </w:pPr>
    </w:p>
    <w:p w14:paraId="3AD7D9D0" w14:textId="77777777" w:rsidR="00D0766F" w:rsidRPr="00567554" w:rsidRDefault="00D0766F" w:rsidP="00B63DA5">
      <w:pPr>
        <w:rPr>
          <w:rFonts w:ascii="Times New Roman" w:hAnsi="Times New Roman" w:cs="Times New Roman"/>
        </w:rPr>
      </w:pPr>
    </w:p>
    <w:p w14:paraId="0E251481" w14:textId="43F4C03F" w:rsidR="00B63DA5" w:rsidRPr="00567554" w:rsidRDefault="004907B3" w:rsidP="00B63DA5">
      <w:pPr>
        <w:rPr>
          <w:rFonts w:ascii="Times New Roman" w:hAnsi="Times New Roman" w:cs="Times New Roman"/>
        </w:rPr>
      </w:pPr>
      <w:r w:rsidRPr="00567554">
        <w:rPr>
          <w:rFonts w:ascii="Times New Roman" w:hAnsi="Times New Roman" w:cs="Times New Roman"/>
        </w:rPr>
        <w:lastRenderedPageBreak/>
        <w:t>Machin, S., Marie, O., Vujic, S. (2010)</w:t>
      </w:r>
      <w:r w:rsidR="008C2655" w:rsidRPr="00567554">
        <w:rPr>
          <w:rFonts w:ascii="Times New Roman" w:hAnsi="Times New Roman" w:cs="Times New Roman"/>
        </w:rPr>
        <w:t>.</w:t>
      </w:r>
      <w:r w:rsidRPr="00567554">
        <w:rPr>
          <w:rFonts w:ascii="Times New Roman" w:hAnsi="Times New Roman" w:cs="Times New Roman"/>
        </w:rPr>
        <w:t xml:space="preserve"> </w:t>
      </w:r>
      <w:r w:rsidRPr="00567554">
        <w:rPr>
          <w:rFonts w:ascii="Times New Roman" w:hAnsi="Times New Roman" w:cs="Times New Roman"/>
          <w:i/>
          <w:lang w:val="en-US"/>
        </w:rPr>
        <w:t>The Crime Reducing Effect of Education.</w:t>
      </w:r>
      <w:r w:rsidRPr="00567554">
        <w:rPr>
          <w:rFonts w:ascii="Times New Roman" w:hAnsi="Times New Roman" w:cs="Times New Roman"/>
          <w:lang w:val="en-US"/>
        </w:rPr>
        <w:t xml:space="preserve"> London: The LSE Centre for Economic Performance</w:t>
      </w:r>
      <w:r w:rsidR="008C2655" w:rsidRPr="00567554">
        <w:rPr>
          <w:rFonts w:ascii="Times New Roman" w:hAnsi="Times New Roman" w:cs="Times New Roman"/>
          <w:lang w:val="en-US"/>
        </w:rPr>
        <w:t>.</w:t>
      </w:r>
    </w:p>
    <w:p w14:paraId="14FC1445" w14:textId="77777777" w:rsidR="004907B3" w:rsidRPr="00567554" w:rsidRDefault="004907B3" w:rsidP="00B63DA5">
      <w:pPr>
        <w:rPr>
          <w:rFonts w:ascii="Times New Roman" w:hAnsi="Times New Roman" w:cs="Times New Roman"/>
        </w:rPr>
      </w:pPr>
    </w:p>
    <w:p w14:paraId="07D9FBA8" w14:textId="1A5A4B01" w:rsidR="00B63DA5" w:rsidRPr="00567554" w:rsidRDefault="00B63DA5" w:rsidP="00B63DA5">
      <w:pPr>
        <w:rPr>
          <w:rFonts w:ascii="Times New Roman" w:hAnsi="Times New Roman" w:cs="Times New Roman"/>
          <w:lang w:val="en-US"/>
        </w:rPr>
      </w:pPr>
      <w:r w:rsidRPr="00567554">
        <w:rPr>
          <w:rFonts w:ascii="Times New Roman" w:hAnsi="Times New Roman" w:cs="Times New Roman"/>
          <w:lang w:val="en-US"/>
        </w:rPr>
        <w:t xml:space="preserve">Maruna, S. (1997). Going Straight: Desistance from Crime and Self-Narratives of Reform, </w:t>
      </w:r>
      <w:r w:rsidRPr="00567554">
        <w:rPr>
          <w:rFonts w:ascii="Times New Roman" w:hAnsi="Times New Roman" w:cs="Times New Roman"/>
          <w:i/>
          <w:lang w:val="en-US"/>
        </w:rPr>
        <w:t>Narrative Study of Lives</w:t>
      </w:r>
      <w:r w:rsidRPr="00567554">
        <w:rPr>
          <w:rFonts w:ascii="Times New Roman" w:hAnsi="Times New Roman" w:cs="Times New Roman"/>
          <w:lang w:val="en-US"/>
        </w:rPr>
        <w:t>, Vol. 5, 59-93.</w:t>
      </w:r>
    </w:p>
    <w:p w14:paraId="04CCDC33" w14:textId="77777777" w:rsidR="00B06006" w:rsidRPr="00567554" w:rsidRDefault="00B06006" w:rsidP="00B63DA5">
      <w:pPr>
        <w:rPr>
          <w:rFonts w:ascii="Times New Roman" w:hAnsi="Times New Roman" w:cs="Times New Roman"/>
          <w:lang w:val="en-US"/>
        </w:rPr>
      </w:pPr>
    </w:p>
    <w:p w14:paraId="0E0D35F5" w14:textId="365994AE" w:rsidR="000D4F14" w:rsidRPr="00567554" w:rsidRDefault="000D4F14" w:rsidP="000D4F14">
      <w:pPr>
        <w:rPr>
          <w:rFonts w:ascii="Times New Roman" w:eastAsia="Arial Unicode MS" w:hAnsi="Times New Roman" w:cs="Times New Roman"/>
        </w:rPr>
      </w:pPr>
      <w:r w:rsidRPr="007A63E2">
        <w:rPr>
          <w:rFonts w:ascii="Times New Roman" w:hAnsi="Times New Roman" w:cs="Times New Roman"/>
          <w:bCs/>
          <w:lang w:val="it-IT"/>
        </w:rPr>
        <w:t>Malcolm, J., Zukas, M. (1999a)</w:t>
      </w:r>
      <w:r w:rsidR="008C2655" w:rsidRPr="007A63E2">
        <w:rPr>
          <w:rFonts w:ascii="Times New Roman" w:hAnsi="Times New Roman" w:cs="Times New Roman"/>
          <w:bCs/>
          <w:lang w:val="it-IT"/>
        </w:rPr>
        <w:t>.</w:t>
      </w:r>
      <w:r w:rsidRPr="007A63E2">
        <w:rPr>
          <w:rFonts w:ascii="Times New Roman" w:eastAsia="Arial Unicode MS" w:hAnsi="Times New Roman" w:cs="Times New Roman"/>
          <w:lang w:val="it-IT"/>
        </w:rPr>
        <w:t xml:space="preserve"> </w:t>
      </w:r>
      <w:r w:rsidRPr="00567554">
        <w:rPr>
          <w:rFonts w:ascii="Times New Roman" w:hAnsi="Times New Roman" w:cs="Times New Roman"/>
          <w:i/>
        </w:rPr>
        <w:t xml:space="preserve">Adult </w:t>
      </w:r>
      <w:r w:rsidR="008C2655" w:rsidRPr="00567554">
        <w:rPr>
          <w:rFonts w:ascii="Times New Roman" w:hAnsi="Times New Roman" w:cs="Times New Roman"/>
          <w:i/>
        </w:rPr>
        <w:t>E</w:t>
      </w:r>
      <w:r w:rsidRPr="00567554">
        <w:rPr>
          <w:rFonts w:ascii="Times New Roman" w:hAnsi="Times New Roman" w:cs="Times New Roman"/>
          <w:i/>
        </w:rPr>
        <w:t xml:space="preserve">ducators in </w:t>
      </w:r>
      <w:r w:rsidR="008C2655" w:rsidRPr="00567554">
        <w:rPr>
          <w:rFonts w:ascii="Times New Roman" w:hAnsi="Times New Roman" w:cs="Times New Roman"/>
          <w:i/>
        </w:rPr>
        <w:t>Higher E</w:t>
      </w:r>
      <w:r w:rsidRPr="00567554">
        <w:rPr>
          <w:rFonts w:ascii="Times New Roman" w:hAnsi="Times New Roman" w:cs="Times New Roman"/>
          <w:i/>
        </w:rPr>
        <w:t xml:space="preserve">ducation; </w:t>
      </w:r>
      <w:r w:rsidR="008C2655" w:rsidRPr="00567554">
        <w:rPr>
          <w:rFonts w:ascii="Times New Roman" w:hAnsi="Times New Roman" w:cs="Times New Roman"/>
          <w:i/>
        </w:rPr>
        <w:t>T</w:t>
      </w:r>
      <w:r w:rsidRPr="00567554">
        <w:rPr>
          <w:rFonts w:ascii="Times New Roman" w:hAnsi="Times New Roman" w:cs="Times New Roman"/>
          <w:i/>
        </w:rPr>
        <w:t xml:space="preserve">he </w:t>
      </w:r>
      <w:r w:rsidR="008C2655" w:rsidRPr="00567554">
        <w:rPr>
          <w:rFonts w:ascii="Times New Roman" w:hAnsi="Times New Roman" w:cs="Times New Roman"/>
          <w:i/>
        </w:rPr>
        <w:t>P</w:t>
      </w:r>
      <w:r w:rsidRPr="00567554">
        <w:rPr>
          <w:rFonts w:ascii="Times New Roman" w:hAnsi="Times New Roman" w:cs="Times New Roman"/>
          <w:i/>
        </w:rPr>
        <w:t xml:space="preserve">aradox of </w:t>
      </w:r>
      <w:r w:rsidR="008C2655" w:rsidRPr="00567554">
        <w:rPr>
          <w:rFonts w:ascii="Times New Roman" w:hAnsi="Times New Roman" w:cs="Times New Roman"/>
          <w:i/>
        </w:rPr>
        <w:t>I</w:t>
      </w:r>
      <w:r w:rsidRPr="00567554">
        <w:rPr>
          <w:rFonts w:ascii="Times New Roman" w:hAnsi="Times New Roman" w:cs="Times New Roman"/>
          <w:i/>
        </w:rPr>
        <w:t>nclusion</w:t>
      </w:r>
      <w:r w:rsidR="008C2655" w:rsidRPr="00567554">
        <w:rPr>
          <w:rFonts w:ascii="Times New Roman" w:hAnsi="Times New Roman" w:cs="Times New Roman"/>
        </w:rPr>
        <w:t>. P</w:t>
      </w:r>
      <w:r w:rsidRPr="00567554">
        <w:rPr>
          <w:rFonts w:ascii="Times New Roman" w:hAnsi="Times New Roman" w:cs="Times New Roman"/>
        </w:rPr>
        <w:t xml:space="preserve">aper presented at </w:t>
      </w:r>
      <w:r w:rsidRPr="00567554">
        <w:rPr>
          <w:rFonts w:ascii="Times New Roman" w:hAnsi="Times New Roman" w:cs="Times New Roman"/>
          <w:iCs/>
        </w:rPr>
        <w:t>SCUTREA</w:t>
      </w:r>
      <w:r w:rsidRPr="00567554">
        <w:rPr>
          <w:rFonts w:ascii="Times New Roman" w:hAnsi="Times New Roman" w:cs="Times New Roman"/>
          <w:i/>
          <w:iCs/>
        </w:rPr>
        <w:t>,</w:t>
      </w:r>
      <w:r w:rsidRPr="00567554">
        <w:rPr>
          <w:rFonts w:ascii="Times New Roman" w:hAnsi="Times New Roman" w:cs="Times New Roman"/>
        </w:rPr>
        <w:t xml:space="preserve"> 30th Annual Conference, 3-5 July, University of Nottingham.</w:t>
      </w:r>
    </w:p>
    <w:p w14:paraId="2BDBB72C" w14:textId="77777777" w:rsidR="000D4F14" w:rsidRPr="00567554" w:rsidRDefault="000D4F14" w:rsidP="000D4F14">
      <w:pPr>
        <w:rPr>
          <w:rFonts w:ascii="Times New Roman" w:hAnsi="Times New Roman" w:cs="Times New Roman"/>
          <w:bCs/>
        </w:rPr>
      </w:pPr>
    </w:p>
    <w:p w14:paraId="270ECB2F" w14:textId="3383AA40" w:rsidR="000D4F14" w:rsidRPr="00567554" w:rsidRDefault="000D4F14" w:rsidP="000D4F14">
      <w:pPr>
        <w:rPr>
          <w:rFonts w:ascii="Times New Roman" w:hAnsi="Times New Roman" w:cs="Times New Roman"/>
        </w:rPr>
      </w:pPr>
      <w:r w:rsidRPr="007A63E2">
        <w:rPr>
          <w:rFonts w:ascii="Times New Roman" w:hAnsi="Times New Roman" w:cs="Times New Roman"/>
          <w:bCs/>
          <w:lang w:val="de-DE"/>
        </w:rPr>
        <w:t>Malcolm, J.,</w:t>
      </w:r>
      <w:r w:rsidR="003E4611" w:rsidRPr="007A63E2">
        <w:rPr>
          <w:rFonts w:ascii="Times New Roman" w:hAnsi="Times New Roman" w:cs="Times New Roman"/>
          <w:bCs/>
          <w:lang w:val="de-DE"/>
        </w:rPr>
        <w:t xml:space="preserve"> </w:t>
      </w:r>
      <w:r w:rsidRPr="007A63E2">
        <w:rPr>
          <w:rFonts w:ascii="Times New Roman" w:hAnsi="Times New Roman" w:cs="Times New Roman"/>
          <w:bCs/>
          <w:lang w:val="de-DE"/>
        </w:rPr>
        <w:t>Zukas, M. (1999b)</w:t>
      </w:r>
      <w:r w:rsidR="003E4611" w:rsidRPr="007A63E2">
        <w:rPr>
          <w:rFonts w:ascii="Times New Roman" w:hAnsi="Times New Roman" w:cs="Times New Roman"/>
          <w:bCs/>
          <w:lang w:val="de-DE"/>
        </w:rPr>
        <w:t>.</w:t>
      </w:r>
      <w:r w:rsidRPr="007A63E2">
        <w:rPr>
          <w:rFonts w:ascii="Times New Roman" w:eastAsia="Arial Unicode MS" w:hAnsi="Times New Roman" w:cs="Times New Roman"/>
          <w:lang w:val="de-DE"/>
        </w:rPr>
        <w:t xml:space="preserve"> </w:t>
      </w:r>
      <w:r w:rsidR="003E4611" w:rsidRPr="00567554">
        <w:rPr>
          <w:rFonts w:ascii="Times New Roman" w:hAnsi="Times New Roman" w:cs="Times New Roman"/>
          <w:i/>
        </w:rPr>
        <w:t>Models of the E</w:t>
      </w:r>
      <w:r w:rsidRPr="00567554">
        <w:rPr>
          <w:rFonts w:ascii="Times New Roman" w:hAnsi="Times New Roman" w:cs="Times New Roman"/>
          <w:i/>
        </w:rPr>
        <w:t xml:space="preserve">ducator in </w:t>
      </w:r>
      <w:r w:rsidR="003E4611" w:rsidRPr="00567554">
        <w:rPr>
          <w:rFonts w:ascii="Times New Roman" w:hAnsi="Times New Roman" w:cs="Times New Roman"/>
          <w:i/>
        </w:rPr>
        <w:t>Higher E</w:t>
      </w:r>
      <w:r w:rsidRPr="00567554">
        <w:rPr>
          <w:rFonts w:ascii="Times New Roman" w:hAnsi="Times New Roman" w:cs="Times New Roman"/>
          <w:i/>
        </w:rPr>
        <w:t>duca</w:t>
      </w:r>
      <w:r w:rsidR="003E4611" w:rsidRPr="00567554">
        <w:rPr>
          <w:rFonts w:ascii="Times New Roman" w:hAnsi="Times New Roman" w:cs="Times New Roman"/>
          <w:i/>
        </w:rPr>
        <w:t>tion: Perspectives and Problems</w:t>
      </w:r>
      <w:r w:rsidR="003E4611" w:rsidRPr="00567554">
        <w:rPr>
          <w:rFonts w:ascii="Times New Roman" w:hAnsi="Times New Roman" w:cs="Times New Roman"/>
        </w:rPr>
        <w:t>.</w:t>
      </w:r>
      <w:r w:rsidRPr="00567554">
        <w:rPr>
          <w:rFonts w:ascii="Times New Roman" w:hAnsi="Times New Roman" w:cs="Times New Roman"/>
        </w:rPr>
        <w:t xml:space="preserve"> </w:t>
      </w:r>
      <w:r w:rsidR="003E4611" w:rsidRPr="00567554">
        <w:rPr>
          <w:rFonts w:ascii="Times New Roman" w:hAnsi="Times New Roman" w:cs="Times New Roman"/>
        </w:rPr>
        <w:t>P</w:t>
      </w:r>
      <w:r w:rsidRPr="00567554">
        <w:rPr>
          <w:rFonts w:ascii="Times New Roman" w:hAnsi="Times New Roman" w:cs="Times New Roman"/>
        </w:rPr>
        <w:t xml:space="preserve">aper presented at the 19th Annual Conference of the Society for </w:t>
      </w:r>
      <w:r w:rsidRPr="00567554">
        <w:rPr>
          <w:rFonts w:ascii="Times New Roman" w:hAnsi="Times New Roman" w:cs="Times New Roman"/>
          <w:iCs/>
        </w:rPr>
        <w:t>Teaching and Learning in Higher Education: Collaborative Learning for the 21st Century</w:t>
      </w:r>
      <w:r w:rsidRPr="00567554">
        <w:rPr>
          <w:rFonts w:ascii="Times New Roman" w:hAnsi="Times New Roman" w:cs="Times New Roman"/>
        </w:rPr>
        <w:t>, Uni</w:t>
      </w:r>
      <w:r w:rsidR="003E4611" w:rsidRPr="00567554">
        <w:rPr>
          <w:rFonts w:ascii="Times New Roman" w:hAnsi="Times New Roman" w:cs="Times New Roman"/>
        </w:rPr>
        <w:t>versity of Calgary, June 16-19.</w:t>
      </w:r>
    </w:p>
    <w:p w14:paraId="6C11B6B1" w14:textId="77777777" w:rsidR="000D4F14" w:rsidRPr="00567554" w:rsidRDefault="000D4F14" w:rsidP="00B63DA5">
      <w:pPr>
        <w:rPr>
          <w:rFonts w:ascii="Times New Roman" w:hAnsi="Times New Roman" w:cs="Times New Roman"/>
          <w:lang w:val="en-US"/>
        </w:rPr>
      </w:pPr>
    </w:p>
    <w:p w14:paraId="7E9AA732" w14:textId="77777777" w:rsidR="000D4F14" w:rsidRPr="00567554" w:rsidRDefault="000D4F14" w:rsidP="00B63DA5">
      <w:pPr>
        <w:rPr>
          <w:rFonts w:ascii="Times New Roman" w:hAnsi="Times New Roman" w:cs="Times New Roman"/>
          <w:lang w:val="en-US"/>
        </w:rPr>
      </w:pPr>
    </w:p>
    <w:p w14:paraId="202CD05D" w14:textId="325AB792" w:rsidR="00B06006" w:rsidRPr="00567554" w:rsidRDefault="00B06006" w:rsidP="00B06006">
      <w:pPr>
        <w:outlineLvl w:val="4"/>
        <w:rPr>
          <w:rFonts w:ascii="Times New Roman" w:hAnsi="Times New Roman" w:cs="Times New Roman"/>
        </w:rPr>
      </w:pPr>
      <w:r w:rsidRPr="00567554">
        <w:rPr>
          <w:rFonts w:ascii="Times New Roman" w:hAnsi="Times New Roman" w:cs="Times New Roman"/>
        </w:rPr>
        <w:t>McDougall, J. Walker, S., Kendall, A. Shaping Up? (2006)</w:t>
      </w:r>
      <w:r w:rsidR="006E5F5D" w:rsidRPr="00567554">
        <w:rPr>
          <w:rFonts w:ascii="Times New Roman" w:hAnsi="Times New Roman" w:cs="Times New Roman"/>
        </w:rPr>
        <w:t>.</w:t>
      </w:r>
      <w:r w:rsidRPr="00567554">
        <w:rPr>
          <w:rFonts w:ascii="Times New Roman" w:hAnsi="Times New Roman" w:cs="Times New Roman"/>
        </w:rPr>
        <w:t xml:space="preserve"> Three acts of textual studies as critique </w:t>
      </w:r>
      <w:r w:rsidRPr="00567554">
        <w:rPr>
          <w:rFonts w:ascii="Times New Roman" w:hAnsi="Times New Roman" w:cs="Times New Roman"/>
          <w:i/>
        </w:rPr>
        <w:t>International Studies in Sociology of Education</w:t>
      </w:r>
      <w:r w:rsidRPr="00567554">
        <w:rPr>
          <w:rFonts w:ascii="Times New Roman" w:hAnsi="Times New Roman" w:cs="Times New Roman"/>
        </w:rPr>
        <w:t xml:space="preserve">, 16, 159-173 </w:t>
      </w:r>
    </w:p>
    <w:p w14:paraId="7AA76430" w14:textId="77777777" w:rsidR="003D69C3" w:rsidRPr="00567554" w:rsidRDefault="003D69C3" w:rsidP="00B06006">
      <w:pPr>
        <w:outlineLvl w:val="4"/>
        <w:rPr>
          <w:rFonts w:ascii="Times New Roman" w:hAnsi="Times New Roman" w:cs="Times New Roman"/>
        </w:rPr>
      </w:pPr>
    </w:p>
    <w:p w14:paraId="5FF1ABB2" w14:textId="576A5C25" w:rsidR="003D69C3" w:rsidRPr="00567554" w:rsidRDefault="003D69C3" w:rsidP="00B06006">
      <w:pPr>
        <w:outlineLvl w:val="4"/>
        <w:rPr>
          <w:rFonts w:ascii="Times New Roman" w:hAnsi="Times New Roman" w:cs="Times New Roman"/>
        </w:rPr>
      </w:pPr>
      <w:r w:rsidRPr="00567554">
        <w:rPr>
          <w:rFonts w:ascii="Times New Roman" w:hAnsi="Times New Roman" w:cs="Times New Roman"/>
        </w:rPr>
        <w:t>Ministry of Justice</w:t>
      </w:r>
      <w:r w:rsidR="00DD5E02" w:rsidRPr="00567554">
        <w:rPr>
          <w:rFonts w:ascii="Times New Roman" w:hAnsi="Times New Roman" w:cs="Times New Roman"/>
        </w:rPr>
        <w:t>. (2016)</w:t>
      </w:r>
      <w:r w:rsidR="006E5F5D" w:rsidRPr="00567554">
        <w:rPr>
          <w:rFonts w:ascii="Times New Roman" w:hAnsi="Times New Roman" w:cs="Times New Roman"/>
        </w:rPr>
        <w:t>.</w:t>
      </w:r>
      <w:r w:rsidR="00DD5E02" w:rsidRPr="00567554">
        <w:rPr>
          <w:rFonts w:ascii="Times New Roman" w:hAnsi="Times New Roman" w:cs="Times New Roman"/>
        </w:rPr>
        <w:t xml:space="preserve"> </w:t>
      </w:r>
      <w:r w:rsidR="00DD5E02" w:rsidRPr="00567554">
        <w:rPr>
          <w:rFonts w:ascii="Times New Roman" w:hAnsi="Times New Roman" w:cs="Times New Roman"/>
          <w:i/>
        </w:rPr>
        <w:t>Proven R</w:t>
      </w:r>
      <w:r w:rsidRPr="00567554">
        <w:rPr>
          <w:rFonts w:ascii="Times New Roman" w:hAnsi="Times New Roman" w:cs="Times New Roman"/>
          <w:i/>
        </w:rPr>
        <w:t xml:space="preserve">eoffending </w:t>
      </w:r>
      <w:r w:rsidR="00DD5E02" w:rsidRPr="00567554">
        <w:rPr>
          <w:rFonts w:ascii="Times New Roman" w:hAnsi="Times New Roman" w:cs="Times New Roman"/>
          <w:i/>
        </w:rPr>
        <w:t>S</w:t>
      </w:r>
      <w:r w:rsidRPr="00567554">
        <w:rPr>
          <w:rFonts w:ascii="Times New Roman" w:hAnsi="Times New Roman" w:cs="Times New Roman"/>
          <w:i/>
        </w:rPr>
        <w:t xml:space="preserve">tatistics </w:t>
      </w:r>
      <w:r w:rsidR="00DD5E02" w:rsidRPr="00567554">
        <w:rPr>
          <w:rFonts w:ascii="Times New Roman" w:hAnsi="Times New Roman" w:cs="Times New Roman"/>
          <w:i/>
        </w:rPr>
        <w:t>Q</w:t>
      </w:r>
      <w:r w:rsidRPr="00567554">
        <w:rPr>
          <w:rFonts w:ascii="Times New Roman" w:hAnsi="Times New Roman" w:cs="Times New Roman"/>
          <w:i/>
        </w:rPr>
        <w:t>uarterly: July 2013 to June 2014</w:t>
      </w:r>
      <w:r w:rsidRPr="00567554">
        <w:rPr>
          <w:rFonts w:ascii="Times New Roman" w:hAnsi="Times New Roman" w:cs="Times New Roman"/>
        </w:rPr>
        <w:t>, London: Ministry of Justice</w:t>
      </w:r>
      <w:r w:rsidR="006E5F5D" w:rsidRPr="00567554">
        <w:rPr>
          <w:rFonts w:ascii="Times New Roman" w:hAnsi="Times New Roman" w:cs="Times New Roman"/>
        </w:rPr>
        <w:t>.</w:t>
      </w:r>
    </w:p>
    <w:p w14:paraId="5098211D" w14:textId="77777777" w:rsidR="00B63DA5" w:rsidRPr="00567554" w:rsidRDefault="00B63DA5" w:rsidP="00B63DA5">
      <w:pPr>
        <w:rPr>
          <w:rFonts w:ascii="Times New Roman" w:hAnsi="Times New Roman" w:cs="Times New Roman"/>
          <w:color w:val="000000"/>
        </w:rPr>
      </w:pPr>
    </w:p>
    <w:p w14:paraId="773B4181" w14:textId="7FFB9DE2" w:rsidR="00B63DA5" w:rsidRPr="00567554" w:rsidRDefault="00B63DA5" w:rsidP="00B63DA5">
      <w:pPr>
        <w:widowControl w:val="0"/>
        <w:autoSpaceDE w:val="0"/>
        <w:autoSpaceDN w:val="0"/>
        <w:adjustRightInd w:val="0"/>
        <w:rPr>
          <w:rFonts w:ascii="Times New Roman" w:hAnsi="Times New Roman" w:cs="Times New Roman"/>
          <w:lang w:val="en-US"/>
        </w:rPr>
      </w:pPr>
      <w:r w:rsidRPr="00567554">
        <w:rPr>
          <w:rFonts w:ascii="Times New Roman" w:hAnsi="Times New Roman" w:cs="Times New Roman"/>
          <w:lang w:val="en-US"/>
        </w:rPr>
        <w:t>Morrisroe, J. (2014)</w:t>
      </w:r>
      <w:r w:rsidR="006E5F5D" w:rsidRPr="00567554">
        <w:rPr>
          <w:rFonts w:ascii="Times New Roman" w:hAnsi="Times New Roman" w:cs="Times New Roman"/>
          <w:lang w:val="en-US"/>
        </w:rPr>
        <w:t>.</w:t>
      </w:r>
      <w:r w:rsidRPr="00567554">
        <w:rPr>
          <w:rFonts w:ascii="Times New Roman" w:hAnsi="Times New Roman" w:cs="Times New Roman"/>
          <w:lang w:val="en-US"/>
        </w:rPr>
        <w:t xml:space="preserve"> </w:t>
      </w:r>
      <w:r w:rsidRPr="00567554">
        <w:rPr>
          <w:rFonts w:ascii="Times New Roman" w:hAnsi="Times New Roman" w:cs="Times New Roman"/>
          <w:i/>
          <w:lang w:val="en-US"/>
        </w:rPr>
        <w:t xml:space="preserve">Literacy Changes Lives 2014: A </w:t>
      </w:r>
      <w:r w:rsidR="006E5F5D" w:rsidRPr="00567554">
        <w:rPr>
          <w:rFonts w:ascii="Times New Roman" w:hAnsi="Times New Roman" w:cs="Times New Roman"/>
          <w:i/>
          <w:lang w:val="en-US"/>
        </w:rPr>
        <w:t>New P</w:t>
      </w:r>
      <w:r w:rsidRPr="00567554">
        <w:rPr>
          <w:rFonts w:ascii="Times New Roman" w:hAnsi="Times New Roman" w:cs="Times New Roman"/>
          <w:i/>
          <w:lang w:val="en-US"/>
        </w:rPr>
        <w:t xml:space="preserve">erspective on </w:t>
      </w:r>
      <w:r w:rsidR="006E5F5D" w:rsidRPr="00567554">
        <w:rPr>
          <w:rFonts w:ascii="Times New Roman" w:hAnsi="Times New Roman" w:cs="Times New Roman"/>
          <w:i/>
          <w:lang w:val="en-US"/>
        </w:rPr>
        <w:t>Health, E</w:t>
      </w:r>
      <w:r w:rsidRPr="00567554">
        <w:rPr>
          <w:rFonts w:ascii="Times New Roman" w:hAnsi="Times New Roman" w:cs="Times New Roman"/>
          <w:i/>
          <w:lang w:val="en-US"/>
        </w:rPr>
        <w:t xml:space="preserve">mployment and </w:t>
      </w:r>
      <w:r w:rsidR="006E5F5D" w:rsidRPr="00567554">
        <w:rPr>
          <w:rFonts w:ascii="Times New Roman" w:hAnsi="Times New Roman" w:cs="Times New Roman"/>
          <w:i/>
          <w:lang w:val="en-US"/>
        </w:rPr>
        <w:t>C</w:t>
      </w:r>
      <w:r w:rsidRPr="00567554">
        <w:rPr>
          <w:rFonts w:ascii="Times New Roman" w:hAnsi="Times New Roman" w:cs="Times New Roman"/>
          <w:i/>
          <w:lang w:val="en-US"/>
        </w:rPr>
        <w:t>rime</w:t>
      </w:r>
      <w:r w:rsidRPr="00567554">
        <w:rPr>
          <w:rFonts w:ascii="Times New Roman" w:hAnsi="Times New Roman" w:cs="Times New Roman"/>
          <w:lang w:val="en-US"/>
        </w:rPr>
        <w:t>. London: National Literacy Trust</w:t>
      </w:r>
      <w:r w:rsidR="006E5F5D" w:rsidRPr="00567554">
        <w:rPr>
          <w:rFonts w:ascii="Times New Roman" w:hAnsi="Times New Roman" w:cs="Times New Roman"/>
          <w:lang w:val="en-US"/>
        </w:rPr>
        <w:t>.</w:t>
      </w:r>
    </w:p>
    <w:p w14:paraId="374CE840" w14:textId="77777777" w:rsidR="00B63DA5" w:rsidRPr="00567554" w:rsidRDefault="00B63DA5" w:rsidP="00B63DA5">
      <w:pPr>
        <w:rPr>
          <w:rFonts w:ascii="Times New Roman" w:hAnsi="Times New Roman" w:cs="Times New Roman"/>
          <w:color w:val="000000"/>
        </w:rPr>
      </w:pPr>
    </w:p>
    <w:p w14:paraId="1C76B8CB" w14:textId="3F65E986" w:rsidR="00B63DA5" w:rsidRPr="00567554" w:rsidRDefault="00B63DA5" w:rsidP="00B63DA5">
      <w:pPr>
        <w:rPr>
          <w:rFonts w:ascii="Times New Roman" w:hAnsi="Times New Roman" w:cs="Times New Roman"/>
          <w:color w:val="000000"/>
        </w:rPr>
      </w:pPr>
      <w:r w:rsidRPr="00567554">
        <w:rPr>
          <w:rFonts w:ascii="Times New Roman" w:hAnsi="Times New Roman" w:cs="Times New Roman"/>
          <w:color w:val="000000"/>
        </w:rPr>
        <w:t xml:space="preserve">OECD. (2000). </w:t>
      </w:r>
      <w:r w:rsidRPr="00567554">
        <w:rPr>
          <w:rFonts w:ascii="Times New Roman" w:hAnsi="Times New Roman" w:cs="Times New Roman"/>
          <w:i/>
          <w:color w:val="000000"/>
        </w:rPr>
        <w:t>Literacy in the information age</w:t>
      </w:r>
      <w:r w:rsidRPr="00567554">
        <w:rPr>
          <w:rFonts w:ascii="Times New Roman" w:hAnsi="Times New Roman" w:cs="Times New Roman"/>
          <w:color w:val="000000"/>
        </w:rPr>
        <w:t>. Paris: France</w:t>
      </w:r>
      <w:r w:rsidR="006E5F5D" w:rsidRPr="00567554">
        <w:rPr>
          <w:rFonts w:ascii="Times New Roman" w:hAnsi="Times New Roman" w:cs="Times New Roman"/>
          <w:color w:val="000000"/>
        </w:rPr>
        <w:t>.</w:t>
      </w:r>
    </w:p>
    <w:p w14:paraId="6EF880E9" w14:textId="77777777" w:rsidR="00026ECD" w:rsidRPr="00567554" w:rsidRDefault="00026ECD" w:rsidP="00B63DA5">
      <w:pPr>
        <w:rPr>
          <w:rFonts w:ascii="Times New Roman" w:hAnsi="Times New Roman" w:cs="Times New Roman"/>
        </w:rPr>
      </w:pPr>
    </w:p>
    <w:p w14:paraId="6E90C7B2" w14:textId="57DE41C0" w:rsidR="00026ECD" w:rsidRPr="00567554" w:rsidRDefault="00026ECD" w:rsidP="00B63DA5">
      <w:pPr>
        <w:rPr>
          <w:rFonts w:ascii="Times New Roman" w:hAnsi="Times New Roman" w:cs="Times New Roman"/>
        </w:rPr>
      </w:pPr>
      <w:r w:rsidRPr="00567554">
        <w:rPr>
          <w:rFonts w:ascii="Times New Roman" w:hAnsi="Times New Roman" w:cs="Times New Roman"/>
        </w:rPr>
        <w:t xml:space="preserve">Olssen, M., Peters, M. A. (2005). Neoliberalism, higher education and the knowledge economy: from the free market to knowledge capitalism, </w:t>
      </w:r>
      <w:r w:rsidRPr="00567554">
        <w:rPr>
          <w:rFonts w:ascii="Times New Roman" w:hAnsi="Times New Roman" w:cs="Times New Roman"/>
          <w:i/>
        </w:rPr>
        <w:t>Journal of Education Policy</w:t>
      </w:r>
      <w:r w:rsidRPr="00567554">
        <w:rPr>
          <w:rFonts w:ascii="Times New Roman" w:hAnsi="Times New Roman" w:cs="Times New Roman"/>
        </w:rPr>
        <w:t>, 20(3), 313-345.</w:t>
      </w:r>
    </w:p>
    <w:p w14:paraId="048D4356" w14:textId="58A93CDE" w:rsidR="005E6283" w:rsidRPr="00567554" w:rsidRDefault="005E6283" w:rsidP="00B63DA5">
      <w:pPr>
        <w:rPr>
          <w:rFonts w:ascii="Times New Roman" w:hAnsi="Times New Roman" w:cs="Times New Roman"/>
        </w:rPr>
      </w:pPr>
    </w:p>
    <w:p w14:paraId="6F90EE3B" w14:textId="70F161A7" w:rsidR="005E6283" w:rsidRPr="00567554" w:rsidRDefault="005E6283" w:rsidP="00B63DA5">
      <w:pPr>
        <w:rPr>
          <w:rFonts w:ascii="Times New Roman" w:hAnsi="Times New Roman" w:cs="Times New Roman"/>
          <w:color w:val="000000"/>
        </w:rPr>
      </w:pPr>
      <w:r w:rsidRPr="00567554">
        <w:rPr>
          <w:rFonts w:ascii="Times New Roman" w:hAnsi="Times New Roman" w:cs="Times New Roman"/>
        </w:rPr>
        <w:t>Pardoe, S. &amp; Ivanic, R. (2007)</w:t>
      </w:r>
      <w:r w:rsidR="006E5F5D" w:rsidRPr="00567554">
        <w:rPr>
          <w:rFonts w:ascii="Times New Roman" w:hAnsi="Times New Roman" w:cs="Times New Roman"/>
        </w:rPr>
        <w:t>.</w:t>
      </w:r>
      <w:r w:rsidRPr="00567554">
        <w:rPr>
          <w:rFonts w:ascii="Times New Roman" w:hAnsi="Times New Roman" w:cs="Times New Roman"/>
        </w:rPr>
        <w:t xml:space="preserve"> </w:t>
      </w:r>
      <w:r w:rsidRPr="00567554">
        <w:rPr>
          <w:rFonts w:ascii="Times New Roman" w:hAnsi="Times New Roman" w:cs="Times New Roman"/>
          <w:i/>
        </w:rPr>
        <w:t>Literacies for Learning in Further Education</w:t>
      </w:r>
      <w:r w:rsidRPr="00567554">
        <w:rPr>
          <w:rFonts w:ascii="Times New Roman" w:hAnsi="Times New Roman" w:cs="Times New Roman"/>
        </w:rPr>
        <w:t>. [DVD and booklet]. Ulverston, Public Space Limited and Lancaster, University of Lancaster.</w:t>
      </w:r>
    </w:p>
    <w:p w14:paraId="119BF98C" w14:textId="77777777" w:rsidR="00B63DA5" w:rsidRPr="00567554" w:rsidRDefault="00B63DA5" w:rsidP="00B63DA5">
      <w:pPr>
        <w:rPr>
          <w:rFonts w:ascii="Times New Roman" w:hAnsi="Times New Roman" w:cs="Times New Roman"/>
          <w:color w:val="000000"/>
        </w:rPr>
      </w:pPr>
    </w:p>
    <w:p w14:paraId="27C1335F" w14:textId="77777777" w:rsidR="00B63DA5" w:rsidRPr="00567554" w:rsidRDefault="00B63DA5" w:rsidP="00B63DA5">
      <w:pPr>
        <w:rPr>
          <w:rFonts w:ascii="Times New Roman" w:hAnsi="Times New Roman" w:cs="Times New Roman"/>
          <w:color w:val="000000"/>
        </w:rPr>
      </w:pPr>
      <w:r w:rsidRPr="00567554">
        <w:rPr>
          <w:rFonts w:ascii="Times New Roman" w:hAnsi="Times New Roman" w:cs="Times New Roman"/>
          <w:color w:val="000000"/>
        </w:rPr>
        <w:t xml:space="preserve">Peim, N. (1993). </w:t>
      </w:r>
      <w:r w:rsidRPr="00567554">
        <w:rPr>
          <w:rFonts w:ascii="Times New Roman" w:hAnsi="Times New Roman" w:cs="Times New Roman"/>
          <w:i/>
          <w:color w:val="000000"/>
        </w:rPr>
        <w:t>Critical Theory and the English Teacher</w:t>
      </w:r>
      <w:r w:rsidRPr="00567554">
        <w:rPr>
          <w:rFonts w:ascii="Times New Roman" w:hAnsi="Times New Roman" w:cs="Times New Roman"/>
          <w:color w:val="000000"/>
        </w:rPr>
        <w:t>. London: Routledge.</w:t>
      </w:r>
    </w:p>
    <w:p w14:paraId="39DC903D" w14:textId="77777777" w:rsidR="00B63DA5" w:rsidRPr="00567554" w:rsidRDefault="00B63DA5" w:rsidP="00B63DA5">
      <w:pPr>
        <w:rPr>
          <w:rFonts w:ascii="Times New Roman" w:hAnsi="Times New Roman" w:cs="Times New Roman"/>
        </w:rPr>
      </w:pPr>
    </w:p>
    <w:p w14:paraId="5D964DFF" w14:textId="3289358B" w:rsidR="00B63DA5" w:rsidRPr="00567554" w:rsidRDefault="00B63DA5" w:rsidP="00386818">
      <w:pPr>
        <w:rPr>
          <w:rFonts w:ascii="Times New Roman" w:hAnsi="Times New Roman" w:cs="Times New Roman"/>
        </w:rPr>
      </w:pPr>
      <w:r w:rsidRPr="00567554">
        <w:rPr>
          <w:rFonts w:ascii="Times New Roman" w:hAnsi="Times New Roman" w:cs="Times New Roman"/>
        </w:rPr>
        <w:t>Prison Education Trust</w:t>
      </w:r>
      <w:r w:rsidR="006E5F5D" w:rsidRPr="00567554">
        <w:rPr>
          <w:rFonts w:ascii="Times New Roman" w:hAnsi="Times New Roman" w:cs="Times New Roman"/>
        </w:rPr>
        <w:t>.</w:t>
      </w:r>
      <w:r w:rsidRPr="00567554">
        <w:rPr>
          <w:rFonts w:ascii="Times New Roman" w:hAnsi="Times New Roman" w:cs="Times New Roman"/>
        </w:rPr>
        <w:t xml:space="preserve"> (2015)</w:t>
      </w:r>
      <w:r w:rsidR="006E5F5D" w:rsidRPr="00567554">
        <w:rPr>
          <w:rFonts w:ascii="Times New Roman" w:hAnsi="Times New Roman" w:cs="Times New Roman"/>
        </w:rPr>
        <w:t>.</w:t>
      </w:r>
      <w:r w:rsidRPr="00567554">
        <w:rPr>
          <w:rFonts w:ascii="Times New Roman" w:hAnsi="Times New Roman" w:cs="Times New Roman"/>
        </w:rPr>
        <w:t xml:space="preserve"> </w:t>
      </w:r>
      <w:r w:rsidRPr="00567554">
        <w:rPr>
          <w:rFonts w:ascii="Times New Roman" w:hAnsi="Times New Roman" w:cs="Times New Roman"/>
          <w:i/>
        </w:rPr>
        <w:t>New Government Data on the Englis</w:t>
      </w:r>
      <w:r w:rsidR="006E5F5D" w:rsidRPr="00567554">
        <w:rPr>
          <w:rFonts w:ascii="Times New Roman" w:hAnsi="Times New Roman" w:cs="Times New Roman"/>
          <w:i/>
        </w:rPr>
        <w:t xml:space="preserve">h and Maths Skills of Prisoners. </w:t>
      </w:r>
      <w:r w:rsidR="006E5F5D" w:rsidRPr="00567554">
        <w:rPr>
          <w:rFonts w:ascii="Times New Roman" w:hAnsi="Times New Roman" w:cs="Times New Roman"/>
        </w:rPr>
        <w:t xml:space="preserve">Retrieved </w:t>
      </w:r>
      <w:r w:rsidRPr="00567554">
        <w:rPr>
          <w:rFonts w:ascii="Times New Roman" w:hAnsi="Times New Roman" w:cs="Times New Roman"/>
        </w:rPr>
        <w:t xml:space="preserve"> May 2017</w:t>
      </w:r>
      <w:r w:rsidR="006E5F5D" w:rsidRPr="00567554">
        <w:rPr>
          <w:rFonts w:ascii="Times New Roman" w:hAnsi="Times New Roman" w:cs="Times New Roman"/>
        </w:rPr>
        <w:t xml:space="preserve"> from </w:t>
      </w:r>
      <w:hyperlink r:id="rId18" w:history="1">
        <w:r w:rsidR="003E4611" w:rsidRPr="00567554">
          <w:rPr>
            <w:rStyle w:val="Hyperlink"/>
            <w:rFonts w:ascii="Times New Roman" w:hAnsi="Times New Roman" w:cs="Times New Roman"/>
          </w:rPr>
          <w:t>http://www.prisonerseducation.org.uk/news/new-government-data-on-english-and-maths-skills-of-prisoners</w:t>
        </w:r>
      </w:hyperlink>
      <w:r w:rsidR="006E5F5D" w:rsidRPr="00567554">
        <w:rPr>
          <w:rFonts w:ascii="Times New Roman" w:hAnsi="Times New Roman" w:cs="Times New Roman"/>
        </w:rPr>
        <w:t>.</w:t>
      </w:r>
    </w:p>
    <w:p w14:paraId="5C145D56" w14:textId="281A37F0" w:rsidR="00386818" w:rsidRPr="00567554" w:rsidRDefault="00386818" w:rsidP="00386818">
      <w:pPr>
        <w:rPr>
          <w:rFonts w:ascii="Times New Roman" w:hAnsi="Times New Roman" w:cs="Times New Roman"/>
        </w:rPr>
      </w:pPr>
    </w:p>
    <w:p w14:paraId="10E0CD4E" w14:textId="1734320B" w:rsidR="007E73C4" w:rsidRPr="00567554" w:rsidRDefault="007E73C4" w:rsidP="00386818">
      <w:pPr>
        <w:rPr>
          <w:rFonts w:ascii="Times New Roman" w:hAnsi="Times New Roman" w:cs="Times New Roman"/>
        </w:rPr>
      </w:pPr>
      <w:r w:rsidRPr="00567554">
        <w:rPr>
          <w:rFonts w:ascii="Times New Roman" w:hAnsi="Times New Roman" w:cs="Times New Roman"/>
        </w:rPr>
        <w:t>The Prison Reform Trust</w:t>
      </w:r>
      <w:r w:rsidR="006E5F5D" w:rsidRPr="00567554">
        <w:rPr>
          <w:rFonts w:ascii="Times New Roman" w:hAnsi="Times New Roman" w:cs="Times New Roman"/>
        </w:rPr>
        <w:t>.</w:t>
      </w:r>
      <w:r w:rsidRPr="00567554">
        <w:rPr>
          <w:rFonts w:ascii="Times New Roman" w:hAnsi="Times New Roman" w:cs="Times New Roman"/>
        </w:rPr>
        <w:t xml:space="preserve"> (2008). </w:t>
      </w:r>
      <w:r w:rsidRPr="00567554">
        <w:rPr>
          <w:rFonts w:ascii="Times New Roman" w:hAnsi="Times New Roman" w:cs="Times New Roman"/>
          <w:i/>
        </w:rPr>
        <w:t>June 2008 Factfile</w:t>
      </w:r>
      <w:r w:rsidRPr="00567554">
        <w:rPr>
          <w:rFonts w:ascii="Times New Roman" w:hAnsi="Times New Roman" w:cs="Times New Roman"/>
        </w:rPr>
        <w:t>. London: Prison Reform Trust.</w:t>
      </w:r>
    </w:p>
    <w:p w14:paraId="5DAEE76C" w14:textId="77777777" w:rsidR="007E73C4" w:rsidRPr="00567554" w:rsidRDefault="007E73C4" w:rsidP="00386818">
      <w:pPr>
        <w:rPr>
          <w:rFonts w:ascii="Times New Roman" w:hAnsi="Times New Roman" w:cs="Times New Roman"/>
        </w:rPr>
      </w:pPr>
    </w:p>
    <w:p w14:paraId="587C3FE8" w14:textId="387A89AA" w:rsidR="00386818" w:rsidRPr="00567554" w:rsidRDefault="00386818" w:rsidP="00386818">
      <w:pPr>
        <w:rPr>
          <w:rFonts w:ascii="Times New Roman" w:hAnsi="Times New Roman" w:cs="Times New Roman"/>
        </w:rPr>
      </w:pPr>
      <w:r w:rsidRPr="00567554">
        <w:rPr>
          <w:rFonts w:ascii="Times New Roman" w:hAnsi="Times New Roman" w:cs="Times New Roman"/>
          <w:bCs/>
        </w:rPr>
        <w:t>Sanguinetti, G. (2000)</w:t>
      </w:r>
      <w:r w:rsidR="006E5F5D" w:rsidRPr="00567554">
        <w:rPr>
          <w:rFonts w:ascii="Times New Roman" w:hAnsi="Times New Roman" w:cs="Times New Roman"/>
          <w:bCs/>
        </w:rPr>
        <w:t>.</w:t>
      </w:r>
      <w:r w:rsidRPr="00567554">
        <w:rPr>
          <w:rFonts w:ascii="Times New Roman" w:eastAsia="Arial Unicode MS" w:hAnsi="Times New Roman" w:cs="Times New Roman"/>
        </w:rPr>
        <w:t xml:space="preserve"> </w:t>
      </w:r>
      <w:r w:rsidRPr="00567554">
        <w:rPr>
          <w:rFonts w:ascii="Times New Roman" w:hAnsi="Times New Roman" w:cs="Times New Roman"/>
        </w:rPr>
        <w:t>An adventure in 'postmodern' action research</w:t>
      </w:r>
      <w:r w:rsidR="006E5F5D" w:rsidRPr="00567554">
        <w:rPr>
          <w:rFonts w:ascii="Times New Roman" w:hAnsi="Times New Roman" w:cs="Times New Roman"/>
        </w:rPr>
        <w:t>.</w:t>
      </w:r>
      <w:r w:rsidRPr="00567554">
        <w:rPr>
          <w:rFonts w:ascii="Times New Roman" w:hAnsi="Times New Roman" w:cs="Times New Roman"/>
        </w:rPr>
        <w:t xml:space="preserve"> </w:t>
      </w:r>
      <w:r w:rsidR="006E5F5D" w:rsidRPr="00567554">
        <w:rPr>
          <w:rFonts w:ascii="Times New Roman" w:hAnsi="Times New Roman" w:cs="Times New Roman"/>
        </w:rPr>
        <w:t>In Garrick, J., Rhodes, C. (E</w:t>
      </w:r>
      <w:r w:rsidRPr="00567554">
        <w:rPr>
          <w:rFonts w:ascii="Times New Roman" w:hAnsi="Times New Roman" w:cs="Times New Roman"/>
        </w:rPr>
        <w:t xml:space="preserve">ds) </w:t>
      </w:r>
      <w:r w:rsidRPr="00567554">
        <w:rPr>
          <w:rFonts w:ascii="Times New Roman" w:hAnsi="Times New Roman" w:cs="Times New Roman"/>
          <w:i/>
          <w:iCs/>
        </w:rPr>
        <w:t>Research, Knowledge and Work</w:t>
      </w:r>
      <w:r w:rsidRPr="00567554">
        <w:rPr>
          <w:rFonts w:ascii="Times New Roman" w:hAnsi="Times New Roman" w:cs="Times New Roman"/>
        </w:rPr>
        <w:t>. London: Routledge</w:t>
      </w:r>
      <w:r w:rsidR="006E5F5D" w:rsidRPr="00567554">
        <w:rPr>
          <w:rFonts w:ascii="Times New Roman" w:hAnsi="Times New Roman" w:cs="Times New Roman"/>
        </w:rPr>
        <w:t>.</w:t>
      </w:r>
    </w:p>
    <w:p w14:paraId="086CFEEB" w14:textId="77777777" w:rsidR="00386818" w:rsidRPr="00567554" w:rsidRDefault="00386818" w:rsidP="00B63DA5">
      <w:pPr>
        <w:rPr>
          <w:rFonts w:ascii="Times New Roman" w:hAnsi="Times New Roman" w:cs="Times New Roman"/>
        </w:rPr>
      </w:pPr>
    </w:p>
    <w:p w14:paraId="7A6DCADF" w14:textId="11E06499" w:rsidR="00B63DA5" w:rsidRPr="00567554" w:rsidRDefault="00B63DA5" w:rsidP="00B63DA5">
      <w:pPr>
        <w:rPr>
          <w:rFonts w:ascii="Times New Roman" w:hAnsi="Times New Roman" w:cs="Times New Roman"/>
        </w:rPr>
      </w:pPr>
      <w:r w:rsidRPr="00567554">
        <w:rPr>
          <w:rFonts w:ascii="Times New Roman" w:hAnsi="Times New Roman" w:cs="Times New Roman"/>
        </w:rPr>
        <w:t>Scandurra, R., Calero, J. (</w:t>
      </w:r>
      <w:r w:rsidR="00567554" w:rsidRPr="00567554">
        <w:rPr>
          <w:rFonts w:ascii="Times New Roman" w:hAnsi="Times New Roman" w:cs="Times New Roman"/>
        </w:rPr>
        <w:t>in press</w:t>
      </w:r>
      <w:r w:rsidRPr="00567554">
        <w:rPr>
          <w:rFonts w:ascii="Times New Roman" w:hAnsi="Times New Roman" w:cs="Times New Roman"/>
        </w:rPr>
        <w:t>)</w:t>
      </w:r>
      <w:r w:rsidR="006E5F5D" w:rsidRPr="00567554">
        <w:rPr>
          <w:rFonts w:ascii="Times New Roman" w:hAnsi="Times New Roman" w:cs="Times New Roman"/>
        </w:rPr>
        <w:t>.</w:t>
      </w:r>
      <w:r w:rsidRPr="00567554">
        <w:rPr>
          <w:rFonts w:ascii="Times New Roman" w:hAnsi="Times New Roman" w:cs="Times New Roman"/>
        </w:rPr>
        <w:t xml:space="preserve"> Modelling Adult Skills in OECD Countries. </w:t>
      </w:r>
      <w:r w:rsidRPr="00567554">
        <w:rPr>
          <w:rFonts w:ascii="Times New Roman" w:hAnsi="Times New Roman" w:cs="Times New Roman"/>
          <w:i/>
        </w:rPr>
        <w:t>British Education Research Journal</w:t>
      </w:r>
      <w:r w:rsidR="00567554" w:rsidRPr="00567554">
        <w:rPr>
          <w:rFonts w:ascii="Times New Roman" w:hAnsi="Times New Roman" w:cs="Times New Roman"/>
        </w:rPr>
        <w:t>.</w:t>
      </w:r>
    </w:p>
    <w:p w14:paraId="4BD0D3FB" w14:textId="6692A995" w:rsidR="00686808" w:rsidRPr="00567554" w:rsidRDefault="00686808" w:rsidP="00B63DA5">
      <w:pPr>
        <w:rPr>
          <w:rFonts w:ascii="Times New Roman" w:hAnsi="Times New Roman" w:cs="Times New Roman"/>
        </w:rPr>
      </w:pPr>
    </w:p>
    <w:p w14:paraId="610CC199" w14:textId="77777777" w:rsidR="00B63DA5" w:rsidRPr="00567554" w:rsidRDefault="00B63DA5" w:rsidP="00B63DA5">
      <w:pPr>
        <w:pStyle w:val="NormalWeb"/>
        <w:rPr>
          <w:rFonts w:ascii="Times New Roman" w:hAnsi="Times New Roman"/>
          <w:color w:val="000000"/>
          <w:sz w:val="24"/>
          <w:szCs w:val="24"/>
        </w:rPr>
      </w:pPr>
      <w:r w:rsidRPr="00567554">
        <w:rPr>
          <w:rFonts w:ascii="Times New Roman" w:hAnsi="Times New Roman"/>
          <w:color w:val="000000"/>
          <w:sz w:val="24"/>
          <w:szCs w:val="24"/>
        </w:rPr>
        <w:lastRenderedPageBreak/>
        <w:t xml:space="preserve">Street, B. (1984). </w:t>
      </w:r>
      <w:r w:rsidRPr="00567554">
        <w:rPr>
          <w:rFonts w:ascii="Times New Roman" w:hAnsi="Times New Roman"/>
          <w:i/>
          <w:color w:val="000000"/>
          <w:sz w:val="24"/>
          <w:szCs w:val="24"/>
        </w:rPr>
        <w:t>Literacy in Theory and Practice,</w:t>
      </w:r>
      <w:r w:rsidRPr="00567554">
        <w:rPr>
          <w:rFonts w:ascii="Times New Roman" w:hAnsi="Times New Roman"/>
          <w:color w:val="000000"/>
          <w:sz w:val="24"/>
          <w:szCs w:val="24"/>
        </w:rPr>
        <w:t xml:space="preserve"> Cambridge, University of Cambridge.</w:t>
      </w:r>
    </w:p>
    <w:p w14:paraId="416BFCB3" w14:textId="77777777" w:rsidR="00B63DA5" w:rsidRPr="00567554" w:rsidRDefault="00B63DA5" w:rsidP="00B63DA5">
      <w:pPr>
        <w:pStyle w:val="NormalWeb"/>
        <w:rPr>
          <w:rFonts w:ascii="Times New Roman" w:hAnsi="Times New Roman"/>
          <w:color w:val="000000"/>
          <w:sz w:val="24"/>
          <w:szCs w:val="24"/>
        </w:rPr>
      </w:pPr>
      <w:r w:rsidRPr="00567554">
        <w:rPr>
          <w:rFonts w:ascii="Times New Roman" w:hAnsi="Times New Roman"/>
          <w:color w:val="000000"/>
          <w:sz w:val="24"/>
          <w:szCs w:val="24"/>
        </w:rPr>
        <w:t xml:space="preserve">Street, B. (1995). </w:t>
      </w:r>
      <w:r w:rsidRPr="00567554">
        <w:rPr>
          <w:rFonts w:ascii="Times New Roman" w:hAnsi="Times New Roman"/>
          <w:i/>
          <w:color w:val="000000"/>
          <w:sz w:val="24"/>
          <w:szCs w:val="24"/>
        </w:rPr>
        <w:t>Social Literacies</w:t>
      </w:r>
      <w:r w:rsidRPr="00567554">
        <w:rPr>
          <w:rFonts w:ascii="Times New Roman" w:hAnsi="Times New Roman"/>
          <w:color w:val="000000"/>
          <w:sz w:val="24"/>
          <w:szCs w:val="24"/>
        </w:rPr>
        <w:t>, Harlow, Longman Group Ltd.</w:t>
      </w:r>
    </w:p>
    <w:p w14:paraId="66CA2B01" w14:textId="012AC229" w:rsidR="00B63DA5" w:rsidRPr="00567554" w:rsidRDefault="006E5F5D" w:rsidP="00B63DA5">
      <w:pPr>
        <w:pStyle w:val="NormalWeb"/>
        <w:rPr>
          <w:rFonts w:ascii="Times New Roman" w:hAnsi="Times New Roman"/>
          <w:color w:val="000000"/>
          <w:sz w:val="24"/>
          <w:szCs w:val="24"/>
        </w:rPr>
      </w:pPr>
      <w:r w:rsidRPr="00567554">
        <w:rPr>
          <w:rFonts w:ascii="Times New Roman" w:hAnsi="Times New Roman"/>
          <w:color w:val="000000"/>
          <w:sz w:val="24"/>
          <w:szCs w:val="24"/>
        </w:rPr>
        <w:t>Street, B. (2001).</w:t>
      </w:r>
      <w:r w:rsidR="00B63DA5" w:rsidRPr="00567554">
        <w:rPr>
          <w:rFonts w:ascii="Times New Roman" w:hAnsi="Times New Roman"/>
          <w:color w:val="000000"/>
          <w:sz w:val="24"/>
          <w:szCs w:val="24"/>
        </w:rPr>
        <w:t xml:space="preserve"> Contexts for literacy work, in Crowther J, et al (Eds) </w:t>
      </w:r>
      <w:r w:rsidR="00B63DA5" w:rsidRPr="00567554">
        <w:rPr>
          <w:rFonts w:ascii="Times New Roman" w:hAnsi="Times New Roman"/>
          <w:i/>
          <w:color w:val="000000"/>
          <w:sz w:val="24"/>
          <w:szCs w:val="24"/>
        </w:rPr>
        <w:t>Powerful literacies, Leicester,</w:t>
      </w:r>
      <w:r w:rsidR="00B63DA5" w:rsidRPr="00567554">
        <w:rPr>
          <w:rFonts w:ascii="Times New Roman" w:hAnsi="Times New Roman"/>
          <w:color w:val="000000"/>
          <w:sz w:val="24"/>
          <w:szCs w:val="24"/>
        </w:rPr>
        <w:t xml:space="preserve"> NIACE.</w:t>
      </w:r>
    </w:p>
    <w:p w14:paraId="2278BDEF" w14:textId="2BEE1EB1" w:rsidR="007C1FF1" w:rsidRPr="00567554" w:rsidRDefault="007C1FF1" w:rsidP="00B63DA5">
      <w:pPr>
        <w:pStyle w:val="NormalWeb"/>
        <w:rPr>
          <w:rFonts w:ascii="Times New Roman" w:hAnsi="Times New Roman"/>
          <w:color w:val="000000"/>
          <w:sz w:val="24"/>
          <w:szCs w:val="24"/>
        </w:rPr>
      </w:pPr>
      <w:r w:rsidRPr="00567554">
        <w:rPr>
          <w:rFonts w:ascii="Times New Roman" w:hAnsi="Times New Roman"/>
          <w:color w:val="000000"/>
          <w:sz w:val="24"/>
          <w:szCs w:val="24"/>
        </w:rPr>
        <w:t>Ward, T., Marshall, B. 2000</w:t>
      </w:r>
      <w:r w:rsidR="00643EC0" w:rsidRPr="00567554">
        <w:rPr>
          <w:rFonts w:ascii="Times New Roman" w:hAnsi="Times New Roman"/>
          <w:color w:val="000000"/>
          <w:sz w:val="24"/>
          <w:szCs w:val="24"/>
        </w:rPr>
        <w:t>. Narrative i</w:t>
      </w:r>
      <w:r w:rsidRPr="00567554">
        <w:rPr>
          <w:rFonts w:ascii="Times New Roman" w:hAnsi="Times New Roman"/>
          <w:color w:val="000000"/>
          <w:sz w:val="24"/>
          <w:szCs w:val="24"/>
        </w:rPr>
        <w:t xml:space="preserve">dentity </w:t>
      </w:r>
      <w:r w:rsidR="00643EC0" w:rsidRPr="00567554">
        <w:rPr>
          <w:rFonts w:ascii="Times New Roman" w:hAnsi="Times New Roman"/>
          <w:color w:val="000000"/>
          <w:sz w:val="24"/>
          <w:szCs w:val="24"/>
        </w:rPr>
        <w:t>and offender r</w:t>
      </w:r>
      <w:r w:rsidRPr="00567554">
        <w:rPr>
          <w:rFonts w:ascii="Times New Roman" w:hAnsi="Times New Roman"/>
          <w:color w:val="000000"/>
          <w:sz w:val="24"/>
          <w:szCs w:val="24"/>
        </w:rPr>
        <w:t xml:space="preserve">ehabilitation. </w:t>
      </w:r>
      <w:r w:rsidRPr="00567554">
        <w:rPr>
          <w:rFonts w:ascii="Times New Roman" w:hAnsi="Times New Roman"/>
          <w:i/>
          <w:color w:val="000000"/>
          <w:sz w:val="24"/>
          <w:szCs w:val="24"/>
        </w:rPr>
        <w:t xml:space="preserve">International Journal of </w:t>
      </w:r>
      <w:r w:rsidR="009376B0" w:rsidRPr="00567554">
        <w:rPr>
          <w:rFonts w:ascii="Times New Roman" w:hAnsi="Times New Roman"/>
          <w:i/>
          <w:color w:val="000000"/>
          <w:sz w:val="24"/>
          <w:szCs w:val="24"/>
        </w:rPr>
        <w:t>Offender</w:t>
      </w:r>
      <w:r w:rsidRPr="00567554">
        <w:rPr>
          <w:rFonts w:ascii="Times New Roman" w:hAnsi="Times New Roman"/>
          <w:i/>
          <w:color w:val="000000"/>
          <w:sz w:val="24"/>
          <w:szCs w:val="24"/>
        </w:rPr>
        <w:t xml:space="preserve"> Therapy and </w:t>
      </w:r>
      <w:r w:rsidR="009376B0" w:rsidRPr="00567554">
        <w:rPr>
          <w:rFonts w:ascii="Times New Roman" w:hAnsi="Times New Roman"/>
          <w:i/>
          <w:color w:val="000000"/>
          <w:sz w:val="24"/>
          <w:szCs w:val="24"/>
        </w:rPr>
        <w:t>Comparative Criminology</w:t>
      </w:r>
      <w:r w:rsidR="009376B0" w:rsidRPr="00567554">
        <w:rPr>
          <w:rFonts w:ascii="Times New Roman" w:hAnsi="Times New Roman"/>
          <w:color w:val="000000"/>
          <w:sz w:val="24"/>
          <w:szCs w:val="24"/>
        </w:rPr>
        <w:t>, 51(3), 279-297.</w:t>
      </w:r>
    </w:p>
    <w:p w14:paraId="74E0A63E" w14:textId="30EA3AC2" w:rsidR="00B63DA5" w:rsidRPr="00567554" w:rsidRDefault="00B63DA5" w:rsidP="00B63DA5">
      <w:pPr>
        <w:rPr>
          <w:rFonts w:ascii="Times New Roman" w:hAnsi="Times New Roman" w:cs="Times New Roman"/>
        </w:rPr>
      </w:pPr>
      <w:r w:rsidRPr="00567554">
        <w:rPr>
          <w:rFonts w:ascii="Times New Roman" w:hAnsi="Times New Roman" w:cs="Times New Roman"/>
          <w:lang w:val="en-US"/>
        </w:rPr>
        <w:t xml:space="preserve">Wilson, A. (2000). There's no escape from Third-Space Theory - Borderland Discourse and the In-Between Literacies of Prison. </w:t>
      </w:r>
      <w:r w:rsidRPr="00567554">
        <w:rPr>
          <w:rFonts w:ascii="Times New Roman" w:hAnsi="Times New Roman" w:cs="Times New Roman"/>
        </w:rPr>
        <w:t>In Barton, D</w:t>
      </w:r>
      <w:r w:rsidR="006E5F5D" w:rsidRPr="00567554">
        <w:rPr>
          <w:rFonts w:ascii="Times New Roman" w:hAnsi="Times New Roman" w:cs="Times New Roman"/>
        </w:rPr>
        <w:t xml:space="preserve">., Hamilton, M. and Ivanic, R. </w:t>
      </w:r>
      <w:r w:rsidRPr="00567554">
        <w:rPr>
          <w:rFonts w:ascii="Times New Roman" w:hAnsi="Times New Roman" w:cs="Times New Roman"/>
          <w:i/>
        </w:rPr>
        <w:t>Situated Literacies: Reading and Writing in Context</w:t>
      </w:r>
      <w:r w:rsidRPr="00567554">
        <w:rPr>
          <w:rFonts w:ascii="Times New Roman" w:hAnsi="Times New Roman" w:cs="Times New Roman"/>
        </w:rPr>
        <w:t xml:space="preserve">. London: Routledge: </w:t>
      </w:r>
    </w:p>
    <w:p w14:paraId="69569367" w14:textId="77777777" w:rsidR="00B63DA5" w:rsidRPr="00567554" w:rsidRDefault="00B63DA5" w:rsidP="00B63DA5">
      <w:pPr>
        <w:rPr>
          <w:rFonts w:ascii="Times New Roman" w:hAnsi="Times New Roman" w:cs="Times New Roman"/>
          <w:lang w:val="en-US"/>
        </w:rPr>
      </w:pPr>
    </w:p>
    <w:p w14:paraId="3961D26D" w14:textId="77777777" w:rsidR="00B63DA5" w:rsidRPr="00567554" w:rsidRDefault="00B63DA5" w:rsidP="00B63DA5">
      <w:pPr>
        <w:rPr>
          <w:rFonts w:ascii="Times New Roman" w:hAnsi="Times New Roman" w:cs="Times New Roman"/>
          <w:lang w:val="en-US"/>
        </w:rPr>
      </w:pPr>
      <w:r w:rsidRPr="00567554">
        <w:rPr>
          <w:rFonts w:ascii="Times New Roman" w:hAnsi="Times New Roman" w:cs="Times New Roman"/>
          <w:lang w:val="en-US"/>
        </w:rPr>
        <w:t xml:space="preserve">Wilson, A. (2007). I Go to Get Away from the Cockroaches: Educentricity and the Politics of Education in Prisons. </w:t>
      </w:r>
      <w:r w:rsidRPr="00567554">
        <w:rPr>
          <w:rFonts w:ascii="Times New Roman" w:hAnsi="Times New Roman" w:cs="Times New Roman"/>
          <w:i/>
          <w:lang w:val="en-US"/>
        </w:rPr>
        <w:t>Journal of Correctional Education</w:t>
      </w:r>
      <w:r w:rsidRPr="00567554">
        <w:rPr>
          <w:rFonts w:ascii="Times New Roman" w:hAnsi="Times New Roman" w:cs="Times New Roman"/>
          <w:lang w:val="en-US"/>
        </w:rPr>
        <w:t xml:space="preserve">, 58(2), 185-203. </w:t>
      </w:r>
    </w:p>
    <w:p w14:paraId="78D26AAC" w14:textId="68CF563B" w:rsidR="00B63DA5" w:rsidRPr="00567554" w:rsidRDefault="00B63DA5" w:rsidP="00B63DA5">
      <w:pPr>
        <w:rPr>
          <w:rFonts w:ascii="Times New Roman" w:hAnsi="Times New Roman" w:cs="Times New Roman"/>
        </w:rPr>
      </w:pPr>
    </w:p>
    <w:p w14:paraId="752BF171" w14:textId="475FAAB1" w:rsidR="00257C7F" w:rsidRPr="00567554" w:rsidRDefault="00257C7F" w:rsidP="00B63DA5">
      <w:pPr>
        <w:rPr>
          <w:rFonts w:ascii="Times New Roman" w:hAnsi="Times New Roman" w:cs="Times New Roman"/>
        </w:rPr>
      </w:pPr>
      <w:r w:rsidRPr="00567554">
        <w:rPr>
          <w:rFonts w:ascii="Times New Roman" w:hAnsi="Times New Roman" w:cs="Times New Roman"/>
        </w:rPr>
        <w:t xml:space="preserve">Wilson, D., Reuss, A. (2000). </w:t>
      </w:r>
      <w:r w:rsidRPr="00567554">
        <w:rPr>
          <w:rFonts w:ascii="Times New Roman" w:hAnsi="Times New Roman" w:cs="Times New Roman"/>
          <w:i/>
        </w:rPr>
        <w:t>Prison(er) Education. Stories of Change and Transformation</w:t>
      </w:r>
      <w:r w:rsidRPr="00567554">
        <w:rPr>
          <w:rFonts w:ascii="Times New Roman" w:hAnsi="Times New Roman" w:cs="Times New Roman"/>
        </w:rPr>
        <w:t>. Hampshire: Waterside Press.</w:t>
      </w:r>
    </w:p>
    <w:p w14:paraId="1FD2EE55" w14:textId="77777777" w:rsidR="00BB123F" w:rsidRPr="00567554" w:rsidRDefault="00BB123F" w:rsidP="00667BA9">
      <w:pPr>
        <w:spacing w:line="360" w:lineRule="auto"/>
        <w:rPr>
          <w:rFonts w:ascii="Times New Roman" w:hAnsi="Times New Roman" w:cs="Times New Roman"/>
        </w:rPr>
      </w:pPr>
    </w:p>
    <w:sectPr w:rsidR="00BB123F" w:rsidRPr="00567554" w:rsidSect="00DB38B1">
      <w:headerReference w:type="even" r:id="rId19"/>
      <w:headerReference w:type="default" r:id="rId20"/>
      <w:footerReference w:type="even" r:id="rId21"/>
      <w:footerReference w:type="default" r:id="rId22"/>
      <w:headerReference w:type="first" r:id="rId23"/>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6A3462" w15:done="0"/>
  <w15:commentEx w15:paraId="3BE2723C" w15:done="0"/>
  <w15:commentEx w15:paraId="3280D201" w15:done="0"/>
  <w15:commentEx w15:paraId="1D62E5C0" w15:done="0"/>
  <w15:commentEx w15:paraId="08502BC3" w15:done="0"/>
  <w15:commentEx w15:paraId="557FD008" w15:done="0"/>
  <w15:commentEx w15:paraId="643AAFD4" w15:done="0"/>
  <w15:commentEx w15:paraId="3459560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F219F" w14:textId="77777777" w:rsidR="008D243F" w:rsidRDefault="008D243F" w:rsidP="00FC1F21">
      <w:r>
        <w:separator/>
      </w:r>
    </w:p>
  </w:endnote>
  <w:endnote w:type="continuationSeparator" w:id="0">
    <w:p w14:paraId="692AC4B2" w14:textId="77777777" w:rsidR="008D243F" w:rsidRDefault="008D243F" w:rsidP="00FC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A333" w14:textId="77777777" w:rsidR="008D243F" w:rsidRDefault="008D243F" w:rsidP="003E7F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627BEE1" w14:textId="77777777" w:rsidR="008D243F" w:rsidRDefault="008D243F" w:rsidP="003E7F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8E1CB" w14:textId="01C4BB72" w:rsidR="008D243F" w:rsidRDefault="008D243F" w:rsidP="003E7F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44C5">
      <w:rPr>
        <w:rStyle w:val="PageNumber"/>
        <w:noProof/>
      </w:rPr>
      <w:t>1</w:t>
    </w:r>
    <w:r>
      <w:rPr>
        <w:rStyle w:val="PageNumber"/>
      </w:rPr>
      <w:fldChar w:fldCharType="end"/>
    </w:r>
  </w:p>
  <w:p w14:paraId="61FB0030" w14:textId="77777777" w:rsidR="008D243F" w:rsidRDefault="008D243F" w:rsidP="003E7F3F">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007312"/>
      <w:docPartObj>
        <w:docPartGallery w:val="Page Numbers (Bottom of Page)"/>
        <w:docPartUnique/>
      </w:docPartObj>
    </w:sdtPr>
    <w:sdtEndPr>
      <w:rPr>
        <w:noProof/>
      </w:rPr>
    </w:sdtEndPr>
    <w:sdtContent>
      <w:p w14:paraId="75F3B938" w14:textId="77777777" w:rsidR="008D243F" w:rsidRDefault="008D243F">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14:paraId="22158EC2" w14:textId="77777777" w:rsidR="008D243F" w:rsidRDefault="008D243F">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35460" w14:textId="77777777" w:rsidR="008D243F" w:rsidRDefault="008D243F" w:rsidP="00BF03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BA9B44" w14:textId="77777777" w:rsidR="008D243F" w:rsidRDefault="008D243F" w:rsidP="00BF03C8">
    <w:pPr>
      <w:pStyle w:val="Footer"/>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1F553" w14:textId="04A2F02E" w:rsidR="008D243F" w:rsidRDefault="008D243F" w:rsidP="00BF03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44C5">
      <w:rPr>
        <w:rStyle w:val="PageNumber"/>
        <w:noProof/>
      </w:rPr>
      <w:t>32</w:t>
    </w:r>
    <w:r>
      <w:rPr>
        <w:rStyle w:val="PageNumber"/>
      </w:rPr>
      <w:fldChar w:fldCharType="end"/>
    </w:r>
  </w:p>
  <w:p w14:paraId="152BEF8F" w14:textId="77777777" w:rsidR="008D243F" w:rsidRDefault="008D243F" w:rsidP="00BF03C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97DD2" w14:textId="77777777" w:rsidR="008D243F" w:rsidRDefault="008D243F" w:rsidP="00FC1F21">
      <w:r>
        <w:separator/>
      </w:r>
    </w:p>
  </w:footnote>
  <w:footnote w:type="continuationSeparator" w:id="0">
    <w:p w14:paraId="333C3B92" w14:textId="77777777" w:rsidR="008D243F" w:rsidRDefault="008D243F" w:rsidP="00FC1F21">
      <w:r>
        <w:continuationSeparator/>
      </w:r>
    </w:p>
  </w:footnote>
  <w:footnote w:id="1">
    <w:p w14:paraId="4D726C05" w14:textId="5F6C8F39" w:rsidR="008D243F" w:rsidRDefault="008D243F" w:rsidP="001426C2">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5EFD3" w14:textId="77777777" w:rsidR="008D243F" w:rsidRDefault="008D243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0E579" w14:textId="7BC09698" w:rsidR="008D243F" w:rsidRDefault="008D243F" w:rsidP="003E7F3F">
    <w:pPr>
      <w:pStyle w:val="Header"/>
      <w:tabs>
        <w:tab w:val="clear" w:pos="4513"/>
        <w:tab w:val="clear" w:pos="9026"/>
        <w:tab w:val="left" w:pos="1128"/>
      </w:tabs>
    </w:pP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D689E" w14:textId="77777777" w:rsidR="008D243F" w:rsidRDefault="008D243F">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755A6" w14:textId="77777777" w:rsidR="008D243F" w:rsidRDefault="008D243F">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34335" w14:textId="77777777" w:rsidR="008D243F" w:rsidRDefault="008D243F">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6795D" w14:textId="77777777" w:rsidR="008D243F" w:rsidRDefault="008D243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8CA"/>
    <w:multiLevelType w:val="hybridMultilevel"/>
    <w:tmpl w:val="7700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0217F0"/>
    <w:multiLevelType w:val="hybridMultilevel"/>
    <w:tmpl w:val="249E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35476"/>
    <w:multiLevelType w:val="hybridMultilevel"/>
    <w:tmpl w:val="FE54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054C68"/>
    <w:multiLevelType w:val="hybridMultilevel"/>
    <w:tmpl w:val="CAB0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C7FBC"/>
    <w:multiLevelType w:val="hybridMultilevel"/>
    <w:tmpl w:val="654C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135FC"/>
    <w:multiLevelType w:val="hybridMultilevel"/>
    <w:tmpl w:val="126E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11535D"/>
    <w:multiLevelType w:val="hybridMultilevel"/>
    <w:tmpl w:val="C0F047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F7955C8"/>
    <w:multiLevelType w:val="multilevel"/>
    <w:tmpl w:val="C988F790"/>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lowerLetter"/>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8">
    <w:nsid w:val="113C660A"/>
    <w:multiLevelType w:val="hybridMultilevel"/>
    <w:tmpl w:val="D82C9E88"/>
    <w:lvl w:ilvl="0" w:tplc="33220860">
      <w:start w:val="1"/>
      <w:numFmt w:val="bullet"/>
      <w:lvlText w:val="•"/>
      <w:lvlJc w:val="left"/>
      <w:pPr>
        <w:tabs>
          <w:tab w:val="num" w:pos="720"/>
        </w:tabs>
        <w:ind w:left="720" w:hanging="360"/>
      </w:pPr>
      <w:rPr>
        <w:rFonts w:ascii="Arial" w:hAnsi="Arial" w:hint="default"/>
      </w:rPr>
    </w:lvl>
    <w:lvl w:ilvl="1" w:tplc="CC929304" w:tentative="1">
      <w:start w:val="1"/>
      <w:numFmt w:val="bullet"/>
      <w:lvlText w:val="•"/>
      <w:lvlJc w:val="left"/>
      <w:pPr>
        <w:tabs>
          <w:tab w:val="num" w:pos="1440"/>
        </w:tabs>
        <w:ind w:left="1440" w:hanging="360"/>
      </w:pPr>
      <w:rPr>
        <w:rFonts w:ascii="Arial" w:hAnsi="Arial" w:hint="default"/>
      </w:rPr>
    </w:lvl>
    <w:lvl w:ilvl="2" w:tplc="948E9E68" w:tentative="1">
      <w:start w:val="1"/>
      <w:numFmt w:val="bullet"/>
      <w:lvlText w:val="•"/>
      <w:lvlJc w:val="left"/>
      <w:pPr>
        <w:tabs>
          <w:tab w:val="num" w:pos="2160"/>
        </w:tabs>
        <w:ind w:left="2160" w:hanging="360"/>
      </w:pPr>
      <w:rPr>
        <w:rFonts w:ascii="Arial" w:hAnsi="Arial" w:hint="default"/>
      </w:rPr>
    </w:lvl>
    <w:lvl w:ilvl="3" w:tplc="ACBA0D56" w:tentative="1">
      <w:start w:val="1"/>
      <w:numFmt w:val="bullet"/>
      <w:lvlText w:val="•"/>
      <w:lvlJc w:val="left"/>
      <w:pPr>
        <w:tabs>
          <w:tab w:val="num" w:pos="2880"/>
        </w:tabs>
        <w:ind w:left="2880" w:hanging="360"/>
      </w:pPr>
      <w:rPr>
        <w:rFonts w:ascii="Arial" w:hAnsi="Arial" w:hint="default"/>
      </w:rPr>
    </w:lvl>
    <w:lvl w:ilvl="4" w:tplc="E7DEB072" w:tentative="1">
      <w:start w:val="1"/>
      <w:numFmt w:val="bullet"/>
      <w:lvlText w:val="•"/>
      <w:lvlJc w:val="left"/>
      <w:pPr>
        <w:tabs>
          <w:tab w:val="num" w:pos="3600"/>
        </w:tabs>
        <w:ind w:left="3600" w:hanging="360"/>
      </w:pPr>
      <w:rPr>
        <w:rFonts w:ascii="Arial" w:hAnsi="Arial" w:hint="default"/>
      </w:rPr>
    </w:lvl>
    <w:lvl w:ilvl="5" w:tplc="B39AA13A" w:tentative="1">
      <w:start w:val="1"/>
      <w:numFmt w:val="bullet"/>
      <w:lvlText w:val="•"/>
      <w:lvlJc w:val="left"/>
      <w:pPr>
        <w:tabs>
          <w:tab w:val="num" w:pos="4320"/>
        </w:tabs>
        <w:ind w:left="4320" w:hanging="360"/>
      </w:pPr>
      <w:rPr>
        <w:rFonts w:ascii="Arial" w:hAnsi="Arial" w:hint="default"/>
      </w:rPr>
    </w:lvl>
    <w:lvl w:ilvl="6" w:tplc="B394BC4E" w:tentative="1">
      <w:start w:val="1"/>
      <w:numFmt w:val="bullet"/>
      <w:lvlText w:val="•"/>
      <w:lvlJc w:val="left"/>
      <w:pPr>
        <w:tabs>
          <w:tab w:val="num" w:pos="5040"/>
        </w:tabs>
        <w:ind w:left="5040" w:hanging="360"/>
      </w:pPr>
      <w:rPr>
        <w:rFonts w:ascii="Arial" w:hAnsi="Arial" w:hint="default"/>
      </w:rPr>
    </w:lvl>
    <w:lvl w:ilvl="7" w:tplc="8042E3E0" w:tentative="1">
      <w:start w:val="1"/>
      <w:numFmt w:val="bullet"/>
      <w:lvlText w:val="•"/>
      <w:lvlJc w:val="left"/>
      <w:pPr>
        <w:tabs>
          <w:tab w:val="num" w:pos="5760"/>
        </w:tabs>
        <w:ind w:left="5760" w:hanging="360"/>
      </w:pPr>
      <w:rPr>
        <w:rFonts w:ascii="Arial" w:hAnsi="Arial" w:hint="default"/>
      </w:rPr>
    </w:lvl>
    <w:lvl w:ilvl="8" w:tplc="A33A7BBC" w:tentative="1">
      <w:start w:val="1"/>
      <w:numFmt w:val="bullet"/>
      <w:lvlText w:val="•"/>
      <w:lvlJc w:val="left"/>
      <w:pPr>
        <w:tabs>
          <w:tab w:val="num" w:pos="6480"/>
        </w:tabs>
        <w:ind w:left="6480" w:hanging="360"/>
      </w:pPr>
      <w:rPr>
        <w:rFonts w:ascii="Arial" w:hAnsi="Arial" w:hint="default"/>
      </w:rPr>
    </w:lvl>
  </w:abstractNum>
  <w:abstractNum w:abstractNumId="9">
    <w:nsid w:val="11CB5355"/>
    <w:multiLevelType w:val="hybridMultilevel"/>
    <w:tmpl w:val="AAC8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5A06F6"/>
    <w:multiLevelType w:val="hybridMultilevel"/>
    <w:tmpl w:val="B240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762187"/>
    <w:multiLevelType w:val="hybridMultilevel"/>
    <w:tmpl w:val="E30CC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EA487F"/>
    <w:multiLevelType w:val="hybridMultilevel"/>
    <w:tmpl w:val="C694D5AC"/>
    <w:lvl w:ilvl="0" w:tplc="A1389038">
      <w:start w:val="1"/>
      <w:numFmt w:val="bullet"/>
      <w:lvlText w:val="•"/>
      <w:lvlJc w:val="left"/>
      <w:pPr>
        <w:tabs>
          <w:tab w:val="num" w:pos="720"/>
        </w:tabs>
        <w:ind w:left="720" w:hanging="360"/>
      </w:pPr>
      <w:rPr>
        <w:rFonts w:ascii="Arial" w:hAnsi="Arial" w:hint="default"/>
      </w:rPr>
    </w:lvl>
    <w:lvl w:ilvl="1" w:tplc="5070412E" w:tentative="1">
      <w:start w:val="1"/>
      <w:numFmt w:val="bullet"/>
      <w:lvlText w:val="•"/>
      <w:lvlJc w:val="left"/>
      <w:pPr>
        <w:tabs>
          <w:tab w:val="num" w:pos="1440"/>
        </w:tabs>
        <w:ind w:left="1440" w:hanging="360"/>
      </w:pPr>
      <w:rPr>
        <w:rFonts w:ascii="Arial" w:hAnsi="Arial" w:hint="default"/>
      </w:rPr>
    </w:lvl>
    <w:lvl w:ilvl="2" w:tplc="F0385E0E" w:tentative="1">
      <w:start w:val="1"/>
      <w:numFmt w:val="bullet"/>
      <w:lvlText w:val="•"/>
      <w:lvlJc w:val="left"/>
      <w:pPr>
        <w:tabs>
          <w:tab w:val="num" w:pos="2160"/>
        </w:tabs>
        <w:ind w:left="2160" w:hanging="360"/>
      </w:pPr>
      <w:rPr>
        <w:rFonts w:ascii="Arial" w:hAnsi="Arial" w:hint="default"/>
      </w:rPr>
    </w:lvl>
    <w:lvl w:ilvl="3" w:tplc="9A18004C" w:tentative="1">
      <w:start w:val="1"/>
      <w:numFmt w:val="bullet"/>
      <w:lvlText w:val="•"/>
      <w:lvlJc w:val="left"/>
      <w:pPr>
        <w:tabs>
          <w:tab w:val="num" w:pos="2880"/>
        </w:tabs>
        <w:ind w:left="2880" w:hanging="360"/>
      </w:pPr>
      <w:rPr>
        <w:rFonts w:ascii="Arial" w:hAnsi="Arial" w:hint="default"/>
      </w:rPr>
    </w:lvl>
    <w:lvl w:ilvl="4" w:tplc="A0149914" w:tentative="1">
      <w:start w:val="1"/>
      <w:numFmt w:val="bullet"/>
      <w:lvlText w:val="•"/>
      <w:lvlJc w:val="left"/>
      <w:pPr>
        <w:tabs>
          <w:tab w:val="num" w:pos="3600"/>
        </w:tabs>
        <w:ind w:left="3600" w:hanging="360"/>
      </w:pPr>
      <w:rPr>
        <w:rFonts w:ascii="Arial" w:hAnsi="Arial" w:hint="default"/>
      </w:rPr>
    </w:lvl>
    <w:lvl w:ilvl="5" w:tplc="FC7E0116" w:tentative="1">
      <w:start w:val="1"/>
      <w:numFmt w:val="bullet"/>
      <w:lvlText w:val="•"/>
      <w:lvlJc w:val="left"/>
      <w:pPr>
        <w:tabs>
          <w:tab w:val="num" w:pos="4320"/>
        </w:tabs>
        <w:ind w:left="4320" w:hanging="360"/>
      </w:pPr>
      <w:rPr>
        <w:rFonts w:ascii="Arial" w:hAnsi="Arial" w:hint="default"/>
      </w:rPr>
    </w:lvl>
    <w:lvl w:ilvl="6" w:tplc="07C2F7E6" w:tentative="1">
      <w:start w:val="1"/>
      <w:numFmt w:val="bullet"/>
      <w:lvlText w:val="•"/>
      <w:lvlJc w:val="left"/>
      <w:pPr>
        <w:tabs>
          <w:tab w:val="num" w:pos="5040"/>
        </w:tabs>
        <w:ind w:left="5040" w:hanging="360"/>
      </w:pPr>
      <w:rPr>
        <w:rFonts w:ascii="Arial" w:hAnsi="Arial" w:hint="default"/>
      </w:rPr>
    </w:lvl>
    <w:lvl w:ilvl="7" w:tplc="DAF8E36E" w:tentative="1">
      <w:start w:val="1"/>
      <w:numFmt w:val="bullet"/>
      <w:lvlText w:val="•"/>
      <w:lvlJc w:val="left"/>
      <w:pPr>
        <w:tabs>
          <w:tab w:val="num" w:pos="5760"/>
        </w:tabs>
        <w:ind w:left="5760" w:hanging="360"/>
      </w:pPr>
      <w:rPr>
        <w:rFonts w:ascii="Arial" w:hAnsi="Arial" w:hint="default"/>
      </w:rPr>
    </w:lvl>
    <w:lvl w:ilvl="8" w:tplc="94DA0830" w:tentative="1">
      <w:start w:val="1"/>
      <w:numFmt w:val="bullet"/>
      <w:lvlText w:val="•"/>
      <w:lvlJc w:val="left"/>
      <w:pPr>
        <w:tabs>
          <w:tab w:val="num" w:pos="6480"/>
        </w:tabs>
        <w:ind w:left="6480" w:hanging="360"/>
      </w:pPr>
      <w:rPr>
        <w:rFonts w:ascii="Arial" w:hAnsi="Arial" w:hint="default"/>
      </w:rPr>
    </w:lvl>
  </w:abstractNum>
  <w:abstractNum w:abstractNumId="13">
    <w:nsid w:val="223E6BEE"/>
    <w:multiLevelType w:val="multilevel"/>
    <w:tmpl w:val="6AD025DA"/>
    <w:lvl w:ilvl="0">
      <w:start w:val="1"/>
      <w:numFmt w:val="decimal"/>
      <w:lvlText w:val="%1."/>
      <w:lvlJc w:val="left"/>
      <w:pPr>
        <w:ind w:left="420" w:hanging="420"/>
      </w:pPr>
      <w:rPr>
        <w:rFonts w:asciiTheme="minorHAnsi" w:eastAsiaTheme="minorEastAsia" w:hAnsiTheme="minorHAnsi" w:cstheme="minorBidi"/>
      </w:rPr>
    </w:lvl>
    <w:lvl w:ilvl="1">
      <w:start w:val="1"/>
      <w:numFmt w:val="decimal"/>
      <w:lvlText w:val="%2."/>
      <w:lvlJc w:val="left"/>
      <w:pPr>
        <w:ind w:left="720" w:hanging="720"/>
      </w:pPr>
      <w:rPr>
        <w:rFonts w:hint="default"/>
        <w14:numSpacing w14:val="tabular"/>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92123AB"/>
    <w:multiLevelType w:val="hybridMultilevel"/>
    <w:tmpl w:val="2340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464575"/>
    <w:multiLevelType w:val="hybridMultilevel"/>
    <w:tmpl w:val="B600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2F3B8B"/>
    <w:multiLevelType w:val="hybridMultilevel"/>
    <w:tmpl w:val="17FE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1F3E49"/>
    <w:multiLevelType w:val="hybridMultilevel"/>
    <w:tmpl w:val="F1D8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A072DC"/>
    <w:multiLevelType w:val="hybridMultilevel"/>
    <w:tmpl w:val="0D8C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9E7DBC"/>
    <w:multiLevelType w:val="hybridMultilevel"/>
    <w:tmpl w:val="E3C8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F748C2"/>
    <w:multiLevelType w:val="hybridMultilevel"/>
    <w:tmpl w:val="40F45C04"/>
    <w:lvl w:ilvl="0" w:tplc="845C5416">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D4A8A"/>
    <w:multiLevelType w:val="hybridMultilevel"/>
    <w:tmpl w:val="C85E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CE4819"/>
    <w:multiLevelType w:val="hybridMultilevel"/>
    <w:tmpl w:val="79343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9A0AD2"/>
    <w:multiLevelType w:val="hybridMultilevel"/>
    <w:tmpl w:val="4FE6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B2187B"/>
    <w:multiLevelType w:val="hybridMultilevel"/>
    <w:tmpl w:val="98D0D55C"/>
    <w:lvl w:ilvl="0" w:tplc="A1C81A32">
      <w:start w:val="1"/>
      <w:numFmt w:val="bullet"/>
      <w:lvlText w:val="-"/>
      <w:lvlJc w:val="left"/>
      <w:pPr>
        <w:tabs>
          <w:tab w:val="num" w:pos="720"/>
        </w:tabs>
        <w:ind w:left="720" w:hanging="360"/>
      </w:pPr>
      <w:rPr>
        <w:rFonts w:ascii="Times" w:hAnsi="Times" w:hint="default"/>
      </w:rPr>
    </w:lvl>
    <w:lvl w:ilvl="1" w:tplc="5754C4C4" w:tentative="1">
      <w:start w:val="1"/>
      <w:numFmt w:val="bullet"/>
      <w:lvlText w:val="-"/>
      <w:lvlJc w:val="left"/>
      <w:pPr>
        <w:tabs>
          <w:tab w:val="num" w:pos="1440"/>
        </w:tabs>
        <w:ind w:left="1440" w:hanging="360"/>
      </w:pPr>
      <w:rPr>
        <w:rFonts w:ascii="Times" w:hAnsi="Times" w:hint="default"/>
      </w:rPr>
    </w:lvl>
    <w:lvl w:ilvl="2" w:tplc="50D8D62C" w:tentative="1">
      <w:start w:val="1"/>
      <w:numFmt w:val="bullet"/>
      <w:lvlText w:val="-"/>
      <w:lvlJc w:val="left"/>
      <w:pPr>
        <w:tabs>
          <w:tab w:val="num" w:pos="2160"/>
        </w:tabs>
        <w:ind w:left="2160" w:hanging="360"/>
      </w:pPr>
      <w:rPr>
        <w:rFonts w:ascii="Times" w:hAnsi="Times" w:hint="default"/>
      </w:rPr>
    </w:lvl>
    <w:lvl w:ilvl="3" w:tplc="FBA47608" w:tentative="1">
      <w:start w:val="1"/>
      <w:numFmt w:val="bullet"/>
      <w:lvlText w:val="-"/>
      <w:lvlJc w:val="left"/>
      <w:pPr>
        <w:tabs>
          <w:tab w:val="num" w:pos="2880"/>
        </w:tabs>
        <w:ind w:left="2880" w:hanging="360"/>
      </w:pPr>
      <w:rPr>
        <w:rFonts w:ascii="Times" w:hAnsi="Times" w:hint="default"/>
      </w:rPr>
    </w:lvl>
    <w:lvl w:ilvl="4" w:tplc="AB3480FC" w:tentative="1">
      <w:start w:val="1"/>
      <w:numFmt w:val="bullet"/>
      <w:lvlText w:val="-"/>
      <w:lvlJc w:val="left"/>
      <w:pPr>
        <w:tabs>
          <w:tab w:val="num" w:pos="3600"/>
        </w:tabs>
        <w:ind w:left="3600" w:hanging="360"/>
      </w:pPr>
      <w:rPr>
        <w:rFonts w:ascii="Times" w:hAnsi="Times" w:hint="default"/>
      </w:rPr>
    </w:lvl>
    <w:lvl w:ilvl="5" w:tplc="A326712C" w:tentative="1">
      <w:start w:val="1"/>
      <w:numFmt w:val="bullet"/>
      <w:lvlText w:val="-"/>
      <w:lvlJc w:val="left"/>
      <w:pPr>
        <w:tabs>
          <w:tab w:val="num" w:pos="4320"/>
        </w:tabs>
        <w:ind w:left="4320" w:hanging="360"/>
      </w:pPr>
      <w:rPr>
        <w:rFonts w:ascii="Times" w:hAnsi="Times" w:hint="default"/>
      </w:rPr>
    </w:lvl>
    <w:lvl w:ilvl="6" w:tplc="29BA201E" w:tentative="1">
      <w:start w:val="1"/>
      <w:numFmt w:val="bullet"/>
      <w:lvlText w:val="-"/>
      <w:lvlJc w:val="left"/>
      <w:pPr>
        <w:tabs>
          <w:tab w:val="num" w:pos="5040"/>
        </w:tabs>
        <w:ind w:left="5040" w:hanging="360"/>
      </w:pPr>
      <w:rPr>
        <w:rFonts w:ascii="Times" w:hAnsi="Times" w:hint="default"/>
      </w:rPr>
    </w:lvl>
    <w:lvl w:ilvl="7" w:tplc="73CE4372" w:tentative="1">
      <w:start w:val="1"/>
      <w:numFmt w:val="bullet"/>
      <w:lvlText w:val="-"/>
      <w:lvlJc w:val="left"/>
      <w:pPr>
        <w:tabs>
          <w:tab w:val="num" w:pos="5760"/>
        </w:tabs>
        <w:ind w:left="5760" w:hanging="360"/>
      </w:pPr>
      <w:rPr>
        <w:rFonts w:ascii="Times" w:hAnsi="Times" w:hint="default"/>
      </w:rPr>
    </w:lvl>
    <w:lvl w:ilvl="8" w:tplc="EA3A425E" w:tentative="1">
      <w:start w:val="1"/>
      <w:numFmt w:val="bullet"/>
      <w:lvlText w:val="-"/>
      <w:lvlJc w:val="left"/>
      <w:pPr>
        <w:tabs>
          <w:tab w:val="num" w:pos="6480"/>
        </w:tabs>
        <w:ind w:left="6480" w:hanging="360"/>
      </w:pPr>
      <w:rPr>
        <w:rFonts w:ascii="Times" w:hAnsi="Times" w:hint="default"/>
      </w:rPr>
    </w:lvl>
  </w:abstractNum>
  <w:abstractNum w:abstractNumId="25">
    <w:nsid w:val="48C31FD8"/>
    <w:multiLevelType w:val="hybridMultilevel"/>
    <w:tmpl w:val="B8E6E4CE"/>
    <w:lvl w:ilvl="0" w:tplc="845C5416">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5928CB"/>
    <w:multiLevelType w:val="hybridMultilevel"/>
    <w:tmpl w:val="0BE228BE"/>
    <w:lvl w:ilvl="0" w:tplc="3E92B1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4A6435F3"/>
    <w:multiLevelType w:val="hybridMultilevel"/>
    <w:tmpl w:val="F418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EE622E5"/>
    <w:multiLevelType w:val="hybridMultilevel"/>
    <w:tmpl w:val="C8C2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940A9F"/>
    <w:multiLevelType w:val="hybridMultilevel"/>
    <w:tmpl w:val="3A04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DC19F2"/>
    <w:multiLevelType w:val="hybridMultilevel"/>
    <w:tmpl w:val="17BC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4C8345D"/>
    <w:multiLevelType w:val="hybridMultilevel"/>
    <w:tmpl w:val="5F1E7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410311"/>
    <w:multiLevelType w:val="hybridMultilevel"/>
    <w:tmpl w:val="C456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AF7F69"/>
    <w:multiLevelType w:val="hybridMultilevel"/>
    <w:tmpl w:val="4AA6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267A17"/>
    <w:multiLevelType w:val="hybridMultilevel"/>
    <w:tmpl w:val="3E9438AE"/>
    <w:lvl w:ilvl="0" w:tplc="B75E02C6">
      <w:start w:val="1"/>
      <w:numFmt w:val="bullet"/>
      <w:lvlText w:val="•"/>
      <w:lvlJc w:val="left"/>
      <w:pPr>
        <w:tabs>
          <w:tab w:val="num" w:pos="720"/>
        </w:tabs>
        <w:ind w:left="720" w:hanging="360"/>
      </w:pPr>
      <w:rPr>
        <w:rFonts w:ascii="Arial" w:hAnsi="Arial" w:hint="default"/>
      </w:rPr>
    </w:lvl>
    <w:lvl w:ilvl="1" w:tplc="E2264908" w:tentative="1">
      <w:start w:val="1"/>
      <w:numFmt w:val="bullet"/>
      <w:lvlText w:val="•"/>
      <w:lvlJc w:val="left"/>
      <w:pPr>
        <w:tabs>
          <w:tab w:val="num" w:pos="1440"/>
        </w:tabs>
        <w:ind w:left="1440" w:hanging="360"/>
      </w:pPr>
      <w:rPr>
        <w:rFonts w:ascii="Arial" w:hAnsi="Arial" w:hint="default"/>
      </w:rPr>
    </w:lvl>
    <w:lvl w:ilvl="2" w:tplc="40DA3ADC" w:tentative="1">
      <w:start w:val="1"/>
      <w:numFmt w:val="bullet"/>
      <w:lvlText w:val="•"/>
      <w:lvlJc w:val="left"/>
      <w:pPr>
        <w:tabs>
          <w:tab w:val="num" w:pos="2160"/>
        </w:tabs>
        <w:ind w:left="2160" w:hanging="360"/>
      </w:pPr>
      <w:rPr>
        <w:rFonts w:ascii="Arial" w:hAnsi="Arial" w:hint="default"/>
      </w:rPr>
    </w:lvl>
    <w:lvl w:ilvl="3" w:tplc="7FF663F2" w:tentative="1">
      <w:start w:val="1"/>
      <w:numFmt w:val="bullet"/>
      <w:lvlText w:val="•"/>
      <w:lvlJc w:val="left"/>
      <w:pPr>
        <w:tabs>
          <w:tab w:val="num" w:pos="2880"/>
        </w:tabs>
        <w:ind w:left="2880" w:hanging="360"/>
      </w:pPr>
      <w:rPr>
        <w:rFonts w:ascii="Arial" w:hAnsi="Arial" w:hint="default"/>
      </w:rPr>
    </w:lvl>
    <w:lvl w:ilvl="4" w:tplc="C11CF200" w:tentative="1">
      <w:start w:val="1"/>
      <w:numFmt w:val="bullet"/>
      <w:lvlText w:val="•"/>
      <w:lvlJc w:val="left"/>
      <w:pPr>
        <w:tabs>
          <w:tab w:val="num" w:pos="3600"/>
        </w:tabs>
        <w:ind w:left="3600" w:hanging="360"/>
      </w:pPr>
      <w:rPr>
        <w:rFonts w:ascii="Arial" w:hAnsi="Arial" w:hint="default"/>
      </w:rPr>
    </w:lvl>
    <w:lvl w:ilvl="5" w:tplc="6DD025D8" w:tentative="1">
      <w:start w:val="1"/>
      <w:numFmt w:val="bullet"/>
      <w:lvlText w:val="•"/>
      <w:lvlJc w:val="left"/>
      <w:pPr>
        <w:tabs>
          <w:tab w:val="num" w:pos="4320"/>
        </w:tabs>
        <w:ind w:left="4320" w:hanging="360"/>
      </w:pPr>
      <w:rPr>
        <w:rFonts w:ascii="Arial" w:hAnsi="Arial" w:hint="default"/>
      </w:rPr>
    </w:lvl>
    <w:lvl w:ilvl="6" w:tplc="38B03212" w:tentative="1">
      <w:start w:val="1"/>
      <w:numFmt w:val="bullet"/>
      <w:lvlText w:val="•"/>
      <w:lvlJc w:val="left"/>
      <w:pPr>
        <w:tabs>
          <w:tab w:val="num" w:pos="5040"/>
        </w:tabs>
        <w:ind w:left="5040" w:hanging="360"/>
      </w:pPr>
      <w:rPr>
        <w:rFonts w:ascii="Arial" w:hAnsi="Arial" w:hint="default"/>
      </w:rPr>
    </w:lvl>
    <w:lvl w:ilvl="7" w:tplc="3A8A1C72" w:tentative="1">
      <w:start w:val="1"/>
      <w:numFmt w:val="bullet"/>
      <w:lvlText w:val="•"/>
      <w:lvlJc w:val="left"/>
      <w:pPr>
        <w:tabs>
          <w:tab w:val="num" w:pos="5760"/>
        </w:tabs>
        <w:ind w:left="5760" w:hanging="360"/>
      </w:pPr>
      <w:rPr>
        <w:rFonts w:ascii="Arial" w:hAnsi="Arial" w:hint="default"/>
      </w:rPr>
    </w:lvl>
    <w:lvl w:ilvl="8" w:tplc="9B9422C0" w:tentative="1">
      <w:start w:val="1"/>
      <w:numFmt w:val="bullet"/>
      <w:lvlText w:val="•"/>
      <w:lvlJc w:val="left"/>
      <w:pPr>
        <w:tabs>
          <w:tab w:val="num" w:pos="6480"/>
        </w:tabs>
        <w:ind w:left="6480" w:hanging="360"/>
      </w:pPr>
      <w:rPr>
        <w:rFonts w:ascii="Arial" w:hAnsi="Arial" w:hint="default"/>
      </w:rPr>
    </w:lvl>
  </w:abstractNum>
  <w:abstractNum w:abstractNumId="35">
    <w:nsid w:val="69787AC0"/>
    <w:multiLevelType w:val="hybridMultilevel"/>
    <w:tmpl w:val="C3C8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632B9A"/>
    <w:multiLevelType w:val="hybridMultilevel"/>
    <w:tmpl w:val="3CBE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FD63A53"/>
    <w:multiLevelType w:val="hybridMultilevel"/>
    <w:tmpl w:val="A0EA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611286"/>
    <w:multiLevelType w:val="hybridMultilevel"/>
    <w:tmpl w:val="A588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2C662B0"/>
    <w:multiLevelType w:val="hybridMultilevel"/>
    <w:tmpl w:val="DB6E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7D178F"/>
    <w:multiLevelType w:val="hybridMultilevel"/>
    <w:tmpl w:val="1B92162A"/>
    <w:lvl w:ilvl="0" w:tplc="BD8AF850">
      <w:start w:val="1"/>
      <w:numFmt w:val="bullet"/>
      <w:lvlText w:val="•"/>
      <w:lvlJc w:val="left"/>
      <w:pPr>
        <w:tabs>
          <w:tab w:val="num" w:pos="720"/>
        </w:tabs>
        <w:ind w:left="720" w:hanging="360"/>
      </w:pPr>
      <w:rPr>
        <w:rFonts w:ascii="Arial" w:hAnsi="Arial" w:hint="default"/>
      </w:rPr>
    </w:lvl>
    <w:lvl w:ilvl="1" w:tplc="98708418" w:tentative="1">
      <w:start w:val="1"/>
      <w:numFmt w:val="bullet"/>
      <w:lvlText w:val="•"/>
      <w:lvlJc w:val="left"/>
      <w:pPr>
        <w:tabs>
          <w:tab w:val="num" w:pos="1440"/>
        </w:tabs>
        <w:ind w:left="1440" w:hanging="360"/>
      </w:pPr>
      <w:rPr>
        <w:rFonts w:ascii="Arial" w:hAnsi="Arial" w:hint="default"/>
      </w:rPr>
    </w:lvl>
    <w:lvl w:ilvl="2" w:tplc="0088D11C" w:tentative="1">
      <w:start w:val="1"/>
      <w:numFmt w:val="bullet"/>
      <w:lvlText w:val="•"/>
      <w:lvlJc w:val="left"/>
      <w:pPr>
        <w:tabs>
          <w:tab w:val="num" w:pos="2160"/>
        </w:tabs>
        <w:ind w:left="2160" w:hanging="360"/>
      </w:pPr>
      <w:rPr>
        <w:rFonts w:ascii="Arial" w:hAnsi="Arial" w:hint="default"/>
      </w:rPr>
    </w:lvl>
    <w:lvl w:ilvl="3" w:tplc="CC903FDA" w:tentative="1">
      <w:start w:val="1"/>
      <w:numFmt w:val="bullet"/>
      <w:lvlText w:val="•"/>
      <w:lvlJc w:val="left"/>
      <w:pPr>
        <w:tabs>
          <w:tab w:val="num" w:pos="2880"/>
        </w:tabs>
        <w:ind w:left="2880" w:hanging="360"/>
      </w:pPr>
      <w:rPr>
        <w:rFonts w:ascii="Arial" w:hAnsi="Arial" w:hint="default"/>
      </w:rPr>
    </w:lvl>
    <w:lvl w:ilvl="4" w:tplc="15966BA8" w:tentative="1">
      <w:start w:val="1"/>
      <w:numFmt w:val="bullet"/>
      <w:lvlText w:val="•"/>
      <w:lvlJc w:val="left"/>
      <w:pPr>
        <w:tabs>
          <w:tab w:val="num" w:pos="3600"/>
        </w:tabs>
        <w:ind w:left="3600" w:hanging="360"/>
      </w:pPr>
      <w:rPr>
        <w:rFonts w:ascii="Arial" w:hAnsi="Arial" w:hint="default"/>
      </w:rPr>
    </w:lvl>
    <w:lvl w:ilvl="5" w:tplc="AF164DFA" w:tentative="1">
      <w:start w:val="1"/>
      <w:numFmt w:val="bullet"/>
      <w:lvlText w:val="•"/>
      <w:lvlJc w:val="left"/>
      <w:pPr>
        <w:tabs>
          <w:tab w:val="num" w:pos="4320"/>
        </w:tabs>
        <w:ind w:left="4320" w:hanging="360"/>
      </w:pPr>
      <w:rPr>
        <w:rFonts w:ascii="Arial" w:hAnsi="Arial" w:hint="default"/>
      </w:rPr>
    </w:lvl>
    <w:lvl w:ilvl="6" w:tplc="DDBADC24" w:tentative="1">
      <w:start w:val="1"/>
      <w:numFmt w:val="bullet"/>
      <w:lvlText w:val="•"/>
      <w:lvlJc w:val="left"/>
      <w:pPr>
        <w:tabs>
          <w:tab w:val="num" w:pos="5040"/>
        </w:tabs>
        <w:ind w:left="5040" w:hanging="360"/>
      </w:pPr>
      <w:rPr>
        <w:rFonts w:ascii="Arial" w:hAnsi="Arial" w:hint="default"/>
      </w:rPr>
    </w:lvl>
    <w:lvl w:ilvl="7" w:tplc="CABE8C84" w:tentative="1">
      <w:start w:val="1"/>
      <w:numFmt w:val="bullet"/>
      <w:lvlText w:val="•"/>
      <w:lvlJc w:val="left"/>
      <w:pPr>
        <w:tabs>
          <w:tab w:val="num" w:pos="5760"/>
        </w:tabs>
        <w:ind w:left="5760" w:hanging="360"/>
      </w:pPr>
      <w:rPr>
        <w:rFonts w:ascii="Arial" w:hAnsi="Arial" w:hint="default"/>
      </w:rPr>
    </w:lvl>
    <w:lvl w:ilvl="8" w:tplc="21646060" w:tentative="1">
      <w:start w:val="1"/>
      <w:numFmt w:val="bullet"/>
      <w:lvlText w:val="•"/>
      <w:lvlJc w:val="left"/>
      <w:pPr>
        <w:tabs>
          <w:tab w:val="num" w:pos="6480"/>
        </w:tabs>
        <w:ind w:left="6480" w:hanging="360"/>
      </w:pPr>
      <w:rPr>
        <w:rFonts w:ascii="Arial" w:hAnsi="Arial" w:hint="default"/>
      </w:rPr>
    </w:lvl>
  </w:abstractNum>
  <w:abstractNum w:abstractNumId="41">
    <w:nsid w:val="781F035E"/>
    <w:multiLevelType w:val="hybridMultilevel"/>
    <w:tmpl w:val="A4864784"/>
    <w:lvl w:ilvl="0" w:tplc="1CE4BF74">
      <w:start w:val="1"/>
      <w:numFmt w:val="bullet"/>
      <w:lvlText w:val="-"/>
      <w:lvlJc w:val="left"/>
      <w:pPr>
        <w:tabs>
          <w:tab w:val="num" w:pos="720"/>
        </w:tabs>
        <w:ind w:left="720" w:hanging="360"/>
      </w:pPr>
      <w:rPr>
        <w:rFonts w:ascii="Times" w:hAnsi="Times" w:hint="default"/>
      </w:rPr>
    </w:lvl>
    <w:lvl w:ilvl="1" w:tplc="73B8F10E" w:tentative="1">
      <w:start w:val="1"/>
      <w:numFmt w:val="bullet"/>
      <w:lvlText w:val="-"/>
      <w:lvlJc w:val="left"/>
      <w:pPr>
        <w:tabs>
          <w:tab w:val="num" w:pos="1440"/>
        </w:tabs>
        <w:ind w:left="1440" w:hanging="360"/>
      </w:pPr>
      <w:rPr>
        <w:rFonts w:ascii="Times" w:hAnsi="Times" w:hint="default"/>
      </w:rPr>
    </w:lvl>
    <w:lvl w:ilvl="2" w:tplc="441AE4E8" w:tentative="1">
      <w:start w:val="1"/>
      <w:numFmt w:val="bullet"/>
      <w:lvlText w:val="-"/>
      <w:lvlJc w:val="left"/>
      <w:pPr>
        <w:tabs>
          <w:tab w:val="num" w:pos="2160"/>
        </w:tabs>
        <w:ind w:left="2160" w:hanging="360"/>
      </w:pPr>
      <w:rPr>
        <w:rFonts w:ascii="Times" w:hAnsi="Times" w:hint="default"/>
      </w:rPr>
    </w:lvl>
    <w:lvl w:ilvl="3" w:tplc="14E050F8" w:tentative="1">
      <w:start w:val="1"/>
      <w:numFmt w:val="bullet"/>
      <w:lvlText w:val="-"/>
      <w:lvlJc w:val="left"/>
      <w:pPr>
        <w:tabs>
          <w:tab w:val="num" w:pos="2880"/>
        </w:tabs>
        <w:ind w:left="2880" w:hanging="360"/>
      </w:pPr>
      <w:rPr>
        <w:rFonts w:ascii="Times" w:hAnsi="Times" w:hint="default"/>
      </w:rPr>
    </w:lvl>
    <w:lvl w:ilvl="4" w:tplc="AB2C3E3C" w:tentative="1">
      <w:start w:val="1"/>
      <w:numFmt w:val="bullet"/>
      <w:lvlText w:val="-"/>
      <w:lvlJc w:val="left"/>
      <w:pPr>
        <w:tabs>
          <w:tab w:val="num" w:pos="3600"/>
        </w:tabs>
        <w:ind w:left="3600" w:hanging="360"/>
      </w:pPr>
      <w:rPr>
        <w:rFonts w:ascii="Times" w:hAnsi="Times" w:hint="default"/>
      </w:rPr>
    </w:lvl>
    <w:lvl w:ilvl="5" w:tplc="D690EC7E" w:tentative="1">
      <w:start w:val="1"/>
      <w:numFmt w:val="bullet"/>
      <w:lvlText w:val="-"/>
      <w:lvlJc w:val="left"/>
      <w:pPr>
        <w:tabs>
          <w:tab w:val="num" w:pos="4320"/>
        </w:tabs>
        <w:ind w:left="4320" w:hanging="360"/>
      </w:pPr>
      <w:rPr>
        <w:rFonts w:ascii="Times" w:hAnsi="Times" w:hint="default"/>
      </w:rPr>
    </w:lvl>
    <w:lvl w:ilvl="6" w:tplc="4B86D07A" w:tentative="1">
      <w:start w:val="1"/>
      <w:numFmt w:val="bullet"/>
      <w:lvlText w:val="-"/>
      <w:lvlJc w:val="left"/>
      <w:pPr>
        <w:tabs>
          <w:tab w:val="num" w:pos="5040"/>
        </w:tabs>
        <w:ind w:left="5040" w:hanging="360"/>
      </w:pPr>
      <w:rPr>
        <w:rFonts w:ascii="Times" w:hAnsi="Times" w:hint="default"/>
      </w:rPr>
    </w:lvl>
    <w:lvl w:ilvl="7" w:tplc="53D0B092" w:tentative="1">
      <w:start w:val="1"/>
      <w:numFmt w:val="bullet"/>
      <w:lvlText w:val="-"/>
      <w:lvlJc w:val="left"/>
      <w:pPr>
        <w:tabs>
          <w:tab w:val="num" w:pos="5760"/>
        </w:tabs>
        <w:ind w:left="5760" w:hanging="360"/>
      </w:pPr>
      <w:rPr>
        <w:rFonts w:ascii="Times" w:hAnsi="Times" w:hint="default"/>
      </w:rPr>
    </w:lvl>
    <w:lvl w:ilvl="8" w:tplc="57AAA468" w:tentative="1">
      <w:start w:val="1"/>
      <w:numFmt w:val="bullet"/>
      <w:lvlText w:val="-"/>
      <w:lvlJc w:val="left"/>
      <w:pPr>
        <w:tabs>
          <w:tab w:val="num" w:pos="6480"/>
        </w:tabs>
        <w:ind w:left="6480" w:hanging="360"/>
      </w:pPr>
      <w:rPr>
        <w:rFonts w:ascii="Times" w:hAnsi="Times" w:hint="default"/>
      </w:rPr>
    </w:lvl>
  </w:abstractNum>
  <w:abstractNum w:abstractNumId="42">
    <w:nsid w:val="7A2532A5"/>
    <w:multiLevelType w:val="hybridMultilevel"/>
    <w:tmpl w:val="57FE2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AB83C81"/>
    <w:multiLevelType w:val="hybridMultilevel"/>
    <w:tmpl w:val="CA4C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663AF0"/>
    <w:multiLevelType w:val="hybridMultilevel"/>
    <w:tmpl w:val="D6AC050E"/>
    <w:lvl w:ilvl="0" w:tplc="125EEA08">
      <w:start w:val="1"/>
      <w:numFmt w:val="decimal"/>
      <w:lvlText w:val="1.%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8"/>
  </w:num>
  <w:num w:numId="3">
    <w:abstractNumId w:val="4"/>
  </w:num>
  <w:num w:numId="4">
    <w:abstractNumId w:val="34"/>
  </w:num>
  <w:num w:numId="5">
    <w:abstractNumId w:val="41"/>
  </w:num>
  <w:num w:numId="6">
    <w:abstractNumId w:val="12"/>
  </w:num>
  <w:num w:numId="7">
    <w:abstractNumId w:val="24"/>
  </w:num>
  <w:num w:numId="8">
    <w:abstractNumId w:val="40"/>
  </w:num>
  <w:num w:numId="9">
    <w:abstractNumId w:val="37"/>
  </w:num>
  <w:num w:numId="10">
    <w:abstractNumId w:val="8"/>
  </w:num>
  <w:num w:numId="11">
    <w:abstractNumId w:val="21"/>
  </w:num>
  <w:num w:numId="12">
    <w:abstractNumId w:val="43"/>
  </w:num>
  <w:num w:numId="13">
    <w:abstractNumId w:val="20"/>
  </w:num>
  <w:num w:numId="14">
    <w:abstractNumId w:val="25"/>
  </w:num>
  <w:num w:numId="15">
    <w:abstractNumId w:val="35"/>
  </w:num>
  <w:num w:numId="16">
    <w:abstractNumId w:val="7"/>
  </w:num>
  <w:num w:numId="17">
    <w:abstractNumId w:val="44"/>
  </w:num>
  <w:num w:numId="18">
    <w:abstractNumId w:val="26"/>
  </w:num>
  <w:num w:numId="19">
    <w:abstractNumId w:val="13"/>
  </w:num>
  <w:num w:numId="20">
    <w:abstractNumId w:val="17"/>
  </w:num>
  <w:num w:numId="21">
    <w:abstractNumId w:val="3"/>
  </w:num>
  <w:num w:numId="22">
    <w:abstractNumId w:val="16"/>
  </w:num>
  <w:num w:numId="23">
    <w:abstractNumId w:val="1"/>
  </w:num>
  <w:num w:numId="24">
    <w:abstractNumId w:val="9"/>
  </w:num>
  <w:num w:numId="25">
    <w:abstractNumId w:val="14"/>
  </w:num>
  <w:num w:numId="26">
    <w:abstractNumId w:val="15"/>
  </w:num>
  <w:num w:numId="27">
    <w:abstractNumId w:val="31"/>
  </w:num>
  <w:num w:numId="28">
    <w:abstractNumId w:val="33"/>
  </w:num>
  <w:num w:numId="29">
    <w:abstractNumId w:val="23"/>
  </w:num>
  <w:num w:numId="30">
    <w:abstractNumId w:val="0"/>
  </w:num>
  <w:num w:numId="31">
    <w:abstractNumId w:val="38"/>
  </w:num>
  <w:num w:numId="32">
    <w:abstractNumId w:val="11"/>
  </w:num>
  <w:num w:numId="33">
    <w:abstractNumId w:val="42"/>
  </w:num>
  <w:num w:numId="34">
    <w:abstractNumId w:val="27"/>
  </w:num>
  <w:num w:numId="35">
    <w:abstractNumId w:val="22"/>
  </w:num>
  <w:num w:numId="36">
    <w:abstractNumId w:val="39"/>
  </w:num>
  <w:num w:numId="37">
    <w:abstractNumId w:val="18"/>
  </w:num>
  <w:num w:numId="38">
    <w:abstractNumId w:val="5"/>
  </w:num>
  <w:num w:numId="39">
    <w:abstractNumId w:val="10"/>
  </w:num>
  <w:num w:numId="40">
    <w:abstractNumId w:val="32"/>
  </w:num>
  <w:num w:numId="41">
    <w:abstractNumId w:val="30"/>
  </w:num>
  <w:num w:numId="42">
    <w:abstractNumId w:val="6"/>
  </w:num>
  <w:num w:numId="43">
    <w:abstractNumId w:val="2"/>
  </w:num>
  <w:num w:numId="44">
    <w:abstractNumId w:val="36"/>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035"/>
    <w:rsid w:val="00001761"/>
    <w:rsid w:val="0001302F"/>
    <w:rsid w:val="00015A0F"/>
    <w:rsid w:val="00026035"/>
    <w:rsid w:val="00026ECD"/>
    <w:rsid w:val="00032E35"/>
    <w:rsid w:val="00033F60"/>
    <w:rsid w:val="000353EF"/>
    <w:rsid w:val="000539E3"/>
    <w:rsid w:val="00062572"/>
    <w:rsid w:val="00075177"/>
    <w:rsid w:val="0007691A"/>
    <w:rsid w:val="00084D79"/>
    <w:rsid w:val="00091432"/>
    <w:rsid w:val="00092FF0"/>
    <w:rsid w:val="00095F40"/>
    <w:rsid w:val="00096ADE"/>
    <w:rsid w:val="000A111A"/>
    <w:rsid w:val="000C59D4"/>
    <w:rsid w:val="000D07B8"/>
    <w:rsid w:val="000D4F14"/>
    <w:rsid w:val="000D6F39"/>
    <w:rsid w:val="000E20B1"/>
    <w:rsid w:val="000E430D"/>
    <w:rsid w:val="000F0342"/>
    <w:rsid w:val="000F58A4"/>
    <w:rsid w:val="000F656C"/>
    <w:rsid w:val="001025BB"/>
    <w:rsid w:val="00106953"/>
    <w:rsid w:val="00110E08"/>
    <w:rsid w:val="00122BC4"/>
    <w:rsid w:val="0013510D"/>
    <w:rsid w:val="001426C2"/>
    <w:rsid w:val="00142EAC"/>
    <w:rsid w:val="00150BC0"/>
    <w:rsid w:val="00153836"/>
    <w:rsid w:val="00156596"/>
    <w:rsid w:val="00157185"/>
    <w:rsid w:val="00162DF5"/>
    <w:rsid w:val="001639A7"/>
    <w:rsid w:val="0016440A"/>
    <w:rsid w:val="0016689E"/>
    <w:rsid w:val="00174145"/>
    <w:rsid w:val="00176B7B"/>
    <w:rsid w:val="001801FC"/>
    <w:rsid w:val="00182221"/>
    <w:rsid w:val="001827A8"/>
    <w:rsid w:val="001840C9"/>
    <w:rsid w:val="001853CD"/>
    <w:rsid w:val="001859F7"/>
    <w:rsid w:val="00191C4A"/>
    <w:rsid w:val="001928DB"/>
    <w:rsid w:val="00193413"/>
    <w:rsid w:val="001B1AF7"/>
    <w:rsid w:val="001B2CF0"/>
    <w:rsid w:val="001B4509"/>
    <w:rsid w:val="001B58DD"/>
    <w:rsid w:val="001B60CB"/>
    <w:rsid w:val="001C05D6"/>
    <w:rsid w:val="001C3729"/>
    <w:rsid w:val="001C4754"/>
    <w:rsid w:val="001C486B"/>
    <w:rsid w:val="001C7D3B"/>
    <w:rsid w:val="001D2C62"/>
    <w:rsid w:val="001D50B5"/>
    <w:rsid w:val="001D5AD4"/>
    <w:rsid w:val="001E07F3"/>
    <w:rsid w:val="001E59C0"/>
    <w:rsid w:val="001F1BC1"/>
    <w:rsid w:val="001F42D4"/>
    <w:rsid w:val="001F431B"/>
    <w:rsid w:val="0020126A"/>
    <w:rsid w:val="00201C4A"/>
    <w:rsid w:val="00204E9E"/>
    <w:rsid w:val="00206A94"/>
    <w:rsid w:val="00210CD1"/>
    <w:rsid w:val="00212636"/>
    <w:rsid w:val="00214584"/>
    <w:rsid w:val="0022416D"/>
    <w:rsid w:val="002455C8"/>
    <w:rsid w:val="0025682C"/>
    <w:rsid w:val="002572B7"/>
    <w:rsid w:val="00257C7F"/>
    <w:rsid w:val="00261ED6"/>
    <w:rsid w:val="002626D3"/>
    <w:rsid w:val="00266837"/>
    <w:rsid w:val="00266A05"/>
    <w:rsid w:val="00274D7A"/>
    <w:rsid w:val="00275AEF"/>
    <w:rsid w:val="00276B5F"/>
    <w:rsid w:val="00284FD7"/>
    <w:rsid w:val="002857D7"/>
    <w:rsid w:val="00286E6B"/>
    <w:rsid w:val="00291E7A"/>
    <w:rsid w:val="00293444"/>
    <w:rsid w:val="00293638"/>
    <w:rsid w:val="00297086"/>
    <w:rsid w:val="002A0E8E"/>
    <w:rsid w:val="002B0F9F"/>
    <w:rsid w:val="002B5EDC"/>
    <w:rsid w:val="002C124E"/>
    <w:rsid w:val="002C7370"/>
    <w:rsid w:val="002D4301"/>
    <w:rsid w:val="002D4682"/>
    <w:rsid w:val="002E0CF1"/>
    <w:rsid w:val="002E3496"/>
    <w:rsid w:val="002E4631"/>
    <w:rsid w:val="002F194A"/>
    <w:rsid w:val="002F441E"/>
    <w:rsid w:val="00307859"/>
    <w:rsid w:val="003160FB"/>
    <w:rsid w:val="00323FE8"/>
    <w:rsid w:val="003241C9"/>
    <w:rsid w:val="003461B7"/>
    <w:rsid w:val="003524A9"/>
    <w:rsid w:val="00352794"/>
    <w:rsid w:val="00363FC9"/>
    <w:rsid w:val="00377C96"/>
    <w:rsid w:val="00380B60"/>
    <w:rsid w:val="0038232C"/>
    <w:rsid w:val="00386818"/>
    <w:rsid w:val="00390DD0"/>
    <w:rsid w:val="0039216F"/>
    <w:rsid w:val="00392BB9"/>
    <w:rsid w:val="003A54DC"/>
    <w:rsid w:val="003B2C3D"/>
    <w:rsid w:val="003B463F"/>
    <w:rsid w:val="003B6BD1"/>
    <w:rsid w:val="003C2ABA"/>
    <w:rsid w:val="003D5216"/>
    <w:rsid w:val="003D69C3"/>
    <w:rsid w:val="003D7A3A"/>
    <w:rsid w:val="003E007A"/>
    <w:rsid w:val="003E263B"/>
    <w:rsid w:val="003E4611"/>
    <w:rsid w:val="003E7381"/>
    <w:rsid w:val="003E7F3F"/>
    <w:rsid w:val="003F032E"/>
    <w:rsid w:val="003F7C82"/>
    <w:rsid w:val="00403092"/>
    <w:rsid w:val="00404A7F"/>
    <w:rsid w:val="004067CF"/>
    <w:rsid w:val="00413CB5"/>
    <w:rsid w:val="00420DD8"/>
    <w:rsid w:val="00421339"/>
    <w:rsid w:val="00422978"/>
    <w:rsid w:val="004308AB"/>
    <w:rsid w:val="004368D0"/>
    <w:rsid w:val="00440170"/>
    <w:rsid w:val="00442398"/>
    <w:rsid w:val="0045088D"/>
    <w:rsid w:val="00452A47"/>
    <w:rsid w:val="00453172"/>
    <w:rsid w:val="004551E8"/>
    <w:rsid w:val="00457AF0"/>
    <w:rsid w:val="0047001A"/>
    <w:rsid w:val="00472587"/>
    <w:rsid w:val="004735BE"/>
    <w:rsid w:val="00475AE6"/>
    <w:rsid w:val="00480E5B"/>
    <w:rsid w:val="00481308"/>
    <w:rsid w:val="00482EBC"/>
    <w:rsid w:val="004877AB"/>
    <w:rsid w:val="004907B3"/>
    <w:rsid w:val="00494559"/>
    <w:rsid w:val="004A383F"/>
    <w:rsid w:val="004A4399"/>
    <w:rsid w:val="004B4962"/>
    <w:rsid w:val="004B4DEC"/>
    <w:rsid w:val="004C3E12"/>
    <w:rsid w:val="004D1B42"/>
    <w:rsid w:val="004D2123"/>
    <w:rsid w:val="004D2D5D"/>
    <w:rsid w:val="004D5592"/>
    <w:rsid w:val="004E2DCB"/>
    <w:rsid w:val="004E434C"/>
    <w:rsid w:val="004E5E1A"/>
    <w:rsid w:val="004F1898"/>
    <w:rsid w:val="004F2A09"/>
    <w:rsid w:val="004F33B5"/>
    <w:rsid w:val="004F4670"/>
    <w:rsid w:val="004F4FAE"/>
    <w:rsid w:val="00500209"/>
    <w:rsid w:val="0050567C"/>
    <w:rsid w:val="005163F6"/>
    <w:rsid w:val="00532AEA"/>
    <w:rsid w:val="005342BA"/>
    <w:rsid w:val="005444BD"/>
    <w:rsid w:val="00545B33"/>
    <w:rsid w:val="00551457"/>
    <w:rsid w:val="005643B4"/>
    <w:rsid w:val="00567554"/>
    <w:rsid w:val="00572D46"/>
    <w:rsid w:val="005753F6"/>
    <w:rsid w:val="00581364"/>
    <w:rsid w:val="005817E1"/>
    <w:rsid w:val="005831D1"/>
    <w:rsid w:val="005862B2"/>
    <w:rsid w:val="0059675D"/>
    <w:rsid w:val="00597166"/>
    <w:rsid w:val="005A31CD"/>
    <w:rsid w:val="005A7B75"/>
    <w:rsid w:val="005B0BB3"/>
    <w:rsid w:val="005B691A"/>
    <w:rsid w:val="005C44B9"/>
    <w:rsid w:val="005D3679"/>
    <w:rsid w:val="005D608E"/>
    <w:rsid w:val="005E0E18"/>
    <w:rsid w:val="005E6283"/>
    <w:rsid w:val="005F490E"/>
    <w:rsid w:val="00601F7C"/>
    <w:rsid w:val="00607406"/>
    <w:rsid w:val="00610963"/>
    <w:rsid w:val="00622845"/>
    <w:rsid w:val="00622E00"/>
    <w:rsid w:val="0062320A"/>
    <w:rsid w:val="006248D4"/>
    <w:rsid w:val="006266F8"/>
    <w:rsid w:val="0063034D"/>
    <w:rsid w:val="00635343"/>
    <w:rsid w:val="0064112A"/>
    <w:rsid w:val="006417E6"/>
    <w:rsid w:val="00643EC0"/>
    <w:rsid w:val="00644A30"/>
    <w:rsid w:val="00645DF5"/>
    <w:rsid w:val="006622CB"/>
    <w:rsid w:val="00663D7E"/>
    <w:rsid w:val="00664B0E"/>
    <w:rsid w:val="00667BA9"/>
    <w:rsid w:val="00670F4F"/>
    <w:rsid w:val="00674A9D"/>
    <w:rsid w:val="00675F55"/>
    <w:rsid w:val="006777FB"/>
    <w:rsid w:val="00684A02"/>
    <w:rsid w:val="00686808"/>
    <w:rsid w:val="00694EF9"/>
    <w:rsid w:val="006A1AB8"/>
    <w:rsid w:val="006A2314"/>
    <w:rsid w:val="006B042F"/>
    <w:rsid w:val="006B07F9"/>
    <w:rsid w:val="006C0990"/>
    <w:rsid w:val="006E240F"/>
    <w:rsid w:val="006E42F8"/>
    <w:rsid w:val="006E5F5D"/>
    <w:rsid w:val="006E602D"/>
    <w:rsid w:val="006F2E86"/>
    <w:rsid w:val="006F3466"/>
    <w:rsid w:val="006F5BD8"/>
    <w:rsid w:val="00712079"/>
    <w:rsid w:val="00715FDD"/>
    <w:rsid w:val="00726778"/>
    <w:rsid w:val="007350C9"/>
    <w:rsid w:val="00737F6F"/>
    <w:rsid w:val="007416D1"/>
    <w:rsid w:val="00743773"/>
    <w:rsid w:val="00744A53"/>
    <w:rsid w:val="007455E2"/>
    <w:rsid w:val="007459B3"/>
    <w:rsid w:val="00757B7E"/>
    <w:rsid w:val="0076733B"/>
    <w:rsid w:val="00776221"/>
    <w:rsid w:val="007856BF"/>
    <w:rsid w:val="00785FEA"/>
    <w:rsid w:val="00796AE4"/>
    <w:rsid w:val="00797F40"/>
    <w:rsid w:val="007A04F7"/>
    <w:rsid w:val="007A4688"/>
    <w:rsid w:val="007A63E2"/>
    <w:rsid w:val="007B09C5"/>
    <w:rsid w:val="007B0AEE"/>
    <w:rsid w:val="007B0AF3"/>
    <w:rsid w:val="007B2064"/>
    <w:rsid w:val="007B3E3A"/>
    <w:rsid w:val="007C01EA"/>
    <w:rsid w:val="007C1FF1"/>
    <w:rsid w:val="007C2CFC"/>
    <w:rsid w:val="007C5A8F"/>
    <w:rsid w:val="007C78B5"/>
    <w:rsid w:val="007D1962"/>
    <w:rsid w:val="007D692C"/>
    <w:rsid w:val="007D7CCD"/>
    <w:rsid w:val="007E159A"/>
    <w:rsid w:val="007E215D"/>
    <w:rsid w:val="007E6ADC"/>
    <w:rsid w:val="007E73C4"/>
    <w:rsid w:val="007F2668"/>
    <w:rsid w:val="007F2B09"/>
    <w:rsid w:val="007F3798"/>
    <w:rsid w:val="007F4B6F"/>
    <w:rsid w:val="0080046C"/>
    <w:rsid w:val="008026BC"/>
    <w:rsid w:val="00806722"/>
    <w:rsid w:val="0082102E"/>
    <w:rsid w:val="00821A66"/>
    <w:rsid w:val="00822852"/>
    <w:rsid w:val="008238D7"/>
    <w:rsid w:val="00823DD3"/>
    <w:rsid w:val="0083078C"/>
    <w:rsid w:val="00832450"/>
    <w:rsid w:val="008355FB"/>
    <w:rsid w:val="00847A42"/>
    <w:rsid w:val="00847B6E"/>
    <w:rsid w:val="00847B79"/>
    <w:rsid w:val="0087113B"/>
    <w:rsid w:val="008832AF"/>
    <w:rsid w:val="00884035"/>
    <w:rsid w:val="00885669"/>
    <w:rsid w:val="00886F2C"/>
    <w:rsid w:val="00890D80"/>
    <w:rsid w:val="008965AF"/>
    <w:rsid w:val="008A1BCA"/>
    <w:rsid w:val="008A226C"/>
    <w:rsid w:val="008B1DCF"/>
    <w:rsid w:val="008B3EAA"/>
    <w:rsid w:val="008C0A29"/>
    <w:rsid w:val="008C2655"/>
    <w:rsid w:val="008C6376"/>
    <w:rsid w:val="008C65CF"/>
    <w:rsid w:val="008D07BF"/>
    <w:rsid w:val="008D243F"/>
    <w:rsid w:val="008D3CB5"/>
    <w:rsid w:val="008D51A9"/>
    <w:rsid w:val="008D6A69"/>
    <w:rsid w:val="008D732D"/>
    <w:rsid w:val="008E45B6"/>
    <w:rsid w:val="008F2F2F"/>
    <w:rsid w:val="00903665"/>
    <w:rsid w:val="00910819"/>
    <w:rsid w:val="009111FC"/>
    <w:rsid w:val="00915BAF"/>
    <w:rsid w:val="00926A70"/>
    <w:rsid w:val="0092746A"/>
    <w:rsid w:val="009341BC"/>
    <w:rsid w:val="009376B0"/>
    <w:rsid w:val="00942406"/>
    <w:rsid w:val="00942D69"/>
    <w:rsid w:val="009538B8"/>
    <w:rsid w:val="00954AA3"/>
    <w:rsid w:val="009652F1"/>
    <w:rsid w:val="00965587"/>
    <w:rsid w:val="009677A0"/>
    <w:rsid w:val="00967DBF"/>
    <w:rsid w:val="009703AE"/>
    <w:rsid w:val="00974E54"/>
    <w:rsid w:val="0098775D"/>
    <w:rsid w:val="0099149E"/>
    <w:rsid w:val="009A13B3"/>
    <w:rsid w:val="009A1439"/>
    <w:rsid w:val="009A321E"/>
    <w:rsid w:val="009B3E42"/>
    <w:rsid w:val="009B44CA"/>
    <w:rsid w:val="009B7673"/>
    <w:rsid w:val="009C28AD"/>
    <w:rsid w:val="009D56AC"/>
    <w:rsid w:val="009E242B"/>
    <w:rsid w:val="009E66C4"/>
    <w:rsid w:val="009F45C2"/>
    <w:rsid w:val="00A00056"/>
    <w:rsid w:val="00A008FF"/>
    <w:rsid w:val="00A01167"/>
    <w:rsid w:val="00A018D5"/>
    <w:rsid w:val="00A07A71"/>
    <w:rsid w:val="00A07C94"/>
    <w:rsid w:val="00A14944"/>
    <w:rsid w:val="00A14C8F"/>
    <w:rsid w:val="00A15757"/>
    <w:rsid w:val="00A33B9C"/>
    <w:rsid w:val="00A36913"/>
    <w:rsid w:val="00A51757"/>
    <w:rsid w:val="00A51B0C"/>
    <w:rsid w:val="00A60905"/>
    <w:rsid w:val="00A73DD0"/>
    <w:rsid w:val="00A74945"/>
    <w:rsid w:val="00A77238"/>
    <w:rsid w:val="00A838B1"/>
    <w:rsid w:val="00A84C62"/>
    <w:rsid w:val="00A91953"/>
    <w:rsid w:val="00A96E3E"/>
    <w:rsid w:val="00A97CC4"/>
    <w:rsid w:val="00AA1D48"/>
    <w:rsid w:val="00AB1CAB"/>
    <w:rsid w:val="00AB64FA"/>
    <w:rsid w:val="00AC1F50"/>
    <w:rsid w:val="00AC582A"/>
    <w:rsid w:val="00AC7AD4"/>
    <w:rsid w:val="00AE090A"/>
    <w:rsid w:val="00AE480B"/>
    <w:rsid w:val="00AE612D"/>
    <w:rsid w:val="00AF019F"/>
    <w:rsid w:val="00AF30C7"/>
    <w:rsid w:val="00AF54DB"/>
    <w:rsid w:val="00AF7B4A"/>
    <w:rsid w:val="00B00D15"/>
    <w:rsid w:val="00B041BF"/>
    <w:rsid w:val="00B06006"/>
    <w:rsid w:val="00B06059"/>
    <w:rsid w:val="00B06389"/>
    <w:rsid w:val="00B1241F"/>
    <w:rsid w:val="00B150BD"/>
    <w:rsid w:val="00B3496A"/>
    <w:rsid w:val="00B418D0"/>
    <w:rsid w:val="00B42984"/>
    <w:rsid w:val="00B45AFD"/>
    <w:rsid w:val="00B45DB8"/>
    <w:rsid w:val="00B50291"/>
    <w:rsid w:val="00B517BE"/>
    <w:rsid w:val="00B52564"/>
    <w:rsid w:val="00B52C71"/>
    <w:rsid w:val="00B52EAD"/>
    <w:rsid w:val="00B56D5C"/>
    <w:rsid w:val="00B63DA5"/>
    <w:rsid w:val="00B655AF"/>
    <w:rsid w:val="00B6705D"/>
    <w:rsid w:val="00B714E3"/>
    <w:rsid w:val="00B735BE"/>
    <w:rsid w:val="00B8005B"/>
    <w:rsid w:val="00B84434"/>
    <w:rsid w:val="00B9061E"/>
    <w:rsid w:val="00B90665"/>
    <w:rsid w:val="00B97A00"/>
    <w:rsid w:val="00BA0792"/>
    <w:rsid w:val="00BB123F"/>
    <w:rsid w:val="00BB14BE"/>
    <w:rsid w:val="00BB4AFE"/>
    <w:rsid w:val="00BB54D9"/>
    <w:rsid w:val="00BB729A"/>
    <w:rsid w:val="00BC0194"/>
    <w:rsid w:val="00BC09DF"/>
    <w:rsid w:val="00BC2DDE"/>
    <w:rsid w:val="00BC472F"/>
    <w:rsid w:val="00BC4C72"/>
    <w:rsid w:val="00BD1EB4"/>
    <w:rsid w:val="00BD4622"/>
    <w:rsid w:val="00BE0D50"/>
    <w:rsid w:val="00BE1C11"/>
    <w:rsid w:val="00BE2477"/>
    <w:rsid w:val="00BE663C"/>
    <w:rsid w:val="00BF03C8"/>
    <w:rsid w:val="00C172C8"/>
    <w:rsid w:val="00C2087F"/>
    <w:rsid w:val="00C209C7"/>
    <w:rsid w:val="00C24C70"/>
    <w:rsid w:val="00C36E54"/>
    <w:rsid w:val="00C3725F"/>
    <w:rsid w:val="00C37511"/>
    <w:rsid w:val="00C4313E"/>
    <w:rsid w:val="00C47B56"/>
    <w:rsid w:val="00C50D0B"/>
    <w:rsid w:val="00C559BE"/>
    <w:rsid w:val="00C60776"/>
    <w:rsid w:val="00C62623"/>
    <w:rsid w:val="00C65C8E"/>
    <w:rsid w:val="00C7072F"/>
    <w:rsid w:val="00C75912"/>
    <w:rsid w:val="00C802B7"/>
    <w:rsid w:val="00C81209"/>
    <w:rsid w:val="00C81C5A"/>
    <w:rsid w:val="00C86AA8"/>
    <w:rsid w:val="00CB07E7"/>
    <w:rsid w:val="00CB1CA0"/>
    <w:rsid w:val="00CB65F9"/>
    <w:rsid w:val="00CC0DC8"/>
    <w:rsid w:val="00CC3AB3"/>
    <w:rsid w:val="00CC47BE"/>
    <w:rsid w:val="00CC5D54"/>
    <w:rsid w:val="00CC7F3F"/>
    <w:rsid w:val="00CD1E07"/>
    <w:rsid w:val="00CD23A5"/>
    <w:rsid w:val="00CD3D1D"/>
    <w:rsid w:val="00CE5273"/>
    <w:rsid w:val="00CF04EB"/>
    <w:rsid w:val="00CF1356"/>
    <w:rsid w:val="00D06938"/>
    <w:rsid w:val="00D0766F"/>
    <w:rsid w:val="00D13C33"/>
    <w:rsid w:val="00D20A09"/>
    <w:rsid w:val="00D245F8"/>
    <w:rsid w:val="00D25490"/>
    <w:rsid w:val="00D3094C"/>
    <w:rsid w:val="00D3229C"/>
    <w:rsid w:val="00D3487D"/>
    <w:rsid w:val="00D354E5"/>
    <w:rsid w:val="00D45E23"/>
    <w:rsid w:val="00D468A5"/>
    <w:rsid w:val="00D52DE3"/>
    <w:rsid w:val="00D545BB"/>
    <w:rsid w:val="00D64380"/>
    <w:rsid w:val="00D736C8"/>
    <w:rsid w:val="00D73FBA"/>
    <w:rsid w:val="00D84C27"/>
    <w:rsid w:val="00D86E0B"/>
    <w:rsid w:val="00D8798E"/>
    <w:rsid w:val="00D92BC9"/>
    <w:rsid w:val="00D953A3"/>
    <w:rsid w:val="00DA7722"/>
    <w:rsid w:val="00DB10B7"/>
    <w:rsid w:val="00DB38B1"/>
    <w:rsid w:val="00DB6D9E"/>
    <w:rsid w:val="00DB7B67"/>
    <w:rsid w:val="00DC38BD"/>
    <w:rsid w:val="00DC4AE9"/>
    <w:rsid w:val="00DC5D07"/>
    <w:rsid w:val="00DC748D"/>
    <w:rsid w:val="00DD3D7F"/>
    <w:rsid w:val="00DD5E02"/>
    <w:rsid w:val="00DE4FD0"/>
    <w:rsid w:val="00DF2713"/>
    <w:rsid w:val="00DF7847"/>
    <w:rsid w:val="00DF7AF3"/>
    <w:rsid w:val="00E0189A"/>
    <w:rsid w:val="00E05F73"/>
    <w:rsid w:val="00E061C1"/>
    <w:rsid w:val="00E065E1"/>
    <w:rsid w:val="00E10972"/>
    <w:rsid w:val="00E16161"/>
    <w:rsid w:val="00E17071"/>
    <w:rsid w:val="00E229CC"/>
    <w:rsid w:val="00E230D3"/>
    <w:rsid w:val="00E26876"/>
    <w:rsid w:val="00E33182"/>
    <w:rsid w:val="00E46601"/>
    <w:rsid w:val="00E53275"/>
    <w:rsid w:val="00E53E48"/>
    <w:rsid w:val="00E77582"/>
    <w:rsid w:val="00E86E00"/>
    <w:rsid w:val="00E9517C"/>
    <w:rsid w:val="00E9671E"/>
    <w:rsid w:val="00EA24E5"/>
    <w:rsid w:val="00EA3760"/>
    <w:rsid w:val="00EB0D93"/>
    <w:rsid w:val="00EB1350"/>
    <w:rsid w:val="00EB787D"/>
    <w:rsid w:val="00EC0C97"/>
    <w:rsid w:val="00EC7C53"/>
    <w:rsid w:val="00EC7E0B"/>
    <w:rsid w:val="00ED36D2"/>
    <w:rsid w:val="00ED3791"/>
    <w:rsid w:val="00ED4499"/>
    <w:rsid w:val="00EE0AF6"/>
    <w:rsid w:val="00EE1CCB"/>
    <w:rsid w:val="00EE36DB"/>
    <w:rsid w:val="00EF146D"/>
    <w:rsid w:val="00EF44C5"/>
    <w:rsid w:val="00F02F69"/>
    <w:rsid w:val="00F11D86"/>
    <w:rsid w:val="00F16406"/>
    <w:rsid w:val="00F2292F"/>
    <w:rsid w:val="00F3246F"/>
    <w:rsid w:val="00F54246"/>
    <w:rsid w:val="00F5481E"/>
    <w:rsid w:val="00F56211"/>
    <w:rsid w:val="00F56C30"/>
    <w:rsid w:val="00F606BB"/>
    <w:rsid w:val="00F6383B"/>
    <w:rsid w:val="00F648D5"/>
    <w:rsid w:val="00F64DC0"/>
    <w:rsid w:val="00F677E6"/>
    <w:rsid w:val="00F756EA"/>
    <w:rsid w:val="00F81CFD"/>
    <w:rsid w:val="00F8448B"/>
    <w:rsid w:val="00F92A26"/>
    <w:rsid w:val="00F9601F"/>
    <w:rsid w:val="00F96B22"/>
    <w:rsid w:val="00F97F74"/>
    <w:rsid w:val="00FA0295"/>
    <w:rsid w:val="00FA686F"/>
    <w:rsid w:val="00FA7083"/>
    <w:rsid w:val="00FB3929"/>
    <w:rsid w:val="00FB40EF"/>
    <w:rsid w:val="00FB5975"/>
    <w:rsid w:val="00FB7EAF"/>
    <w:rsid w:val="00FC13ED"/>
    <w:rsid w:val="00FC18A6"/>
    <w:rsid w:val="00FC196A"/>
    <w:rsid w:val="00FC1F21"/>
    <w:rsid w:val="00FC6A94"/>
    <w:rsid w:val="00FD1E40"/>
    <w:rsid w:val="00FE20E4"/>
    <w:rsid w:val="00FF0437"/>
    <w:rsid w:val="00FF07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0A45EB"/>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2B7"/>
  </w:style>
  <w:style w:type="paragraph" w:styleId="Heading1">
    <w:name w:val="heading 1"/>
    <w:basedOn w:val="Normal"/>
    <w:next w:val="Normal"/>
    <w:link w:val="Heading1Char"/>
    <w:uiPriority w:val="9"/>
    <w:qFormat/>
    <w:rsid w:val="0099149E"/>
    <w:pPr>
      <w:keepNext/>
      <w:keepLines/>
      <w:spacing w:line="360" w:lineRule="auto"/>
      <w:outlineLvl w:val="0"/>
    </w:pPr>
    <w:rPr>
      <w:rFonts w:ascii="Arial" w:eastAsiaTheme="majorEastAsia" w:hAnsi="Arial" w:cs="Arial"/>
      <w:bCs/>
    </w:rPr>
  </w:style>
  <w:style w:type="paragraph" w:styleId="Heading2">
    <w:name w:val="heading 2"/>
    <w:basedOn w:val="Normal"/>
    <w:next w:val="Normal"/>
    <w:link w:val="Heading2Char"/>
    <w:uiPriority w:val="9"/>
    <w:unhideWhenUsed/>
    <w:qFormat/>
    <w:rsid w:val="0099149E"/>
    <w:pPr>
      <w:keepNext/>
      <w:keepLines/>
      <w:outlineLvl w:val="1"/>
    </w:pPr>
    <w:rPr>
      <w:rFonts w:eastAsiaTheme="majorEastAsia" w:cs="Arial"/>
      <w:bCs/>
      <w:color w:val="4F81BD" w:themeColor="accent1"/>
      <w:sz w:val="26"/>
      <w:szCs w:val="26"/>
    </w:rPr>
  </w:style>
  <w:style w:type="paragraph" w:styleId="Heading3">
    <w:name w:val="heading 3"/>
    <w:basedOn w:val="Normal"/>
    <w:next w:val="Normal"/>
    <w:link w:val="Heading3Char"/>
    <w:uiPriority w:val="9"/>
    <w:unhideWhenUsed/>
    <w:qFormat/>
    <w:rsid w:val="003C2ABA"/>
    <w:pPr>
      <w:keepNext/>
      <w:keepLines/>
      <w:spacing w:before="200" w:line="360" w:lineRule="auto"/>
      <w:outlineLvl w:val="2"/>
    </w:pPr>
    <w:rPr>
      <w:rFonts w:eastAsiaTheme="majorEastAsia" w:cstheme="majorBidi"/>
      <w:b/>
      <w:bCs/>
      <w:color w:val="4F81BD" w:themeColor="accent1"/>
      <w:lang w:val="en-US"/>
    </w:rPr>
  </w:style>
  <w:style w:type="paragraph" w:styleId="Heading4">
    <w:name w:val="heading 4"/>
    <w:basedOn w:val="Normal"/>
    <w:next w:val="Normal"/>
    <w:link w:val="Heading4Char"/>
    <w:uiPriority w:val="9"/>
    <w:unhideWhenUsed/>
    <w:qFormat/>
    <w:rsid w:val="003C2ABA"/>
    <w:pPr>
      <w:keepNext/>
      <w:keepLines/>
      <w:spacing w:before="200" w:line="360" w:lineRule="auto"/>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3C2AB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6F8"/>
    <w:rPr>
      <w:color w:val="0000FF" w:themeColor="hyperlink"/>
      <w:u w:val="single"/>
    </w:rPr>
  </w:style>
  <w:style w:type="paragraph" w:styleId="BodyText">
    <w:name w:val="Body Text"/>
    <w:basedOn w:val="Normal"/>
    <w:link w:val="BodyTextChar"/>
    <w:uiPriority w:val="99"/>
    <w:rsid w:val="00FC1F21"/>
    <w:pPr>
      <w:spacing w:line="360" w:lineRule="auto"/>
    </w:pPr>
    <w:rPr>
      <w:rFonts w:ascii="Arial" w:eastAsia="Times" w:hAnsi="Arial" w:cs="Times New Roman"/>
      <w:i/>
      <w:szCs w:val="20"/>
    </w:rPr>
  </w:style>
  <w:style w:type="character" w:customStyle="1" w:styleId="BodyTextChar">
    <w:name w:val="Body Text Char"/>
    <w:basedOn w:val="DefaultParagraphFont"/>
    <w:link w:val="BodyText"/>
    <w:uiPriority w:val="99"/>
    <w:rsid w:val="00FC1F21"/>
    <w:rPr>
      <w:rFonts w:ascii="Arial" w:eastAsia="Times" w:hAnsi="Arial" w:cs="Times New Roman"/>
      <w:i/>
      <w:szCs w:val="20"/>
    </w:rPr>
  </w:style>
  <w:style w:type="paragraph" w:styleId="FootnoteText">
    <w:name w:val="footnote text"/>
    <w:basedOn w:val="Normal"/>
    <w:link w:val="FootnoteTextChar"/>
    <w:semiHidden/>
    <w:rsid w:val="00FC1F21"/>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C1F21"/>
    <w:rPr>
      <w:rFonts w:ascii="Times New Roman" w:eastAsia="Times New Roman" w:hAnsi="Times New Roman" w:cs="Times New Roman"/>
      <w:sz w:val="20"/>
      <w:szCs w:val="20"/>
    </w:rPr>
  </w:style>
  <w:style w:type="character" w:styleId="FootnoteReference">
    <w:name w:val="footnote reference"/>
    <w:semiHidden/>
    <w:rsid w:val="00FC1F21"/>
    <w:rPr>
      <w:vertAlign w:val="superscript"/>
    </w:rPr>
  </w:style>
  <w:style w:type="paragraph" w:customStyle="1" w:styleId="Default">
    <w:name w:val="Default"/>
    <w:rsid w:val="00712079"/>
    <w:pPr>
      <w:widowControl w:val="0"/>
      <w:autoSpaceDE w:val="0"/>
      <w:autoSpaceDN w:val="0"/>
      <w:adjustRightInd w:val="0"/>
    </w:pPr>
    <w:rPr>
      <w:rFonts w:ascii="Arial" w:hAnsi="Arial" w:cs="Arial"/>
      <w:color w:val="000000"/>
      <w:lang w:val="en-US"/>
    </w:rPr>
  </w:style>
  <w:style w:type="paragraph" w:styleId="NormalWeb">
    <w:name w:val="Normal (Web)"/>
    <w:basedOn w:val="Normal"/>
    <w:uiPriority w:val="99"/>
    <w:unhideWhenUsed/>
    <w:rsid w:val="00D354E5"/>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BF03C8"/>
    <w:pPr>
      <w:tabs>
        <w:tab w:val="center" w:pos="4320"/>
        <w:tab w:val="right" w:pos="8640"/>
      </w:tabs>
    </w:pPr>
  </w:style>
  <w:style w:type="character" w:customStyle="1" w:styleId="FooterChar">
    <w:name w:val="Footer Char"/>
    <w:basedOn w:val="DefaultParagraphFont"/>
    <w:link w:val="Footer"/>
    <w:uiPriority w:val="99"/>
    <w:rsid w:val="00BF03C8"/>
  </w:style>
  <w:style w:type="character" w:styleId="PageNumber">
    <w:name w:val="page number"/>
    <w:basedOn w:val="DefaultParagraphFont"/>
    <w:uiPriority w:val="99"/>
    <w:semiHidden/>
    <w:unhideWhenUsed/>
    <w:rsid w:val="00BF03C8"/>
  </w:style>
  <w:style w:type="paragraph" w:styleId="CommentText">
    <w:name w:val="annotation text"/>
    <w:basedOn w:val="Normal"/>
    <w:link w:val="CommentTextChar"/>
    <w:uiPriority w:val="99"/>
    <w:unhideWhenUsed/>
    <w:rsid w:val="00352794"/>
  </w:style>
  <w:style w:type="character" w:customStyle="1" w:styleId="CommentTextChar">
    <w:name w:val="Comment Text Char"/>
    <w:basedOn w:val="DefaultParagraphFont"/>
    <w:link w:val="CommentText"/>
    <w:uiPriority w:val="99"/>
    <w:rsid w:val="00352794"/>
  </w:style>
  <w:style w:type="character" w:customStyle="1" w:styleId="Heading1Char">
    <w:name w:val="Heading 1 Char"/>
    <w:basedOn w:val="DefaultParagraphFont"/>
    <w:link w:val="Heading1"/>
    <w:uiPriority w:val="9"/>
    <w:rsid w:val="0099149E"/>
    <w:rPr>
      <w:rFonts w:ascii="Arial" w:eastAsiaTheme="majorEastAsia" w:hAnsi="Arial" w:cs="Arial"/>
      <w:bCs/>
    </w:rPr>
  </w:style>
  <w:style w:type="character" w:customStyle="1" w:styleId="Heading2Char">
    <w:name w:val="Heading 2 Char"/>
    <w:basedOn w:val="DefaultParagraphFont"/>
    <w:link w:val="Heading2"/>
    <w:uiPriority w:val="9"/>
    <w:rsid w:val="0099149E"/>
    <w:rPr>
      <w:rFonts w:eastAsiaTheme="majorEastAsia" w:cs="Arial"/>
      <w:bCs/>
      <w:color w:val="4F81BD" w:themeColor="accent1"/>
      <w:sz w:val="26"/>
      <w:szCs w:val="26"/>
    </w:rPr>
  </w:style>
  <w:style w:type="character" w:customStyle="1" w:styleId="Heading3Char">
    <w:name w:val="Heading 3 Char"/>
    <w:basedOn w:val="DefaultParagraphFont"/>
    <w:link w:val="Heading3"/>
    <w:uiPriority w:val="9"/>
    <w:rsid w:val="003C2ABA"/>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3C2ABA"/>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3C2ABA"/>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3C2A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2ABA"/>
    <w:rPr>
      <w:rFonts w:ascii="Lucida Grande" w:hAnsi="Lucida Grande" w:cs="Lucida Grande"/>
      <w:sz w:val="18"/>
      <w:szCs w:val="18"/>
    </w:rPr>
  </w:style>
  <w:style w:type="paragraph" w:styleId="TOCHeading">
    <w:name w:val="TOC Heading"/>
    <w:basedOn w:val="Heading1"/>
    <w:next w:val="Normal"/>
    <w:uiPriority w:val="39"/>
    <w:unhideWhenUsed/>
    <w:qFormat/>
    <w:rsid w:val="003C2ABA"/>
    <w:pPr>
      <w:spacing w:after="240"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3C2ABA"/>
    <w:pPr>
      <w:spacing w:before="120"/>
    </w:pPr>
    <w:rPr>
      <w:rFonts w:asciiTheme="majorHAnsi" w:hAnsiTheme="majorHAnsi"/>
      <w:b/>
      <w:color w:val="548DD4"/>
    </w:rPr>
  </w:style>
  <w:style w:type="paragraph" w:styleId="TOC2">
    <w:name w:val="toc 2"/>
    <w:basedOn w:val="Normal"/>
    <w:next w:val="Normal"/>
    <w:autoRedefine/>
    <w:uiPriority w:val="39"/>
    <w:unhideWhenUsed/>
    <w:rsid w:val="003C2ABA"/>
    <w:rPr>
      <w:sz w:val="22"/>
      <w:szCs w:val="22"/>
    </w:rPr>
  </w:style>
  <w:style w:type="paragraph" w:styleId="TOC3">
    <w:name w:val="toc 3"/>
    <w:basedOn w:val="Normal"/>
    <w:next w:val="Normal"/>
    <w:autoRedefine/>
    <w:uiPriority w:val="39"/>
    <w:unhideWhenUsed/>
    <w:rsid w:val="003C2ABA"/>
    <w:pPr>
      <w:ind w:left="240"/>
    </w:pPr>
    <w:rPr>
      <w:i/>
      <w:sz w:val="22"/>
      <w:szCs w:val="22"/>
    </w:rPr>
  </w:style>
  <w:style w:type="paragraph" w:styleId="TOC4">
    <w:name w:val="toc 4"/>
    <w:basedOn w:val="Normal"/>
    <w:next w:val="Normal"/>
    <w:autoRedefine/>
    <w:uiPriority w:val="39"/>
    <w:unhideWhenUsed/>
    <w:rsid w:val="003C2ABA"/>
    <w:pPr>
      <w:pBdr>
        <w:between w:val="double" w:sz="6" w:space="0" w:color="auto"/>
      </w:pBdr>
      <w:ind w:left="480"/>
    </w:pPr>
    <w:rPr>
      <w:sz w:val="20"/>
      <w:szCs w:val="20"/>
    </w:rPr>
  </w:style>
  <w:style w:type="paragraph" w:styleId="TOC5">
    <w:name w:val="toc 5"/>
    <w:basedOn w:val="Normal"/>
    <w:next w:val="Normal"/>
    <w:autoRedefine/>
    <w:uiPriority w:val="39"/>
    <w:unhideWhenUsed/>
    <w:rsid w:val="003C2ABA"/>
    <w:pPr>
      <w:pBdr>
        <w:between w:val="double" w:sz="6" w:space="0" w:color="auto"/>
      </w:pBdr>
      <w:ind w:left="720"/>
    </w:pPr>
    <w:rPr>
      <w:sz w:val="20"/>
      <w:szCs w:val="20"/>
    </w:rPr>
  </w:style>
  <w:style w:type="paragraph" w:styleId="TOC6">
    <w:name w:val="toc 6"/>
    <w:basedOn w:val="Normal"/>
    <w:next w:val="Normal"/>
    <w:autoRedefine/>
    <w:uiPriority w:val="39"/>
    <w:unhideWhenUsed/>
    <w:rsid w:val="003C2ABA"/>
    <w:pPr>
      <w:pBdr>
        <w:between w:val="double" w:sz="6" w:space="0" w:color="auto"/>
      </w:pBdr>
      <w:ind w:left="960"/>
    </w:pPr>
    <w:rPr>
      <w:sz w:val="20"/>
      <w:szCs w:val="20"/>
    </w:rPr>
  </w:style>
  <w:style w:type="paragraph" w:styleId="TOC7">
    <w:name w:val="toc 7"/>
    <w:basedOn w:val="Normal"/>
    <w:next w:val="Normal"/>
    <w:autoRedefine/>
    <w:uiPriority w:val="39"/>
    <w:unhideWhenUsed/>
    <w:rsid w:val="003C2ABA"/>
    <w:pPr>
      <w:pBdr>
        <w:between w:val="double" w:sz="6" w:space="0" w:color="auto"/>
      </w:pBdr>
      <w:ind w:left="1200"/>
    </w:pPr>
    <w:rPr>
      <w:sz w:val="20"/>
      <w:szCs w:val="20"/>
    </w:rPr>
  </w:style>
  <w:style w:type="paragraph" w:styleId="TOC8">
    <w:name w:val="toc 8"/>
    <w:basedOn w:val="Normal"/>
    <w:next w:val="Normal"/>
    <w:autoRedefine/>
    <w:uiPriority w:val="39"/>
    <w:unhideWhenUsed/>
    <w:rsid w:val="003C2ABA"/>
    <w:pPr>
      <w:pBdr>
        <w:between w:val="double" w:sz="6" w:space="0" w:color="auto"/>
      </w:pBdr>
      <w:ind w:left="1440"/>
    </w:pPr>
    <w:rPr>
      <w:sz w:val="20"/>
      <w:szCs w:val="20"/>
    </w:rPr>
  </w:style>
  <w:style w:type="paragraph" w:styleId="TOC9">
    <w:name w:val="toc 9"/>
    <w:basedOn w:val="Normal"/>
    <w:next w:val="Normal"/>
    <w:autoRedefine/>
    <w:uiPriority w:val="39"/>
    <w:unhideWhenUsed/>
    <w:rsid w:val="003C2ABA"/>
    <w:pPr>
      <w:pBdr>
        <w:between w:val="double" w:sz="6" w:space="0" w:color="auto"/>
      </w:pBdr>
      <w:ind w:left="1680"/>
    </w:pPr>
    <w:rPr>
      <w:sz w:val="20"/>
      <w:szCs w:val="20"/>
    </w:rPr>
  </w:style>
  <w:style w:type="paragraph" w:styleId="ListParagraph">
    <w:name w:val="List Paragraph"/>
    <w:basedOn w:val="Normal"/>
    <w:uiPriority w:val="34"/>
    <w:qFormat/>
    <w:rsid w:val="003C2ABA"/>
    <w:pPr>
      <w:ind w:left="720"/>
      <w:contextualSpacing/>
    </w:pPr>
  </w:style>
  <w:style w:type="paragraph" w:styleId="BodyTextIndent">
    <w:name w:val="Body Text Indent"/>
    <w:basedOn w:val="Normal"/>
    <w:link w:val="BodyTextIndentChar"/>
    <w:rsid w:val="003C2ABA"/>
    <w:pPr>
      <w:ind w:left="851"/>
    </w:pPr>
    <w:rPr>
      <w:rFonts w:ascii="Arial" w:eastAsia="Times" w:hAnsi="Arial" w:cs="Times New Roman"/>
      <w:szCs w:val="20"/>
    </w:rPr>
  </w:style>
  <w:style w:type="character" w:customStyle="1" w:styleId="BodyTextIndentChar">
    <w:name w:val="Body Text Indent Char"/>
    <w:basedOn w:val="DefaultParagraphFont"/>
    <w:link w:val="BodyTextIndent"/>
    <w:rsid w:val="003C2ABA"/>
    <w:rPr>
      <w:rFonts w:ascii="Arial" w:eastAsia="Times" w:hAnsi="Arial" w:cs="Times New Roman"/>
      <w:szCs w:val="20"/>
    </w:rPr>
  </w:style>
  <w:style w:type="paragraph" w:styleId="BodyTextIndent2">
    <w:name w:val="Body Text Indent 2"/>
    <w:basedOn w:val="Normal"/>
    <w:link w:val="BodyTextIndent2Char"/>
    <w:uiPriority w:val="99"/>
    <w:semiHidden/>
    <w:unhideWhenUsed/>
    <w:rsid w:val="003C2ABA"/>
    <w:pPr>
      <w:spacing w:after="120" w:line="480" w:lineRule="auto"/>
      <w:ind w:left="283"/>
    </w:pPr>
    <w:rPr>
      <w:rFonts w:eastAsiaTheme="minorHAnsi"/>
      <w:sz w:val="22"/>
      <w:szCs w:val="22"/>
    </w:rPr>
  </w:style>
  <w:style w:type="character" w:customStyle="1" w:styleId="BodyTextIndent2Char">
    <w:name w:val="Body Text Indent 2 Char"/>
    <w:basedOn w:val="DefaultParagraphFont"/>
    <w:link w:val="BodyTextIndent2"/>
    <w:uiPriority w:val="99"/>
    <w:semiHidden/>
    <w:rsid w:val="003C2ABA"/>
    <w:rPr>
      <w:rFonts w:eastAsiaTheme="minorHAnsi"/>
      <w:sz w:val="22"/>
      <w:szCs w:val="22"/>
    </w:rPr>
  </w:style>
  <w:style w:type="table" w:styleId="TableGrid">
    <w:name w:val="Table Grid"/>
    <w:basedOn w:val="TableNormal"/>
    <w:uiPriority w:val="39"/>
    <w:rsid w:val="003C2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C2ABA"/>
    <w:rPr>
      <w:sz w:val="18"/>
      <w:szCs w:val="18"/>
    </w:rPr>
  </w:style>
  <w:style w:type="paragraph" w:styleId="CommentSubject">
    <w:name w:val="annotation subject"/>
    <w:basedOn w:val="CommentText"/>
    <w:next w:val="CommentText"/>
    <w:link w:val="CommentSubjectChar"/>
    <w:uiPriority w:val="99"/>
    <w:semiHidden/>
    <w:unhideWhenUsed/>
    <w:rsid w:val="003C2ABA"/>
    <w:rPr>
      <w:b/>
      <w:bCs/>
      <w:sz w:val="20"/>
      <w:szCs w:val="20"/>
    </w:rPr>
  </w:style>
  <w:style w:type="character" w:customStyle="1" w:styleId="CommentSubjectChar">
    <w:name w:val="Comment Subject Char"/>
    <w:basedOn w:val="CommentTextChar"/>
    <w:link w:val="CommentSubject"/>
    <w:uiPriority w:val="99"/>
    <w:semiHidden/>
    <w:rsid w:val="003C2ABA"/>
    <w:rPr>
      <w:b/>
      <w:bCs/>
      <w:sz w:val="20"/>
      <w:szCs w:val="20"/>
    </w:rPr>
  </w:style>
  <w:style w:type="paragraph" w:styleId="Header">
    <w:name w:val="header"/>
    <w:basedOn w:val="Normal"/>
    <w:link w:val="HeaderChar"/>
    <w:uiPriority w:val="99"/>
    <w:unhideWhenUsed/>
    <w:rsid w:val="003C2ABA"/>
    <w:pPr>
      <w:tabs>
        <w:tab w:val="center" w:pos="4513"/>
        <w:tab w:val="right" w:pos="9026"/>
      </w:tabs>
    </w:pPr>
  </w:style>
  <w:style w:type="character" w:customStyle="1" w:styleId="HeaderChar">
    <w:name w:val="Header Char"/>
    <w:basedOn w:val="DefaultParagraphFont"/>
    <w:link w:val="Header"/>
    <w:uiPriority w:val="99"/>
    <w:rsid w:val="003C2ABA"/>
  </w:style>
  <w:style w:type="paragraph" w:styleId="Title">
    <w:name w:val="Title"/>
    <w:basedOn w:val="Normal"/>
    <w:next w:val="Normal"/>
    <w:link w:val="TitleChar"/>
    <w:uiPriority w:val="10"/>
    <w:qFormat/>
    <w:rsid w:val="003C2AB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2ABA"/>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3C2ABA"/>
  </w:style>
  <w:style w:type="character" w:customStyle="1" w:styleId="Mention1">
    <w:name w:val="Mention1"/>
    <w:basedOn w:val="DefaultParagraphFont"/>
    <w:uiPriority w:val="99"/>
    <w:semiHidden/>
    <w:unhideWhenUsed/>
    <w:rsid w:val="003E4611"/>
    <w:rPr>
      <w:color w:val="2B579A"/>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2B7"/>
  </w:style>
  <w:style w:type="paragraph" w:styleId="Heading1">
    <w:name w:val="heading 1"/>
    <w:basedOn w:val="Normal"/>
    <w:next w:val="Normal"/>
    <w:link w:val="Heading1Char"/>
    <w:uiPriority w:val="9"/>
    <w:qFormat/>
    <w:rsid w:val="0099149E"/>
    <w:pPr>
      <w:keepNext/>
      <w:keepLines/>
      <w:spacing w:line="360" w:lineRule="auto"/>
      <w:outlineLvl w:val="0"/>
    </w:pPr>
    <w:rPr>
      <w:rFonts w:ascii="Arial" w:eastAsiaTheme="majorEastAsia" w:hAnsi="Arial" w:cs="Arial"/>
      <w:bCs/>
    </w:rPr>
  </w:style>
  <w:style w:type="paragraph" w:styleId="Heading2">
    <w:name w:val="heading 2"/>
    <w:basedOn w:val="Normal"/>
    <w:next w:val="Normal"/>
    <w:link w:val="Heading2Char"/>
    <w:uiPriority w:val="9"/>
    <w:unhideWhenUsed/>
    <w:qFormat/>
    <w:rsid w:val="0099149E"/>
    <w:pPr>
      <w:keepNext/>
      <w:keepLines/>
      <w:outlineLvl w:val="1"/>
    </w:pPr>
    <w:rPr>
      <w:rFonts w:eastAsiaTheme="majorEastAsia" w:cs="Arial"/>
      <w:bCs/>
      <w:color w:val="4F81BD" w:themeColor="accent1"/>
      <w:sz w:val="26"/>
      <w:szCs w:val="26"/>
    </w:rPr>
  </w:style>
  <w:style w:type="paragraph" w:styleId="Heading3">
    <w:name w:val="heading 3"/>
    <w:basedOn w:val="Normal"/>
    <w:next w:val="Normal"/>
    <w:link w:val="Heading3Char"/>
    <w:uiPriority w:val="9"/>
    <w:unhideWhenUsed/>
    <w:qFormat/>
    <w:rsid w:val="003C2ABA"/>
    <w:pPr>
      <w:keepNext/>
      <w:keepLines/>
      <w:spacing w:before="200" w:line="360" w:lineRule="auto"/>
      <w:outlineLvl w:val="2"/>
    </w:pPr>
    <w:rPr>
      <w:rFonts w:eastAsiaTheme="majorEastAsia" w:cstheme="majorBidi"/>
      <w:b/>
      <w:bCs/>
      <w:color w:val="4F81BD" w:themeColor="accent1"/>
      <w:lang w:val="en-US"/>
    </w:rPr>
  </w:style>
  <w:style w:type="paragraph" w:styleId="Heading4">
    <w:name w:val="heading 4"/>
    <w:basedOn w:val="Normal"/>
    <w:next w:val="Normal"/>
    <w:link w:val="Heading4Char"/>
    <w:uiPriority w:val="9"/>
    <w:unhideWhenUsed/>
    <w:qFormat/>
    <w:rsid w:val="003C2ABA"/>
    <w:pPr>
      <w:keepNext/>
      <w:keepLines/>
      <w:spacing w:before="200" w:line="360" w:lineRule="auto"/>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3C2AB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6F8"/>
    <w:rPr>
      <w:color w:val="0000FF" w:themeColor="hyperlink"/>
      <w:u w:val="single"/>
    </w:rPr>
  </w:style>
  <w:style w:type="paragraph" w:styleId="BodyText">
    <w:name w:val="Body Text"/>
    <w:basedOn w:val="Normal"/>
    <w:link w:val="BodyTextChar"/>
    <w:uiPriority w:val="99"/>
    <w:rsid w:val="00FC1F21"/>
    <w:pPr>
      <w:spacing w:line="360" w:lineRule="auto"/>
    </w:pPr>
    <w:rPr>
      <w:rFonts w:ascii="Arial" w:eastAsia="Times" w:hAnsi="Arial" w:cs="Times New Roman"/>
      <w:i/>
      <w:szCs w:val="20"/>
    </w:rPr>
  </w:style>
  <w:style w:type="character" w:customStyle="1" w:styleId="BodyTextChar">
    <w:name w:val="Body Text Char"/>
    <w:basedOn w:val="DefaultParagraphFont"/>
    <w:link w:val="BodyText"/>
    <w:uiPriority w:val="99"/>
    <w:rsid w:val="00FC1F21"/>
    <w:rPr>
      <w:rFonts w:ascii="Arial" w:eastAsia="Times" w:hAnsi="Arial" w:cs="Times New Roman"/>
      <w:i/>
      <w:szCs w:val="20"/>
    </w:rPr>
  </w:style>
  <w:style w:type="paragraph" w:styleId="FootnoteText">
    <w:name w:val="footnote text"/>
    <w:basedOn w:val="Normal"/>
    <w:link w:val="FootnoteTextChar"/>
    <w:semiHidden/>
    <w:rsid w:val="00FC1F21"/>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C1F21"/>
    <w:rPr>
      <w:rFonts w:ascii="Times New Roman" w:eastAsia="Times New Roman" w:hAnsi="Times New Roman" w:cs="Times New Roman"/>
      <w:sz w:val="20"/>
      <w:szCs w:val="20"/>
    </w:rPr>
  </w:style>
  <w:style w:type="character" w:styleId="FootnoteReference">
    <w:name w:val="footnote reference"/>
    <w:semiHidden/>
    <w:rsid w:val="00FC1F21"/>
    <w:rPr>
      <w:vertAlign w:val="superscript"/>
    </w:rPr>
  </w:style>
  <w:style w:type="paragraph" w:customStyle="1" w:styleId="Default">
    <w:name w:val="Default"/>
    <w:rsid w:val="00712079"/>
    <w:pPr>
      <w:widowControl w:val="0"/>
      <w:autoSpaceDE w:val="0"/>
      <w:autoSpaceDN w:val="0"/>
      <w:adjustRightInd w:val="0"/>
    </w:pPr>
    <w:rPr>
      <w:rFonts w:ascii="Arial" w:hAnsi="Arial" w:cs="Arial"/>
      <w:color w:val="000000"/>
      <w:lang w:val="en-US"/>
    </w:rPr>
  </w:style>
  <w:style w:type="paragraph" w:styleId="NormalWeb">
    <w:name w:val="Normal (Web)"/>
    <w:basedOn w:val="Normal"/>
    <w:uiPriority w:val="99"/>
    <w:unhideWhenUsed/>
    <w:rsid w:val="00D354E5"/>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BF03C8"/>
    <w:pPr>
      <w:tabs>
        <w:tab w:val="center" w:pos="4320"/>
        <w:tab w:val="right" w:pos="8640"/>
      </w:tabs>
    </w:pPr>
  </w:style>
  <w:style w:type="character" w:customStyle="1" w:styleId="FooterChar">
    <w:name w:val="Footer Char"/>
    <w:basedOn w:val="DefaultParagraphFont"/>
    <w:link w:val="Footer"/>
    <w:uiPriority w:val="99"/>
    <w:rsid w:val="00BF03C8"/>
  </w:style>
  <w:style w:type="character" w:styleId="PageNumber">
    <w:name w:val="page number"/>
    <w:basedOn w:val="DefaultParagraphFont"/>
    <w:uiPriority w:val="99"/>
    <w:semiHidden/>
    <w:unhideWhenUsed/>
    <w:rsid w:val="00BF03C8"/>
  </w:style>
  <w:style w:type="paragraph" w:styleId="CommentText">
    <w:name w:val="annotation text"/>
    <w:basedOn w:val="Normal"/>
    <w:link w:val="CommentTextChar"/>
    <w:uiPriority w:val="99"/>
    <w:unhideWhenUsed/>
    <w:rsid w:val="00352794"/>
  </w:style>
  <w:style w:type="character" w:customStyle="1" w:styleId="CommentTextChar">
    <w:name w:val="Comment Text Char"/>
    <w:basedOn w:val="DefaultParagraphFont"/>
    <w:link w:val="CommentText"/>
    <w:uiPriority w:val="99"/>
    <w:rsid w:val="00352794"/>
  </w:style>
  <w:style w:type="character" w:customStyle="1" w:styleId="Heading1Char">
    <w:name w:val="Heading 1 Char"/>
    <w:basedOn w:val="DefaultParagraphFont"/>
    <w:link w:val="Heading1"/>
    <w:uiPriority w:val="9"/>
    <w:rsid w:val="0099149E"/>
    <w:rPr>
      <w:rFonts w:ascii="Arial" w:eastAsiaTheme="majorEastAsia" w:hAnsi="Arial" w:cs="Arial"/>
      <w:bCs/>
    </w:rPr>
  </w:style>
  <w:style w:type="character" w:customStyle="1" w:styleId="Heading2Char">
    <w:name w:val="Heading 2 Char"/>
    <w:basedOn w:val="DefaultParagraphFont"/>
    <w:link w:val="Heading2"/>
    <w:uiPriority w:val="9"/>
    <w:rsid w:val="0099149E"/>
    <w:rPr>
      <w:rFonts w:eastAsiaTheme="majorEastAsia" w:cs="Arial"/>
      <w:bCs/>
      <w:color w:val="4F81BD" w:themeColor="accent1"/>
      <w:sz w:val="26"/>
      <w:szCs w:val="26"/>
    </w:rPr>
  </w:style>
  <w:style w:type="character" w:customStyle="1" w:styleId="Heading3Char">
    <w:name w:val="Heading 3 Char"/>
    <w:basedOn w:val="DefaultParagraphFont"/>
    <w:link w:val="Heading3"/>
    <w:uiPriority w:val="9"/>
    <w:rsid w:val="003C2ABA"/>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3C2ABA"/>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3C2ABA"/>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3C2A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2ABA"/>
    <w:rPr>
      <w:rFonts w:ascii="Lucida Grande" w:hAnsi="Lucida Grande" w:cs="Lucida Grande"/>
      <w:sz w:val="18"/>
      <w:szCs w:val="18"/>
    </w:rPr>
  </w:style>
  <w:style w:type="paragraph" w:styleId="TOCHeading">
    <w:name w:val="TOC Heading"/>
    <w:basedOn w:val="Heading1"/>
    <w:next w:val="Normal"/>
    <w:uiPriority w:val="39"/>
    <w:unhideWhenUsed/>
    <w:qFormat/>
    <w:rsid w:val="003C2ABA"/>
    <w:pPr>
      <w:spacing w:after="240"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3C2ABA"/>
    <w:pPr>
      <w:spacing w:before="120"/>
    </w:pPr>
    <w:rPr>
      <w:rFonts w:asciiTheme="majorHAnsi" w:hAnsiTheme="majorHAnsi"/>
      <w:b/>
      <w:color w:val="548DD4"/>
    </w:rPr>
  </w:style>
  <w:style w:type="paragraph" w:styleId="TOC2">
    <w:name w:val="toc 2"/>
    <w:basedOn w:val="Normal"/>
    <w:next w:val="Normal"/>
    <w:autoRedefine/>
    <w:uiPriority w:val="39"/>
    <w:unhideWhenUsed/>
    <w:rsid w:val="003C2ABA"/>
    <w:rPr>
      <w:sz w:val="22"/>
      <w:szCs w:val="22"/>
    </w:rPr>
  </w:style>
  <w:style w:type="paragraph" w:styleId="TOC3">
    <w:name w:val="toc 3"/>
    <w:basedOn w:val="Normal"/>
    <w:next w:val="Normal"/>
    <w:autoRedefine/>
    <w:uiPriority w:val="39"/>
    <w:unhideWhenUsed/>
    <w:rsid w:val="003C2ABA"/>
    <w:pPr>
      <w:ind w:left="240"/>
    </w:pPr>
    <w:rPr>
      <w:i/>
      <w:sz w:val="22"/>
      <w:szCs w:val="22"/>
    </w:rPr>
  </w:style>
  <w:style w:type="paragraph" w:styleId="TOC4">
    <w:name w:val="toc 4"/>
    <w:basedOn w:val="Normal"/>
    <w:next w:val="Normal"/>
    <w:autoRedefine/>
    <w:uiPriority w:val="39"/>
    <w:unhideWhenUsed/>
    <w:rsid w:val="003C2ABA"/>
    <w:pPr>
      <w:pBdr>
        <w:between w:val="double" w:sz="6" w:space="0" w:color="auto"/>
      </w:pBdr>
      <w:ind w:left="480"/>
    </w:pPr>
    <w:rPr>
      <w:sz w:val="20"/>
      <w:szCs w:val="20"/>
    </w:rPr>
  </w:style>
  <w:style w:type="paragraph" w:styleId="TOC5">
    <w:name w:val="toc 5"/>
    <w:basedOn w:val="Normal"/>
    <w:next w:val="Normal"/>
    <w:autoRedefine/>
    <w:uiPriority w:val="39"/>
    <w:unhideWhenUsed/>
    <w:rsid w:val="003C2ABA"/>
    <w:pPr>
      <w:pBdr>
        <w:between w:val="double" w:sz="6" w:space="0" w:color="auto"/>
      </w:pBdr>
      <w:ind w:left="720"/>
    </w:pPr>
    <w:rPr>
      <w:sz w:val="20"/>
      <w:szCs w:val="20"/>
    </w:rPr>
  </w:style>
  <w:style w:type="paragraph" w:styleId="TOC6">
    <w:name w:val="toc 6"/>
    <w:basedOn w:val="Normal"/>
    <w:next w:val="Normal"/>
    <w:autoRedefine/>
    <w:uiPriority w:val="39"/>
    <w:unhideWhenUsed/>
    <w:rsid w:val="003C2ABA"/>
    <w:pPr>
      <w:pBdr>
        <w:between w:val="double" w:sz="6" w:space="0" w:color="auto"/>
      </w:pBdr>
      <w:ind w:left="960"/>
    </w:pPr>
    <w:rPr>
      <w:sz w:val="20"/>
      <w:szCs w:val="20"/>
    </w:rPr>
  </w:style>
  <w:style w:type="paragraph" w:styleId="TOC7">
    <w:name w:val="toc 7"/>
    <w:basedOn w:val="Normal"/>
    <w:next w:val="Normal"/>
    <w:autoRedefine/>
    <w:uiPriority w:val="39"/>
    <w:unhideWhenUsed/>
    <w:rsid w:val="003C2ABA"/>
    <w:pPr>
      <w:pBdr>
        <w:between w:val="double" w:sz="6" w:space="0" w:color="auto"/>
      </w:pBdr>
      <w:ind w:left="1200"/>
    </w:pPr>
    <w:rPr>
      <w:sz w:val="20"/>
      <w:szCs w:val="20"/>
    </w:rPr>
  </w:style>
  <w:style w:type="paragraph" w:styleId="TOC8">
    <w:name w:val="toc 8"/>
    <w:basedOn w:val="Normal"/>
    <w:next w:val="Normal"/>
    <w:autoRedefine/>
    <w:uiPriority w:val="39"/>
    <w:unhideWhenUsed/>
    <w:rsid w:val="003C2ABA"/>
    <w:pPr>
      <w:pBdr>
        <w:between w:val="double" w:sz="6" w:space="0" w:color="auto"/>
      </w:pBdr>
      <w:ind w:left="1440"/>
    </w:pPr>
    <w:rPr>
      <w:sz w:val="20"/>
      <w:szCs w:val="20"/>
    </w:rPr>
  </w:style>
  <w:style w:type="paragraph" w:styleId="TOC9">
    <w:name w:val="toc 9"/>
    <w:basedOn w:val="Normal"/>
    <w:next w:val="Normal"/>
    <w:autoRedefine/>
    <w:uiPriority w:val="39"/>
    <w:unhideWhenUsed/>
    <w:rsid w:val="003C2ABA"/>
    <w:pPr>
      <w:pBdr>
        <w:between w:val="double" w:sz="6" w:space="0" w:color="auto"/>
      </w:pBdr>
      <w:ind w:left="1680"/>
    </w:pPr>
    <w:rPr>
      <w:sz w:val="20"/>
      <w:szCs w:val="20"/>
    </w:rPr>
  </w:style>
  <w:style w:type="paragraph" w:styleId="ListParagraph">
    <w:name w:val="List Paragraph"/>
    <w:basedOn w:val="Normal"/>
    <w:uiPriority w:val="34"/>
    <w:qFormat/>
    <w:rsid w:val="003C2ABA"/>
    <w:pPr>
      <w:ind w:left="720"/>
      <w:contextualSpacing/>
    </w:pPr>
  </w:style>
  <w:style w:type="paragraph" w:styleId="BodyTextIndent">
    <w:name w:val="Body Text Indent"/>
    <w:basedOn w:val="Normal"/>
    <w:link w:val="BodyTextIndentChar"/>
    <w:rsid w:val="003C2ABA"/>
    <w:pPr>
      <w:ind w:left="851"/>
    </w:pPr>
    <w:rPr>
      <w:rFonts w:ascii="Arial" w:eastAsia="Times" w:hAnsi="Arial" w:cs="Times New Roman"/>
      <w:szCs w:val="20"/>
    </w:rPr>
  </w:style>
  <w:style w:type="character" w:customStyle="1" w:styleId="BodyTextIndentChar">
    <w:name w:val="Body Text Indent Char"/>
    <w:basedOn w:val="DefaultParagraphFont"/>
    <w:link w:val="BodyTextIndent"/>
    <w:rsid w:val="003C2ABA"/>
    <w:rPr>
      <w:rFonts w:ascii="Arial" w:eastAsia="Times" w:hAnsi="Arial" w:cs="Times New Roman"/>
      <w:szCs w:val="20"/>
    </w:rPr>
  </w:style>
  <w:style w:type="paragraph" w:styleId="BodyTextIndent2">
    <w:name w:val="Body Text Indent 2"/>
    <w:basedOn w:val="Normal"/>
    <w:link w:val="BodyTextIndent2Char"/>
    <w:uiPriority w:val="99"/>
    <w:semiHidden/>
    <w:unhideWhenUsed/>
    <w:rsid w:val="003C2ABA"/>
    <w:pPr>
      <w:spacing w:after="120" w:line="480" w:lineRule="auto"/>
      <w:ind w:left="283"/>
    </w:pPr>
    <w:rPr>
      <w:rFonts w:eastAsiaTheme="minorHAnsi"/>
      <w:sz w:val="22"/>
      <w:szCs w:val="22"/>
    </w:rPr>
  </w:style>
  <w:style w:type="character" w:customStyle="1" w:styleId="BodyTextIndent2Char">
    <w:name w:val="Body Text Indent 2 Char"/>
    <w:basedOn w:val="DefaultParagraphFont"/>
    <w:link w:val="BodyTextIndent2"/>
    <w:uiPriority w:val="99"/>
    <w:semiHidden/>
    <w:rsid w:val="003C2ABA"/>
    <w:rPr>
      <w:rFonts w:eastAsiaTheme="minorHAnsi"/>
      <w:sz w:val="22"/>
      <w:szCs w:val="22"/>
    </w:rPr>
  </w:style>
  <w:style w:type="table" w:styleId="TableGrid">
    <w:name w:val="Table Grid"/>
    <w:basedOn w:val="TableNormal"/>
    <w:uiPriority w:val="39"/>
    <w:rsid w:val="003C2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C2ABA"/>
    <w:rPr>
      <w:sz w:val="18"/>
      <w:szCs w:val="18"/>
    </w:rPr>
  </w:style>
  <w:style w:type="paragraph" w:styleId="CommentSubject">
    <w:name w:val="annotation subject"/>
    <w:basedOn w:val="CommentText"/>
    <w:next w:val="CommentText"/>
    <w:link w:val="CommentSubjectChar"/>
    <w:uiPriority w:val="99"/>
    <w:semiHidden/>
    <w:unhideWhenUsed/>
    <w:rsid w:val="003C2ABA"/>
    <w:rPr>
      <w:b/>
      <w:bCs/>
      <w:sz w:val="20"/>
      <w:szCs w:val="20"/>
    </w:rPr>
  </w:style>
  <w:style w:type="character" w:customStyle="1" w:styleId="CommentSubjectChar">
    <w:name w:val="Comment Subject Char"/>
    <w:basedOn w:val="CommentTextChar"/>
    <w:link w:val="CommentSubject"/>
    <w:uiPriority w:val="99"/>
    <w:semiHidden/>
    <w:rsid w:val="003C2ABA"/>
    <w:rPr>
      <w:b/>
      <w:bCs/>
      <w:sz w:val="20"/>
      <w:szCs w:val="20"/>
    </w:rPr>
  </w:style>
  <w:style w:type="paragraph" w:styleId="Header">
    <w:name w:val="header"/>
    <w:basedOn w:val="Normal"/>
    <w:link w:val="HeaderChar"/>
    <w:uiPriority w:val="99"/>
    <w:unhideWhenUsed/>
    <w:rsid w:val="003C2ABA"/>
    <w:pPr>
      <w:tabs>
        <w:tab w:val="center" w:pos="4513"/>
        <w:tab w:val="right" w:pos="9026"/>
      </w:tabs>
    </w:pPr>
  </w:style>
  <w:style w:type="character" w:customStyle="1" w:styleId="HeaderChar">
    <w:name w:val="Header Char"/>
    <w:basedOn w:val="DefaultParagraphFont"/>
    <w:link w:val="Header"/>
    <w:uiPriority w:val="99"/>
    <w:rsid w:val="003C2ABA"/>
  </w:style>
  <w:style w:type="paragraph" w:styleId="Title">
    <w:name w:val="Title"/>
    <w:basedOn w:val="Normal"/>
    <w:next w:val="Normal"/>
    <w:link w:val="TitleChar"/>
    <w:uiPriority w:val="10"/>
    <w:qFormat/>
    <w:rsid w:val="003C2AB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2ABA"/>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3C2ABA"/>
  </w:style>
  <w:style w:type="character" w:customStyle="1" w:styleId="Mention1">
    <w:name w:val="Mention1"/>
    <w:basedOn w:val="DefaultParagraphFont"/>
    <w:uiPriority w:val="99"/>
    <w:semiHidden/>
    <w:unhideWhenUsed/>
    <w:rsid w:val="003E461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525">
      <w:bodyDiv w:val="1"/>
      <w:marLeft w:val="0"/>
      <w:marRight w:val="0"/>
      <w:marTop w:val="0"/>
      <w:marBottom w:val="0"/>
      <w:divBdr>
        <w:top w:val="none" w:sz="0" w:space="0" w:color="auto"/>
        <w:left w:val="none" w:sz="0" w:space="0" w:color="auto"/>
        <w:bottom w:val="none" w:sz="0" w:space="0" w:color="auto"/>
        <w:right w:val="none" w:sz="0" w:space="0" w:color="auto"/>
      </w:divBdr>
      <w:divsChild>
        <w:div w:id="1155490563">
          <w:marLeft w:val="0"/>
          <w:marRight w:val="0"/>
          <w:marTop w:val="0"/>
          <w:marBottom w:val="0"/>
          <w:divBdr>
            <w:top w:val="none" w:sz="0" w:space="0" w:color="auto"/>
            <w:left w:val="none" w:sz="0" w:space="0" w:color="auto"/>
            <w:bottom w:val="none" w:sz="0" w:space="0" w:color="auto"/>
            <w:right w:val="none" w:sz="0" w:space="0" w:color="auto"/>
          </w:divBdr>
          <w:divsChild>
            <w:div w:id="887179681">
              <w:marLeft w:val="0"/>
              <w:marRight w:val="0"/>
              <w:marTop w:val="0"/>
              <w:marBottom w:val="0"/>
              <w:divBdr>
                <w:top w:val="none" w:sz="0" w:space="0" w:color="auto"/>
                <w:left w:val="none" w:sz="0" w:space="0" w:color="auto"/>
                <w:bottom w:val="none" w:sz="0" w:space="0" w:color="auto"/>
                <w:right w:val="none" w:sz="0" w:space="0" w:color="auto"/>
              </w:divBdr>
              <w:divsChild>
                <w:div w:id="19463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19781">
      <w:bodyDiv w:val="1"/>
      <w:marLeft w:val="0"/>
      <w:marRight w:val="0"/>
      <w:marTop w:val="0"/>
      <w:marBottom w:val="0"/>
      <w:divBdr>
        <w:top w:val="none" w:sz="0" w:space="0" w:color="auto"/>
        <w:left w:val="none" w:sz="0" w:space="0" w:color="auto"/>
        <w:bottom w:val="none" w:sz="0" w:space="0" w:color="auto"/>
        <w:right w:val="none" w:sz="0" w:space="0" w:color="auto"/>
      </w:divBdr>
      <w:divsChild>
        <w:div w:id="1213495802">
          <w:marLeft w:val="0"/>
          <w:marRight w:val="0"/>
          <w:marTop w:val="0"/>
          <w:marBottom w:val="0"/>
          <w:divBdr>
            <w:top w:val="none" w:sz="0" w:space="0" w:color="auto"/>
            <w:left w:val="none" w:sz="0" w:space="0" w:color="auto"/>
            <w:bottom w:val="none" w:sz="0" w:space="0" w:color="auto"/>
            <w:right w:val="none" w:sz="0" w:space="0" w:color="auto"/>
          </w:divBdr>
          <w:divsChild>
            <w:div w:id="360132386">
              <w:marLeft w:val="0"/>
              <w:marRight w:val="0"/>
              <w:marTop w:val="0"/>
              <w:marBottom w:val="0"/>
              <w:divBdr>
                <w:top w:val="none" w:sz="0" w:space="0" w:color="auto"/>
                <w:left w:val="none" w:sz="0" w:space="0" w:color="auto"/>
                <w:bottom w:val="none" w:sz="0" w:space="0" w:color="auto"/>
                <w:right w:val="none" w:sz="0" w:space="0" w:color="auto"/>
              </w:divBdr>
              <w:divsChild>
                <w:div w:id="19936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44159">
      <w:bodyDiv w:val="1"/>
      <w:marLeft w:val="0"/>
      <w:marRight w:val="0"/>
      <w:marTop w:val="0"/>
      <w:marBottom w:val="0"/>
      <w:divBdr>
        <w:top w:val="none" w:sz="0" w:space="0" w:color="auto"/>
        <w:left w:val="none" w:sz="0" w:space="0" w:color="auto"/>
        <w:bottom w:val="none" w:sz="0" w:space="0" w:color="auto"/>
        <w:right w:val="none" w:sz="0" w:space="0" w:color="auto"/>
      </w:divBdr>
    </w:div>
    <w:div w:id="931545327">
      <w:bodyDiv w:val="1"/>
      <w:marLeft w:val="0"/>
      <w:marRight w:val="0"/>
      <w:marTop w:val="0"/>
      <w:marBottom w:val="0"/>
      <w:divBdr>
        <w:top w:val="none" w:sz="0" w:space="0" w:color="auto"/>
        <w:left w:val="none" w:sz="0" w:space="0" w:color="auto"/>
        <w:bottom w:val="none" w:sz="0" w:space="0" w:color="auto"/>
        <w:right w:val="none" w:sz="0" w:space="0" w:color="auto"/>
      </w:divBdr>
      <w:divsChild>
        <w:div w:id="1836653558">
          <w:marLeft w:val="0"/>
          <w:marRight w:val="0"/>
          <w:marTop w:val="0"/>
          <w:marBottom w:val="0"/>
          <w:divBdr>
            <w:top w:val="none" w:sz="0" w:space="0" w:color="auto"/>
            <w:left w:val="none" w:sz="0" w:space="0" w:color="auto"/>
            <w:bottom w:val="none" w:sz="0" w:space="0" w:color="auto"/>
            <w:right w:val="none" w:sz="0" w:space="0" w:color="auto"/>
          </w:divBdr>
          <w:divsChild>
            <w:div w:id="1997759334">
              <w:marLeft w:val="0"/>
              <w:marRight w:val="0"/>
              <w:marTop w:val="0"/>
              <w:marBottom w:val="0"/>
              <w:divBdr>
                <w:top w:val="none" w:sz="0" w:space="0" w:color="auto"/>
                <w:left w:val="none" w:sz="0" w:space="0" w:color="auto"/>
                <w:bottom w:val="none" w:sz="0" w:space="0" w:color="auto"/>
                <w:right w:val="none" w:sz="0" w:space="0" w:color="auto"/>
              </w:divBdr>
              <w:divsChild>
                <w:div w:id="16864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lexandra.Kendall@bcu.ac.uk" TargetMode="External"/><Relationship Id="rId20" Type="http://schemas.openxmlformats.org/officeDocument/2006/relationships/header" Target="header5.xml"/><Relationship Id="rId21" Type="http://schemas.openxmlformats.org/officeDocument/2006/relationships/footer" Target="footer4.xml"/><Relationship Id="rId22" Type="http://schemas.openxmlformats.org/officeDocument/2006/relationships/footer" Target="footer5.xml"/><Relationship Id="rId23" Type="http://schemas.openxmlformats.org/officeDocument/2006/relationships/header" Target="header6.xml"/><Relationship Id="rId24" Type="http://schemas.openxmlformats.org/officeDocument/2006/relationships/fontTable" Target="fontTable.xml"/><Relationship Id="rId25" Type="http://schemas.openxmlformats.org/officeDocument/2006/relationships/theme" Target="theme/theme1.xml"/><Relationship Id="rId26" Type="http://schemas.microsoft.com/office/2011/relationships/commentsExtended" Target="commentsExtended.xml"/><Relationship Id="rId10" Type="http://schemas.openxmlformats.org/officeDocument/2006/relationships/hyperlink" Target="mailto:Thomas.Hopkins@bcu.ac.uk"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yperlink" Target="https://www.gov.uk/government/uploads/system/uploads/attachment_data/file/524013/education-review-report.pdf" TargetMode="External"/><Relationship Id="rId18" Type="http://schemas.openxmlformats.org/officeDocument/2006/relationships/hyperlink" Target="http://www.prisonerseducation.org.uk/news/new-government-data-on-english-and-maths-skills-of-prisoners" TargetMode="External"/><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5581-E442-9343-A53D-8E9AF07D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10005</Words>
  <Characters>57432</Characters>
  <Application>Microsoft Macintosh Word</Application>
  <DocSecurity>0</DocSecurity>
  <Lines>1104</Lines>
  <Paragraphs>284</Paragraphs>
  <ScaleCrop>false</ScaleCrop>
  <Company/>
  <LinksUpToDate>false</LinksUpToDate>
  <CharactersWithSpaces>67153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2018-06-15T14:54:00Z</dcterms:created>
  <dcterms:modified xsi:type="dcterms:W3CDTF">2018-06-15T14:55:00Z</dcterms:modified>
</cp:coreProperties>
</file>