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 w:type="dxa"/>
        <w:tblLayout w:type="fixed"/>
        <w:tblCellMar>
          <w:left w:w="0" w:type="dxa"/>
          <w:right w:w="0" w:type="dxa"/>
        </w:tblCellMar>
        <w:tblLook w:val="04A0" w:firstRow="1" w:lastRow="0" w:firstColumn="1" w:lastColumn="0" w:noHBand="0" w:noVBand="1"/>
      </w:tblPr>
      <w:tblGrid>
        <w:gridCol w:w="420"/>
        <w:gridCol w:w="9180"/>
        <w:gridCol w:w="340"/>
      </w:tblGrid>
      <w:tr w:rsidR="00C830A9">
        <w:trPr>
          <w:trHeight w:val="253"/>
        </w:trPr>
        <w:tc>
          <w:tcPr>
            <w:tcW w:w="420" w:type="dxa"/>
            <w:vAlign w:val="bottom"/>
          </w:tcPr>
          <w:p w:rsidR="00C830A9" w:rsidRDefault="00C830A9">
            <w:bookmarkStart w:id="0" w:name="page1"/>
            <w:bookmarkEnd w:id="0"/>
          </w:p>
        </w:tc>
        <w:tc>
          <w:tcPr>
            <w:tcW w:w="9180" w:type="dxa"/>
            <w:vAlign w:val="bottom"/>
          </w:tcPr>
          <w:p w:rsidR="00C830A9" w:rsidRDefault="00A10B13">
            <w:pPr>
              <w:ind w:left="200"/>
              <w:rPr>
                <w:sz w:val="20"/>
                <w:szCs w:val="20"/>
              </w:rPr>
            </w:pPr>
            <w:r>
              <w:rPr>
                <w:rFonts w:eastAsia="Times New Roman"/>
              </w:rPr>
              <w:t>Running Head: PROBABILISTIC INFERENCE IN CAPUCHIN MONKEYS</w:t>
            </w:r>
          </w:p>
        </w:tc>
        <w:tc>
          <w:tcPr>
            <w:tcW w:w="340" w:type="dxa"/>
            <w:vAlign w:val="bottom"/>
          </w:tcPr>
          <w:p w:rsidR="00C830A9" w:rsidRDefault="00A10B13">
            <w:pPr>
              <w:jc w:val="right"/>
              <w:rPr>
                <w:sz w:val="20"/>
                <w:szCs w:val="20"/>
              </w:rPr>
            </w:pPr>
            <w:r>
              <w:rPr>
                <w:rFonts w:eastAsia="Times New Roman"/>
              </w:rPr>
              <w:t>1</w:t>
            </w:r>
          </w:p>
        </w:tc>
      </w:tr>
      <w:tr w:rsidR="00C830A9">
        <w:trPr>
          <w:trHeight w:val="743"/>
        </w:trPr>
        <w:tc>
          <w:tcPr>
            <w:tcW w:w="420" w:type="dxa"/>
            <w:vAlign w:val="bottom"/>
          </w:tcPr>
          <w:p w:rsidR="00C830A9" w:rsidRPr="00475F47" w:rsidRDefault="00A10B13">
            <w:pPr>
              <w:ind w:right="90"/>
              <w:jc w:val="right"/>
              <w:rPr>
                <w:sz w:val="20"/>
                <w:szCs w:val="20"/>
              </w:rPr>
            </w:pPr>
            <w:r w:rsidRPr="00475F47">
              <w:rPr>
                <w:rFonts w:eastAsia="Calibri"/>
              </w:rPr>
              <w:t>1</w:t>
            </w:r>
          </w:p>
        </w:tc>
        <w:tc>
          <w:tcPr>
            <w:tcW w:w="9180" w:type="dxa"/>
            <w:vAlign w:val="bottom"/>
          </w:tcPr>
          <w:p w:rsidR="00475F47" w:rsidRPr="00475F47" w:rsidRDefault="00475F47" w:rsidP="00475F47">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r w:rsidRPr="00475F47">
              <w:rPr>
                <w:rFonts w:ascii="Times New Roman" w:hAnsi="Times New Roman"/>
                <w:sz w:val="24"/>
              </w:rPr>
              <w:t xml:space="preserve">This is the accepted version of the manuscript published by Springer in </w:t>
            </w:r>
            <w:r>
              <w:rPr>
                <w:rFonts w:ascii="Times New Roman" w:hAnsi="Times New Roman"/>
                <w:i/>
                <w:sz w:val="24"/>
              </w:rPr>
              <w:t>Animal Cognition</w:t>
            </w:r>
            <w:r w:rsidRPr="00475F47">
              <w:rPr>
                <w:rFonts w:ascii="Times New Roman" w:hAnsi="Times New Roman"/>
                <w:sz w:val="24"/>
              </w:rPr>
              <w:t>, available at https://doi.org/</w:t>
            </w:r>
            <w:r>
              <w:t xml:space="preserve"> </w:t>
            </w:r>
            <w:r w:rsidRPr="00475F47">
              <w:rPr>
                <w:rFonts w:ascii="Times New Roman" w:hAnsi="Times New Roman"/>
                <w:sz w:val="24"/>
              </w:rPr>
              <w:t>10.1007/s10071-016-1043-9</w:t>
            </w:r>
          </w:p>
          <w:p w:rsidR="00475F47" w:rsidRPr="00475F47" w:rsidRDefault="00475F47" w:rsidP="00475F47">
            <w:pPr>
              <w:pStyle w:val="Standard2"/>
              <w:pBdr>
                <w:top w:val="single" w:sz="4" w:space="1" w:color="auto"/>
                <w:left w:val="single" w:sz="4" w:space="4" w:color="auto"/>
                <w:bottom w:val="single" w:sz="4" w:space="1" w:color="auto"/>
                <w:right w:val="single" w:sz="4" w:space="4" w:color="auto"/>
              </w:pBdr>
              <w:spacing w:before="100" w:after="100" w:line="480" w:lineRule="auto"/>
              <w:rPr>
                <w:rFonts w:ascii="Times New Roman" w:hAnsi="Times New Roman"/>
                <w:sz w:val="24"/>
              </w:rPr>
            </w:pPr>
            <w:r w:rsidRPr="00475F47">
              <w:rPr>
                <w:rFonts w:ascii="Times New Roman" w:hAnsi="Times New Roman"/>
                <w:sz w:val="24"/>
              </w:rPr>
              <w:t>Citation:</w:t>
            </w:r>
          </w:p>
          <w:p w:rsidR="00475F47" w:rsidRPr="00475F47" w:rsidRDefault="00475F47" w:rsidP="00475F47">
            <w:pPr>
              <w:pBdr>
                <w:top w:val="single" w:sz="4" w:space="1" w:color="auto"/>
                <w:left w:val="single" w:sz="4" w:space="4" w:color="auto"/>
                <w:bottom w:val="single" w:sz="4" w:space="1" w:color="auto"/>
                <w:right w:val="single" w:sz="4" w:space="4" w:color="auto"/>
              </w:pBdr>
              <w:rPr>
                <w:rFonts w:eastAsia="ヒラギノ角ゴ Pro W3"/>
                <w:color w:val="000000"/>
                <w:sz w:val="24"/>
                <w:szCs w:val="20"/>
                <w:lang w:eastAsia="de-DE"/>
              </w:rPr>
            </w:pPr>
            <w:proofErr w:type="spellStart"/>
            <w:r w:rsidRPr="00475F47">
              <w:rPr>
                <w:rFonts w:eastAsia="ヒラギノ角ゴ Pro W3"/>
                <w:color w:val="000000"/>
                <w:sz w:val="24"/>
                <w:szCs w:val="20"/>
                <w:lang w:eastAsia="de-DE"/>
              </w:rPr>
              <w:t>Tecwyn</w:t>
            </w:r>
            <w:proofErr w:type="spellEnd"/>
            <w:r w:rsidRPr="00475F47">
              <w:rPr>
                <w:rFonts w:eastAsia="ヒラギノ角ゴ Pro W3"/>
                <w:color w:val="000000"/>
                <w:sz w:val="24"/>
                <w:szCs w:val="20"/>
                <w:lang w:eastAsia="de-DE"/>
              </w:rPr>
              <w:t xml:space="preserve">, E.C., Denison, S., Messer, E.J.E. &amp; </w:t>
            </w:r>
            <w:proofErr w:type="spellStart"/>
            <w:r w:rsidRPr="00475F47">
              <w:rPr>
                <w:rFonts w:eastAsia="ヒラギノ角ゴ Pro W3"/>
                <w:color w:val="000000"/>
                <w:sz w:val="24"/>
                <w:szCs w:val="20"/>
                <w:lang w:eastAsia="de-DE"/>
              </w:rPr>
              <w:t>Buchsbaum</w:t>
            </w:r>
            <w:proofErr w:type="spellEnd"/>
            <w:r w:rsidRPr="00475F47">
              <w:rPr>
                <w:rFonts w:eastAsia="ヒラギノ角ゴ Pro W3"/>
                <w:color w:val="000000"/>
                <w:sz w:val="24"/>
                <w:szCs w:val="20"/>
                <w:lang w:eastAsia="de-DE"/>
              </w:rPr>
              <w:t>, D. (2017) Intuitive probabilistic inference in capuchin monkeys. </w:t>
            </w:r>
            <w:r w:rsidRPr="00475F47">
              <w:rPr>
                <w:rFonts w:eastAsia="ヒラギノ角ゴ Pro W3"/>
                <w:i/>
                <w:color w:val="000000"/>
                <w:sz w:val="24"/>
                <w:szCs w:val="20"/>
                <w:lang w:eastAsia="de-DE"/>
              </w:rPr>
              <w:t>Animal Cognition, 20</w:t>
            </w:r>
            <w:r>
              <w:rPr>
                <w:rFonts w:eastAsia="ヒラギノ角ゴ Pro W3"/>
                <w:color w:val="000000"/>
                <w:sz w:val="24"/>
                <w:szCs w:val="20"/>
                <w:lang w:eastAsia="de-DE"/>
              </w:rPr>
              <w:t xml:space="preserve">, 243-256. </w:t>
            </w:r>
            <w:r>
              <w:rPr>
                <w:sz w:val="24"/>
              </w:rPr>
              <w:t xml:space="preserve">DOI: </w:t>
            </w:r>
            <w:bookmarkStart w:id="1" w:name="_GoBack"/>
            <w:bookmarkEnd w:id="1"/>
            <w:r w:rsidRPr="00475F47">
              <w:rPr>
                <w:sz w:val="24"/>
              </w:rPr>
              <w:t>10.1007/s10071-016-1043-9</w:t>
            </w:r>
          </w:p>
          <w:p w:rsidR="00475F47" w:rsidRPr="00475F47" w:rsidRDefault="00475F47" w:rsidP="00475F47">
            <w:pPr>
              <w:pBdr>
                <w:top w:val="single" w:sz="4" w:space="1" w:color="auto"/>
                <w:left w:val="single" w:sz="4" w:space="4" w:color="auto"/>
                <w:bottom w:val="single" w:sz="4" w:space="1" w:color="auto"/>
                <w:right w:val="single" w:sz="4" w:space="4" w:color="auto"/>
              </w:pBdr>
              <w:rPr>
                <w:rFonts w:eastAsia="ヒラギノ角ゴ Pro W3"/>
                <w:color w:val="000000"/>
                <w:sz w:val="24"/>
                <w:szCs w:val="20"/>
                <w:lang w:eastAsia="de-DE"/>
              </w:rPr>
            </w:pPr>
          </w:p>
          <w:p w:rsidR="00C830A9" w:rsidRPr="00475F47" w:rsidRDefault="00C830A9">
            <w:pPr>
              <w:rPr>
                <w:sz w:val="24"/>
                <w:szCs w:val="24"/>
              </w:rPr>
            </w:pP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rPr>
              <w:t>2</w:t>
            </w:r>
          </w:p>
        </w:tc>
        <w:tc>
          <w:tcPr>
            <w:tcW w:w="9180" w:type="dxa"/>
            <w:vAlign w:val="bottom"/>
          </w:tcPr>
          <w:p w:rsidR="00C830A9" w:rsidRDefault="00C830A9">
            <w:pPr>
              <w:rPr>
                <w:sz w:val="24"/>
                <w:szCs w:val="24"/>
              </w:rPr>
            </w:pP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rPr>
              <w:t>3</w:t>
            </w:r>
          </w:p>
        </w:tc>
        <w:tc>
          <w:tcPr>
            <w:tcW w:w="9180" w:type="dxa"/>
            <w:vAlign w:val="bottom"/>
          </w:tcPr>
          <w:p w:rsidR="00C830A9" w:rsidRDefault="00C830A9">
            <w:pPr>
              <w:rPr>
                <w:sz w:val="24"/>
                <w:szCs w:val="24"/>
              </w:rPr>
            </w:pPr>
          </w:p>
        </w:tc>
        <w:tc>
          <w:tcPr>
            <w:tcW w:w="340" w:type="dxa"/>
            <w:vAlign w:val="bottom"/>
          </w:tcPr>
          <w:p w:rsidR="00C830A9" w:rsidRDefault="00C830A9">
            <w:pPr>
              <w:rPr>
                <w:sz w:val="24"/>
                <w:szCs w:val="24"/>
              </w:rPr>
            </w:pPr>
          </w:p>
        </w:tc>
      </w:tr>
      <w:tr w:rsidR="00C830A9">
        <w:trPr>
          <w:trHeight w:val="722"/>
        </w:trPr>
        <w:tc>
          <w:tcPr>
            <w:tcW w:w="420" w:type="dxa"/>
            <w:vAlign w:val="bottom"/>
          </w:tcPr>
          <w:p w:rsidR="00C830A9" w:rsidRDefault="00A10B13">
            <w:pPr>
              <w:ind w:right="90"/>
              <w:jc w:val="right"/>
              <w:rPr>
                <w:sz w:val="20"/>
                <w:szCs w:val="20"/>
              </w:rPr>
            </w:pPr>
            <w:r>
              <w:rPr>
                <w:rFonts w:ascii="Calibri" w:eastAsia="Calibri" w:hAnsi="Calibri" w:cs="Calibri"/>
              </w:rPr>
              <w:t>4</w:t>
            </w:r>
          </w:p>
        </w:tc>
        <w:tc>
          <w:tcPr>
            <w:tcW w:w="9180" w:type="dxa"/>
            <w:vAlign w:val="bottom"/>
          </w:tcPr>
          <w:p w:rsidR="00C830A9" w:rsidRDefault="00A10B13">
            <w:pPr>
              <w:ind w:left="388"/>
              <w:jc w:val="center"/>
              <w:rPr>
                <w:sz w:val="20"/>
                <w:szCs w:val="20"/>
              </w:rPr>
            </w:pPr>
            <w:r>
              <w:rPr>
                <w:rFonts w:eastAsia="Times New Roman"/>
                <w:w w:val="99"/>
                <w:sz w:val="24"/>
                <w:szCs w:val="24"/>
              </w:rPr>
              <w:t>Intuitive probabilistic inference in capuchin monkeys</w:t>
            </w:r>
          </w:p>
        </w:tc>
        <w:tc>
          <w:tcPr>
            <w:tcW w:w="340" w:type="dxa"/>
            <w:vAlign w:val="bottom"/>
          </w:tcPr>
          <w:p w:rsidR="00C830A9" w:rsidRDefault="00C830A9">
            <w:pPr>
              <w:rPr>
                <w:sz w:val="24"/>
                <w:szCs w:val="24"/>
              </w:rPr>
            </w:pPr>
          </w:p>
        </w:tc>
      </w:tr>
      <w:tr w:rsidR="00C830A9">
        <w:trPr>
          <w:trHeight w:val="789"/>
        </w:trPr>
        <w:tc>
          <w:tcPr>
            <w:tcW w:w="420" w:type="dxa"/>
            <w:vAlign w:val="bottom"/>
          </w:tcPr>
          <w:p w:rsidR="00C830A9" w:rsidRDefault="00A10B13">
            <w:pPr>
              <w:ind w:right="90"/>
              <w:jc w:val="right"/>
              <w:rPr>
                <w:sz w:val="20"/>
                <w:szCs w:val="20"/>
              </w:rPr>
            </w:pPr>
            <w:r>
              <w:rPr>
                <w:rFonts w:ascii="Calibri" w:eastAsia="Calibri" w:hAnsi="Calibri" w:cs="Calibri"/>
              </w:rPr>
              <w:t>5</w:t>
            </w:r>
          </w:p>
        </w:tc>
        <w:tc>
          <w:tcPr>
            <w:tcW w:w="9180" w:type="dxa"/>
            <w:vAlign w:val="bottom"/>
          </w:tcPr>
          <w:p w:rsidR="00C830A9" w:rsidRDefault="00A10B13">
            <w:pPr>
              <w:ind w:left="388"/>
              <w:jc w:val="center"/>
              <w:rPr>
                <w:sz w:val="20"/>
                <w:szCs w:val="20"/>
              </w:rPr>
            </w:pPr>
            <w:r>
              <w:rPr>
                <w:rFonts w:eastAsia="Times New Roman"/>
                <w:w w:val="98"/>
              </w:rPr>
              <w:t xml:space="preserve">Emma C Tecwyn </w:t>
            </w:r>
            <w:r>
              <w:rPr>
                <w:rFonts w:eastAsia="Times New Roman"/>
                <w:w w:val="98"/>
                <w:sz w:val="27"/>
                <w:szCs w:val="27"/>
                <w:vertAlign w:val="superscript"/>
              </w:rPr>
              <w:t>1</w:t>
            </w:r>
            <w:r>
              <w:rPr>
                <w:rFonts w:eastAsia="Times New Roman"/>
                <w:w w:val="98"/>
              </w:rPr>
              <w:t xml:space="preserve">, Stephanie Denison </w:t>
            </w:r>
            <w:r>
              <w:rPr>
                <w:rFonts w:eastAsia="Times New Roman"/>
                <w:w w:val="98"/>
                <w:sz w:val="27"/>
                <w:szCs w:val="27"/>
                <w:vertAlign w:val="superscript"/>
              </w:rPr>
              <w:t>2</w:t>
            </w:r>
            <w:r>
              <w:rPr>
                <w:rFonts w:eastAsia="Times New Roman"/>
                <w:w w:val="98"/>
              </w:rPr>
              <w:t xml:space="preserve">, Emily JE Messer </w:t>
            </w:r>
            <w:r>
              <w:rPr>
                <w:rFonts w:eastAsia="Times New Roman"/>
                <w:w w:val="98"/>
                <w:sz w:val="27"/>
                <w:szCs w:val="27"/>
                <w:vertAlign w:val="superscript"/>
              </w:rPr>
              <w:t>1</w:t>
            </w:r>
            <w:r>
              <w:rPr>
                <w:rFonts w:eastAsia="Times New Roman"/>
                <w:w w:val="98"/>
              </w:rPr>
              <w:t xml:space="preserve">, Daphna Buchsbaum </w:t>
            </w:r>
            <w:r>
              <w:rPr>
                <w:rFonts w:eastAsia="Times New Roman"/>
                <w:w w:val="98"/>
                <w:sz w:val="27"/>
                <w:szCs w:val="27"/>
                <w:vertAlign w:val="superscript"/>
              </w:rPr>
              <w:t>3, 1</w:t>
            </w: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rPr>
              <w:t>6</w:t>
            </w:r>
          </w:p>
        </w:tc>
        <w:tc>
          <w:tcPr>
            <w:tcW w:w="9180" w:type="dxa"/>
            <w:vAlign w:val="bottom"/>
          </w:tcPr>
          <w:p w:rsidR="00C830A9" w:rsidRDefault="00A10B13">
            <w:pPr>
              <w:ind w:left="388"/>
              <w:jc w:val="center"/>
              <w:rPr>
                <w:sz w:val="20"/>
                <w:szCs w:val="20"/>
              </w:rPr>
            </w:pPr>
            <w:r>
              <w:rPr>
                <w:rFonts w:eastAsia="Times New Roman"/>
                <w:w w:val="99"/>
                <w:sz w:val="27"/>
                <w:szCs w:val="27"/>
                <w:vertAlign w:val="superscript"/>
              </w:rPr>
              <w:t>1</w:t>
            </w:r>
            <w:r>
              <w:rPr>
                <w:rFonts w:eastAsia="Times New Roman"/>
                <w:w w:val="99"/>
              </w:rPr>
              <w:t xml:space="preserve"> School of Psychology and Neuroscience, University of St Andrews, Scotland, UK</w:t>
            </w: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rPr>
              <w:t>7</w:t>
            </w:r>
          </w:p>
        </w:tc>
        <w:tc>
          <w:tcPr>
            <w:tcW w:w="9180" w:type="dxa"/>
            <w:vAlign w:val="bottom"/>
          </w:tcPr>
          <w:p w:rsidR="00C830A9" w:rsidRDefault="00A10B13">
            <w:pPr>
              <w:ind w:left="388"/>
              <w:jc w:val="center"/>
              <w:rPr>
                <w:sz w:val="20"/>
                <w:szCs w:val="20"/>
              </w:rPr>
            </w:pPr>
            <w:r>
              <w:rPr>
                <w:rFonts w:eastAsia="Times New Roman"/>
                <w:w w:val="99"/>
                <w:sz w:val="27"/>
                <w:szCs w:val="27"/>
                <w:vertAlign w:val="superscript"/>
              </w:rPr>
              <w:t>2</w:t>
            </w:r>
            <w:r>
              <w:rPr>
                <w:rFonts w:eastAsia="Times New Roman"/>
                <w:w w:val="99"/>
              </w:rPr>
              <w:t xml:space="preserve"> Department of Psychology, University of Waterloo, Canada</w:t>
            </w: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rPr>
              <w:t>8</w:t>
            </w:r>
          </w:p>
        </w:tc>
        <w:tc>
          <w:tcPr>
            <w:tcW w:w="9180" w:type="dxa"/>
            <w:vAlign w:val="bottom"/>
          </w:tcPr>
          <w:p w:rsidR="00C830A9" w:rsidRDefault="00A10B13">
            <w:pPr>
              <w:ind w:left="388"/>
              <w:jc w:val="center"/>
              <w:rPr>
                <w:sz w:val="20"/>
                <w:szCs w:val="20"/>
              </w:rPr>
            </w:pPr>
            <w:r>
              <w:rPr>
                <w:rFonts w:eastAsia="Times New Roman"/>
                <w:w w:val="99"/>
                <w:sz w:val="27"/>
                <w:szCs w:val="27"/>
                <w:vertAlign w:val="superscript"/>
              </w:rPr>
              <w:t>3</w:t>
            </w:r>
            <w:r>
              <w:rPr>
                <w:rFonts w:eastAsia="Times New Roman"/>
                <w:w w:val="99"/>
              </w:rPr>
              <w:t xml:space="preserve"> Department of Psychology, University of Toronto, Canada</w:t>
            </w:r>
          </w:p>
        </w:tc>
        <w:tc>
          <w:tcPr>
            <w:tcW w:w="340" w:type="dxa"/>
            <w:vAlign w:val="bottom"/>
          </w:tcPr>
          <w:p w:rsidR="00C830A9" w:rsidRDefault="00C830A9">
            <w:pPr>
              <w:rPr>
                <w:sz w:val="24"/>
                <w:szCs w:val="24"/>
              </w:rPr>
            </w:pPr>
          </w:p>
        </w:tc>
      </w:tr>
      <w:tr w:rsidR="00C830A9">
        <w:trPr>
          <w:trHeight w:val="653"/>
        </w:trPr>
        <w:tc>
          <w:tcPr>
            <w:tcW w:w="420" w:type="dxa"/>
            <w:vAlign w:val="bottom"/>
          </w:tcPr>
          <w:p w:rsidR="00C830A9" w:rsidRDefault="00A10B13">
            <w:pPr>
              <w:ind w:right="90"/>
              <w:jc w:val="right"/>
              <w:rPr>
                <w:sz w:val="20"/>
                <w:szCs w:val="20"/>
              </w:rPr>
            </w:pPr>
            <w:r>
              <w:rPr>
                <w:rFonts w:ascii="Calibri" w:eastAsia="Calibri" w:hAnsi="Calibri" w:cs="Calibri"/>
              </w:rPr>
              <w:t>9</w:t>
            </w:r>
          </w:p>
        </w:tc>
        <w:tc>
          <w:tcPr>
            <w:tcW w:w="9180" w:type="dxa"/>
            <w:vAlign w:val="bottom"/>
          </w:tcPr>
          <w:p w:rsidR="00C830A9" w:rsidRDefault="00C830A9">
            <w:pPr>
              <w:rPr>
                <w:sz w:val="24"/>
                <w:szCs w:val="24"/>
              </w:rPr>
            </w:pPr>
          </w:p>
        </w:tc>
        <w:tc>
          <w:tcPr>
            <w:tcW w:w="340" w:type="dxa"/>
            <w:vAlign w:val="bottom"/>
          </w:tcPr>
          <w:p w:rsidR="00C830A9" w:rsidRDefault="00C830A9">
            <w:pPr>
              <w:rPr>
                <w:sz w:val="24"/>
                <w:szCs w:val="24"/>
              </w:rPr>
            </w:pPr>
          </w:p>
        </w:tc>
      </w:tr>
      <w:tr w:rsidR="00C830A9">
        <w:trPr>
          <w:trHeight w:val="708"/>
        </w:trPr>
        <w:tc>
          <w:tcPr>
            <w:tcW w:w="420" w:type="dxa"/>
            <w:vAlign w:val="bottom"/>
          </w:tcPr>
          <w:p w:rsidR="00C830A9" w:rsidRDefault="00A10B13">
            <w:pPr>
              <w:ind w:right="90"/>
              <w:jc w:val="right"/>
              <w:rPr>
                <w:sz w:val="20"/>
                <w:szCs w:val="20"/>
              </w:rPr>
            </w:pPr>
            <w:r>
              <w:rPr>
                <w:rFonts w:ascii="Calibri" w:eastAsia="Calibri" w:hAnsi="Calibri" w:cs="Calibri"/>
                <w:w w:val="89"/>
              </w:rPr>
              <w:t>10</w:t>
            </w:r>
          </w:p>
        </w:tc>
        <w:tc>
          <w:tcPr>
            <w:tcW w:w="9180" w:type="dxa"/>
            <w:vAlign w:val="bottom"/>
          </w:tcPr>
          <w:p w:rsidR="00C830A9" w:rsidRDefault="00C830A9">
            <w:pPr>
              <w:rPr>
                <w:sz w:val="24"/>
                <w:szCs w:val="24"/>
              </w:rPr>
            </w:pPr>
          </w:p>
        </w:tc>
        <w:tc>
          <w:tcPr>
            <w:tcW w:w="340" w:type="dxa"/>
            <w:vAlign w:val="bottom"/>
          </w:tcPr>
          <w:p w:rsidR="00C830A9" w:rsidRDefault="00C830A9">
            <w:pPr>
              <w:rPr>
                <w:sz w:val="24"/>
                <w:szCs w:val="24"/>
              </w:rPr>
            </w:pPr>
          </w:p>
        </w:tc>
      </w:tr>
      <w:tr w:rsidR="00C830A9">
        <w:trPr>
          <w:trHeight w:val="706"/>
        </w:trPr>
        <w:tc>
          <w:tcPr>
            <w:tcW w:w="420" w:type="dxa"/>
            <w:vAlign w:val="bottom"/>
          </w:tcPr>
          <w:p w:rsidR="00C830A9" w:rsidRDefault="00A10B13">
            <w:pPr>
              <w:ind w:right="90"/>
              <w:jc w:val="right"/>
              <w:rPr>
                <w:sz w:val="20"/>
                <w:szCs w:val="20"/>
              </w:rPr>
            </w:pPr>
            <w:r>
              <w:rPr>
                <w:rFonts w:ascii="Calibri" w:eastAsia="Calibri" w:hAnsi="Calibri" w:cs="Calibri"/>
                <w:w w:val="89"/>
              </w:rPr>
              <w:t>11</w:t>
            </w:r>
          </w:p>
        </w:tc>
        <w:tc>
          <w:tcPr>
            <w:tcW w:w="9180" w:type="dxa"/>
            <w:vAlign w:val="bottom"/>
          </w:tcPr>
          <w:p w:rsidR="00C830A9" w:rsidRDefault="00A10B13">
            <w:pPr>
              <w:ind w:left="388"/>
              <w:jc w:val="center"/>
              <w:rPr>
                <w:sz w:val="20"/>
                <w:szCs w:val="20"/>
              </w:rPr>
            </w:pPr>
            <w:r>
              <w:rPr>
                <w:rFonts w:eastAsia="Times New Roman"/>
              </w:rPr>
              <w:t>Author Note</w:t>
            </w:r>
          </w:p>
        </w:tc>
        <w:tc>
          <w:tcPr>
            <w:tcW w:w="340" w:type="dxa"/>
            <w:vAlign w:val="bottom"/>
          </w:tcPr>
          <w:p w:rsidR="00C830A9" w:rsidRDefault="00C830A9">
            <w:pPr>
              <w:rPr>
                <w:sz w:val="24"/>
                <w:szCs w:val="24"/>
              </w:rPr>
            </w:pPr>
          </w:p>
        </w:tc>
      </w:tr>
      <w:tr w:rsidR="00C830A9">
        <w:trPr>
          <w:trHeight w:val="703"/>
        </w:trPr>
        <w:tc>
          <w:tcPr>
            <w:tcW w:w="420" w:type="dxa"/>
            <w:vAlign w:val="bottom"/>
          </w:tcPr>
          <w:p w:rsidR="00C830A9" w:rsidRDefault="00A10B13">
            <w:pPr>
              <w:ind w:right="90"/>
              <w:jc w:val="right"/>
              <w:rPr>
                <w:sz w:val="20"/>
                <w:szCs w:val="20"/>
              </w:rPr>
            </w:pPr>
            <w:r>
              <w:rPr>
                <w:rFonts w:ascii="Calibri" w:eastAsia="Calibri" w:hAnsi="Calibri" w:cs="Calibri"/>
                <w:w w:val="89"/>
              </w:rPr>
              <w:t>12</w:t>
            </w:r>
          </w:p>
        </w:tc>
        <w:tc>
          <w:tcPr>
            <w:tcW w:w="9180" w:type="dxa"/>
            <w:vAlign w:val="bottom"/>
          </w:tcPr>
          <w:p w:rsidR="00C830A9" w:rsidRDefault="00A10B13">
            <w:pPr>
              <w:ind w:left="880"/>
              <w:rPr>
                <w:sz w:val="20"/>
                <w:szCs w:val="20"/>
              </w:rPr>
            </w:pPr>
            <w:r>
              <w:rPr>
                <w:rFonts w:eastAsia="Times New Roman"/>
              </w:rPr>
              <w:t>This research was supported by an Economic and Social Research Council Future Research</w:t>
            </w:r>
          </w:p>
        </w:tc>
        <w:tc>
          <w:tcPr>
            <w:tcW w:w="340" w:type="dxa"/>
            <w:vAlign w:val="bottom"/>
          </w:tcPr>
          <w:p w:rsidR="00C830A9" w:rsidRDefault="00C830A9">
            <w:pPr>
              <w:rPr>
                <w:sz w:val="24"/>
                <w:szCs w:val="24"/>
              </w:rPr>
            </w:pPr>
          </w:p>
        </w:tc>
      </w:tr>
    </w:tbl>
    <w:p w:rsidR="00C830A9" w:rsidRDefault="00C830A9">
      <w:pPr>
        <w:spacing w:line="232" w:lineRule="exact"/>
        <w:rPr>
          <w:sz w:val="24"/>
          <w:szCs w:val="24"/>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Leaders grant to Daphna Buchsbaum.</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1"/>
        </w:numPr>
        <w:tabs>
          <w:tab w:val="left" w:pos="1306"/>
        </w:tabs>
        <w:ind w:left="1306" w:hanging="1306"/>
        <w:rPr>
          <w:rFonts w:ascii="Calibri" w:eastAsia="Calibri" w:hAnsi="Calibri" w:cs="Calibri"/>
        </w:rPr>
      </w:pPr>
      <w:r>
        <w:rPr>
          <w:rFonts w:eastAsia="Times New Roman"/>
        </w:rPr>
        <w:t>Correspondence concerning this article should be addressed to Emma Tecwyn, Department of</w:t>
      </w:r>
    </w:p>
    <w:p w:rsidR="00C830A9" w:rsidRDefault="00C830A9">
      <w:pPr>
        <w:spacing w:line="238" w:lineRule="exact"/>
        <w:rPr>
          <w:rFonts w:ascii="Calibri" w:eastAsia="Calibri" w:hAnsi="Calibri" w:cs="Calibri"/>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Psychology, University of Toronto, 100 St George Street, Toronto, Ontario, M5S 3G3, Canada. Email:</w:t>
      </w:r>
    </w:p>
    <w:p w:rsidR="00C830A9" w:rsidRDefault="00C830A9">
      <w:pPr>
        <w:spacing w:line="237" w:lineRule="exact"/>
        <w:rPr>
          <w:rFonts w:ascii="Calibri" w:eastAsia="Calibri" w:hAnsi="Calibri" w:cs="Calibri"/>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emma.tecwyn@utoronto.ca</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Emma C. Tecwyn is now at Department of Psychology, University of Toronto, Canada</w:t>
      </w:r>
    </w:p>
    <w:p w:rsidR="00C830A9" w:rsidRDefault="00C830A9">
      <w:pPr>
        <w:spacing w:line="221" w:lineRule="exact"/>
        <w:rPr>
          <w:rFonts w:ascii="Calibri" w:eastAsia="Calibri" w:hAnsi="Calibri" w:cs="Calibri"/>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Emily J.E. Messer is now at Department of Psychology, School of Life Sciences, Heriot-Watt University,</w:t>
      </w:r>
    </w:p>
    <w:p w:rsidR="00C830A9" w:rsidRDefault="00C830A9">
      <w:pPr>
        <w:spacing w:line="240" w:lineRule="exact"/>
        <w:rPr>
          <w:rFonts w:ascii="Calibri" w:eastAsia="Calibri" w:hAnsi="Calibri" w:cs="Calibri"/>
        </w:rPr>
      </w:pPr>
    </w:p>
    <w:p w:rsidR="00C830A9" w:rsidRDefault="00A10B13">
      <w:pPr>
        <w:numPr>
          <w:ilvl w:val="0"/>
          <w:numId w:val="1"/>
        </w:numPr>
        <w:tabs>
          <w:tab w:val="left" w:pos="586"/>
        </w:tabs>
        <w:ind w:left="586" w:hanging="586"/>
        <w:rPr>
          <w:rFonts w:ascii="Calibri" w:eastAsia="Calibri" w:hAnsi="Calibri" w:cs="Calibri"/>
        </w:rPr>
      </w:pPr>
      <w:r>
        <w:rPr>
          <w:rFonts w:eastAsia="Times New Roman"/>
        </w:rPr>
        <w:t>Scotland, UK</w:t>
      </w:r>
    </w:p>
    <w:p w:rsidR="00C830A9" w:rsidRDefault="00C830A9">
      <w:pPr>
        <w:sectPr w:rsidR="00C830A9">
          <w:pgSz w:w="12240" w:h="15840"/>
          <w:pgMar w:top="700" w:right="1440" w:bottom="1440" w:left="854" w:header="0" w:footer="0" w:gutter="0"/>
          <w:cols w:space="720" w:equalWidth="0">
            <w:col w:w="9946"/>
          </w:cols>
        </w:sectPr>
      </w:pPr>
    </w:p>
    <w:p w:rsidR="00C830A9" w:rsidRDefault="00A10B13">
      <w:pPr>
        <w:jc w:val="right"/>
        <w:rPr>
          <w:sz w:val="20"/>
          <w:szCs w:val="20"/>
        </w:rPr>
      </w:pPr>
      <w:bookmarkStart w:id="2" w:name="page2"/>
      <w:bookmarkEnd w:id="2"/>
      <w:r>
        <w:rPr>
          <w:rFonts w:eastAsia="Times New Roman"/>
        </w:rPr>
        <w:lastRenderedPageBreak/>
        <w:t>2</w:t>
      </w:r>
    </w:p>
    <w:p w:rsidR="00C830A9" w:rsidRDefault="00C830A9">
      <w:pPr>
        <w:spacing w:line="1" w:lineRule="exact"/>
        <w:rPr>
          <w:sz w:val="20"/>
          <w:szCs w:val="20"/>
        </w:rPr>
      </w:pPr>
    </w:p>
    <w:p w:rsidR="00C830A9" w:rsidRDefault="00A10B13">
      <w:pPr>
        <w:ind w:left="586"/>
        <w:rPr>
          <w:sz w:val="20"/>
          <w:szCs w:val="20"/>
        </w:rPr>
      </w:pPr>
      <w:r>
        <w:rPr>
          <w:rFonts w:eastAsia="Times New Roman"/>
        </w:rPr>
        <w:t>PROBABILISTIC INFERENCE IN CAPUCHINS</w:t>
      </w:r>
    </w:p>
    <w:p w:rsidR="00C830A9" w:rsidRDefault="00C830A9">
      <w:pPr>
        <w:spacing w:line="223" w:lineRule="exact"/>
        <w:rPr>
          <w:sz w:val="20"/>
          <w:szCs w:val="20"/>
        </w:rPr>
      </w:pPr>
    </w:p>
    <w:p w:rsidR="00C830A9" w:rsidRDefault="00A10B13">
      <w:pPr>
        <w:numPr>
          <w:ilvl w:val="0"/>
          <w:numId w:val="2"/>
        </w:numPr>
        <w:tabs>
          <w:tab w:val="left" w:pos="586"/>
        </w:tabs>
        <w:ind w:left="586" w:hanging="586"/>
        <w:rPr>
          <w:rFonts w:ascii="Calibri" w:eastAsia="Calibri" w:hAnsi="Calibri" w:cs="Calibri"/>
        </w:rPr>
      </w:pPr>
      <w:r>
        <w:rPr>
          <w:rFonts w:eastAsia="Times New Roman"/>
          <w:b/>
          <w:bCs/>
          <w:sz w:val="24"/>
          <w:szCs w:val="24"/>
        </w:rPr>
        <w:t>Abstract</w:t>
      </w:r>
    </w:p>
    <w:p w:rsidR="00C830A9" w:rsidRDefault="00C830A9">
      <w:pPr>
        <w:spacing w:line="200" w:lineRule="exact"/>
        <w:rPr>
          <w:rFonts w:ascii="Calibri" w:eastAsia="Calibri" w:hAnsi="Calibri" w:cs="Calibri"/>
        </w:rPr>
      </w:pPr>
    </w:p>
    <w:p w:rsidR="00C830A9" w:rsidRDefault="00C830A9">
      <w:pPr>
        <w:spacing w:line="254"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The ability to reason about probabilities has ecological relevance for many species. Recent research has</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shown that both preverbal infants and non-human great apes can make predictions about single-item</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samples randomly drawn from populations by reasoning about proportions. To further explore the</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evolutionary origins of this ability, we conducted the first investigation of probabilistic inference in a</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 xml:space="preserve">monkey species (capuchins; </w:t>
      </w:r>
      <w:r>
        <w:rPr>
          <w:rFonts w:eastAsia="Times New Roman"/>
          <w:i/>
          <w:iCs/>
        </w:rPr>
        <w:t>Sapajus</w:t>
      </w:r>
      <w:r>
        <w:rPr>
          <w:rFonts w:eastAsia="Times New Roman"/>
        </w:rPr>
        <w:t xml:space="preserve"> spp</w:t>
      </w:r>
      <w:r>
        <w:rPr>
          <w:rFonts w:eastAsia="Times New Roman"/>
          <w:i/>
          <w:iCs/>
        </w:rPr>
        <w:t>.</w:t>
      </w:r>
      <w:r>
        <w:rPr>
          <w:rFonts w:eastAsia="Times New Roman"/>
        </w:rPr>
        <w:t>). Across four experiments, capuchins (</w:t>
      </w:r>
      <w:r>
        <w:rPr>
          <w:rFonts w:eastAsia="Times New Roman"/>
          <w:i/>
          <w:iCs/>
        </w:rPr>
        <w:t>N</w:t>
      </w:r>
      <w:r>
        <w:rPr>
          <w:rFonts w:eastAsia="Times New Roman"/>
        </w:rPr>
        <w:t xml:space="preserve"> = 19) were presented</w:t>
      </w:r>
    </w:p>
    <w:p w:rsidR="00C830A9" w:rsidRDefault="00C830A9">
      <w:pPr>
        <w:spacing w:line="236"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with two populations of food items that differed in their relative distribution of preferred and non-</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preferred items, such that one population was more likely to yield a preferred item. In each trial,</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capuchins had to select between hidden single-item samples randomly drawn from each population. In</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Experiment 1each population was homogeneous so reasoning about proportions was not required;</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Experiments 2-3 replicated previous probabilistic reasoning research with infants and apes; and</w:t>
      </w:r>
    </w:p>
    <w:p w:rsidR="00C830A9" w:rsidRDefault="00C830A9">
      <w:pPr>
        <w:spacing w:line="235"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Experiment 4 was a novel condition untested in other species, providing an important extension to</w:t>
      </w:r>
    </w:p>
    <w:p w:rsidR="00C830A9" w:rsidRDefault="00C830A9">
      <w:pPr>
        <w:spacing w:line="238"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previous work. Results revealed that at least some capuchins were able to make probabilistic inferences</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via reasoning about proportions as opposed to simpler quantity heuristics. Performance was relatively</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poor in Experiment 4, so the possibility remains that capuchins may use quantity-based heuristics in some</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situations, though further work is required to confirm this. Interestingly, performance was not at ceiling in</w:t>
      </w:r>
    </w:p>
    <w:p w:rsidR="00C830A9" w:rsidRDefault="00C830A9">
      <w:pPr>
        <w:spacing w:line="237"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Experiment 1, which did not involve reasoning about proportions, but did involve sampling. This suggests</w:t>
      </w:r>
    </w:p>
    <w:p w:rsidR="00C830A9" w:rsidRDefault="00C830A9">
      <w:pPr>
        <w:spacing w:line="235"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that the sampling task posed demands in addition to reasoning about proportions, possibly related to</w:t>
      </w:r>
    </w:p>
    <w:p w:rsidR="00C830A9" w:rsidRDefault="00C830A9">
      <w:pPr>
        <w:spacing w:line="240" w:lineRule="exact"/>
        <w:rPr>
          <w:rFonts w:ascii="Calibri" w:eastAsia="Calibri" w:hAnsi="Calibri" w:cs="Calibri"/>
        </w:rPr>
      </w:pPr>
    </w:p>
    <w:p w:rsidR="00C830A9" w:rsidRDefault="00A10B13">
      <w:pPr>
        <w:numPr>
          <w:ilvl w:val="0"/>
          <w:numId w:val="2"/>
        </w:numPr>
        <w:tabs>
          <w:tab w:val="left" w:pos="586"/>
        </w:tabs>
        <w:ind w:left="586" w:hanging="586"/>
        <w:rPr>
          <w:rFonts w:ascii="Calibri" w:eastAsia="Calibri" w:hAnsi="Calibri" w:cs="Calibri"/>
        </w:rPr>
      </w:pPr>
      <w:r>
        <w:rPr>
          <w:rFonts w:eastAsia="Times New Roman"/>
        </w:rPr>
        <w:t>inhibitory control, working memory, and/or knowledge of object permanence.</w:t>
      </w:r>
    </w:p>
    <w:p w:rsidR="00C830A9" w:rsidRDefault="00C830A9">
      <w:pPr>
        <w:spacing w:line="200" w:lineRule="exact"/>
        <w:rPr>
          <w:sz w:val="20"/>
          <w:szCs w:val="20"/>
        </w:rPr>
      </w:pPr>
    </w:p>
    <w:p w:rsidR="00C830A9" w:rsidRDefault="00C830A9">
      <w:pPr>
        <w:spacing w:line="246" w:lineRule="exact"/>
        <w:rPr>
          <w:sz w:val="20"/>
          <w:szCs w:val="20"/>
        </w:rPr>
      </w:pPr>
    </w:p>
    <w:p w:rsidR="00C830A9" w:rsidRDefault="00A10B13">
      <w:pPr>
        <w:ind w:left="6"/>
        <w:rPr>
          <w:sz w:val="20"/>
          <w:szCs w:val="20"/>
        </w:rPr>
      </w:pPr>
      <w:r>
        <w:rPr>
          <w:rFonts w:ascii="Calibri" w:eastAsia="Calibri" w:hAnsi="Calibri" w:cs="Calibri"/>
        </w:rPr>
        <w:t>39</w:t>
      </w:r>
    </w:p>
    <w:p w:rsidR="00C830A9" w:rsidRDefault="00C830A9">
      <w:pPr>
        <w:spacing w:line="200" w:lineRule="exact"/>
        <w:rPr>
          <w:sz w:val="20"/>
          <w:szCs w:val="20"/>
        </w:rPr>
      </w:pPr>
    </w:p>
    <w:p w:rsidR="00C830A9" w:rsidRDefault="00C830A9">
      <w:pPr>
        <w:spacing w:line="227" w:lineRule="exact"/>
        <w:rPr>
          <w:sz w:val="20"/>
          <w:szCs w:val="20"/>
        </w:rPr>
      </w:pPr>
    </w:p>
    <w:p w:rsidR="00C830A9" w:rsidRDefault="00A10B13">
      <w:pPr>
        <w:numPr>
          <w:ilvl w:val="0"/>
          <w:numId w:val="3"/>
        </w:numPr>
        <w:tabs>
          <w:tab w:val="left" w:pos="586"/>
        </w:tabs>
        <w:ind w:left="586" w:hanging="586"/>
        <w:rPr>
          <w:rFonts w:ascii="Calibri" w:eastAsia="Calibri" w:hAnsi="Calibri" w:cs="Calibri"/>
        </w:rPr>
      </w:pPr>
      <w:r>
        <w:rPr>
          <w:rFonts w:eastAsia="Times New Roman"/>
          <w:i/>
          <w:iCs/>
        </w:rPr>
        <w:t xml:space="preserve">Keywords: </w:t>
      </w:r>
      <w:r>
        <w:rPr>
          <w:rFonts w:eastAsia="Times New Roman"/>
        </w:rPr>
        <w:t>capuchin; intuitive statistics; numerical cognition; primate cognition; probabilistic inference;</w:t>
      </w:r>
    </w:p>
    <w:p w:rsidR="00C830A9" w:rsidRDefault="00C830A9">
      <w:pPr>
        <w:spacing w:line="240" w:lineRule="exact"/>
        <w:rPr>
          <w:rFonts w:ascii="Calibri" w:eastAsia="Calibri" w:hAnsi="Calibri" w:cs="Calibri"/>
        </w:rPr>
      </w:pPr>
    </w:p>
    <w:p w:rsidR="00C830A9" w:rsidRDefault="00A10B13">
      <w:pPr>
        <w:numPr>
          <w:ilvl w:val="0"/>
          <w:numId w:val="3"/>
        </w:numPr>
        <w:tabs>
          <w:tab w:val="left" w:pos="586"/>
        </w:tabs>
        <w:ind w:left="586" w:hanging="586"/>
        <w:rPr>
          <w:rFonts w:ascii="Calibri" w:eastAsia="Calibri" w:hAnsi="Calibri" w:cs="Calibri"/>
        </w:rPr>
      </w:pPr>
      <w:r>
        <w:rPr>
          <w:rFonts w:eastAsia="Times New Roman"/>
        </w:rPr>
        <w:t>proportional reasoning</w:t>
      </w:r>
    </w:p>
    <w:p w:rsidR="00C830A9" w:rsidRDefault="00C830A9">
      <w:pPr>
        <w:sectPr w:rsidR="00C830A9">
          <w:pgSz w:w="12240" w:h="15840"/>
          <w:pgMar w:top="700" w:right="1440" w:bottom="1440" w:left="854" w:header="0" w:footer="0" w:gutter="0"/>
          <w:cols w:space="720" w:equalWidth="0">
            <w:col w:w="9946"/>
          </w:cols>
        </w:sectPr>
      </w:pPr>
    </w:p>
    <w:p w:rsidR="00C830A9" w:rsidRDefault="00A10B13">
      <w:pPr>
        <w:jc w:val="right"/>
        <w:rPr>
          <w:sz w:val="20"/>
          <w:szCs w:val="20"/>
        </w:rPr>
      </w:pPr>
      <w:bookmarkStart w:id="3" w:name="page3"/>
      <w:bookmarkEnd w:id="3"/>
      <w:r>
        <w:rPr>
          <w:rFonts w:eastAsia="Times New Roman"/>
        </w:rPr>
        <w:lastRenderedPageBreak/>
        <w:t>3</w:t>
      </w:r>
    </w:p>
    <w:p w:rsidR="00C830A9" w:rsidRDefault="00C830A9">
      <w:pPr>
        <w:spacing w:line="1" w:lineRule="exact"/>
        <w:rPr>
          <w:sz w:val="20"/>
          <w:szCs w:val="20"/>
        </w:rPr>
      </w:pPr>
    </w:p>
    <w:p w:rsidR="00C830A9" w:rsidRDefault="00A10B13">
      <w:pPr>
        <w:ind w:left="586"/>
        <w:rPr>
          <w:sz w:val="20"/>
          <w:szCs w:val="20"/>
        </w:rPr>
      </w:pPr>
      <w:r>
        <w:rPr>
          <w:rFonts w:eastAsia="Times New Roman"/>
        </w:rPr>
        <w:t>PROBABILISTIC INFERENCE IN CAPUCHINS</w:t>
      </w:r>
    </w:p>
    <w:p w:rsidR="00C830A9" w:rsidRDefault="00C830A9">
      <w:pPr>
        <w:spacing w:line="223" w:lineRule="exact"/>
        <w:rPr>
          <w:sz w:val="20"/>
          <w:szCs w:val="20"/>
        </w:rPr>
      </w:pPr>
    </w:p>
    <w:p w:rsidR="00C830A9" w:rsidRDefault="00A10B13">
      <w:pPr>
        <w:numPr>
          <w:ilvl w:val="0"/>
          <w:numId w:val="4"/>
        </w:numPr>
        <w:tabs>
          <w:tab w:val="left" w:pos="586"/>
        </w:tabs>
        <w:ind w:left="586" w:hanging="586"/>
        <w:rPr>
          <w:rFonts w:ascii="Calibri" w:eastAsia="Calibri" w:hAnsi="Calibri" w:cs="Calibri"/>
        </w:rPr>
      </w:pPr>
      <w:r>
        <w:rPr>
          <w:rFonts w:eastAsia="Times New Roman"/>
          <w:b/>
          <w:bCs/>
          <w:sz w:val="24"/>
          <w:szCs w:val="24"/>
        </w:rPr>
        <w:t>Introduction</w:t>
      </w:r>
    </w:p>
    <w:p w:rsidR="00C830A9" w:rsidRDefault="00C830A9">
      <w:pPr>
        <w:spacing w:line="200" w:lineRule="exact"/>
        <w:rPr>
          <w:rFonts w:ascii="Calibri" w:eastAsia="Calibri" w:hAnsi="Calibri" w:cs="Calibri"/>
        </w:rPr>
      </w:pPr>
    </w:p>
    <w:p w:rsidR="00C830A9" w:rsidRDefault="00C830A9">
      <w:pPr>
        <w:spacing w:line="254" w:lineRule="exact"/>
        <w:rPr>
          <w:rFonts w:ascii="Calibri" w:eastAsia="Calibri" w:hAnsi="Calibri" w:cs="Calibri"/>
        </w:rPr>
      </w:pPr>
    </w:p>
    <w:p w:rsidR="00C830A9" w:rsidRDefault="00A10B13">
      <w:pPr>
        <w:numPr>
          <w:ilvl w:val="0"/>
          <w:numId w:val="4"/>
        </w:numPr>
        <w:tabs>
          <w:tab w:val="left" w:pos="1306"/>
        </w:tabs>
        <w:ind w:left="1306" w:hanging="1306"/>
        <w:rPr>
          <w:rFonts w:ascii="Calibri" w:eastAsia="Calibri" w:hAnsi="Calibri" w:cs="Calibri"/>
        </w:rPr>
      </w:pPr>
      <w:r>
        <w:rPr>
          <w:rFonts w:eastAsia="Times New Roman"/>
        </w:rPr>
        <w:t>Numerical competence is ecologically relevant in many contexts. It enables efficient foraging,</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reduces predation risk, increases the likelihood of success in group conflict situations, and makes it</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possible to keep track of group members and prey items (e.g. Addessi et al. 2008; Beran et al. 2011;</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Schmitt and Fischer, 2011; Wilson et al. 2001). Extensive research has revealed that basic numerical</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abilities are evolutionarily ancient: a wide range of nonhuman animals (hereafter animals) including</w:t>
      </w:r>
    </w:p>
    <w:p w:rsidR="00C830A9" w:rsidRDefault="00C830A9">
      <w:pPr>
        <w:spacing w:line="236"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several species of mammals, birds, fish and insects are capable of using representations of quantity to</w:t>
      </w:r>
    </w:p>
    <w:p w:rsidR="00C830A9" w:rsidRDefault="00C830A9">
      <w:pPr>
        <w:spacing w:line="240"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guide their behaviour (see Reznikova and Ryabko 2011; and Vallortigara 2014 for recent reviews).</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4"/>
        </w:numPr>
        <w:tabs>
          <w:tab w:val="left" w:pos="1306"/>
        </w:tabs>
        <w:ind w:left="1306" w:hanging="1306"/>
        <w:rPr>
          <w:rFonts w:ascii="Calibri" w:eastAsia="Calibri" w:hAnsi="Calibri" w:cs="Calibri"/>
        </w:rPr>
      </w:pPr>
      <w:r>
        <w:rPr>
          <w:rFonts w:eastAsia="Times New Roman"/>
        </w:rPr>
        <w:t>One specific aspect of numerical cognition that has been much less studied in animals is the</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ability to reason about probabilities, or make probabilistic inferences. The key distinction between this</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ability and other types of numerical competence is that reasoning about probabilities involves reasoning</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 xml:space="preserve">about </w:t>
      </w:r>
      <w:r>
        <w:rPr>
          <w:rFonts w:eastAsia="Times New Roman"/>
          <w:i/>
          <w:iCs/>
        </w:rPr>
        <w:t>relative</w:t>
      </w:r>
      <w:r>
        <w:rPr>
          <w:rFonts w:eastAsia="Times New Roman"/>
        </w:rPr>
        <w:t xml:space="preserve"> quantities, or proportions (e.g. in a population consisting of two types of item, the quantity</w:t>
      </w:r>
    </w:p>
    <w:p w:rsidR="00C830A9" w:rsidRDefault="00C830A9">
      <w:pPr>
        <w:spacing w:line="238"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 xml:space="preserve">of one type of item </w:t>
      </w:r>
      <w:r>
        <w:rPr>
          <w:rFonts w:eastAsia="Times New Roman"/>
          <w:i/>
          <w:iCs/>
        </w:rPr>
        <w:t>relative</w:t>
      </w:r>
      <w:r>
        <w:rPr>
          <w:rFonts w:eastAsia="Times New Roman"/>
        </w:rPr>
        <w:t xml:space="preserve"> to the total quantity of both types of item) as opposed to simple comparisons</w:t>
      </w:r>
    </w:p>
    <w:p w:rsidR="00C830A9" w:rsidRDefault="00C830A9">
      <w:pPr>
        <w:spacing w:line="235"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 xml:space="preserve">of </w:t>
      </w:r>
      <w:r>
        <w:rPr>
          <w:rFonts w:eastAsia="Times New Roman"/>
          <w:i/>
          <w:iCs/>
        </w:rPr>
        <w:t>absolut</w:t>
      </w:r>
      <w:r>
        <w:rPr>
          <w:rFonts w:eastAsia="Times New Roman"/>
        </w:rPr>
        <w:t>e quantities (Bryant and Nunes 2012). In some situations in the natural environment the ability</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to make accurate absolute quantity judgements is not sufficient for informing decision-making; being able</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to use proportion judgements is also required (Rugani et al. 2015). For example, to gain access to the</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largest quantity of food, an individual needs to consider both the amount of food in alternative locations,</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and the number of other individuals feeding at these different locations (Rugani et al. 2015). Relative</w:t>
      </w:r>
    </w:p>
    <w:p w:rsidR="00C830A9" w:rsidRDefault="00C830A9">
      <w:pPr>
        <w:spacing w:line="238"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judgments are also important outside of the number domain: there is a growing literature on inequity</w:t>
      </w:r>
    </w:p>
    <w:p w:rsidR="00C830A9" w:rsidRDefault="00C830A9">
      <w:pPr>
        <w:spacing w:line="235"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 xml:space="preserve">aversion in animals – the sensitivity to one’s own effort and payoff </w:t>
      </w:r>
      <w:r>
        <w:rPr>
          <w:rFonts w:eastAsia="Times New Roman"/>
          <w:i/>
          <w:iCs/>
        </w:rPr>
        <w:t>relative</w:t>
      </w:r>
      <w:r>
        <w:rPr>
          <w:rFonts w:eastAsia="Times New Roman"/>
        </w:rPr>
        <w:t xml:space="preserve"> to another individual’s (e.g.</w:t>
      </w:r>
    </w:p>
    <w:p w:rsidR="00C830A9" w:rsidRDefault="00C830A9">
      <w:pPr>
        <w:spacing w:line="240"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Brosnan and de Waal 2003; Brosnan et al. 2005; Cronin and Snowden 2008; Range et al. 2009).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4"/>
        </w:numPr>
        <w:tabs>
          <w:tab w:val="left" w:pos="1306"/>
        </w:tabs>
        <w:ind w:left="1306" w:hanging="1306"/>
        <w:rPr>
          <w:rFonts w:ascii="Calibri" w:eastAsia="Calibri" w:hAnsi="Calibri" w:cs="Calibri"/>
        </w:rPr>
      </w:pPr>
      <w:r>
        <w:rPr>
          <w:rFonts w:eastAsia="Times New Roman"/>
        </w:rPr>
        <w:t>In humans, traditional theory suggests that the ability to make probabilistic inferences does not</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develop until around seven years of age (Piaget and Inhelder 1975). However, recent research using</w:t>
      </w:r>
    </w:p>
    <w:p w:rsidR="00C830A9" w:rsidRDefault="00C830A9">
      <w:pPr>
        <w:spacing w:line="237" w:lineRule="exact"/>
        <w:rPr>
          <w:rFonts w:ascii="Calibri" w:eastAsia="Calibri" w:hAnsi="Calibri" w:cs="Calibri"/>
        </w:rPr>
      </w:pPr>
    </w:p>
    <w:p w:rsidR="00C830A9" w:rsidRDefault="00A10B13">
      <w:pPr>
        <w:numPr>
          <w:ilvl w:val="0"/>
          <w:numId w:val="4"/>
        </w:numPr>
        <w:tabs>
          <w:tab w:val="left" w:pos="586"/>
        </w:tabs>
        <w:ind w:left="586" w:hanging="586"/>
        <w:rPr>
          <w:rFonts w:ascii="Calibri" w:eastAsia="Calibri" w:hAnsi="Calibri" w:cs="Calibri"/>
        </w:rPr>
      </w:pPr>
      <w:r>
        <w:rPr>
          <w:rFonts w:eastAsia="Times New Roman"/>
        </w:rPr>
        <w:t>violation of expectation looking-time paradigms (based on the premise that infants look longer at</w:t>
      </w:r>
    </w:p>
    <w:p w:rsidR="00C830A9" w:rsidRDefault="00C830A9">
      <w:pPr>
        <w:sectPr w:rsidR="00C830A9">
          <w:pgSz w:w="12240" w:h="15840"/>
          <w:pgMar w:top="700" w:right="1440" w:bottom="1440" w:left="854" w:header="0" w:footer="0" w:gutter="0"/>
          <w:cols w:space="720" w:equalWidth="0">
            <w:col w:w="9946"/>
          </w:cols>
        </w:sectPr>
      </w:pPr>
    </w:p>
    <w:p w:rsidR="00C830A9" w:rsidRDefault="00A10B13">
      <w:pPr>
        <w:ind w:left="9846"/>
        <w:rPr>
          <w:sz w:val="20"/>
          <w:szCs w:val="20"/>
        </w:rPr>
      </w:pPr>
      <w:bookmarkStart w:id="4" w:name="page4"/>
      <w:bookmarkEnd w:id="4"/>
      <w:r>
        <w:rPr>
          <w:rFonts w:eastAsia="Times New Roman"/>
          <w:sz w:val="20"/>
          <w:szCs w:val="20"/>
        </w:rPr>
        <w:lastRenderedPageBreak/>
        <w:t>4</w:t>
      </w:r>
    </w:p>
    <w:p w:rsidR="00C830A9" w:rsidRDefault="00C830A9">
      <w:pPr>
        <w:spacing w:line="13" w:lineRule="exact"/>
        <w:rPr>
          <w:sz w:val="20"/>
          <w:szCs w:val="20"/>
        </w:rPr>
      </w:pPr>
    </w:p>
    <w:p w:rsidR="00C830A9" w:rsidRDefault="00A10B13">
      <w:pPr>
        <w:ind w:left="586"/>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surprising or unexpected events) and action-based choice tasks has revealed that human infants are</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capable of basic reasoning about probabilities (Denison and Xu 2010; 2014; Teglas et al. 2007; 2011; Xu</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and Garcia 2008). Denison and Xu (2010) also demonstrated that infants are capable of drawing</w:t>
      </w:r>
    </w:p>
    <w:p w:rsidR="00C830A9" w:rsidRDefault="00C830A9">
      <w:pPr>
        <w:spacing w:line="235"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inferences from populations to randomly-drawn single-item samples to guide their decision-making in a</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choice task. When presented with two visible populations that differed in their distributions of preferred</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to non-preferred items (4:1 vs. 1:4), infants accurately predicted which of two single-item samples drawn</w:t>
      </w:r>
    </w:p>
    <w:p w:rsidR="00C830A9" w:rsidRDefault="00C830A9">
      <w:pPr>
        <w:spacing w:line="250"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sz w:val="21"/>
          <w:szCs w:val="21"/>
        </w:rPr>
      </w:pPr>
      <w:r>
        <w:rPr>
          <w:rFonts w:eastAsia="Times New Roman"/>
          <w:sz w:val="21"/>
          <w:szCs w:val="21"/>
        </w:rPr>
        <w:t>from the two populations was more likely to consist of a preferred item, indicated by crawling towards the</w:t>
      </w:r>
    </w:p>
    <w:p w:rsidR="00C830A9" w:rsidRDefault="00C830A9">
      <w:pPr>
        <w:spacing w:line="240" w:lineRule="exact"/>
        <w:rPr>
          <w:rFonts w:ascii="Calibri" w:eastAsia="Calibri" w:hAnsi="Calibri" w:cs="Calibri"/>
          <w:sz w:val="21"/>
          <w:szCs w:val="21"/>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location of that sample.</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5"/>
        </w:numPr>
        <w:tabs>
          <w:tab w:val="left" w:pos="1306"/>
        </w:tabs>
        <w:ind w:left="1306" w:hanging="1306"/>
        <w:rPr>
          <w:rFonts w:ascii="Calibri" w:eastAsia="Calibri" w:hAnsi="Calibri" w:cs="Calibri"/>
        </w:rPr>
      </w:pPr>
      <w:r>
        <w:rPr>
          <w:rFonts w:eastAsia="Times New Roman"/>
        </w:rPr>
        <w:t>In all of these studies however, absolute quantity was confounded with proportion, because in</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each case the highest proportion object in a population was also the most numerous. For example,</w:t>
      </w:r>
    </w:p>
    <w:p w:rsidR="00C830A9" w:rsidRDefault="00C830A9">
      <w:pPr>
        <w:spacing w:line="235"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suppose a person has a stronger preference for pink than green objects. When comparing a population</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containing 40 pink and 10 green objects against a population of 10 pink and 40 green objects, one could</w:t>
      </w:r>
    </w:p>
    <w:p w:rsidR="00C830A9" w:rsidRDefault="00C830A9">
      <w:pPr>
        <w:spacing w:line="238"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compare the two proportions (4:1 vs. 1:4) or one could use a shortcut and simply compare the quantity of</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pink objects only across populations (40 vs. 10). Though correct use of either strategy is likely to result in</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the same behaviour in this case (i.e. approach the sample from the 40 pink and 10 green population), only</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the latter strategy reflects accurate probabilistic reasoning, as using a strategy of relying on numerators</w:t>
      </w:r>
    </w:p>
    <w:p w:rsidR="00C830A9" w:rsidRDefault="00C830A9">
      <w:pPr>
        <w:spacing w:line="235"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and ignoring denominators will lead to errors in many cases. Indeed, ignoring denominators is a strategy</w:t>
      </w:r>
    </w:p>
    <w:p w:rsidR="00C830A9" w:rsidRDefault="00C830A9">
      <w:pPr>
        <w:spacing w:line="250"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sz w:val="21"/>
          <w:szCs w:val="21"/>
        </w:rPr>
      </w:pPr>
      <w:r>
        <w:rPr>
          <w:rFonts w:eastAsia="Times New Roman"/>
          <w:sz w:val="21"/>
          <w:szCs w:val="21"/>
        </w:rPr>
        <w:t>that children have been shown to use in some mathematics problems until middle childhood, and evidence</w:t>
      </w:r>
    </w:p>
    <w:p w:rsidR="00C830A9" w:rsidRDefault="00C830A9">
      <w:pPr>
        <w:spacing w:line="237" w:lineRule="exact"/>
        <w:rPr>
          <w:rFonts w:ascii="Calibri" w:eastAsia="Calibri" w:hAnsi="Calibri" w:cs="Calibri"/>
          <w:sz w:val="21"/>
          <w:szCs w:val="21"/>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of proportional reasoning is required for a population to be credited with true probabilistic reasoning</w:t>
      </w:r>
    </w:p>
    <w:p w:rsidR="00C830A9" w:rsidRDefault="00C830A9">
      <w:pPr>
        <w:spacing w:line="240"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(Falk et al. 2012; Bryant &amp; Nunes, 2012).</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5"/>
        </w:numPr>
        <w:tabs>
          <w:tab w:val="left" w:pos="1306"/>
        </w:tabs>
        <w:ind w:left="1306" w:hanging="1306"/>
        <w:rPr>
          <w:rFonts w:ascii="Calibri" w:eastAsia="Calibri" w:hAnsi="Calibri" w:cs="Calibri"/>
        </w:rPr>
      </w:pPr>
      <w:r>
        <w:rPr>
          <w:rFonts w:eastAsia="Times New Roman"/>
        </w:rPr>
        <w:t>To address this issue, Denison and Xu (2014) ran a series of experiments to determine whether</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infants are using this type of quantity-based heuristic or comparing proportions when making inferences.</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Infants were presented with two visible populations that differed in their distributions of preferred to non-</w:t>
      </w:r>
    </w:p>
    <w:p w:rsidR="00C830A9" w:rsidRDefault="00C830A9">
      <w:pPr>
        <w:spacing w:line="235"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preferred items, as in Denison and Xu (2010). However in this series of experiments infants could not</w:t>
      </w:r>
    </w:p>
    <w:p w:rsidR="00C830A9" w:rsidRDefault="00C830A9">
      <w:pPr>
        <w:spacing w:line="237" w:lineRule="exact"/>
        <w:rPr>
          <w:rFonts w:ascii="Calibri" w:eastAsia="Calibri" w:hAnsi="Calibri" w:cs="Calibri"/>
        </w:rPr>
      </w:pPr>
    </w:p>
    <w:p w:rsidR="00C830A9" w:rsidRDefault="00A10B13">
      <w:pPr>
        <w:numPr>
          <w:ilvl w:val="0"/>
          <w:numId w:val="5"/>
        </w:numPr>
        <w:tabs>
          <w:tab w:val="left" w:pos="586"/>
        </w:tabs>
        <w:ind w:left="586" w:hanging="586"/>
        <w:rPr>
          <w:rFonts w:ascii="Calibri" w:eastAsia="Calibri" w:hAnsi="Calibri" w:cs="Calibri"/>
        </w:rPr>
      </w:pPr>
      <w:r>
        <w:rPr>
          <w:rFonts w:eastAsia="Times New Roman"/>
        </w:rPr>
        <w:t>succeed by basing their selection on the greater quantity of preferred items, because the quantity was the</w:t>
      </w:r>
    </w:p>
    <w:p w:rsidR="00C830A9" w:rsidRDefault="00C830A9">
      <w:pPr>
        <w:sectPr w:rsidR="00C830A9">
          <w:pgSz w:w="12240" w:h="15840"/>
          <w:pgMar w:top="711" w:right="1440" w:bottom="1046" w:left="854" w:header="0" w:footer="0" w:gutter="0"/>
          <w:cols w:space="720" w:equalWidth="0">
            <w:col w:w="9946"/>
          </w:cols>
        </w:sectPr>
      </w:pPr>
    </w:p>
    <w:p w:rsidR="00C830A9" w:rsidRDefault="00A10B13">
      <w:pPr>
        <w:jc w:val="right"/>
        <w:rPr>
          <w:sz w:val="20"/>
          <w:szCs w:val="20"/>
        </w:rPr>
      </w:pPr>
      <w:bookmarkStart w:id="5" w:name="page5"/>
      <w:bookmarkEnd w:id="5"/>
      <w:r>
        <w:rPr>
          <w:rFonts w:eastAsia="Times New Roman"/>
        </w:rPr>
        <w:lastRenderedPageBreak/>
        <w:t>5</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same in both populations, or because quantity was pitted directly against proportion (i.e. the population</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containing the greater quantity of preferred items contained a lower proportion of preferred items). Their</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results provided strong evidence that 12-month-old infants are capable of using proportions to predict</w:t>
      </w:r>
    </w:p>
    <w:p w:rsidR="00C830A9" w:rsidRDefault="00C830A9">
      <w:pPr>
        <w:spacing w:line="235"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which of two single-item samples randomly drawn from two populations is more likely to consist of a</w:t>
      </w:r>
    </w:p>
    <w:p w:rsidR="00C830A9" w:rsidRDefault="00C830A9">
      <w:pPr>
        <w:spacing w:line="240"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preferred (as opposed to non-preferred) item.</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6"/>
        </w:numPr>
        <w:tabs>
          <w:tab w:val="left" w:pos="1420"/>
        </w:tabs>
        <w:ind w:left="1420" w:hanging="1306"/>
        <w:rPr>
          <w:rFonts w:ascii="Calibri" w:eastAsia="Calibri" w:hAnsi="Calibri" w:cs="Calibri"/>
        </w:rPr>
      </w:pPr>
      <w:r>
        <w:rPr>
          <w:rFonts w:eastAsia="Times New Roman"/>
        </w:rPr>
        <w:t>In addition to investigating the developmental origins of probabilistic reasoning in Western</w:t>
      </w:r>
    </w:p>
    <w:p w:rsidR="00C830A9" w:rsidRDefault="00C830A9">
      <w:pPr>
        <w:spacing w:line="238"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children, recent research has begun to explore this capacity cross-culturally, and has revealed that</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preliterate and prenumerate human cultures are able to make implicit probabilistic inferences, suggesting</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586"/>
        <w:rPr>
          <w:rFonts w:ascii="Calibri" w:eastAsia="Calibri" w:hAnsi="Calibri" w:cs="Calibri"/>
        </w:rPr>
      </w:pPr>
      <w:r>
        <w:rPr>
          <w:rFonts w:eastAsia="Times New Roman"/>
        </w:rPr>
        <w:t>that this ability may be universal within our own species (Fontanari et al. 2014). There is also a growing</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body of literature investigating the evolutionary origins of intuitive statistics; that is, the extent to which</w:t>
      </w:r>
    </w:p>
    <w:p w:rsidR="00C830A9" w:rsidRDefault="00C830A9">
      <w:pPr>
        <w:spacing w:line="235"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any animals might share intuitive statistical abilities with humans. Rakoczy et al. (2014) ran a study based</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on the tasks developed by Denison and Xu (2010; 2014) with all four species of nonhuman great ape</w:t>
      </w:r>
    </w:p>
    <w:p w:rsidR="00C830A9" w:rsidRDefault="00C830A9">
      <w:pPr>
        <w:spacing w:line="238"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(hereafter ape). They found that apes share with human infants the ability to draw inferences from</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populations to randomly drawn single-item samples. Several control conditions ruled out the possibility</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that apes were solving the tasks by using simple quantity heuristics or subtle experimenter-given cues, as</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opposed to reasoning about proportions (Rakoczy et al. 2014). Further evidence that apes are capable of</w:t>
      </w:r>
    </w:p>
    <w:p w:rsidR="00C830A9" w:rsidRDefault="00C830A9">
      <w:pPr>
        <w:spacing w:line="235"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making basic probabilistic inferences comes from a study by Hanus and Call (2014), which investigated</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chimpanzees’ ability to use probabilistic reasoning to find a food item hidden under one of several cups</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on one of two trays. Performance in the task was correlated with the probability ratio between the two</w:t>
      </w:r>
    </w:p>
    <w:p w:rsidR="00C830A9" w:rsidRDefault="00C830A9">
      <w:pPr>
        <w:spacing w:line="238"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trays (a signature property of the analogue magnitude system (AMS); a mechanism for quantification of</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arbitrarily large magnitudes that is shared by many species, e.g. Jordan and Brannon 2006), so the greater</w:t>
      </w:r>
    </w:p>
    <w:p w:rsidR="00C830A9" w:rsidRDefault="00C830A9">
      <w:pPr>
        <w:spacing w:line="235"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the discrepancy between the two trays in terms of probability of finding the reward, the more likely</w:t>
      </w:r>
    </w:p>
    <w:p w:rsidR="00C830A9" w:rsidRDefault="00C830A9">
      <w:pPr>
        <w:spacing w:line="240"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chimpanzees were to select a cup from the more probable tray.</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6"/>
        </w:numPr>
        <w:tabs>
          <w:tab w:val="left" w:pos="1420"/>
        </w:tabs>
        <w:ind w:left="1420" w:hanging="1418"/>
        <w:rPr>
          <w:rFonts w:ascii="Calibri" w:eastAsia="Calibri" w:hAnsi="Calibri" w:cs="Calibri"/>
        </w:rPr>
      </w:pPr>
      <w:r>
        <w:rPr>
          <w:rFonts w:eastAsia="Times New Roman"/>
        </w:rPr>
        <w:t>These recent findings suggest that the capacity for probabilistic inference is not uniquely human;</w:t>
      </w:r>
    </w:p>
    <w:p w:rsidR="00C830A9" w:rsidRDefault="00C830A9">
      <w:pPr>
        <w:spacing w:line="237" w:lineRule="exact"/>
        <w:rPr>
          <w:rFonts w:ascii="Calibri" w:eastAsia="Calibri" w:hAnsi="Calibri" w:cs="Calibri"/>
        </w:rPr>
      </w:pPr>
    </w:p>
    <w:p w:rsidR="00C830A9" w:rsidRDefault="00A10B13">
      <w:pPr>
        <w:numPr>
          <w:ilvl w:val="0"/>
          <w:numId w:val="6"/>
        </w:numPr>
        <w:tabs>
          <w:tab w:val="left" w:pos="700"/>
        </w:tabs>
        <w:ind w:left="700" w:hanging="698"/>
        <w:rPr>
          <w:rFonts w:ascii="Calibri" w:eastAsia="Calibri" w:hAnsi="Calibri" w:cs="Calibri"/>
        </w:rPr>
      </w:pPr>
      <w:r>
        <w:rPr>
          <w:rFonts w:eastAsia="Times New Roman"/>
        </w:rPr>
        <w:t>rather it is shared by our closest relatives, the great apes. However, the question remains of how</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6" w:name="page6"/>
      <w:bookmarkEnd w:id="6"/>
      <w:r>
        <w:rPr>
          <w:rFonts w:eastAsia="Times New Roman"/>
        </w:rPr>
        <w:lastRenderedPageBreak/>
        <w:t>6</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evolutionarily ancient and therefore how widespread in the animal kingdom the ability may be. Recent</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research has demonstrated that two individuals of an Old World monkey species (rhesus macaques;</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i/>
          <w:iCs/>
        </w:rPr>
        <w:t>Macaca mulata</w:t>
      </w:r>
      <w:r>
        <w:rPr>
          <w:rFonts w:eastAsia="Times New Roman"/>
        </w:rPr>
        <w:t>; Drucker et al. 2016), as well as day-old chicks (</w:t>
      </w:r>
      <w:r>
        <w:rPr>
          <w:rFonts w:eastAsia="Times New Roman"/>
          <w:i/>
          <w:iCs/>
        </w:rPr>
        <w:t>Gallus gallus</w:t>
      </w:r>
      <w:r>
        <w:rPr>
          <w:rFonts w:eastAsia="Times New Roman"/>
        </w:rPr>
        <w:t>; Rugani et al. 2016)</w:t>
      </w:r>
    </w:p>
    <w:p w:rsidR="00C830A9" w:rsidRDefault="00C830A9">
      <w:pPr>
        <w:spacing w:line="235"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possess the pre-requisite ability of distinguishing between proportions of discrete items; however, these</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studies did not address whether these individuals were able to make inferences on the basis of</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probabilities. Probabilistic inference goes one step beyond the ability to compare proportions, because the</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subject also needs to understand the sampling part of the procedure; that is, they need to make inferences</w:t>
      </w:r>
    </w:p>
    <w:p w:rsidR="00C830A9" w:rsidRDefault="00C830A9">
      <w:pPr>
        <w:spacing w:line="238"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about the probable identity of items drawn from populations, based on the distribution of items in those</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populations. The aim of the present set of experiments was to investigate whether capuchin monkeys</w:t>
      </w:r>
    </w:p>
    <w:p w:rsidR="00C830A9" w:rsidRDefault="00C830A9">
      <w:pPr>
        <w:spacing w:line="235"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w:t>
      </w:r>
      <w:r>
        <w:rPr>
          <w:rFonts w:eastAsia="Times New Roman"/>
          <w:i/>
          <w:iCs/>
        </w:rPr>
        <w:t>Sapajus</w:t>
      </w:r>
      <w:r>
        <w:rPr>
          <w:rFonts w:eastAsia="Times New Roman"/>
        </w:rPr>
        <w:t xml:space="preserve"> spp.), like human infants and apes, are able to use proportional reasoning to make probabilistic</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inferences about single-item samples randomly drawn from populations. To our knowledge this is the first</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study to investigate probabilistic inference in a monkey species. Capuchins are interesting from a</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comparative perspective, because as a New World primate they share a more evolutionarily ancient</w:t>
      </w:r>
    </w:p>
    <w:p w:rsidR="00C830A9" w:rsidRDefault="00C830A9">
      <w:pPr>
        <w:spacing w:line="238"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common ancestor with humans than the apes (and the Old World monkeys), the two lineages having</w:t>
      </w:r>
    </w:p>
    <w:p w:rsidR="00C830A9" w:rsidRDefault="00C830A9">
      <w:pPr>
        <w:spacing w:line="235"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diverged over 30 million years ago (Fragaszy et al 2004). Previous research on numerical cognition in</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capuchins has generally demonstrated that they have abilities comparable to those exhibited by apes. Like</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apes, capuchins have displayed an ordinal concept of quantity (Judge et al. 2005); they are able to judge</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relative quantity of sets of objects and amounts of substance when they are presented as discrete sets (e.g.</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Addessi et al. 2008) and to some extent when they are presented sequentially (e.g. dropped into a cup one</w:t>
      </w:r>
    </w:p>
    <w:p w:rsidR="00C830A9" w:rsidRDefault="00C830A9">
      <w:pPr>
        <w:spacing w:line="236"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item at a time; Evans et al. 2009; VanMarle et al. 2006); and they can make accurate numerosity</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judgements when presented with moving dots of two different colours on a screen (Beran et al. 2011).</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There is also some evidence that capuchins may be sensitive to inequity between themselves and another</w:t>
      </w:r>
    </w:p>
    <w:p w:rsidR="00C830A9" w:rsidRDefault="00C830A9">
      <w:pPr>
        <w:spacing w:line="237"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individual (Brosnan and de Waal 2003), which also involves making relative judgements.  We therefore</w:t>
      </w:r>
    </w:p>
    <w:p w:rsidR="00C830A9" w:rsidRDefault="00C830A9">
      <w:pPr>
        <w:spacing w:line="240" w:lineRule="exact"/>
        <w:rPr>
          <w:rFonts w:ascii="Calibri" w:eastAsia="Calibri" w:hAnsi="Calibri" w:cs="Calibri"/>
        </w:rPr>
      </w:pPr>
    </w:p>
    <w:p w:rsidR="00C830A9" w:rsidRDefault="00A10B13">
      <w:pPr>
        <w:numPr>
          <w:ilvl w:val="0"/>
          <w:numId w:val="7"/>
        </w:numPr>
        <w:tabs>
          <w:tab w:val="left" w:pos="700"/>
        </w:tabs>
        <w:ind w:left="700" w:hanging="698"/>
        <w:rPr>
          <w:rFonts w:ascii="Calibri" w:eastAsia="Calibri" w:hAnsi="Calibri" w:cs="Calibri"/>
        </w:rPr>
      </w:pPr>
      <w:r>
        <w:rPr>
          <w:rFonts w:eastAsia="Times New Roman"/>
        </w:rPr>
        <w:t>predicted that capuchins should also perform comparably with apes in proportional reasoning tasks.</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7" w:name="page7"/>
      <w:bookmarkEnd w:id="7"/>
      <w:r>
        <w:rPr>
          <w:rFonts w:eastAsia="Times New Roman"/>
        </w:rPr>
        <w:lastRenderedPageBreak/>
        <w:t>7</w:t>
      </w:r>
    </w:p>
    <w:p w:rsidR="00C830A9" w:rsidRDefault="00C830A9">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9300"/>
      </w:tblGrid>
      <w:tr w:rsidR="00C830A9">
        <w:trPr>
          <w:trHeight w:val="253"/>
        </w:trPr>
        <w:tc>
          <w:tcPr>
            <w:tcW w:w="520" w:type="dxa"/>
            <w:vAlign w:val="bottom"/>
          </w:tcPr>
          <w:p w:rsidR="00C830A9" w:rsidRDefault="00C830A9"/>
        </w:tc>
        <w:tc>
          <w:tcPr>
            <w:tcW w:w="9300" w:type="dxa"/>
            <w:vAlign w:val="bottom"/>
          </w:tcPr>
          <w:p w:rsidR="00C830A9" w:rsidRDefault="00A10B13">
            <w:pPr>
              <w:ind w:left="180"/>
              <w:rPr>
                <w:sz w:val="20"/>
                <w:szCs w:val="20"/>
              </w:rPr>
            </w:pPr>
            <w:r>
              <w:rPr>
                <w:rFonts w:eastAsia="Times New Roman"/>
              </w:rPr>
              <w:t>PROBABILISTIC INFERENCE IN CAPUCHINS</w:t>
            </w:r>
          </w:p>
        </w:tc>
      </w:tr>
      <w:tr w:rsidR="00C830A9">
        <w:trPr>
          <w:trHeight w:val="486"/>
        </w:trPr>
        <w:tc>
          <w:tcPr>
            <w:tcW w:w="520" w:type="dxa"/>
            <w:vAlign w:val="bottom"/>
          </w:tcPr>
          <w:p w:rsidR="00C830A9" w:rsidRDefault="00A10B13">
            <w:pPr>
              <w:ind w:right="70"/>
              <w:jc w:val="right"/>
              <w:rPr>
                <w:sz w:val="20"/>
                <w:szCs w:val="20"/>
              </w:rPr>
            </w:pPr>
            <w:r>
              <w:rPr>
                <w:rFonts w:ascii="Calibri" w:eastAsia="Calibri" w:hAnsi="Calibri" w:cs="Calibri"/>
                <w:w w:val="95"/>
              </w:rPr>
              <w:t>140</w:t>
            </w:r>
          </w:p>
        </w:tc>
        <w:tc>
          <w:tcPr>
            <w:tcW w:w="9300" w:type="dxa"/>
            <w:vAlign w:val="bottom"/>
          </w:tcPr>
          <w:p w:rsidR="00C830A9" w:rsidRDefault="00A10B13">
            <w:pPr>
              <w:ind w:left="900"/>
              <w:rPr>
                <w:sz w:val="20"/>
                <w:szCs w:val="20"/>
              </w:rPr>
            </w:pPr>
            <w:r>
              <w:rPr>
                <w:rFonts w:eastAsia="Times New Roman"/>
                <w:w w:val="99"/>
              </w:rPr>
              <w:t>We presented capuchins with a series of experiments based on those used in recent studies with</w:t>
            </w:r>
          </w:p>
        </w:tc>
      </w:tr>
    </w:tbl>
    <w:p w:rsidR="00C830A9" w:rsidRDefault="00C830A9">
      <w:pPr>
        <w:spacing w:line="230" w:lineRule="exact"/>
        <w:rPr>
          <w:sz w:val="20"/>
          <w:szCs w:val="20"/>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infants (Denison and Xu 2010; 2014), young children (Girotto et al. 2016) and apes (Rakoczy et al. 2014),</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as well as a novel experimental condition that has not previously been presented to any species</w:t>
      </w:r>
    </w:p>
    <w:p w:rsidR="00C830A9" w:rsidRDefault="00C830A9">
      <w:pPr>
        <w:spacing w:line="235"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(Experiment 4). In all of the experiments, subjects were presented with two populations of food items in</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transparent jars. The two populations differed in terms of their distribution of two types of food item: one</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preferred and one non-preferred; so that in each case one population was ‘favourable’, in terms of the</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probability of a randomly drawn single-item sample consisting of a preferred item. Across all experiments</w:t>
      </w:r>
    </w:p>
    <w:p w:rsidR="00C830A9" w:rsidRDefault="00C830A9">
      <w:pPr>
        <w:spacing w:line="238"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we refer to the favourable population as Jar A, and the unfavourable population as Jar B (though jar</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placement is always counterbalanced on the left and right). In each trial, the experimenter randomly drew</w:t>
      </w:r>
    </w:p>
    <w:p w:rsidR="00C830A9" w:rsidRDefault="00C830A9">
      <w:pPr>
        <w:spacing w:line="235"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a single-item sample from each jar, kept them hidden in her hands, and allowed the subject to choose</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between the two samples. To select the sample most likely to consist of the preferred item, subjects had to</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distinguish between the two populations and infer the relative probability that each of the samples would</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consist of a preferred item. They then had to use this information to guide their decision-making</w:t>
      </w:r>
    </w:p>
    <w:p w:rsidR="00C830A9" w:rsidRDefault="00C830A9">
      <w:pPr>
        <w:spacing w:line="238"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behaviour when selecting one of the samples. We also extended the recent work with infants and apes by</w:t>
      </w:r>
    </w:p>
    <w:p w:rsidR="00C830A9" w:rsidRDefault="00C830A9">
      <w:pPr>
        <w:spacing w:line="235"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including a novel experimental condition (Experiment 4) that directly addressed the possibility that</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subjects could potentially succeed at the task by using a quantity heuristic based on avoiding the</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population containing the greater quantity of non-preferred items, by presenting populations that were</w:t>
      </w:r>
    </w:p>
    <w:p w:rsidR="00C830A9" w:rsidRDefault="00C830A9">
      <w:pPr>
        <w:spacing w:line="240"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both unlikely to yield a preferred item, but one was more unlikely than the other.</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b/>
          <w:bCs/>
          <w:sz w:val="24"/>
          <w:szCs w:val="24"/>
        </w:rPr>
        <w:t>Methods</w:t>
      </w:r>
    </w:p>
    <w:p w:rsidR="00C830A9" w:rsidRDefault="00C830A9">
      <w:pPr>
        <w:spacing w:line="200" w:lineRule="exact"/>
        <w:rPr>
          <w:rFonts w:ascii="Calibri" w:eastAsia="Calibri" w:hAnsi="Calibri" w:cs="Calibri"/>
        </w:rPr>
      </w:pPr>
    </w:p>
    <w:p w:rsidR="00C830A9" w:rsidRDefault="00C830A9">
      <w:pPr>
        <w:spacing w:line="262"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b/>
          <w:bCs/>
        </w:rPr>
        <w:t>Subjects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8"/>
        </w:numPr>
        <w:tabs>
          <w:tab w:val="left" w:pos="1420"/>
        </w:tabs>
        <w:ind w:left="1420" w:hanging="1418"/>
        <w:rPr>
          <w:rFonts w:ascii="Calibri" w:eastAsia="Calibri" w:hAnsi="Calibri" w:cs="Calibri"/>
        </w:rPr>
      </w:pPr>
      <w:r>
        <w:rPr>
          <w:rFonts w:eastAsia="Times New Roman"/>
        </w:rPr>
        <w:t>Nineteen capuchins (</w:t>
      </w:r>
      <w:r>
        <w:rPr>
          <w:rFonts w:eastAsia="Times New Roman"/>
          <w:i/>
          <w:iCs/>
        </w:rPr>
        <w:t>Sapajus</w:t>
      </w:r>
      <w:r>
        <w:rPr>
          <w:rFonts w:eastAsia="Times New Roman"/>
        </w:rPr>
        <w:t xml:space="preserve"> spp.) participated in this study (see Table 1). The subjects were</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housed at the ‘Living Links to Human Evolution’ Research Centre at the Royal Zoological Society of</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Scotland, Edinburgh Zoo, U.K. There were 6 females and 13 males aged between 2 and 16 years (mean =</w:t>
      </w:r>
    </w:p>
    <w:p w:rsidR="00C830A9" w:rsidRDefault="00C830A9">
      <w:pPr>
        <w:spacing w:line="237" w:lineRule="exact"/>
        <w:rPr>
          <w:rFonts w:ascii="Calibri" w:eastAsia="Calibri" w:hAnsi="Calibri" w:cs="Calibri"/>
        </w:rPr>
      </w:pPr>
    </w:p>
    <w:p w:rsidR="00C830A9" w:rsidRDefault="00A10B13">
      <w:pPr>
        <w:numPr>
          <w:ilvl w:val="0"/>
          <w:numId w:val="8"/>
        </w:numPr>
        <w:tabs>
          <w:tab w:val="left" w:pos="700"/>
        </w:tabs>
        <w:ind w:left="700" w:hanging="698"/>
        <w:rPr>
          <w:rFonts w:ascii="Calibri" w:eastAsia="Calibri" w:hAnsi="Calibri" w:cs="Calibri"/>
        </w:rPr>
      </w:pPr>
      <w:r>
        <w:rPr>
          <w:rFonts w:eastAsia="Times New Roman"/>
        </w:rPr>
        <w:t>6.4 years). The subjects did not have any previous experience with numerical or quantity based cognitive</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ind w:left="9960"/>
        <w:rPr>
          <w:sz w:val="20"/>
          <w:szCs w:val="20"/>
        </w:rPr>
      </w:pPr>
      <w:bookmarkStart w:id="8" w:name="page8"/>
      <w:bookmarkEnd w:id="8"/>
      <w:r>
        <w:rPr>
          <w:rFonts w:eastAsia="Times New Roman"/>
          <w:sz w:val="20"/>
          <w:szCs w:val="20"/>
        </w:rPr>
        <w:lastRenderedPageBreak/>
        <w:t>8</w:t>
      </w:r>
    </w:p>
    <w:p w:rsidR="00C830A9" w:rsidRDefault="00C830A9">
      <w:pPr>
        <w:spacing w:line="13"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9"/>
        </w:numPr>
        <w:tabs>
          <w:tab w:val="left" w:pos="700"/>
        </w:tabs>
        <w:ind w:left="700" w:hanging="698"/>
        <w:rPr>
          <w:rFonts w:ascii="Calibri" w:eastAsia="Calibri" w:hAnsi="Calibri" w:cs="Calibri"/>
        </w:rPr>
      </w:pPr>
      <w:r>
        <w:rPr>
          <w:rFonts w:eastAsia="Times New Roman"/>
        </w:rPr>
        <w:t>tests. The subjects were housed in two groups (East and West; referring to the geographical location of</w:t>
      </w:r>
    </w:p>
    <w:p w:rsidR="00C830A9" w:rsidRDefault="00C830A9">
      <w:pPr>
        <w:spacing w:line="237" w:lineRule="exact"/>
        <w:rPr>
          <w:rFonts w:ascii="Calibri" w:eastAsia="Calibri" w:hAnsi="Calibri" w:cs="Calibri"/>
        </w:rPr>
      </w:pPr>
    </w:p>
    <w:p w:rsidR="00C830A9" w:rsidRDefault="00A10B13">
      <w:pPr>
        <w:numPr>
          <w:ilvl w:val="0"/>
          <w:numId w:val="9"/>
        </w:numPr>
        <w:tabs>
          <w:tab w:val="left" w:pos="700"/>
        </w:tabs>
        <w:ind w:left="700" w:hanging="698"/>
        <w:rPr>
          <w:rFonts w:ascii="Calibri" w:eastAsia="Calibri" w:hAnsi="Calibri" w:cs="Calibri"/>
        </w:rPr>
      </w:pPr>
      <w:r>
        <w:rPr>
          <w:rFonts w:eastAsia="Times New Roman"/>
        </w:rPr>
        <w:t>the enclosures at the zoo), and both groups cohabited with common squirrel monkeys (</w:t>
      </w:r>
      <w:r>
        <w:rPr>
          <w:rFonts w:eastAsia="Times New Roman"/>
          <w:i/>
          <w:iCs/>
        </w:rPr>
        <w:t>Saimiri sciureus</w:t>
      </w:r>
      <w:r>
        <w:rPr>
          <w:rFonts w:eastAsia="Times New Roman"/>
        </w:rPr>
        <w:t>).</w:t>
      </w:r>
    </w:p>
    <w:p w:rsidR="00C830A9" w:rsidRDefault="00C830A9">
      <w:pPr>
        <w:spacing w:line="237" w:lineRule="exact"/>
        <w:rPr>
          <w:rFonts w:ascii="Calibri" w:eastAsia="Calibri" w:hAnsi="Calibri" w:cs="Calibri"/>
        </w:rPr>
      </w:pPr>
    </w:p>
    <w:p w:rsidR="00C830A9" w:rsidRDefault="00A10B13">
      <w:pPr>
        <w:numPr>
          <w:ilvl w:val="0"/>
          <w:numId w:val="9"/>
        </w:numPr>
        <w:tabs>
          <w:tab w:val="left" w:pos="700"/>
        </w:tabs>
        <w:ind w:left="700" w:hanging="698"/>
        <w:rPr>
          <w:rFonts w:ascii="Calibri" w:eastAsia="Calibri" w:hAnsi="Calibri" w:cs="Calibri"/>
        </w:rPr>
      </w:pPr>
      <w:r>
        <w:rPr>
          <w:rFonts w:eastAsia="Times New Roman"/>
        </w:rPr>
        <w:t>Each group was housed in an indoor enclosure (189 m</w:t>
      </w:r>
      <w:r>
        <w:rPr>
          <w:rFonts w:eastAsia="Times New Roman"/>
          <w:sz w:val="27"/>
          <w:szCs w:val="27"/>
          <w:vertAlign w:val="superscript"/>
        </w:rPr>
        <w:t>3</w:t>
      </w:r>
      <w:r>
        <w:rPr>
          <w:rFonts w:eastAsia="Times New Roman"/>
        </w:rPr>
        <w:t>) with access to a ~900 m</w:t>
      </w:r>
      <w:r>
        <w:rPr>
          <w:rFonts w:eastAsia="Times New Roman"/>
          <w:sz w:val="27"/>
          <w:szCs w:val="27"/>
          <w:vertAlign w:val="superscript"/>
        </w:rPr>
        <w:t>2</w:t>
      </w:r>
      <w:r>
        <w:rPr>
          <w:rFonts w:eastAsia="Times New Roman"/>
        </w:rPr>
        <w:t xml:space="preserve"> outdoor enclosure, both</w:t>
      </w:r>
    </w:p>
    <w:p w:rsidR="00C830A9" w:rsidRDefault="00C830A9">
      <w:pPr>
        <w:spacing w:line="193" w:lineRule="exact"/>
        <w:rPr>
          <w:rFonts w:ascii="Calibri" w:eastAsia="Calibri" w:hAnsi="Calibri" w:cs="Calibri"/>
        </w:rPr>
      </w:pPr>
    </w:p>
    <w:p w:rsidR="00C830A9" w:rsidRDefault="00A10B13">
      <w:pPr>
        <w:numPr>
          <w:ilvl w:val="0"/>
          <w:numId w:val="9"/>
        </w:numPr>
        <w:tabs>
          <w:tab w:val="left" w:pos="700"/>
        </w:tabs>
        <w:ind w:left="700" w:hanging="698"/>
        <w:rPr>
          <w:rFonts w:ascii="Calibri" w:eastAsia="Calibri" w:hAnsi="Calibri" w:cs="Calibri"/>
        </w:rPr>
      </w:pPr>
      <w:r>
        <w:rPr>
          <w:rFonts w:eastAsia="Times New Roman"/>
        </w:rPr>
        <w:t>of which had ample climbing substrates. For further details of housing and husbandry see Leonardi et al.</w:t>
      </w:r>
    </w:p>
    <w:p w:rsidR="00C830A9" w:rsidRDefault="00C830A9">
      <w:pPr>
        <w:spacing w:line="240" w:lineRule="exact"/>
        <w:rPr>
          <w:rFonts w:ascii="Calibri" w:eastAsia="Calibri" w:hAnsi="Calibri" w:cs="Calibri"/>
        </w:rPr>
      </w:pPr>
    </w:p>
    <w:p w:rsidR="00C830A9" w:rsidRDefault="00A10B13">
      <w:pPr>
        <w:numPr>
          <w:ilvl w:val="0"/>
          <w:numId w:val="9"/>
        </w:numPr>
        <w:tabs>
          <w:tab w:val="left" w:pos="700"/>
        </w:tabs>
        <w:ind w:left="700" w:hanging="698"/>
        <w:rPr>
          <w:rFonts w:ascii="Calibri" w:eastAsia="Calibri" w:hAnsi="Calibri" w:cs="Calibri"/>
        </w:rPr>
      </w:pPr>
      <w:r>
        <w:rPr>
          <w:rFonts w:eastAsia="Times New Roman"/>
        </w:rPr>
        <w:t>(2010).</w:t>
      </w:r>
    </w:p>
    <w:p w:rsidR="00C830A9" w:rsidRDefault="00C830A9">
      <w:pPr>
        <w:spacing w:line="200" w:lineRule="exact"/>
        <w:rPr>
          <w:sz w:val="20"/>
          <w:szCs w:val="20"/>
        </w:rPr>
      </w:pPr>
    </w:p>
    <w:p w:rsidR="00C830A9" w:rsidRDefault="00C830A9">
      <w:pPr>
        <w:spacing w:line="235" w:lineRule="exact"/>
        <w:rPr>
          <w:sz w:val="20"/>
          <w:szCs w:val="20"/>
        </w:rPr>
      </w:pPr>
    </w:p>
    <w:p w:rsidR="00C830A9" w:rsidRDefault="00A10B13">
      <w:pPr>
        <w:tabs>
          <w:tab w:val="left" w:pos="4360"/>
        </w:tabs>
        <w:rPr>
          <w:sz w:val="20"/>
          <w:szCs w:val="20"/>
        </w:rPr>
      </w:pPr>
      <w:r>
        <w:rPr>
          <w:rFonts w:ascii="Calibri" w:eastAsia="Calibri" w:hAnsi="Calibri" w:cs="Calibri"/>
        </w:rPr>
        <w:t>169</w:t>
      </w:r>
      <w:r>
        <w:rPr>
          <w:sz w:val="20"/>
          <w:szCs w:val="20"/>
        </w:rPr>
        <w:tab/>
      </w:r>
      <w:r>
        <w:rPr>
          <w:rFonts w:eastAsia="Times New Roman"/>
        </w:rPr>
        <w:t xml:space="preserve">* </w:t>
      </w:r>
      <w:r>
        <w:rPr>
          <w:rFonts w:eastAsia="Times New Roman"/>
          <w:i/>
          <w:iCs/>
        </w:rPr>
        <w:t>Table 1 about here</w:t>
      </w:r>
      <w:r>
        <w:rPr>
          <w:rFonts w:eastAsia="Times New Roman"/>
        </w:rPr>
        <w:t xml:space="preserve"> *</w:t>
      </w:r>
    </w:p>
    <w:p w:rsidR="00C830A9" w:rsidRDefault="00C830A9">
      <w:pPr>
        <w:spacing w:line="229" w:lineRule="exact"/>
        <w:rPr>
          <w:sz w:val="20"/>
          <w:szCs w:val="20"/>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b/>
          <w:bCs/>
        </w:rPr>
        <w:t>Study design</w:t>
      </w:r>
    </w:p>
    <w:p w:rsidR="00C830A9" w:rsidRDefault="00C830A9">
      <w:pPr>
        <w:spacing w:line="218" w:lineRule="exact"/>
        <w:rPr>
          <w:rFonts w:ascii="Calibri" w:eastAsia="Calibri" w:hAnsi="Calibri" w:cs="Calibri"/>
        </w:rPr>
      </w:pPr>
    </w:p>
    <w:p w:rsidR="00C830A9" w:rsidRDefault="00A10B13">
      <w:pPr>
        <w:numPr>
          <w:ilvl w:val="0"/>
          <w:numId w:val="10"/>
        </w:numPr>
        <w:tabs>
          <w:tab w:val="left" w:pos="1420"/>
        </w:tabs>
        <w:ind w:left="1420" w:hanging="1418"/>
        <w:rPr>
          <w:rFonts w:ascii="Calibri" w:eastAsia="Calibri" w:hAnsi="Calibri" w:cs="Calibri"/>
        </w:rPr>
      </w:pPr>
      <w:r>
        <w:rPr>
          <w:rFonts w:eastAsia="Times New Roman"/>
        </w:rPr>
        <w:t>Prior to participating in any experiments, all subjects participated in food preference trials, to</w:t>
      </w:r>
    </w:p>
    <w:p w:rsidR="00C830A9" w:rsidRDefault="00C830A9">
      <w:pPr>
        <w:spacing w:line="235" w:lineRule="exact"/>
        <w:rPr>
          <w:rFonts w:ascii="Calibri" w:eastAsia="Calibri" w:hAnsi="Calibri" w:cs="Calibri"/>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rPr>
        <w:t>establish their preference between a peanut and a monkey pellet. Subsequently, four experiments were</w:t>
      </w:r>
    </w:p>
    <w:p w:rsidR="00C830A9" w:rsidRDefault="00C830A9">
      <w:pPr>
        <w:spacing w:line="237" w:lineRule="exact"/>
        <w:rPr>
          <w:rFonts w:ascii="Calibri" w:eastAsia="Calibri" w:hAnsi="Calibri" w:cs="Calibri"/>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rPr>
        <w:t>carried out (Experiments 1 – 4). Experiment 1 was designed to familiarise subjects with the single-item</w:t>
      </w:r>
    </w:p>
    <w:p w:rsidR="00C830A9" w:rsidRDefault="00C830A9">
      <w:pPr>
        <w:spacing w:line="237" w:lineRule="exact"/>
        <w:rPr>
          <w:rFonts w:ascii="Calibri" w:eastAsia="Calibri" w:hAnsi="Calibri" w:cs="Calibri"/>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rPr>
        <w:t>sampling procedure, and establish their baseline performance in this task with two populations each</w:t>
      </w:r>
    </w:p>
    <w:p w:rsidR="00C830A9" w:rsidRDefault="00C830A9">
      <w:pPr>
        <w:spacing w:line="237" w:lineRule="exact"/>
        <w:rPr>
          <w:rFonts w:ascii="Calibri" w:eastAsia="Calibri" w:hAnsi="Calibri" w:cs="Calibri"/>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rPr>
        <w:t>consisting of just one type of item (100% preferred vs. 100% non-preferred; Figure 1a). Therefore, all</w:t>
      </w:r>
    </w:p>
    <w:p w:rsidR="00C830A9" w:rsidRDefault="00C830A9">
      <w:pPr>
        <w:spacing w:line="240" w:lineRule="exact"/>
        <w:rPr>
          <w:rFonts w:ascii="Calibri" w:eastAsia="Calibri" w:hAnsi="Calibri" w:cs="Calibri"/>
        </w:rPr>
      </w:pPr>
    </w:p>
    <w:p w:rsidR="00C830A9" w:rsidRDefault="00A10B13">
      <w:pPr>
        <w:numPr>
          <w:ilvl w:val="0"/>
          <w:numId w:val="10"/>
        </w:numPr>
        <w:tabs>
          <w:tab w:val="left" w:pos="700"/>
        </w:tabs>
        <w:ind w:left="700" w:hanging="698"/>
        <w:rPr>
          <w:rFonts w:ascii="Calibri" w:eastAsia="Calibri" w:hAnsi="Calibri" w:cs="Calibri"/>
        </w:rPr>
      </w:pPr>
      <w:r>
        <w:rPr>
          <w:rFonts w:eastAsia="Times New Roman"/>
        </w:rPr>
        <w:t>subjects participated in Experiment 1 first.</w:t>
      </w:r>
    </w:p>
    <w:p w:rsidR="00C830A9" w:rsidRDefault="00C830A9">
      <w:pPr>
        <w:spacing w:line="200" w:lineRule="exact"/>
        <w:rPr>
          <w:sz w:val="20"/>
          <w:szCs w:val="20"/>
        </w:rPr>
      </w:pPr>
    </w:p>
    <w:p w:rsidR="00C830A9" w:rsidRDefault="00C830A9">
      <w:pPr>
        <w:spacing w:line="24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40"/>
        <w:gridCol w:w="4100"/>
      </w:tblGrid>
      <w:tr w:rsidR="00C830A9">
        <w:trPr>
          <w:trHeight w:val="269"/>
        </w:trPr>
        <w:tc>
          <w:tcPr>
            <w:tcW w:w="2340" w:type="dxa"/>
            <w:vAlign w:val="bottom"/>
          </w:tcPr>
          <w:p w:rsidR="00C830A9" w:rsidRDefault="00A10B13">
            <w:pPr>
              <w:ind w:right="1890"/>
              <w:jc w:val="right"/>
              <w:rPr>
                <w:sz w:val="20"/>
                <w:szCs w:val="20"/>
              </w:rPr>
            </w:pPr>
            <w:r>
              <w:rPr>
                <w:rFonts w:ascii="Calibri" w:eastAsia="Calibri" w:hAnsi="Calibri" w:cs="Calibri"/>
                <w:w w:val="95"/>
              </w:rPr>
              <w:t>177</w:t>
            </w:r>
          </w:p>
        </w:tc>
        <w:tc>
          <w:tcPr>
            <w:tcW w:w="4100" w:type="dxa"/>
            <w:vAlign w:val="bottom"/>
          </w:tcPr>
          <w:p w:rsidR="00C830A9" w:rsidRDefault="00A10B13">
            <w:pPr>
              <w:ind w:left="2000"/>
              <w:rPr>
                <w:sz w:val="20"/>
                <w:szCs w:val="20"/>
              </w:rPr>
            </w:pPr>
            <w:r>
              <w:rPr>
                <w:rFonts w:eastAsia="Times New Roman"/>
                <w:w w:val="99"/>
              </w:rPr>
              <w:t xml:space="preserve">* </w:t>
            </w:r>
            <w:r>
              <w:rPr>
                <w:rFonts w:eastAsia="Times New Roman"/>
                <w:i/>
                <w:iCs/>
                <w:w w:val="99"/>
              </w:rPr>
              <w:t>Figure 1 about here</w:t>
            </w:r>
            <w:r>
              <w:rPr>
                <w:rFonts w:eastAsia="Times New Roman"/>
                <w:w w:val="99"/>
              </w:rPr>
              <w:t xml:space="preserve"> *</w:t>
            </w:r>
          </w:p>
        </w:tc>
      </w:tr>
      <w:tr w:rsidR="00C830A9">
        <w:trPr>
          <w:trHeight w:val="490"/>
        </w:trPr>
        <w:tc>
          <w:tcPr>
            <w:tcW w:w="2340" w:type="dxa"/>
            <w:vAlign w:val="bottom"/>
          </w:tcPr>
          <w:p w:rsidR="00C830A9" w:rsidRDefault="00A10B13">
            <w:pPr>
              <w:ind w:right="1890"/>
              <w:jc w:val="right"/>
              <w:rPr>
                <w:sz w:val="20"/>
                <w:szCs w:val="20"/>
              </w:rPr>
            </w:pPr>
            <w:r>
              <w:rPr>
                <w:rFonts w:ascii="Calibri" w:eastAsia="Calibri" w:hAnsi="Calibri" w:cs="Calibri"/>
                <w:w w:val="95"/>
              </w:rPr>
              <w:t>178</w:t>
            </w:r>
          </w:p>
        </w:tc>
        <w:tc>
          <w:tcPr>
            <w:tcW w:w="4100" w:type="dxa"/>
            <w:vAlign w:val="bottom"/>
          </w:tcPr>
          <w:p w:rsidR="00C830A9" w:rsidRDefault="00C830A9">
            <w:pPr>
              <w:rPr>
                <w:sz w:val="24"/>
                <w:szCs w:val="24"/>
              </w:rPr>
            </w:pPr>
          </w:p>
        </w:tc>
      </w:tr>
    </w:tbl>
    <w:p w:rsidR="00C830A9" w:rsidRDefault="00C830A9">
      <w:pPr>
        <w:spacing w:line="215" w:lineRule="exact"/>
        <w:rPr>
          <w:sz w:val="20"/>
          <w:szCs w:val="20"/>
        </w:rPr>
      </w:pPr>
    </w:p>
    <w:p w:rsidR="00C830A9" w:rsidRDefault="00A10B13">
      <w:pPr>
        <w:numPr>
          <w:ilvl w:val="0"/>
          <w:numId w:val="11"/>
        </w:numPr>
        <w:tabs>
          <w:tab w:val="left" w:pos="700"/>
        </w:tabs>
        <w:ind w:left="700" w:hanging="698"/>
        <w:rPr>
          <w:rFonts w:ascii="Calibri" w:eastAsia="Calibri" w:hAnsi="Calibri" w:cs="Calibri"/>
        </w:rPr>
      </w:pPr>
      <w:r>
        <w:rPr>
          <w:rFonts w:eastAsia="Times New Roman"/>
        </w:rPr>
        <w:t>Experiment 1 consisted of four sessions of six trials (24 trials in total): in sessions 1 – 3 the</w:t>
      </w:r>
    </w:p>
    <w:p w:rsidR="00C830A9" w:rsidRDefault="00C830A9">
      <w:pPr>
        <w:spacing w:line="237" w:lineRule="exact"/>
        <w:rPr>
          <w:rFonts w:ascii="Calibri" w:eastAsia="Calibri" w:hAnsi="Calibri" w:cs="Calibri"/>
        </w:rPr>
      </w:pPr>
    </w:p>
    <w:p w:rsidR="00C830A9" w:rsidRDefault="00A10B13">
      <w:pPr>
        <w:numPr>
          <w:ilvl w:val="0"/>
          <w:numId w:val="11"/>
        </w:numPr>
        <w:tabs>
          <w:tab w:val="left" w:pos="700"/>
        </w:tabs>
        <w:ind w:left="700" w:hanging="698"/>
        <w:rPr>
          <w:rFonts w:ascii="Calibri" w:eastAsia="Calibri" w:hAnsi="Calibri" w:cs="Calibri"/>
        </w:rPr>
      </w:pPr>
      <w:r>
        <w:rPr>
          <w:rFonts w:eastAsia="Times New Roman"/>
        </w:rPr>
        <w:t>experimenter’s arms were straight (i.e. the hand containing the item from Jar A was next to Jar A when</w:t>
      </w:r>
    </w:p>
    <w:p w:rsidR="00C830A9" w:rsidRDefault="00C830A9">
      <w:pPr>
        <w:spacing w:line="235" w:lineRule="exact"/>
        <w:rPr>
          <w:rFonts w:ascii="Calibri" w:eastAsia="Calibri" w:hAnsi="Calibri" w:cs="Calibri"/>
        </w:rPr>
      </w:pPr>
    </w:p>
    <w:p w:rsidR="00C830A9" w:rsidRDefault="00A10B13">
      <w:pPr>
        <w:numPr>
          <w:ilvl w:val="0"/>
          <w:numId w:val="11"/>
        </w:numPr>
        <w:tabs>
          <w:tab w:val="left" w:pos="700"/>
        </w:tabs>
        <w:ind w:left="700" w:hanging="698"/>
        <w:rPr>
          <w:rFonts w:ascii="Calibri" w:eastAsia="Calibri" w:hAnsi="Calibri" w:cs="Calibri"/>
        </w:rPr>
      </w:pPr>
      <w:r>
        <w:rPr>
          <w:rFonts w:eastAsia="Times New Roman"/>
        </w:rPr>
        <w:t>the subject made their selection; Figure 2a), and in session 4 the experimenter crossed her arms before</w:t>
      </w:r>
    </w:p>
    <w:p w:rsidR="00C830A9" w:rsidRDefault="00C830A9">
      <w:pPr>
        <w:spacing w:line="250" w:lineRule="exact"/>
        <w:rPr>
          <w:rFonts w:ascii="Calibri" w:eastAsia="Calibri" w:hAnsi="Calibri" w:cs="Calibri"/>
        </w:rPr>
      </w:pPr>
    </w:p>
    <w:p w:rsidR="00C830A9" w:rsidRDefault="00A10B13">
      <w:pPr>
        <w:numPr>
          <w:ilvl w:val="0"/>
          <w:numId w:val="11"/>
        </w:numPr>
        <w:tabs>
          <w:tab w:val="left" w:pos="700"/>
        </w:tabs>
        <w:ind w:left="700" w:hanging="698"/>
        <w:rPr>
          <w:rFonts w:ascii="Calibri" w:eastAsia="Calibri" w:hAnsi="Calibri" w:cs="Calibri"/>
          <w:sz w:val="21"/>
          <w:szCs w:val="21"/>
        </w:rPr>
      </w:pPr>
      <w:r>
        <w:rPr>
          <w:rFonts w:eastAsia="Times New Roman"/>
          <w:sz w:val="21"/>
          <w:szCs w:val="21"/>
        </w:rPr>
        <w:t>allowing the subject to make their selection (i.e. the hand containing the item from Jar A was next to Jar B</w:t>
      </w:r>
    </w:p>
    <w:p w:rsidR="00C830A9" w:rsidRDefault="00C830A9">
      <w:pPr>
        <w:spacing w:line="240" w:lineRule="exact"/>
        <w:rPr>
          <w:rFonts w:ascii="Calibri" w:eastAsia="Calibri" w:hAnsi="Calibri" w:cs="Calibri"/>
          <w:sz w:val="21"/>
          <w:szCs w:val="21"/>
        </w:rPr>
      </w:pPr>
    </w:p>
    <w:p w:rsidR="00C830A9" w:rsidRDefault="00A10B13">
      <w:pPr>
        <w:numPr>
          <w:ilvl w:val="0"/>
          <w:numId w:val="11"/>
        </w:numPr>
        <w:tabs>
          <w:tab w:val="left" w:pos="700"/>
        </w:tabs>
        <w:ind w:left="700" w:hanging="698"/>
        <w:rPr>
          <w:rFonts w:ascii="Calibri" w:eastAsia="Calibri" w:hAnsi="Calibri" w:cs="Calibri"/>
        </w:rPr>
      </w:pPr>
      <w:r>
        <w:rPr>
          <w:rFonts w:eastAsia="Times New Roman"/>
        </w:rPr>
        <w:t>when the subject made their selection; Figure 2b).</w:t>
      </w:r>
    </w:p>
    <w:p w:rsidR="00C830A9" w:rsidRDefault="00C830A9">
      <w:pPr>
        <w:spacing w:line="200" w:lineRule="exact"/>
        <w:rPr>
          <w:sz w:val="20"/>
          <w:szCs w:val="20"/>
        </w:rPr>
      </w:pPr>
    </w:p>
    <w:p w:rsidR="00C830A9" w:rsidRDefault="00C830A9">
      <w:pPr>
        <w:spacing w:line="24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40"/>
        <w:gridCol w:w="4100"/>
      </w:tblGrid>
      <w:tr w:rsidR="00C830A9">
        <w:trPr>
          <w:trHeight w:val="269"/>
        </w:trPr>
        <w:tc>
          <w:tcPr>
            <w:tcW w:w="2340" w:type="dxa"/>
            <w:vAlign w:val="bottom"/>
          </w:tcPr>
          <w:p w:rsidR="00C830A9" w:rsidRDefault="00A10B13">
            <w:pPr>
              <w:ind w:right="1890"/>
              <w:jc w:val="right"/>
              <w:rPr>
                <w:sz w:val="20"/>
                <w:szCs w:val="20"/>
              </w:rPr>
            </w:pPr>
            <w:r>
              <w:rPr>
                <w:rFonts w:ascii="Calibri" w:eastAsia="Calibri" w:hAnsi="Calibri" w:cs="Calibri"/>
                <w:w w:val="95"/>
              </w:rPr>
              <w:t>184</w:t>
            </w:r>
          </w:p>
        </w:tc>
        <w:tc>
          <w:tcPr>
            <w:tcW w:w="4100" w:type="dxa"/>
            <w:vAlign w:val="bottom"/>
          </w:tcPr>
          <w:p w:rsidR="00C830A9" w:rsidRDefault="00A10B13">
            <w:pPr>
              <w:ind w:left="2000"/>
              <w:rPr>
                <w:sz w:val="20"/>
                <w:szCs w:val="20"/>
              </w:rPr>
            </w:pPr>
            <w:r>
              <w:rPr>
                <w:rFonts w:eastAsia="Times New Roman"/>
                <w:w w:val="99"/>
              </w:rPr>
              <w:t xml:space="preserve">* </w:t>
            </w:r>
            <w:r>
              <w:rPr>
                <w:rFonts w:eastAsia="Times New Roman"/>
                <w:i/>
                <w:iCs/>
                <w:w w:val="99"/>
              </w:rPr>
              <w:t>Figure 2 about here</w:t>
            </w:r>
            <w:r>
              <w:rPr>
                <w:rFonts w:eastAsia="Times New Roman"/>
                <w:w w:val="99"/>
              </w:rPr>
              <w:t xml:space="preserve"> *</w:t>
            </w:r>
          </w:p>
        </w:tc>
      </w:tr>
      <w:tr w:rsidR="00C830A9">
        <w:trPr>
          <w:trHeight w:val="492"/>
        </w:trPr>
        <w:tc>
          <w:tcPr>
            <w:tcW w:w="2340" w:type="dxa"/>
            <w:vAlign w:val="bottom"/>
          </w:tcPr>
          <w:p w:rsidR="00C830A9" w:rsidRDefault="00A10B13">
            <w:pPr>
              <w:ind w:right="1890"/>
              <w:jc w:val="right"/>
              <w:rPr>
                <w:sz w:val="20"/>
                <w:szCs w:val="20"/>
              </w:rPr>
            </w:pPr>
            <w:r>
              <w:rPr>
                <w:rFonts w:ascii="Calibri" w:eastAsia="Calibri" w:hAnsi="Calibri" w:cs="Calibri"/>
                <w:w w:val="95"/>
              </w:rPr>
              <w:t>185</w:t>
            </w:r>
          </w:p>
        </w:tc>
        <w:tc>
          <w:tcPr>
            <w:tcW w:w="4100" w:type="dxa"/>
            <w:vAlign w:val="bottom"/>
          </w:tcPr>
          <w:p w:rsidR="00C830A9" w:rsidRDefault="00C830A9">
            <w:pPr>
              <w:rPr>
                <w:sz w:val="24"/>
                <w:szCs w:val="24"/>
              </w:rPr>
            </w:pPr>
          </w:p>
        </w:tc>
      </w:tr>
    </w:tbl>
    <w:p w:rsidR="00C830A9" w:rsidRDefault="00C830A9">
      <w:pPr>
        <w:spacing w:line="213" w:lineRule="exact"/>
        <w:rPr>
          <w:sz w:val="20"/>
          <w:szCs w:val="20"/>
        </w:rPr>
      </w:pPr>
    </w:p>
    <w:p w:rsidR="00C830A9" w:rsidRDefault="00A10B13">
      <w:pPr>
        <w:numPr>
          <w:ilvl w:val="0"/>
          <w:numId w:val="12"/>
        </w:numPr>
        <w:tabs>
          <w:tab w:val="left" w:pos="700"/>
        </w:tabs>
        <w:ind w:left="700" w:hanging="698"/>
        <w:rPr>
          <w:rFonts w:ascii="Calibri" w:eastAsia="Calibri" w:hAnsi="Calibri" w:cs="Calibri"/>
        </w:rPr>
      </w:pPr>
      <w:r>
        <w:rPr>
          <w:rFonts w:eastAsia="Times New Roman"/>
        </w:rPr>
        <w:t>This design was used in the previous work with infants and apes thus we did the same to allow maximal</w:t>
      </w:r>
    </w:p>
    <w:p w:rsidR="00C830A9" w:rsidRDefault="00C830A9">
      <w:pPr>
        <w:spacing w:line="237" w:lineRule="exact"/>
        <w:rPr>
          <w:rFonts w:ascii="Calibri" w:eastAsia="Calibri" w:hAnsi="Calibri" w:cs="Calibri"/>
        </w:rPr>
      </w:pPr>
    </w:p>
    <w:p w:rsidR="00C830A9" w:rsidRDefault="00A10B13">
      <w:pPr>
        <w:numPr>
          <w:ilvl w:val="0"/>
          <w:numId w:val="12"/>
        </w:numPr>
        <w:tabs>
          <w:tab w:val="left" w:pos="700"/>
        </w:tabs>
        <w:ind w:left="700" w:hanging="698"/>
        <w:rPr>
          <w:rFonts w:ascii="Calibri" w:eastAsia="Calibri" w:hAnsi="Calibri" w:cs="Calibri"/>
        </w:rPr>
      </w:pPr>
      <w:r>
        <w:rPr>
          <w:rFonts w:eastAsia="Times New Roman"/>
        </w:rPr>
        <w:t>comparability across taxa. Including the arms-crossed session also allowed us to rule out the possibility</w:t>
      </w:r>
    </w:p>
    <w:p w:rsidR="00C830A9" w:rsidRDefault="00C830A9">
      <w:pPr>
        <w:spacing w:line="238" w:lineRule="exact"/>
        <w:rPr>
          <w:rFonts w:ascii="Calibri" w:eastAsia="Calibri" w:hAnsi="Calibri" w:cs="Calibri"/>
        </w:rPr>
      </w:pPr>
    </w:p>
    <w:p w:rsidR="00C830A9" w:rsidRDefault="00A10B13">
      <w:pPr>
        <w:numPr>
          <w:ilvl w:val="0"/>
          <w:numId w:val="12"/>
        </w:numPr>
        <w:tabs>
          <w:tab w:val="left" w:pos="700"/>
        </w:tabs>
        <w:ind w:left="700" w:hanging="698"/>
        <w:rPr>
          <w:rFonts w:ascii="Calibri" w:eastAsia="Calibri" w:hAnsi="Calibri" w:cs="Calibri"/>
        </w:rPr>
      </w:pPr>
      <w:r>
        <w:rPr>
          <w:rFonts w:eastAsia="Times New Roman"/>
        </w:rPr>
        <w:t>that capuchins were simply basing their selection on the location of the favourable population (e.g.</w:t>
      </w:r>
    </w:p>
    <w:p w:rsidR="00C830A9" w:rsidRDefault="00C830A9">
      <w:pPr>
        <w:sectPr w:rsidR="00C830A9">
          <w:pgSz w:w="12240" w:h="15840"/>
          <w:pgMar w:top="711" w:right="1440" w:bottom="935" w:left="740" w:header="0" w:footer="0" w:gutter="0"/>
          <w:cols w:space="720" w:equalWidth="0">
            <w:col w:w="10060"/>
          </w:cols>
        </w:sectPr>
      </w:pPr>
    </w:p>
    <w:p w:rsidR="00C830A9" w:rsidRDefault="00A10B13">
      <w:pPr>
        <w:jc w:val="right"/>
        <w:rPr>
          <w:sz w:val="20"/>
          <w:szCs w:val="20"/>
        </w:rPr>
      </w:pPr>
      <w:bookmarkStart w:id="9" w:name="page9"/>
      <w:bookmarkEnd w:id="9"/>
      <w:r>
        <w:rPr>
          <w:rFonts w:eastAsia="Times New Roman"/>
        </w:rPr>
        <w:lastRenderedPageBreak/>
        <w:t>9</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choosing the hand next to the jar where they could see the most preferred items, in which case we would</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expect performance to be below chance in the arms-crossed session), or actually considering the samples</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drawn from the populations. This is important because choosing on the basis of the probable identity of</w:t>
      </w:r>
    </w:p>
    <w:p w:rsidR="00C830A9" w:rsidRDefault="00C830A9">
      <w:pPr>
        <w:spacing w:line="235"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the sample is an important way in which probabilistic inference differs from the pre-requisite ability of</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being able to compare the proportions of items in populations. Without these arms-crossed trials, it would</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be difficult to know whether the participants are truly reaching toward the correct sample or are instead</w:t>
      </w:r>
    </w:p>
    <w:p w:rsidR="00C830A9" w:rsidRDefault="00C830A9">
      <w:pPr>
        <w:spacing w:line="240"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perhaps reaching toward the jar with the higher proportion of preferred items.</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13"/>
        </w:numPr>
        <w:tabs>
          <w:tab w:val="left" w:pos="1420"/>
        </w:tabs>
        <w:ind w:left="1420" w:hanging="1418"/>
        <w:rPr>
          <w:rFonts w:ascii="Calibri" w:eastAsia="Calibri" w:hAnsi="Calibri" w:cs="Calibri"/>
        </w:rPr>
      </w:pPr>
      <w:r>
        <w:rPr>
          <w:rFonts w:eastAsia="Times New Roman"/>
        </w:rPr>
        <w:t>Experiments 2 – 4 were designed to investigate the ability of the subjects to make inferences</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about random samples drawn from mixed populations (Figure 1b – d), and to rule out the possibility that</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 xml:space="preserve">subjects could solve this type of problem using heuristic rules based on the </w:t>
      </w:r>
      <w:r>
        <w:rPr>
          <w:rFonts w:eastAsia="Times New Roman"/>
          <w:i/>
          <w:iCs/>
        </w:rPr>
        <w:t>absolute quantities</w:t>
      </w:r>
      <w:r>
        <w:rPr>
          <w:rFonts w:eastAsia="Times New Roman"/>
        </w:rPr>
        <w:t xml:space="preserve"> of the</w:t>
      </w:r>
    </w:p>
    <w:p w:rsidR="00C830A9" w:rsidRDefault="00C830A9">
      <w:pPr>
        <w:spacing w:line="235"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 xml:space="preserve">items, rather than the </w:t>
      </w:r>
      <w:r>
        <w:rPr>
          <w:rFonts w:eastAsia="Times New Roman"/>
          <w:i/>
          <w:iCs/>
        </w:rPr>
        <w:t>relative proportions</w:t>
      </w:r>
      <w:r>
        <w:rPr>
          <w:rFonts w:eastAsia="Times New Roman"/>
        </w:rPr>
        <w:t xml:space="preserve"> of the preferred to non-preferred items. To control for potential</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learning effects across experiments, subjects completed Experiments 2 – 4 in a random order.</w:t>
      </w:r>
    </w:p>
    <w:p w:rsidR="00C830A9" w:rsidRDefault="00C830A9">
      <w:pPr>
        <w:spacing w:line="238"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Experiments 2 – 4 each consisted of three sessions of six trials (18 trials in total). Within each session, all</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trials were either presented with the experimenter’s arms straight (Figure 1a) or crossed (Figure 1b).</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Within each experiment subjects were randomly assigned to either arms straight or arms crossed</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presentation, and across Experiments 2 – 4 subjects either experienced two experiments with arms</w:t>
      </w:r>
    </w:p>
    <w:p w:rsidR="00C830A9" w:rsidRDefault="00C830A9">
      <w:pPr>
        <w:spacing w:line="235"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straight and one experiment with arms crossed, or vice versa (see Table S1 in Online Resource 1). To</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control for side preferences, in all experiments, the side on which the jar containing the favourable</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population (Jar A) was presented was pseudorandomised within each session of six trials, with the</w:t>
      </w:r>
    </w:p>
    <w:p w:rsidR="00C830A9" w:rsidRDefault="00C830A9">
      <w:pPr>
        <w:spacing w:line="238"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constraints that it appeared three times on each side, and not on the same side in more than two</w:t>
      </w:r>
    </w:p>
    <w:p w:rsidR="00C830A9" w:rsidRDefault="00C830A9">
      <w:pPr>
        <w:spacing w:line="240"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consecutive trials.</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b/>
          <w:bCs/>
        </w:rPr>
        <w:t>Procedure and materials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3"/>
        </w:numPr>
        <w:tabs>
          <w:tab w:val="left" w:pos="1420"/>
        </w:tabs>
        <w:ind w:left="1420" w:hanging="1418"/>
        <w:rPr>
          <w:rFonts w:ascii="Calibri" w:eastAsia="Calibri" w:hAnsi="Calibri" w:cs="Calibri"/>
        </w:rPr>
      </w:pPr>
      <w:r>
        <w:rPr>
          <w:rFonts w:eastAsia="Times New Roman"/>
        </w:rPr>
        <w:t>Subjects were tested individually in a test cubicle (49.5 cm × 52.1 cm × 51.4 cm) with a Plexiglas</w:t>
      </w:r>
    </w:p>
    <w:p w:rsidR="00C830A9" w:rsidRDefault="00C830A9">
      <w:pPr>
        <w:spacing w:line="237" w:lineRule="exact"/>
        <w:rPr>
          <w:rFonts w:ascii="Calibri" w:eastAsia="Calibri" w:hAnsi="Calibri" w:cs="Calibri"/>
        </w:rPr>
      </w:pPr>
    </w:p>
    <w:p w:rsidR="00C830A9" w:rsidRDefault="00A10B13">
      <w:pPr>
        <w:numPr>
          <w:ilvl w:val="0"/>
          <w:numId w:val="13"/>
        </w:numPr>
        <w:tabs>
          <w:tab w:val="left" w:pos="700"/>
        </w:tabs>
        <w:ind w:left="700" w:hanging="698"/>
        <w:rPr>
          <w:rFonts w:ascii="Calibri" w:eastAsia="Calibri" w:hAnsi="Calibri" w:cs="Calibri"/>
        </w:rPr>
      </w:pPr>
      <w:r>
        <w:rPr>
          <w:rFonts w:eastAsia="Times New Roman"/>
        </w:rPr>
        <w:t>window that had two 5 cm diameter holes 26 cm apart that subjects could reach their arms out of to make</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10" w:name="page10"/>
      <w:bookmarkEnd w:id="10"/>
      <w:r>
        <w:rPr>
          <w:rFonts w:eastAsia="Times New Roman"/>
        </w:rPr>
        <w:lastRenderedPageBreak/>
        <w:t>10</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selections. Subjects received one session of six trials per session and up to two sessions per day (with</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approximately three hours between the morning and afternoon sessions). Populations of peanuts and</w:t>
      </w:r>
    </w:p>
    <w:p w:rsidR="00C830A9" w:rsidRDefault="00C830A9">
      <w:pPr>
        <w:spacing w:line="240"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monkey pellets (Figure 1) were presented to subjects in two transparent glass jars on a wheeling trolley.</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14"/>
        </w:numPr>
        <w:tabs>
          <w:tab w:val="left" w:pos="1420"/>
        </w:tabs>
        <w:ind w:left="1420" w:hanging="1418"/>
        <w:rPr>
          <w:rFonts w:ascii="Calibri" w:eastAsia="Calibri" w:hAnsi="Calibri" w:cs="Calibri"/>
        </w:rPr>
      </w:pPr>
      <w:r>
        <w:rPr>
          <w:rFonts w:eastAsia="Times New Roman"/>
        </w:rPr>
        <w:t>In all experiments, several measures were taken to avoid possible cueing via the experimenter’s</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body posture, facial expression or gaze direction (i.e. a “Clever Hans effect”). The general method for</w:t>
      </w:r>
    </w:p>
    <w:p w:rsidR="00C830A9" w:rsidRDefault="00C830A9">
      <w:pPr>
        <w:spacing w:line="235"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drawing samples from populations and presenting them to subjects followed Rakoczy et al. (2014). At the</w:t>
      </w:r>
    </w:p>
    <w:p w:rsidR="00C830A9" w:rsidRDefault="00C830A9">
      <w:pPr>
        <w:spacing w:line="238"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start of each trial the experimenter placed her closed fists on the table behind the two jars. She then</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simultaneously shook both jars whilst looking at the subject to draw its attention to them. The</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experimenter then closed her eyes and tilted her head upwards to convey random drawing of samples,</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drew a single item from each jar simultaneously, and kept them concealed from the subject in her closed</w:t>
      </w:r>
    </w:p>
    <w:p w:rsidR="00C830A9" w:rsidRDefault="00C830A9">
      <w:pPr>
        <w:spacing w:line="235"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fists (in fact the required items were already surreptitiously held in the experimenter’s hands prior to</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shaking the jars and “extracting” the sample). Following Rakoczy et al. (2014), in Experiments 2 and 3</w:t>
      </w:r>
    </w:p>
    <w:p w:rsidR="00C830A9" w:rsidRDefault="00C830A9">
      <w:pPr>
        <w:spacing w:line="238"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the item “drawn” from each population was the majority item. Because in Experiment 4 the non-preferred</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item was in the majority in both populations, we manipulated the samples to match the probabilities of the</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populations (see procedure section of Experiment 4 for details). The experimenter then extended her</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arms simultaneously to present her fists containing the concealed items centred at the two evenly spaced</w:t>
      </w:r>
    </w:p>
    <w:p w:rsidR="00C830A9" w:rsidRDefault="00C830A9">
      <w:pPr>
        <w:spacing w:line="235"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holes in the cubicle window, at a fixed equal distance from the window. She then held this position until</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the subject made their choice. When presenting items with arms crossed (Figure 2b), the experimenter</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always crossed her right arm over her left arm. During presentation of the items the experimenter fixed</w:t>
      </w:r>
    </w:p>
    <w:p w:rsidR="00C830A9" w:rsidRDefault="00C830A9">
      <w:pPr>
        <w:spacing w:line="238"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her gaze in the centre of the two holes in the window and maintained a symmetrical posture and neutral</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expression (as in e.g. Albiach-Serrano and Call 2014). This prevented the experimenter from</w:t>
      </w:r>
    </w:p>
    <w:p w:rsidR="00C830A9" w:rsidRDefault="00C830A9">
      <w:pPr>
        <w:spacing w:line="235"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inadvertently gazing at either option or making eye contact with the subject (it was not possible for the</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experimenter to have her eyes closed or avert her gaze while the subject made their selection for safety</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reasons). The subject was allowed to select one fist by touching it and the experimenter then opened that</w:t>
      </w:r>
    </w:p>
    <w:p w:rsidR="00C830A9" w:rsidRDefault="00C830A9">
      <w:pPr>
        <w:spacing w:line="237" w:lineRule="exact"/>
        <w:rPr>
          <w:rFonts w:ascii="Calibri" w:eastAsia="Calibri" w:hAnsi="Calibri" w:cs="Calibri"/>
        </w:rPr>
      </w:pPr>
    </w:p>
    <w:p w:rsidR="00C830A9" w:rsidRDefault="00A10B13">
      <w:pPr>
        <w:numPr>
          <w:ilvl w:val="0"/>
          <w:numId w:val="14"/>
        </w:numPr>
        <w:tabs>
          <w:tab w:val="left" w:pos="700"/>
        </w:tabs>
        <w:ind w:left="700" w:hanging="698"/>
        <w:rPr>
          <w:rFonts w:ascii="Calibri" w:eastAsia="Calibri" w:hAnsi="Calibri" w:cs="Calibri"/>
        </w:rPr>
      </w:pPr>
      <w:r>
        <w:rPr>
          <w:rFonts w:eastAsia="Times New Roman"/>
        </w:rPr>
        <w:t>hand and allowed the subject to take that item for immediate consumption. Subjects were not praised for</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11" w:name="page11"/>
      <w:bookmarkEnd w:id="11"/>
      <w:r>
        <w:rPr>
          <w:rFonts w:eastAsia="Times New Roman"/>
        </w:rPr>
        <w:lastRenderedPageBreak/>
        <w:t>11</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selecting either item. The experimental procedure can be seen in the supplementary videos (Online</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Resources 2, 5, 7 and 8). Any deviations from this general procedure are described under the relevant</w:t>
      </w:r>
    </w:p>
    <w:p w:rsidR="00C830A9" w:rsidRDefault="00C830A9">
      <w:pPr>
        <w:spacing w:line="240"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experiment section below.</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b/>
          <w:bCs/>
        </w:rPr>
        <w:t>Data coding and analysis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5"/>
        </w:numPr>
        <w:tabs>
          <w:tab w:val="left" w:pos="1420"/>
        </w:tabs>
        <w:ind w:left="1420" w:hanging="1418"/>
        <w:rPr>
          <w:rFonts w:ascii="Calibri" w:eastAsia="Calibri" w:hAnsi="Calibri" w:cs="Calibri"/>
        </w:rPr>
      </w:pPr>
      <w:r>
        <w:rPr>
          <w:rFonts w:eastAsia="Times New Roman"/>
        </w:rPr>
        <w:t>All sessions were videotaped. For each trial we scored whether the subject selected the hand</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containing the item from Jar A (favourable population) or the hand containing the item from Jar B</w:t>
      </w:r>
    </w:p>
    <w:p w:rsidR="00C830A9" w:rsidRDefault="00C830A9">
      <w:pPr>
        <w:spacing w:line="238"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unfavourable population). To select a hand the subject had to touch it with one of their hands; just</w:t>
      </w:r>
    </w:p>
    <w:p w:rsidR="00C830A9" w:rsidRDefault="00C830A9">
      <w:pPr>
        <w:spacing w:line="235"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reaching towards one of the experimenter’s hands did not constitute making a selection. We also scored</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the side at which the hand that was selected by the subject was located (left or right window hole, from</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the subject’s perspective). A second coder scored a random 25% of the recorded sessions to assess inter-</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observer reliability. Cohen’s kappa was 0.99 for whether the subject selected the experimenter’s hand</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containing the item from Jar A or Jar B (99% agreement between coders). Disagreements were resolved</w:t>
      </w:r>
    </w:p>
    <w:p w:rsidR="00C830A9" w:rsidRDefault="00C830A9">
      <w:pPr>
        <w:spacing w:line="235"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through discussion. Our main dependent variable was the average proportion of trials correct. We also</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examined Trial 1 performance for each experiment, as well as Trial 1 performance for each session of</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each experiment. The reason for this latter analysis was to increase power, given that we had fewer</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subjects than the previous work with infants and apes. All statistical tests were two-tailed, and the</w:t>
      </w:r>
    </w:p>
    <w:p w:rsidR="00C830A9" w:rsidRDefault="00C830A9">
      <w:pPr>
        <w:spacing w:line="240"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significance level of alpha was 0.05 unless otherwise stated.</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b/>
          <w:bCs/>
          <w:sz w:val="24"/>
          <w:szCs w:val="24"/>
        </w:rPr>
        <w:t>Preference trials</w:t>
      </w:r>
    </w:p>
    <w:p w:rsidR="00C830A9" w:rsidRDefault="00C830A9">
      <w:pPr>
        <w:spacing w:line="200" w:lineRule="exact"/>
        <w:rPr>
          <w:rFonts w:ascii="Calibri" w:eastAsia="Calibri" w:hAnsi="Calibri" w:cs="Calibri"/>
        </w:rPr>
      </w:pPr>
    </w:p>
    <w:p w:rsidR="00C830A9" w:rsidRDefault="00C830A9">
      <w:pPr>
        <w:spacing w:line="255" w:lineRule="exact"/>
        <w:rPr>
          <w:rFonts w:ascii="Calibri" w:eastAsia="Calibri" w:hAnsi="Calibri" w:cs="Calibri"/>
        </w:rPr>
      </w:pPr>
    </w:p>
    <w:p w:rsidR="00C830A9" w:rsidRDefault="00A10B13">
      <w:pPr>
        <w:numPr>
          <w:ilvl w:val="0"/>
          <w:numId w:val="15"/>
        </w:numPr>
        <w:tabs>
          <w:tab w:val="left" w:pos="1420"/>
        </w:tabs>
        <w:ind w:left="1420" w:hanging="1418"/>
        <w:rPr>
          <w:rFonts w:ascii="Calibri" w:eastAsia="Calibri" w:hAnsi="Calibri" w:cs="Calibri"/>
        </w:rPr>
      </w:pPr>
      <w:r>
        <w:rPr>
          <w:rFonts w:eastAsia="Times New Roman"/>
        </w:rPr>
        <w:t>Prior to introducing the populations of items in jars, food preference testing was carried out. The</w:t>
      </w:r>
    </w:p>
    <w:p w:rsidR="00C830A9" w:rsidRDefault="00C830A9">
      <w:pPr>
        <w:spacing w:line="237"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aim of this was to establish each subject’s preference between a peanut and a similar-sized monkey pellet</w:t>
      </w:r>
    </w:p>
    <w:p w:rsidR="00C830A9" w:rsidRDefault="00C830A9">
      <w:pPr>
        <w:spacing w:line="240"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rPr>
        <w:t>piece.</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5"/>
        </w:numPr>
        <w:tabs>
          <w:tab w:val="left" w:pos="700"/>
        </w:tabs>
        <w:ind w:left="700" w:hanging="698"/>
        <w:rPr>
          <w:rFonts w:ascii="Calibri" w:eastAsia="Calibri" w:hAnsi="Calibri" w:cs="Calibri"/>
        </w:rPr>
      </w:pPr>
      <w:r>
        <w:rPr>
          <w:rFonts w:eastAsia="Times New Roman"/>
          <w:b/>
          <w:bCs/>
        </w:rPr>
        <w:t>Subjects</w:t>
      </w:r>
    </w:p>
    <w:p w:rsidR="00C830A9" w:rsidRDefault="00C830A9">
      <w:pPr>
        <w:sectPr w:rsidR="00C830A9">
          <w:pgSz w:w="12240" w:h="15840"/>
          <w:pgMar w:top="700" w:right="1440" w:bottom="1440" w:left="740" w:header="0" w:footer="0" w:gutter="0"/>
          <w:cols w:space="720" w:equalWidth="0">
            <w:col w:w="10060"/>
          </w:cols>
        </w:sectPr>
      </w:pPr>
    </w:p>
    <w:p w:rsidR="00C830A9" w:rsidRDefault="00C830A9">
      <w:pPr>
        <w:spacing w:line="200" w:lineRule="exact"/>
        <w:rPr>
          <w:sz w:val="20"/>
          <w:szCs w:val="20"/>
        </w:rPr>
      </w:pPr>
    </w:p>
    <w:p w:rsidR="00C830A9" w:rsidRDefault="00C830A9">
      <w:pPr>
        <w:spacing w:line="232" w:lineRule="exact"/>
        <w:rPr>
          <w:sz w:val="20"/>
          <w:szCs w:val="20"/>
        </w:rPr>
      </w:pPr>
    </w:p>
    <w:p w:rsidR="00C830A9" w:rsidRDefault="00A10B13">
      <w:pPr>
        <w:tabs>
          <w:tab w:val="left" w:pos="1400"/>
        </w:tabs>
        <w:rPr>
          <w:sz w:val="20"/>
          <w:szCs w:val="20"/>
        </w:rPr>
      </w:pPr>
      <w:r>
        <w:rPr>
          <w:rFonts w:ascii="Calibri" w:eastAsia="Calibri" w:hAnsi="Calibri" w:cs="Calibri"/>
        </w:rPr>
        <w:t>260</w:t>
      </w:r>
      <w:r>
        <w:rPr>
          <w:sz w:val="20"/>
          <w:szCs w:val="20"/>
        </w:rPr>
        <w:tab/>
      </w:r>
      <w:r>
        <w:rPr>
          <w:rFonts w:eastAsia="Times New Roman"/>
        </w:rPr>
        <w:t>All 19 subjects participated in the preference trials.</w:t>
      </w:r>
    </w:p>
    <w:p w:rsidR="00C830A9" w:rsidRDefault="00C830A9">
      <w:pPr>
        <w:sectPr w:rsidR="00C830A9">
          <w:type w:val="continuous"/>
          <w:pgSz w:w="12240" w:h="15840"/>
          <w:pgMar w:top="700" w:right="1440" w:bottom="1440" w:left="740" w:header="0" w:footer="0" w:gutter="0"/>
          <w:cols w:space="720" w:equalWidth="0">
            <w:col w:w="10060"/>
          </w:cols>
        </w:sectPr>
      </w:pPr>
    </w:p>
    <w:p w:rsidR="00C830A9" w:rsidRDefault="00A10B13">
      <w:pPr>
        <w:jc w:val="right"/>
        <w:rPr>
          <w:sz w:val="20"/>
          <w:szCs w:val="20"/>
        </w:rPr>
      </w:pPr>
      <w:bookmarkStart w:id="12" w:name="page12"/>
      <w:bookmarkEnd w:id="12"/>
      <w:r>
        <w:rPr>
          <w:rFonts w:eastAsia="Times New Roman"/>
        </w:rPr>
        <w:lastRenderedPageBreak/>
        <w:t>12</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17" w:lineRule="exact"/>
        <w:rPr>
          <w:sz w:val="20"/>
          <w:szCs w:val="20"/>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b/>
          <w:bCs/>
        </w:rPr>
        <w:t>Procedure</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6"/>
        </w:numPr>
        <w:tabs>
          <w:tab w:val="left" w:pos="1420"/>
        </w:tabs>
        <w:ind w:left="1420" w:hanging="1418"/>
        <w:rPr>
          <w:rFonts w:ascii="Calibri" w:eastAsia="Calibri" w:hAnsi="Calibri" w:cs="Calibri"/>
        </w:rPr>
      </w:pPr>
      <w:r>
        <w:rPr>
          <w:rFonts w:eastAsia="Times New Roman"/>
        </w:rPr>
        <w:t>Subjects were presented with a single session of 10 preference trials. In each trial, the</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experimenter presented the two items simultaneously in her open palms at the left and right holes in the</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cubicle window and the subject was allowed to take one item. The side on which the peanut appeared (left</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vs. right window hole) was pseudorandomised, with the constraints that it appeared five times on each</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side, and it could not appear on the same side in more than two consecutive trials.</w:t>
      </w:r>
    </w:p>
    <w:p w:rsidR="00C830A9" w:rsidRDefault="00C830A9">
      <w:pPr>
        <w:spacing w:line="200" w:lineRule="exact"/>
        <w:rPr>
          <w:rFonts w:ascii="Calibri" w:eastAsia="Calibri" w:hAnsi="Calibri" w:cs="Calibri"/>
        </w:rPr>
      </w:pPr>
    </w:p>
    <w:p w:rsidR="00C830A9" w:rsidRDefault="00C830A9">
      <w:pPr>
        <w:spacing w:line="244"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b/>
          <w:bCs/>
        </w:rPr>
        <w:t>Results and discussion</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6"/>
        </w:numPr>
        <w:tabs>
          <w:tab w:val="left" w:pos="1420"/>
        </w:tabs>
        <w:ind w:left="1420" w:hanging="1418"/>
        <w:rPr>
          <w:rFonts w:ascii="Calibri" w:eastAsia="Calibri" w:hAnsi="Calibri" w:cs="Calibri"/>
        </w:rPr>
      </w:pPr>
      <w:r>
        <w:rPr>
          <w:rFonts w:eastAsia="Times New Roman"/>
        </w:rPr>
        <w:t>In the preference test all 19 subjects selected the peanut in 10/10 trials. This suggests that all of</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the subjects had a strong preference for peanuts over monkey pellets, and were thus highly motivated to</w:t>
      </w:r>
    </w:p>
    <w:p w:rsidR="00C830A9" w:rsidRDefault="00C830A9">
      <w:pPr>
        <w:spacing w:line="235"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maximise intake of peanuts. It also demonstrated that subjects were able to visually discriminate between</w:t>
      </w:r>
    </w:p>
    <w:p w:rsidR="00C830A9" w:rsidRDefault="00C830A9">
      <w:pPr>
        <w:spacing w:line="240"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the two food items.</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b/>
          <w:bCs/>
          <w:sz w:val="24"/>
          <w:szCs w:val="24"/>
        </w:rPr>
        <w:t>Experiment 1: Inferences from homogeneous populations to samples (baseline condition)</w:t>
      </w:r>
    </w:p>
    <w:p w:rsidR="00C830A9" w:rsidRDefault="00C830A9">
      <w:pPr>
        <w:spacing w:line="200" w:lineRule="exact"/>
        <w:rPr>
          <w:rFonts w:ascii="Calibri" w:eastAsia="Calibri" w:hAnsi="Calibri" w:cs="Calibri"/>
        </w:rPr>
      </w:pPr>
    </w:p>
    <w:p w:rsidR="00C830A9" w:rsidRDefault="00C830A9">
      <w:pPr>
        <w:spacing w:line="257" w:lineRule="exact"/>
        <w:rPr>
          <w:rFonts w:ascii="Calibri" w:eastAsia="Calibri" w:hAnsi="Calibri" w:cs="Calibri"/>
        </w:rPr>
      </w:pPr>
    </w:p>
    <w:p w:rsidR="00C830A9" w:rsidRDefault="00A10B13">
      <w:pPr>
        <w:numPr>
          <w:ilvl w:val="0"/>
          <w:numId w:val="16"/>
        </w:numPr>
        <w:tabs>
          <w:tab w:val="left" w:pos="1420"/>
        </w:tabs>
        <w:ind w:left="1420" w:hanging="1418"/>
        <w:rPr>
          <w:rFonts w:ascii="Calibri" w:eastAsia="Calibri" w:hAnsi="Calibri" w:cs="Calibri"/>
        </w:rPr>
      </w:pPr>
      <w:r>
        <w:rPr>
          <w:rFonts w:eastAsia="Times New Roman"/>
        </w:rPr>
        <w:t>The aim of Experiment 1 was to familiarise subjects to the sampling procedure, and to establish</w:t>
      </w:r>
    </w:p>
    <w:p w:rsidR="00C830A9" w:rsidRDefault="00C830A9">
      <w:pPr>
        <w:spacing w:line="235"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their baseline performance in the task when each of the populations consisted of a single type of item</w:t>
      </w:r>
    </w:p>
    <w:p w:rsidR="00C830A9" w:rsidRDefault="00C830A9">
      <w:pPr>
        <w:spacing w:line="240"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(100% preferred vs. 100% non-preferred), i.e. when no proportional reasoning was necessary.</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b/>
          <w:bCs/>
        </w:rPr>
        <w:t>Subjects</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16"/>
        </w:numPr>
        <w:tabs>
          <w:tab w:val="left" w:pos="1420"/>
        </w:tabs>
        <w:ind w:left="1420" w:hanging="1418"/>
        <w:rPr>
          <w:rFonts w:ascii="Calibri" w:eastAsia="Calibri" w:hAnsi="Calibri" w:cs="Calibri"/>
        </w:rPr>
      </w:pPr>
      <w:r>
        <w:rPr>
          <w:rFonts w:eastAsia="Times New Roman"/>
        </w:rPr>
        <w:t>All 19 subjects participated in Experiment 1 (see Table 1).</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b/>
          <w:bCs/>
        </w:rPr>
        <w:t>Apparatus and procedure</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6"/>
        </w:numPr>
        <w:tabs>
          <w:tab w:val="left" w:pos="1420"/>
        </w:tabs>
        <w:ind w:left="1420" w:hanging="1418"/>
        <w:rPr>
          <w:rFonts w:ascii="Calibri" w:eastAsia="Calibri" w:hAnsi="Calibri" w:cs="Calibri"/>
        </w:rPr>
      </w:pPr>
      <w:r>
        <w:rPr>
          <w:rFonts w:eastAsia="Times New Roman"/>
        </w:rPr>
        <w:t>The jars depicted in Figure 1a were used. Jar A contained 300 peanuts (preferred) and Jar B</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contained 300 pellets (non-preferred); i.e. the populations were not mixed and each consisted of one type</w:t>
      </w:r>
    </w:p>
    <w:p w:rsidR="00C830A9" w:rsidRDefault="00C830A9">
      <w:pPr>
        <w:spacing w:line="237" w:lineRule="exact"/>
        <w:rPr>
          <w:rFonts w:ascii="Calibri" w:eastAsia="Calibri" w:hAnsi="Calibri" w:cs="Calibri"/>
        </w:rPr>
      </w:pPr>
    </w:p>
    <w:p w:rsidR="00C830A9" w:rsidRDefault="00A10B13">
      <w:pPr>
        <w:numPr>
          <w:ilvl w:val="0"/>
          <w:numId w:val="16"/>
        </w:numPr>
        <w:tabs>
          <w:tab w:val="left" w:pos="700"/>
        </w:tabs>
        <w:ind w:left="700" w:hanging="698"/>
        <w:rPr>
          <w:rFonts w:ascii="Calibri" w:eastAsia="Calibri" w:hAnsi="Calibri" w:cs="Calibri"/>
        </w:rPr>
      </w:pPr>
      <w:r>
        <w:rPr>
          <w:rFonts w:eastAsia="Times New Roman"/>
        </w:rPr>
        <w:t>of item.</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ind w:left="9840"/>
        <w:rPr>
          <w:sz w:val="20"/>
          <w:szCs w:val="20"/>
        </w:rPr>
      </w:pPr>
      <w:bookmarkStart w:id="13" w:name="page13"/>
      <w:bookmarkEnd w:id="13"/>
      <w:r>
        <w:rPr>
          <w:rFonts w:eastAsia="Times New Roman"/>
        </w:rPr>
        <w:lastRenderedPageBreak/>
        <w:t>13</w:t>
      </w:r>
    </w:p>
    <w:p w:rsidR="00C830A9" w:rsidRDefault="00C830A9">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9180"/>
      </w:tblGrid>
      <w:tr w:rsidR="00C830A9">
        <w:trPr>
          <w:trHeight w:val="253"/>
        </w:trPr>
        <w:tc>
          <w:tcPr>
            <w:tcW w:w="520" w:type="dxa"/>
            <w:vAlign w:val="bottom"/>
          </w:tcPr>
          <w:p w:rsidR="00C830A9" w:rsidRDefault="00C830A9"/>
        </w:tc>
        <w:tc>
          <w:tcPr>
            <w:tcW w:w="9180" w:type="dxa"/>
            <w:vAlign w:val="bottom"/>
          </w:tcPr>
          <w:p w:rsidR="00C830A9" w:rsidRDefault="00A10B13">
            <w:pPr>
              <w:ind w:left="180"/>
              <w:rPr>
                <w:sz w:val="20"/>
                <w:szCs w:val="20"/>
              </w:rPr>
            </w:pPr>
            <w:r>
              <w:rPr>
                <w:rFonts w:eastAsia="Times New Roman"/>
              </w:rPr>
              <w:t>PROBABILISTIC INFERENCE IN CAPUCHINS</w:t>
            </w:r>
          </w:p>
        </w:tc>
      </w:tr>
      <w:tr w:rsidR="00C830A9">
        <w:trPr>
          <w:trHeight w:val="486"/>
        </w:trPr>
        <w:tc>
          <w:tcPr>
            <w:tcW w:w="520" w:type="dxa"/>
            <w:vAlign w:val="bottom"/>
          </w:tcPr>
          <w:p w:rsidR="00C830A9" w:rsidRDefault="00A10B13">
            <w:pPr>
              <w:ind w:right="70"/>
              <w:jc w:val="right"/>
              <w:rPr>
                <w:sz w:val="20"/>
                <w:szCs w:val="20"/>
              </w:rPr>
            </w:pPr>
            <w:r>
              <w:rPr>
                <w:rFonts w:ascii="Calibri" w:eastAsia="Calibri" w:hAnsi="Calibri" w:cs="Calibri"/>
                <w:w w:val="95"/>
              </w:rPr>
              <w:t>282</w:t>
            </w:r>
          </w:p>
        </w:tc>
        <w:tc>
          <w:tcPr>
            <w:tcW w:w="9180" w:type="dxa"/>
            <w:vAlign w:val="bottom"/>
          </w:tcPr>
          <w:p w:rsidR="00C830A9" w:rsidRDefault="00A10B13">
            <w:pPr>
              <w:ind w:left="900"/>
              <w:rPr>
                <w:sz w:val="20"/>
                <w:szCs w:val="20"/>
              </w:rPr>
            </w:pPr>
            <w:r>
              <w:rPr>
                <w:rFonts w:eastAsia="Times New Roman"/>
                <w:w w:val="99"/>
              </w:rPr>
              <w:t>There were four sessions of six trials (24 trials in total). In session 1 (arms straight; Figure 2a)</w:t>
            </w:r>
          </w:p>
        </w:tc>
      </w:tr>
    </w:tbl>
    <w:p w:rsidR="00C830A9" w:rsidRDefault="00C830A9">
      <w:pPr>
        <w:spacing w:line="230" w:lineRule="exact"/>
        <w:rPr>
          <w:sz w:val="20"/>
          <w:szCs w:val="20"/>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items were presented to the subject in the experimenter’s closed fists, and once the subject had selected a</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hand the experimenter opened that hand and the subject could take the item of food from their palm. The</w:t>
      </w:r>
    </w:p>
    <w:p w:rsidR="00C830A9" w:rsidRDefault="00C830A9">
      <w:pPr>
        <w:spacing w:line="235"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item concealed in the unselected hand was not revealed to the subject. Because performance was not as</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good as we might have expected in this initial session we made some modifications to this procedure. In</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sessions 2 and 3 (arms straight) the procedure was the same, except that the experimenter kept the items</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concealed between her fingers and thumb instead of in her closed fist, so they were still not visible to the</w:t>
      </w:r>
    </w:p>
    <w:p w:rsidR="00C830A9" w:rsidRDefault="00C830A9">
      <w:pPr>
        <w:spacing w:line="238"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capuchin, but the presentation was more similar to the way in which food items are normally handed to</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the subjects (see video in Online Resource 2; all video captions are in Online Resource 9). In addition,</w:t>
      </w:r>
    </w:p>
    <w:p w:rsidR="00C830A9" w:rsidRDefault="00C830A9">
      <w:pPr>
        <w:spacing w:line="235"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after the subject had made their selection, the experimenter revealed what item was in the unselected</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hand. In session 4 (arms crossed) the procedure was the same as in sessions 2 and 3, except that after</w:t>
      </w:r>
    </w:p>
    <w:p w:rsidR="00C830A9" w:rsidRDefault="00C830A9">
      <w:pPr>
        <w:spacing w:line="250"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sz w:val="21"/>
          <w:szCs w:val="21"/>
        </w:rPr>
      </w:pPr>
      <w:r>
        <w:rPr>
          <w:rFonts w:eastAsia="Times New Roman"/>
          <w:sz w:val="21"/>
          <w:szCs w:val="21"/>
        </w:rPr>
        <w:t>drawing an item from each of the jars, the experimenter crossed her arms over, so that the hand containing</w:t>
      </w:r>
    </w:p>
    <w:p w:rsidR="00C830A9" w:rsidRDefault="00C830A9">
      <w:pPr>
        <w:spacing w:line="237" w:lineRule="exact"/>
        <w:rPr>
          <w:rFonts w:ascii="Calibri" w:eastAsia="Calibri" w:hAnsi="Calibri" w:cs="Calibri"/>
          <w:sz w:val="21"/>
          <w:szCs w:val="21"/>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the item from Jar A (a peanut) was next to Jar B (containing 100% pellets) when the subject made their</w:t>
      </w:r>
    </w:p>
    <w:p w:rsidR="00C830A9" w:rsidRDefault="00C830A9">
      <w:pPr>
        <w:spacing w:line="240"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selection.</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b/>
          <w:bCs/>
        </w:rPr>
        <w:t>Results and discussion</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17"/>
        </w:numPr>
        <w:tabs>
          <w:tab w:val="left" w:pos="1420"/>
        </w:tabs>
        <w:ind w:left="1420" w:hanging="1418"/>
        <w:rPr>
          <w:rFonts w:ascii="Calibri" w:eastAsia="Calibri" w:hAnsi="Calibri" w:cs="Calibri"/>
        </w:rPr>
      </w:pPr>
      <w:r>
        <w:rPr>
          <w:rFonts w:eastAsia="Times New Roman"/>
        </w:rPr>
        <w:t>Subjects selected the hand containing the item from Jar A (peanut:pellet ratio of 300:0) in 61.0%</w:t>
      </w:r>
    </w:p>
    <w:p w:rsidR="00C830A9" w:rsidRDefault="00C830A9">
      <w:pPr>
        <w:spacing w:line="237"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 xml:space="preserve">of trials (Figure 3), significantly more than expected by chance (one-sample t-test: </w:t>
      </w:r>
      <w:r>
        <w:rPr>
          <w:rFonts w:eastAsia="Times New Roman"/>
          <w:i/>
          <w:iCs/>
        </w:rPr>
        <w:t>t</w:t>
      </w:r>
      <w:r>
        <w:rPr>
          <w:rFonts w:eastAsia="Times New Roman"/>
        </w:rPr>
        <w:t xml:space="preserve">(18) = 3.713, </w:t>
      </w:r>
      <w:r>
        <w:rPr>
          <w:rFonts w:eastAsia="Times New Roman"/>
          <w:i/>
          <w:iCs/>
        </w:rPr>
        <w:t>P =</w:t>
      </w:r>
    </w:p>
    <w:p w:rsidR="00C830A9" w:rsidRDefault="00C830A9">
      <w:pPr>
        <w:spacing w:line="239" w:lineRule="exact"/>
        <w:rPr>
          <w:rFonts w:ascii="Calibri" w:eastAsia="Calibri" w:hAnsi="Calibri" w:cs="Calibri"/>
        </w:rPr>
      </w:pPr>
    </w:p>
    <w:p w:rsidR="00C830A9" w:rsidRDefault="00A10B13">
      <w:pPr>
        <w:numPr>
          <w:ilvl w:val="0"/>
          <w:numId w:val="17"/>
        </w:numPr>
        <w:tabs>
          <w:tab w:val="left" w:pos="700"/>
        </w:tabs>
        <w:ind w:left="700" w:hanging="698"/>
        <w:rPr>
          <w:rFonts w:ascii="Calibri" w:eastAsia="Calibri" w:hAnsi="Calibri" w:cs="Calibri"/>
        </w:rPr>
      </w:pPr>
      <w:r>
        <w:rPr>
          <w:rFonts w:eastAsia="Times New Roman"/>
        </w:rPr>
        <w:t xml:space="preserve">0.002, </w:t>
      </w:r>
      <w:r>
        <w:rPr>
          <w:rFonts w:eastAsia="Times New Roman"/>
          <w:i/>
          <w:iCs/>
        </w:rPr>
        <w:t>d =</w:t>
      </w:r>
      <w:r>
        <w:rPr>
          <w:rFonts w:eastAsia="Times New Roman"/>
        </w:rPr>
        <w:t xml:space="preserve"> 0.1.750) </w:t>
      </w:r>
      <w:r>
        <w:rPr>
          <w:rFonts w:eastAsia="Times New Roman"/>
          <w:sz w:val="27"/>
          <w:szCs w:val="27"/>
          <w:vertAlign w:val="superscript"/>
        </w:rPr>
        <w:t>1</w:t>
      </w:r>
      <w:r>
        <w:rPr>
          <w:rFonts w:eastAsia="Times New Roman"/>
        </w:rPr>
        <w:t>.</w:t>
      </w:r>
    </w:p>
    <w:p w:rsidR="00C830A9" w:rsidRDefault="00C830A9">
      <w:pPr>
        <w:spacing w:line="200" w:lineRule="exact"/>
        <w:rPr>
          <w:sz w:val="20"/>
          <w:szCs w:val="20"/>
        </w:rPr>
      </w:pPr>
    </w:p>
    <w:p w:rsidR="00C830A9" w:rsidRDefault="00C830A9">
      <w:pPr>
        <w:spacing w:line="2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40"/>
        <w:gridCol w:w="4100"/>
      </w:tblGrid>
      <w:tr w:rsidR="00C830A9">
        <w:trPr>
          <w:trHeight w:val="269"/>
        </w:trPr>
        <w:tc>
          <w:tcPr>
            <w:tcW w:w="2340" w:type="dxa"/>
            <w:vAlign w:val="bottom"/>
          </w:tcPr>
          <w:p w:rsidR="00C830A9" w:rsidRDefault="00A10B13">
            <w:pPr>
              <w:ind w:right="1890"/>
              <w:jc w:val="right"/>
              <w:rPr>
                <w:sz w:val="20"/>
                <w:szCs w:val="20"/>
              </w:rPr>
            </w:pPr>
            <w:r>
              <w:rPr>
                <w:rFonts w:ascii="Calibri" w:eastAsia="Calibri" w:hAnsi="Calibri" w:cs="Calibri"/>
                <w:w w:val="95"/>
              </w:rPr>
              <w:t>300</w:t>
            </w:r>
          </w:p>
        </w:tc>
        <w:tc>
          <w:tcPr>
            <w:tcW w:w="4100" w:type="dxa"/>
            <w:vAlign w:val="bottom"/>
          </w:tcPr>
          <w:p w:rsidR="00C830A9" w:rsidRDefault="00A10B13">
            <w:pPr>
              <w:ind w:left="2000"/>
              <w:rPr>
                <w:sz w:val="20"/>
                <w:szCs w:val="20"/>
              </w:rPr>
            </w:pPr>
            <w:r>
              <w:rPr>
                <w:rFonts w:eastAsia="Times New Roman"/>
                <w:w w:val="99"/>
              </w:rPr>
              <w:t xml:space="preserve">* </w:t>
            </w:r>
            <w:r>
              <w:rPr>
                <w:rFonts w:eastAsia="Times New Roman"/>
                <w:i/>
                <w:iCs/>
                <w:w w:val="99"/>
              </w:rPr>
              <w:t>Figure 3 about here</w:t>
            </w:r>
            <w:r>
              <w:rPr>
                <w:rFonts w:eastAsia="Times New Roman"/>
                <w:w w:val="99"/>
              </w:rPr>
              <w:t xml:space="preserve"> *</w:t>
            </w:r>
          </w:p>
        </w:tc>
      </w:tr>
      <w:tr w:rsidR="00C830A9">
        <w:trPr>
          <w:trHeight w:val="473"/>
        </w:trPr>
        <w:tc>
          <w:tcPr>
            <w:tcW w:w="2340" w:type="dxa"/>
            <w:vAlign w:val="bottom"/>
          </w:tcPr>
          <w:p w:rsidR="00C830A9" w:rsidRDefault="00A10B13">
            <w:pPr>
              <w:ind w:right="1890"/>
              <w:jc w:val="right"/>
              <w:rPr>
                <w:sz w:val="20"/>
                <w:szCs w:val="20"/>
              </w:rPr>
            </w:pPr>
            <w:r>
              <w:rPr>
                <w:rFonts w:ascii="Calibri" w:eastAsia="Calibri" w:hAnsi="Calibri" w:cs="Calibri"/>
                <w:w w:val="95"/>
              </w:rPr>
              <w:t>301</w:t>
            </w:r>
          </w:p>
        </w:tc>
        <w:tc>
          <w:tcPr>
            <w:tcW w:w="4100" w:type="dxa"/>
            <w:vAlign w:val="bottom"/>
          </w:tcPr>
          <w:p w:rsidR="00C830A9" w:rsidRDefault="00C830A9">
            <w:pPr>
              <w:rPr>
                <w:sz w:val="24"/>
                <w:szCs w:val="24"/>
              </w:rPr>
            </w:pPr>
          </w:p>
        </w:tc>
      </w:tr>
    </w:tbl>
    <w:p w:rsidR="00C830A9" w:rsidRDefault="00C830A9">
      <w:pPr>
        <w:spacing w:line="170" w:lineRule="exact"/>
        <w:rPr>
          <w:sz w:val="20"/>
          <w:szCs w:val="20"/>
        </w:rPr>
      </w:pPr>
    </w:p>
    <w:p w:rsidR="00C830A9" w:rsidRDefault="00A10B13">
      <w:pPr>
        <w:numPr>
          <w:ilvl w:val="0"/>
          <w:numId w:val="18"/>
        </w:numPr>
        <w:tabs>
          <w:tab w:val="left" w:pos="700"/>
        </w:tabs>
        <w:ind w:left="700" w:hanging="698"/>
        <w:rPr>
          <w:rFonts w:ascii="Calibri" w:eastAsia="Calibri" w:hAnsi="Calibri" w:cs="Calibri"/>
        </w:rPr>
      </w:pPr>
      <w:r>
        <w:rPr>
          <w:rFonts w:eastAsia="Times New Roman"/>
        </w:rPr>
        <w:t>A repeated measures ANOVA, with session (1 – 4) as a within-subjects factor found no main effect of</w:t>
      </w:r>
    </w:p>
    <w:p w:rsidR="00C830A9" w:rsidRDefault="00C830A9">
      <w:pPr>
        <w:spacing w:line="237" w:lineRule="exact"/>
        <w:rPr>
          <w:rFonts w:ascii="Calibri" w:eastAsia="Calibri" w:hAnsi="Calibri" w:cs="Calibri"/>
        </w:rPr>
      </w:pPr>
    </w:p>
    <w:p w:rsidR="00C830A9" w:rsidRDefault="00A10B13">
      <w:pPr>
        <w:numPr>
          <w:ilvl w:val="0"/>
          <w:numId w:val="18"/>
        </w:numPr>
        <w:tabs>
          <w:tab w:val="left" w:pos="700"/>
        </w:tabs>
        <w:ind w:left="700" w:hanging="698"/>
        <w:rPr>
          <w:rFonts w:ascii="Calibri" w:eastAsia="Calibri" w:hAnsi="Calibri" w:cs="Calibri"/>
        </w:rPr>
      </w:pPr>
      <w:r>
        <w:rPr>
          <w:rFonts w:eastAsia="Times New Roman"/>
        </w:rPr>
        <w:t>session on performance (</w:t>
      </w:r>
      <w:r>
        <w:rPr>
          <w:rFonts w:eastAsia="Times New Roman"/>
          <w:i/>
          <w:iCs/>
        </w:rPr>
        <w:t>F</w:t>
      </w:r>
      <w:r>
        <w:rPr>
          <w:rFonts w:eastAsia="Times New Roman"/>
        </w:rPr>
        <w:t xml:space="preserve">(3,54) = 1.619, </w:t>
      </w:r>
      <w:r>
        <w:rPr>
          <w:rFonts w:eastAsia="Times New Roman"/>
          <w:i/>
          <w:iCs/>
        </w:rPr>
        <w:t>P =</w:t>
      </w:r>
      <w:r>
        <w:rPr>
          <w:rFonts w:eastAsia="Times New Roman"/>
        </w:rPr>
        <w:t xml:space="preserve"> 0.196, partial η</w:t>
      </w:r>
      <w:r>
        <w:rPr>
          <w:rFonts w:eastAsia="Times New Roman"/>
          <w:sz w:val="27"/>
          <w:szCs w:val="27"/>
          <w:vertAlign w:val="superscript"/>
        </w:rPr>
        <w:t>2</w:t>
      </w:r>
      <w:r>
        <w:rPr>
          <w:rFonts w:eastAsia="Times New Roman"/>
        </w:rPr>
        <w:t xml:space="preserve"> = 0.183), suggesting that subjects did not</w:t>
      </w:r>
    </w:p>
    <w:p w:rsidR="00C830A9" w:rsidRDefault="00C830A9">
      <w:pPr>
        <w:spacing w:line="195" w:lineRule="exact"/>
        <w:rPr>
          <w:rFonts w:ascii="Calibri" w:eastAsia="Calibri" w:hAnsi="Calibri" w:cs="Calibri"/>
        </w:rPr>
      </w:pPr>
    </w:p>
    <w:p w:rsidR="00C830A9" w:rsidRDefault="00A10B13">
      <w:pPr>
        <w:numPr>
          <w:ilvl w:val="0"/>
          <w:numId w:val="18"/>
        </w:numPr>
        <w:tabs>
          <w:tab w:val="left" w:pos="700"/>
        </w:tabs>
        <w:ind w:left="700" w:hanging="698"/>
        <w:rPr>
          <w:rFonts w:ascii="Calibri" w:eastAsia="Calibri" w:hAnsi="Calibri" w:cs="Calibri"/>
        </w:rPr>
      </w:pPr>
      <w:r>
        <w:rPr>
          <w:rFonts w:eastAsia="Times New Roman"/>
        </w:rPr>
        <w:t>learn to solve the task over the course of the experiment (performance across trials is shown in Fig. S1a of</w:t>
      </w:r>
    </w:p>
    <w:p w:rsidR="00C830A9" w:rsidRDefault="00C830A9">
      <w:pPr>
        <w:spacing w:line="200" w:lineRule="exact"/>
        <w:rPr>
          <w:rFonts w:ascii="Calibri" w:eastAsia="Calibri" w:hAnsi="Calibri" w:cs="Calibri"/>
        </w:rPr>
      </w:pPr>
    </w:p>
    <w:p w:rsidR="00C830A9" w:rsidRDefault="00C830A9">
      <w:pPr>
        <w:spacing w:line="388" w:lineRule="exact"/>
        <w:rPr>
          <w:rFonts w:ascii="Calibri" w:eastAsia="Calibri" w:hAnsi="Calibri" w:cs="Calibri"/>
        </w:rPr>
      </w:pPr>
    </w:p>
    <w:p w:rsidR="00C830A9" w:rsidRDefault="00A10B13">
      <w:pPr>
        <w:spacing w:line="221" w:lineRule="auto"/>
        <w:ind w:left="700" w:right="180"/>
        <w:rPr>
          <w:rFonts w:ascii="Calibri" w:eastAsia="Calibri" w:hAnsi="Calibri" w:cs="Calibri"/>
        </w:rPr>
      </w:pPr>
      <w:r>
        <w:rPr>
          <w:rFonts w:eastAsia="Times New Roman"/>
          <w:sz w:val="25"/>
          <w:szCs w:val="25"/>
          <w:vertAlign w:val="superscript"/>
        </w:rPr>
        <w:t>1</w:t>
      </w:r>
      <w:r>
        <w:rPr>
          <w:rFonts w:eastAsia="Times New Roman"/>
          <w:sz w:val="20"/>
          <w:szCs w:val="20"/>
        </w:rPr>
        <w:t xml:space="preserve"> All analyses reported in this manuscript were also run using non-parametric tests (Friedman's tests, Wilcoxon signed-rank tests; Mann-Whitney U tests) and produced similar p values in all experiments; see Online Resource 3</w:t>
      </w:r>
    </w:p>
    <w:p w:rsidR="00C830A9" w:rsidRDefault="00A10B13">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444500</wp:posOffset>
                </wp:positionH>
                <wp:positionV relativeFrom="paragraph">
                  <wp:posOffset>-356235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8AE8DF1" id="Shape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8.05pt" to="17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" o:allowincell="f" filled="t" strokeweight=".25397mm">
                <v:stroke joinstyle="miter"/>
                <o:lock v:ext="edit" shapetype="f"/>
              </v:line>
            </w:pict>
          </mc:Fallback>
        </mc:AlternateContent>
      </w:r>
    </w:p>
    <w:p w:rsidR="00C830A9" w:rsidRDefault="00C830A9">
      <w:pPr>
        <w:sectPr w:rsidR="00C830A9">
          <w:pgSz w:w="12240" w:h="15840"/>
          <w:pgMar w:top="700" w:right="1440" w:bottom="883" w:left="740" w:header="0" w:footer="0" w:gutter="0"/>
          <w:cols w:space="720" w:equalWidth="0">
            <w:col w:w="10060"/>
          </w:cols>
        </w:sectPr>
      </w:pPr>
    </w:p>
    <w:p w:rsidR="00C830A9" w:rsidRDefault="00A10B13">
      <w:pPr>
        <w:jc w:val="right"/>
        <w:rPr>
          <w:sz w:val="20"/>
          <w:szCs w:val="20"/>
        </w:rPr>
      </w:pPr>
      <w:bookmarkStart w:id="14" w:name="page14"/>
      <w:bookmarkEnd w:id="14"/>
      <w:r>
        <w:rPr>
          <w:rFonts w:eastAsia="Times New Roman"/>
        </w:rPr>
        <w:lastRenderedPageBreak/>
        <w:t>14</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Online Resource 4), and also that the method of presenting the items (closed fists vs. finger/thumb) did</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not influence performance. Therefore in Experiments 2 – 4 we used the closed fist method, to maximise</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comparability with the previous ape study (Rakoczy et al. 2014). Trial 1 performance was significantly</w:t>
      </w:r>
    </w:p>
    <w:p w:rsidR="00C830A9" w:rsidRDefault="00C830A9">
      <w:pPr>
        <w:spacing w:line="235"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better than chance, with 16/19 subjects (84.2%) selecting the hand containing the item from Jar A</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 xml:space="preserve">(binomial test: </w:t>
      </w:r>
      <w:r>
        <w:rPr>
          <w:rFonts w:eastAsia="Times New Roman"/>
          <w:i/>
          <w:iCs/>
        </w:rPr>
        <w:t>P &lt;</w:t>
      </w:r>
      <w:r>
        <w:rPr>
          <w:rFonts w:eastAsia="Times New Roman"/>
        </w:rPr>
        <w:t xml:space="preserve"> 0.001), which further supports an absence of learning across trials. Pooling Trial 1</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performance for each of the four sessions of Experiment 1 also revealed above-chance performance</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 xml:space="preserve">(mean = 3.1 trials correct out of 4; one-sample t-test: </w:t>
      </w:r>
      <w:r>
        <w:rPr>
          <w:rFonts w:eastAsia="Times New Roman"/>
          <w:i/>
          <w:iCs/>
        </w:rPr>
        <w:t>t</w:t>
      </w:r>
      <w:r>
        <w:rPr>
          <w:rFonts w:eastAsia="Times New Roman"/>
        </w:rPr>
        <w:t xml:space="preserve">(18) = 5.144 , </w:t>
      </w:r>
      <w:r>
        <w:rPr>
          <w:rFonts w:eastAsia="Times New Roman"/>
          <w:i/>
          <w:iCs/>
        </w:rPr>
        <w:t>P &lt;</w:t>
      </w:r>
      <w:r>
        <w:rPr>
          <w:rFonts w:eastAsia="Times New Roman"/>
        </w:rPr>
        <w:t xml:space="preserve"> 0.001 , </w:t>
      </w:r>
      <w:r>
        <w:rPr>
          <w:rFonts w:eastAsia="Times New Roman"/>
          <w:i/>
          <w:iCs/>
        </w:rPr>
        <w:t>d =</w:t>
      </w:r>
      <w:r>
        <w:rPr>
          <w:rFonts w:eastAsia="Times New Roman"/>
        </w:rPr>
        <w:t xml:space="preserve"> 2.425). Performance</w:t>
      </w:r>
    </w:p>
    <w:p w:rsidR="00C830A9" w:rsidRDefault="00C830A9">
      <w:pPr>
        <w:spacing w:line="238"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did not differ significantly between trials in which the experimenter’s arms were straight (61.4% correct)</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 xml:space="preserve">and those in which they were crossed (58.8%; </w:t>
      </w:r>
      <w:r>
        <w:rPr>
          <w:rFonts w:eastAsia="Times New Roman"/>
          <w:i/>
          <w:iCs/>
        </w:rPr>
        <w:t>t</w:t>
      </w:r>
      <w:r>
        <w:rPr>
          <w:rFonts w:eastAsia="Times New Roman"/>
        </w:rPr>
        <w:t xml:space="preserve">(36) = 0.465, </w:t>
      </w:r>
      <w:r>
        <w:rPr>
          <w:rFonts w:eastAsia="Times New Roman"/>
          <w:i/>
          <w:iCs/>
        </w:rPr>
        <w:t>P =</w:t>
      </w:r>
      <w:r>
        <w:rPr>
          <w:rFonts w:eastAsia="Times New Roman"/>
        </w:rPr>
        <w:t xml:space="preserve"> 0.645, </w:t>
      </w:r>
      <w:r>
        <w:rPr>
          <w:rFonts w:eastAsia="Times New Roman"/>
          <w:i/>
          <w:iCs/>
        </w:rPr>
        <w:t>d =</w:t>
      </w:r>
      <w:r>
        <w:rPr>
          <w:rFonts w:eastAsia="Times New Roman"/>
        </w:rPr>
        <w:t xml:space="preserve"> 0.013), suggesting that</w:t>
      </w:r>
    </w:p>
    <w:p w:rsidR="00C830A9" w:rsidRDefault="00C830A9">
      <w:pPr>
        <w:spacing w:line="235"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subjects were equally able to solve the task regardless of whether the sample was on the same side as the</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jar it was drawn from, or on the opposite side, and were not simply reaching towards the jar containing</w:t>
      </w:r>
    </w:p>
    <w:p w:rsidR="00C830A9" w:rsidRDefault="00C830A9">
      <w:pPr>
        <w:spacing w:line="240"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the greater quantity of preferred items.</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19"/>
        </w:numPr>
        <w:tabs>
          <w:tab w:val="left" w:pos="1420"/>
        </w:tabs>
        <w:ind w:left="1420" w:hanging="1418"/>
        <w:rPr>
          <w:rFonts w:ascii="Calibri" w:eastAsia="Calibri" w:hAnsi="Calibri" w:cs="Calibri"/>
        </w:rPr>
      </w:pPr>
      <w:r>
        <w:rPr>
          <w:rFonts w:eastAsia="Times New Roman"/>
        </w:rPr>
        <w:t>Performance in Experiment 1 was poorer than expected overall, given the subjects’ strong</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motivation to obtain peanuts rather than pellets as evidenced by the preference trials. Many subjects</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exhibited significant side-biases (though there were no 100% side-biased individuals, unlike in</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Experiments 2 – 4; see Table S1 in Online Resource 1), compared with in the preference trials where</w:t>
      </w:r>
    </w:p>
    <w:p w:rsidR="00C830A9" w:rsidRDefault="00C830A9">
      <w:pPr>
        <w:spacing w:line="235"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none of the subjects were side-biased. Interestingly, recent evidence suggests that making inferences</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about samples drawn from homogeneous populations can be a non-trivial task, even for 3-year-old</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children (Girotto et al. 2016). Given that this task did not require subjects to reason about probabilities,</w:t>
      </w:r>
    </w:p>
    <w:p w:rsidR="00C830A9" w:rsidRDefault="00C830A9">
      <w:pPr>
        <w:spacing w:line="238"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this suggests that the sampling procedure, i.e. the experimenter randomly drawing a single item from each</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population and keeping it hidden in their hand while subjects make their selection poses additional</w:t>
      </w:r>
    </w:p>
    <w:p w:rsidR="00C830A9" w:rsidRDefault="00C830A9">
      <w:pPr>
        <w:spacing w:line="235"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demands (cognitive and/or non-cognitive) that impair performance. This requires knowledge of object</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permanence (to understand that there were items in the experimenter’s hands that were currently out of</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sight); short-term memory (for which jar each sample was drawn from); and inhibitory control (to prevent</w:t>
      </w:r>
    </w:p>
    <w:p w:rsidR="00C830A9" w:rsidRDefault="00C830A9">
      <w:pPr>
        <w:spacing w:line="237" w:lineRule="exact"/>
        <w:rPr>
          <w:rFonts w:ascii="Calibri" w:eastAsia="Calibri" w:hAnsi="Calibri" w:cs="Calibri"/>
        </w:rPr>
      </w:pPr>
    </w:p>
    <w:p w:rsidR="00C830A9" w:rsidRDefault="00A10B13">
      <w:pPr>
        <w:numPr>
          <w:ilvl w:val="0"/>
          <w:numId w:val="19"/>
        </w:numPr>
        <w:tabs>
          <w:tab w:val="left" w:pos="700"/>
        </w:tabs>
        <w:ind w:left="700" w:hanging="698"/>
        <w:rPr>
          <w:rFonts w:ascii="Calibri" w:eastAsia="Calibri" w:hAnsi="Calibri" w:cs="Calibri"/>
        </w:rPr>
      </w:pPr>
      <w:r>
        <w:rPr>
          <w:rFonts w:eastAsia="Times New Roman"/>
        </w:rPr>
        <w:t>impulsive reaching to a side for which the subject has an inherent preference). While apes have not been</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15" w:name="page15"/>
      <w:bookmarkEnd w:id="15"/>
      <w:r>
        <w:rPr>
          <w:rFonts w:eastAsia="Times New Roman"/>
        </w:rPr>
        <w:lastRenderedPageBreak/>
        <w:t>15</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tested in a comparable baseline task, there is some evidence that apes outperform capuchins in tests of</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object permanence, short-term memory and inhibitory control (Amici et al. 2008; 2010), and we return to</w:t>
      </w:r>
    </w:p>
    <w:p w:rsidR="00C830A9" w:rsidRDefault="00C830A9">
      <w:pPr>
        <w:spacing w:line="240"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this in the General Discussion.</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b/>
          <w:bCs/>
          <w:sz w:val="24"/>
          <w:szCs w:val="24"/>
        </w:rPr>
        <w:t>Experiment 2: Inferences from heterogeneous populations to samples</w:t>
      </w:r>
    </w:p>
    <w:p w:rsidR="00C830A9" w:rsidRDefault="00C830A9">
      <w:pPr>
        <w:spacing w:line="200" w:lineRule="exact"/>
        <w:rPr>
          <w:rFonts w:ascii="Calibri" w:eastAsia="Calibri" w:hAnsi="Calibri" w:cs="Calibri"/>
        </w:rPr>
      </w:pPr>
    </w:p>
    <w:p w:rsidR="00C830A9" w:rsidRDefault="00C830A9">
      <w:pPr>
        <w:spacing w:line="254" w:lineRule="exact"/>
        <w:rPr>
          <w:rFonts w:ascii="Calibri" w:eastAsia="Calibri" w:hAnsi="Calibri" w:cs="Calibri"/>
        </w:rPr>
      </w:pPr>
    </w:p>
    <w:p w:rsidR="00C830A9" w:rsidRDefault="00A10B13">
      <w:pPr>
        <w:numPr>
          <w:ilvl w:val="0"/>
          <w:numId w:val="20"/>
        </w:numPr>
        <w:tabs>
          <w:tab w:val="left" w:pos="1420"/>
        </w:tabs>
        <w:ind w:left="1420" w:hanging="1418"/>
        <w:rPr>
          <w:rFonts w:ascii="Calibri" w:eastAsia="Calibri" w:hAnsi="Calibri" w:cs="Calibri"/>
        </w:rPr>
      </w:pPr>
      <w:r>
        <w:rPr>
          <w:rFonts w:eastAsia="Times New Roman"/>
        </w:rPr>
        <w:t>The aim of Experiment 2 was to investigate the ability of capuchins to make an inference about</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which of two single-item samples drawn from two populations differing in their distributions of preferred</w:t>
      </w:r>
    </w:p>
    <w:p w:rsidR="00C830A9" w:rsidRDefault="00C830A9">
      <w:pPr>
        <w:spacing w:line="240"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to non-preferred items is more likely to consist of a preferred item.</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b/>
          <w:bCs/>
        </w:rPr>
        <w:t>Subjects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0"/>
        </w:numPr>
        <w:tabs>
          <w:tab w:val="left" w:pos="1420"/>
        </w:tabs>
        <w:ind w:left="1420" w:hanging="1418"/>
        <w:rPr>
          <w:rFonts w:ascii="Calibri" w:eastAsia="Calibri" w:hAnsi="Calibri" w:cs="Calibri"/>
        </w:rPr>
      </w:pPr>
      <w:r>
        <w:rPr>
          <w:rFonts w:eastAsia="Times New Roman"/>
        </w:rPr>
        <w:t>Seventeen subjects participated in Experiment 2 (see Table 1). Two subjects did not participate</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due to a lack of motivation to come into the testing cubicles for sufficient sessions to complete the</w:t>
      </w:r>
    </w:p>
    <w:p w:rsidR="00C830A9" w:rsidRDefault="00C830A9">
      <w:pPr>
        <w:spacing w:line="240"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experiment.</w:t>
      </w:r>
    </w:p>
    <w:p w:rsidR="00C830A9" w:rsidRDefault="00C830A9">
      <w:pPr>
        <w:spacing w:line="200" w:lineRule="exact"/>
        <w:rPr>
          <w:rFonts w:ascii="Calibri" w:eastAsia="Calibri" w:hAnsi="Calibri" w:cs="Calibri"/>
        </w:rPr>
      </w:pPr>
    </w:p>
    <w:p w:rsidR="00C830A9" w:rsidRDefault="00C830A9">
      <w:pPr>
        <w:spacing w:line="242"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b/>
          <w:bCs/>
        </w:rPr>
        <w:t>Apparatus and procedure</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0"/>
        </w:numPr>
        <w:tabs>
          <w:tab w:val="left" w:pos="1420"/>
        </w:tabs>
        <w:ind w:left="1420" w:hanging="1418"/>
        <w:rPr>
          <w:rFonts w:ascii="Calibri" w:eastAsia="Calibri" w:hAnsi="Calibri" w:cs="Calibri"/>
        </w:rPr>
      </w:pPr>
      <w:r>
        <w:rPr>
          <w:rFonts w:eastAsia="Times New Roman"/>
        </w:rPr>
        <w:t>The jars depicted in Fig. 1b were used. Both jars contained the same total number of items (300)</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but Jar A contained a 4:1 distribution of peanuts to pellets, and Jar B contained a 1:4 distribution of</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peanuts to pellets. The samples drawn always consisted of a peanut from Jar A and a pellet from Jar B</w:t>
      </w:r>
    </w:p>
    <w:p w:rsidR="00C830A9" w:rsidRDefault="00C830A9">
      <w:pPr>
        <w:spacing w:line="235"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(the majority item, as in Rakoczy et al. 2014). Items were presented to the subject in closed fists and once</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they had taken the selected item the alternative item was revealed to them (see video in Online Resource</w:t>
      </w:r>
    </w:p>
    <w:p w:rsidR="00C830A9" w:rsidRDefault="00C830A9">
      <w:pPr>
        <w:spacing w:line="240"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5). There were three sessions of six trials (18 trials in total).</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b/>
          <w:bCs/>
        </w:rPr>
        <w:t>Results and discussion</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0"/>
        </w:numPr>
        <w:tabs>
          <w:tab w:val="left" w:pos="1420"/>
        </w:tabs>
        <w:ind w:left="1420" w:hanging="1418"/>
        <w:rPr>
          <w:rFonts w:ascii="Calibri" w:eastAsia="Calibri" w:hAnsi="Calibri" w:cs="Calibri"/>
        </w:rPr>
      </w:pPr>
      <w:r>
        <w:rPr>
          <w:rFonts w:eastAsia="Times New Roman"/>
        </w:rPr>
        <w:t>Of the seventeen subjects that participated in Experiment 2, seven exhibited a 100% side bias</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(they chose the sample on the same side in all 18 trials), suggesting that their behaviour was independent</w:t>
      </w:r>
    </w:p>
    <w:p w:rsidR="00C830A9" w:rsidRDefault="00C830A9">
      <w:pPr>
        <w:spacing w:line="237" w:lineRule="exact"/>
        <w:rPr>
          <w:rFonts w:ascii="Calibri" w:eastAsia="Calibri" w:hAnsi="Calibri" w:cs="Calibri"/>
        </w:rPr>
      </w:pPr>
    </w:p>
    <w:p w:rsidR="00C830A9" w:rsidRDefault="00A10B13">
      <w:pPr>
        <w:numPr>
          <w:ilvl w:val="0"/>
          <w:numId w:val="20"/>
        </w:numPr>
        <w:tabs>
          <w:tab w:val="left" w:pos="700"/>
        </w:tabs>
        <w:ind w:left="700" w:hanging="698"/>
        <w:rPr>
          <w:rFonts w:ascii="Calibri" w:eastAsia="Calibri" w:hAnsi="Calibri" w:cs="Calibri"/>
        </w:rPr>
      </w:pPr>
      <w:r>
        <w:rPr>
          <w:rFonts w:eastAsia="Times New Roman"/>
        </w:rPr>
        <w:t>of the populations in the jars, and thus uninformative with regards to our experimental question.</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16" w:name="page16"/>
      <w:bookmarkEnd w:id="16"/>
      <w:r>
        <w:rPr>
          <w:rFonts w:eastAsia="Times New Roman"/>
        </w:rPr>
        <w:lastRenderedPageBreak/>
        <w:t>16</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Therefore, we excluded these subjects from our analyses; an approach that has previously been used with</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young children (e.g. Austin et al. 2014), capuchins (e.g. de Waal et al. 2008; Schrauf et al. 2008), and</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other animal species (e.g. Tauzin et al. 2015) in two-alternative forced choice tasks. We followed this</w:t>
      </w:r>
    </w:p>
    <w:p w:rsidR="00C830A9" w:rsidRDefault="00C830A9">
      <w:pPr>
        <w:spacing w:line="235"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procedure for the remainder of the experiments reported in this paper (results of analyses with 100% side-</w:t>
      </w:r>
    </w:p>
    <w:p w:rsidR="00C830A9" w:rsidRDefault="00C830A9">
      <w:pPr>
        <w:spacing w:line="240"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biased individuals included are available in Online Resource 6).</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21"/>
        </w:numPr>
        <w:tabs>
          <w:tab w:val="left" w:pos="1420"/>
        </w:tabs>
        <w:ind w:left="1420" w:hanging="1418"/>
        <w:rPr>
          <w:rFonts w:ascii="Calibri" w:eastAsia="Calibri" w:hAnsi="Calibri" w:cs="Calibri"/>
        </w:rPr>
      </w:pPr>
      <w:r>
        <w:rPr>
          <w:rFonts w:eastAsia="Times New Roman"/>
        </w:rPr>
        <w:t>The ten subjects that were not 100% side-biased selected the hand containing the item from Jar A</w:t>
      </w:r>
    </w:p>
    <w:p w:rsidR="00C830A9" w:rsidRDefault="00C830A9">
      <w:pPr>
        <w:spacing w:line="238"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(peanut:pellet ratio of 240:60) in 63.9% of trials (Figure 3); significantly more than expected by chance</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 xml:space="preserve">(one-sample t-test: </w:t>
      </w:r>
      <w:r>
        <w:rPr>
          <w:rFonts w:eastAsia="Times New Roman"/>
          <w:i/>
          <w:iCs/>
        </w:rPr>
        <w:t>t</w:t>
      </w:r>
      <w:r>
        <w:rPr>
          <w:rFonts w:eastAsia="Times New Roman"/>
        </w:rPr>
        <w:t xml:space="preserve">(9) = 3.049, </w:t>
      </w:r>
      <w:r>
        <w:rPr>
          <w:rFonts w:eastAsia="Times New Roman"/>
          <w:i/>
          <w:iCs/>
        </w:rPr>
        <w:t>P</w:t>
      </w:r>
      <w:r>
        <w:rPr>
          <w:rFonts w:eastAsia="Times New Roman"/>
        </w:rPr>
        <w:t xml:space="preserve"> = 0.014,  </w:t>
      </w:r>
      <w:r>
        <w:rPr>
          <w:rFonts w:eastAsia="Times New Roman"/>
          <w:i/>
          <w:iCs/>
        </w:rPr>
        <w:t>d =</w:t>
      </w:r>
      <w:r>
        <w:rPr>
          <w:rFonts w:eastAsia="Times New Roman"/>
        </w:rPr>
        <w:t xml:space="preserve"> 2.03 ). A repeated measures ANOVA, with session (1 –</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3) as a within-subjects factor and arms configuration (straight or crossed) as a between-subjects factor</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found no main effect of session (</w:t>
      </w:r>
      <w:r>
        <w:rPr>
          <w:rFonts w:eastAsia="Times New Roman"/>
          <w:i/>
          <w:iCs/>
        </w:rPr>
        <w:t>F</w:t>
      </w:r>
      <w:r>
        <w:rPr>
          <w:rFonts w:eastAsia="Times New Roman"/>
        </w:rPr>
        <w:t xml:space="preserve">(2,16) = 1.869, </w:t>
      </w:r>
      <w:r>
        <w:rPr>
          <w:rFonts w:eastAsia="Times New Roman"/>
          <w:i/>
          <w:iCs/>
        </w:rPr>
        <w:t>P =</w:t>
      </w:r>
      <w:r>
        <w:rPr>
          <w:rFonts w:eastAsia="Times New Roman"/>
        </w:rPr>
        <w:t xml:space="preserve"> 0.186, partial η</w:t>
      </w:r>
      <w:r>
        <w:rPr>
          <w:rFonts w:eastAsia="Times New Roman"/>
          <w:sz w:val="27"/>
          <w:szCs w:val="27"/>
          <w:vertAlign w:val="superscript"/>
        </w:rPr>
        <w:t>2</w:t>
      </w:r>
      <w:r>
        <w:rPr>
          <w:rFonts w:eastAsia="Times New Roman"/>
        </w:rPr>
        <w:t xml:space="preserve"> = 0.108), suggesting that subjects</w:t>
      </w:r>
    </w:p>
    <w:p w:rsidR="00C830A9" w:rsidRDefault="00C830A9">
      <w:pPr>
        <w:spacing w:line="193"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did not learn to solve the task over the course of the experiment (see also Fig. S1b in Online Resource 4).</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There was also no effect of arms configuration (</w:t>
      </w:r>
      <w:r>
        <w:rPr>
          <w:rFonts w:eastAsia="Times New Roman"/>
          <w:i/>
          <w:iCs/>
        </w:rPr>
        <w:t>F</w:t>
      </w:r>
      <w:r>
        <w:rPr>
          <w:rFonts w:eastAsia="Times New Roman"/>
        </w:rPr>
        <w:t xml:space="preserve">(1,8) = 0.055, </w:t>
      </w:r>
      <w:r>
        <w:rPr>
          <w:rFonts w:eastAsia="Times New Roman"/>
          <w:i/>
          <w:iCs/>
        </w:rPr>
        <w:t>P</w:t>
      </w:r>
      <w:r>
        <w:rPr>
          <w:rFonts w:eastAsia="Times New Roman"/>
        </w:rPr>
        <w:t xml:space="preserve"> = 0.820, partial η</w:t>
      </w:r>
      <w:r>
        <w:rPr>
          <w:rFonts w:eastAsia="Times New Roman"/>
          <w:sz w:val="27"/>
          <w:szCs w:val="27"/>
          <w:vertAlign w:val="superscript"/>
        </w:rPr>
        <w:t>2</w:t>
      </w:r>
      <w:r>
        <w:rPr>
          <w:rFonts w:eastAsia="Times New Roman"/>
        </w:rPr>
        <w:t xml:space="preserve"> = 0.021), suggesting</w:t>
      </w:r>
    </w:p>
    <w:p w:rsidR="00C830A9" w:rsidRDefault="00C830A9">
      <w:pPr>
        <w:spacing w:line="196"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that subjects were equally able to solve the task whether the experimenter’s arms were straight or crossed.</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There was no interaction between session and arms configuration (</w:t>
      </w:r>
      <w:r>
        <w:rPr>
          <w:rFonts w:eastAsia="Times New Roman"/>
          <w:i/>
          <w:iCs/>
        </w:rPr>
        <w:t>F</w:t>
      </w:r>
      <w:r>
        <w:rPr>
          <w:rFonts w:eastAsia="Times New Roman"/>
        </w:rPr>
        <w:t xml:space="preserve">(2,16) = 0.486, </w:t>
      </w:r>
      <w:r>
        <w:rPr>
          <w:rFonts w:eastAsia="Times New Roman"/>
          <w:i/>
          <w:iCs/>
        </w:rPr>
        <w:t>P =</w:t>
      </w:r>
      <w:r>
        <w:rPr>
          <w:rFonts w:eastAsia="Times New Roman"/>
        </w:rPr>
        <w:t xml:space="preserve"> 0.624, partial η</w:t>
      </w:r>
      <w:r>
        <w:rPr>
          <w:rFonts w:eastAsia="Times New Roman"/>
          <w:sz w:val="27"/>
          <w:szCs w:val="27"/>
          <w:vertAlign w:val="superscript"/>
        </w:rPr>
        <w:t>2</w:t>
      </w:r>
    </w:p>
    <w:p w:rsidR="00C830A9" w:rsidRDefault="00C830A9">
      <w:pPr>
        <w:spacing w:line="198"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 0.052).</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21"/>
        </w:numPr>
        <w:tabs>
          <w:tab w:val="left" w:pos="1420"/>
        </w:tabs>
        <w:ind w:left="1420" w:hanging="1418"/>
        <w:rPr>
          <w:rFonts w:ascii="Calibri" w:eastAsia="Calibri" w:hAnsi="Calibri" w:cs="Calibri"/>
        </w:rPr>
      </w:pPr>
      <w:r>
        <w:rPr>
          <w:rFonts w:eastAsia="Times New Roman"/>
        </w:rPr>
        <w:t>In Trial 1 of the experiment, only 5/10 subjects (50.0%) selected the hand containing the item</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 xml:space="preserve">from Jar A (binomial test: </w:t>
      </w:r>
      <w:r>
        <w:rPr>
          <w:rFonts w:eastAsia="Times New Roman"/>
          <w:i/>
          <w:iCs/>
        </w:rPr>
        <w:t>P</w:t>
      </w:r>
      <w:r>
        <w:rPr>
          <w:rFonts w:eastAsia="Times New Roman"/>
        </w:rPr>
        <w:t xml:space="preserve"> = 1.00). However, pooling Trial 1 performance for each subject across the</w:t>
      </w:r>
    </w:p>
    <w:p w:rsidR="00C830A9" w:rsidRDefault="00C830A9">
      <w:pPr>
        <w:spacing w:line="237" w:lineRule="exact"/>
        <w:rPr>
          <w:rFonts w:ascii="Calibri" w:eastAsia="Calibri" w:hAnsi="Calibri" w:cs="Calibri"/>
        </w:rPr>
      </w:pPr>
    </w:p>
    <w:p w:rsidR="00C830A9" w:rsidRDefault="00A10B13">
      <w:pPr>
        <w:numPr>
          <w:ilvl w:val="0"/>
          <w:numId w:val="21"/>
        </w:numPr>
        <w:tabs>
          <w:tab w:val="left" w:pos="700"/>
        </w:tabs>
        <w:ind w:left="700" w:hanging="698"/>
        <w:rPr>
          <w:rFonts w:ascii="Calibri" w:eastAsia="Calibri" w:hAnsi="Calibri" w:cs="Calibri"/>
        </w:rPr>
      </w:pPr>
      <w:r>
        <w:rPr>
          <w:rFonts w:eastAsia="Times New Roman"/>
        </w:rPr>
        <w:t>three sessions of Experiment 2 to increase power revealed performance that was significantly better than</w:t>
      </w:r>
    </w:p>
    <w:p w:rsidR="00C830A9" w:rsidRDefault="00C830A9">
      <w:pPr>
        <w:spacing w:line="2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8800"/>
      </w:tblGrid>
      <w:tr w:rsidR="00C830A9">
        <w:trPr>
          <w:trHeight w:val="269"/>
        </w:trPr>
        <w:tc>
          <w:tcPr>
            <w:tcW w:w="520" w:type="dxa"/>
            <w:vAlign w:val="bottom"/>
          </w:tcPr>
          <w:p w:rsidR="00C830A9" w:rsidRDefault="00A10B13">
            <w:pPr>
              <w:ind w:right="70"/>
              <w:jc w:val="right"/>
              <w:rPr>
                <w:sz w:val="20"/>
                <w:szCs w:val="20"/>
              </w:rPr>
            </w:pPr>
            <w:r>
              <w:rPr>
                <w:rFonts w:ascii="Calibri" w:eastAsia="Calibri" w:hAnsi="Calibri" w:cs="Calibri"/>
                <w:w w:val="95"/>
              </w:rPr>
              <w:t>370</w:t>
            </w:r>
          </w:p>
        </w:tc>
        <w:tc>
          <w:tcPr>
            <w:tcW w:w="8800" w:type="dxa"/>
            <w:vAlign w:val="bottom"/>
          </w:tcPr>
          <w:p w:rsidR="00C830A9" w:rsidRDefault="00A10B13">
            <w:pPr>
              <w:ind w:left="180"/>
              <w:rPr>
                <w:sz w:val="20"/>
                <w:szCs w:val="20"/>
              </w:rPr>
            </w:pPr>
            <w:r>
              <w:rPr>
                <w:rFonts w:eastAsia="Times New Roman"/>
              </w:rPr>
              <w:t xml:space="preserve">chance (mean = 2.1 trials correct out of 3; one-sample t-test: </w:t>
            </w:r>
            <w:r>
              <w:rPr>
                <w:rFonts w:eastAsia="Times New Roman"/>
                <w:i/>
                <w:iCs/>
              </w:rPr>
              <w:t>t</w:t>
            </w:r>
            <w:r>
              <w:rPr>
                <w:rFonts w:eastAsia="Times New Roman"/>
              </w:rPr>
              <w:t xml:space="preserve">(9) = 3.343, </w:t>
            </w:r>
            <w:r>
              <w:rPr>
                <w:rFonts w:eastAsia="Times New Roman"/>
                <w:i/>
                <w:iCs/>
              </w:rPr>
              <w:t>P =</w:t>
            </w:r>
            <w:r>
              <w:rPr>
                <w:rFonts w:eastAsia="Times New Roman"/>
              </w:rPr>
              <w:t xml:space="preserve"> 0.009,  </w:t>
            </w:r>
            <w:r>
              <w:rPr>
                <w:rFonts w:eastAsia="Times New Roman"/>
                <w:i/>
                <w:iCs/>
              </w:rPr>
              <w:t>d =</w:t>
            </w:r>
            <w:r>
              <w:rPr>
                <w:rFonts w:eastAsia="Times New Roman"/>
              </w:rPr>
              <w:t xml:space="preserve"> 2.229).</w:t>
            </w:r>
          </w:p>
        </w:tc>
      </w:tr>
      <w:tr w:rsidR="00C830A9">
        <w:trPr>
          <w:trHeight w:val="703"/>
        </w:trPr>
        <w:tc>
          <w:tcPr>
            <w:tcW w:w="520" w:type="dxa"/>
            <w:vAlign w:val="bottom"/>
          </w:tcPr>
          <w:p w:rsidR="00C830A9" w:rsidRDefault="00A10B13">
            <w:pPr>
              <w:ind w:right="70"/>
              <w:jc w:val="right"/>
              <w:rPr>
                <w:sz w:val="20"/>
                <w:szCs w:val="20"/>
              </w:rPr>
            </w:pPr>
            <w:r>
              <w:rPr>
                <w:rFonts w:ascii="Calibri" w:eastAsia="Calibri" w:hAnsi="Calibri" w:cs="Calibri"/>
                <w:w w:val="95"/>
              </w:rPr>
              <w:t>371</w:t>
            </w:r>
          </w:p>
        </w:tc>
        <w:tc>
          <w:tcPr>
            <w:tcW w:w="8800" w:type="dxa"/>
            <w:vAlign w:val="bottom"/>
          </w:tcPr>
          <w:p w:rsidR="00C830A9" w:rsidRDefault="00A10B13">
            <w:pPr>
              <w:ind w:left="900"/>
              <w:rPr>
                <w:sz w:val="20"/>
                <w:szCs w:val="20"/>
              </w:rPr>
            </w:pPr>
            <w:r>
              <w:rPr>
                <w:rFonts w:eastAsia="Times New Roman"/>
              </w:rPr>
              <w:t>While the results of Experiment 2 suggest that capuchins may be capable of rudimentary</w:t>
            </w:r>
          </w:p>
        </w:tc>
      </w:tr>
    </w:tbl>
    <w:p w:rsidR="00C830A9" w:rsidRDefault="00C830A9">
      <w:pPr>
        <w:spacing w:line="230" w:lineRule="exact"/>
        <w:rPr>
          <w:sz w:val="20"/>
          <w:szCs w:val="20"/>
        </w:rPr>
      </w:pPr>
    </w:p>
    <w:p w:rsidR="00C830A9" w:rsidRDefault="00A10B13">
      <w:pPr>
        <w:numPr>
          <w:ilvl w:val="0"/>
          <w:numId w:val="22"/>
        </w:numPr>
        <w:tabs>
          <w:tab w:val="left" w:pos="700"/>
        </w:tabs>
        <w:ind w:left="700" w:hanging="698"/>
        <w:rPr>
          <w:rFonts w:ascii="Calibri" w:eastAsia="Calibri" w:hAnsi="Calibri" w:cs="Calibri"/>
        </w:rPr>
      </w:pPr>
      <w:r>
        <w:rPr>
          <w:rFonts w:eastAsia="Times New Roman"/>
        </w:rPr>
        <w:t>probabilistic reasoning, probability and quantity were confounded in this experiment, because more</w:t>
      </w:r>
    </w:p>
    <w:p w:rsidR="00C830A9" w:rsidRDefault="00C830A9">
      <w:pPr>
        <w:spacing w:line="237" w:lineRule="exact"/>
        <w:rPr>
          <w:rFonts w:ascii="Calibri" w:eastAsia="Calibri" w:hAnsi="Calibri" w:cs="Calibri"/>
        </w:rPr>
      </w:pPr>
    </w:p>
    <w:p w:rsidR="00C830A9" w:rsidRDefault="00A10B13">
      <w:pPr>
        <w:numPr>
          <w:ilvl w:val="0"/>
          <w:numId w:val="22"/>
        </w:numPr>
        <w:tabs>
          <w:tab w:val="left" w:pos="700"/>
        </w:tabs>
        <w:ind w:left="700" w:hanging="698"/>
        <w:rPr>
          <w:rFonts w:ascii="Calibri" w:eastAsia="Calibri" w:hAnsi="Calibri" w:cs="Calibri"/>
        </w:rPr>
      </w:pPr>
      <w:r>
        <w:rPr>
          <w:rFonts w:eastAsia="Times New Roman"/>
        </w:rPr>
        <w:t>numerous also meant more probable (Denison and Xu 2014). Given that previous work has shown that</w:t>
      </w:r>
    </w:p>
    <w:p w:rsidR="00C830A9" w:rsidRDefault="00C830A9">
      <w:pPr>
        <w:spacing w:line="237" w:lineRule="exact"/>
        <w:rPr>
          <w:rFonts w:ascii="Calibri" w:eastAsia="Calibri" w:hAnsi="Calibri" w:cs="Calibri"/>
        </w:rPr>
      </w:pPr>
    </w:p>
    <w:p w:rsidR="00C830A9" w:rsidRDefault="00A10B13">
      <w:pPr>
        <w:numPr>
          <w:ilvl w:val="0"/>
          <w:numId w:val="22"/>
        </w:numPr>
        <w:tabs>
          <w:tab w:val="left" w:pos="700"/>
        </w:tabs>
        <w:ind w:left="700" w:hanging="698"/>
        <w:rPr>
          <w:rFonts w:ascii="Calibri" w:eastAsia="Calibri" w:hAnsi="Calibri" w:cs="Calibri"/>
        </w:rPr>
      </w:pPr>
      <w:r>
        <w:rPr>
          <w:rFonts w:eastAsia="Times New Roman"/>
        </w:rPr>
        <w:t>capuchins are capable of comparing quantities of items and selecting the larger of the two (e.g. Addessi et</w:t>
      </w:r>
    </w:p>
    <w:p w:rsidR="00C830A9" w:rsidRDefault="00C830A9">
      <w:pPr>
        <w:spacing w:line="237" w:lineRule="exact"/>
        <w:rPr>
          <w:rFonts w:ascii="Calibri" w:eastAsia="Calibri" w:hAnsi="Calibri" w:cs="Calibri"/>
        </w:rPr>
      </w:pPr>
    </w:p>
    <w:p w:rsidR="00C830A9" w:rsidRDefault="00A10B13">
      <w:pPr>
        <w:numPr>
          <w:ilvl w:val="0"/>
          <w:numId w:val="22"/>
        </w:numPr>
        <w:tabs>
          <w:tab w:val="left" w:pos="700"/>
        </w:tabs>
        <w:ind w:left="700" w:hanging="698"/>
        <w:rPr>
          <w:rFonts w:ascii="Calibri" w:eastAsia="Calibri" w:hAnsi="Calibri" w:cs="Calibri"/>
        </w:rPr>
      </w:pPr>
      <w:r>
        <w:rPr>
          <w:rFonts w:eastAsia="Times New Roman"/>
        </w:rPr>
        <w:t>al. 2008; Evans et al. 2009; VanMarle et al. 2006) it is possible that subjects succeeded by using a</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17" w:name="page17"/>
      <w:bookmarkEnd w:id="17"/>
      <w:r>
        <w:rPr>
          <w:rFonts w:eastAsia="Times New Roman"/>
        </w:rPr>
        <w:lastRenderedPageBreak/>
        <w:t>17</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quantity heuristic such as “select the sample from the jar containing the most peanuts” without</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considering the proportions in each jar. Therefore, the findings from Experiment 2 replicate results in the</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animal numerical reasoning literature and extend it, as the monkeys were asked to indicate one of two</w:t>
      </w:r>
    </w:p>
    <w:p w:rsidR="00C830A9" w:rsidRDefault="00C830A9">
      <w:pPr>
        <w:spacing w:line="235"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hidden samples, rather than choose between the distributions themselves, suggesting some understanding</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 xml:space="preserve">of </w:t>
      </w:r>
      <w:r>
        <w:rPr>
          <w:rFonts w:eastAsia="Times New Roman"/>
          <w:i/>
          <w:iCs/>
        </w:rPr>
        <w:t>sampling</w:t>
      </w:r>
      <w:r>
        <w:rPr>
          <w:rFonts w:eastAsia="Times New Roman"/>
        </w:rPr>
        <w:t xml:space="preserve"> and not straightforward numerical comparison. Returning to the question of heuristics, the</w:t>
      </w:r>
    </w:p>
    <w:p w:rsidR="00C830A9" w:rsidRDefault="00C830A9">
      <w:pPr>
        <w:spacing w:line="240"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aim of Experiment 3 was to directly address this possibility.</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b/>
          <w:bCs/>
          <w:sz w:val="24"/>
          <w:szCs w:val="24"/>
        </w:rPr>
        <w:t>Experiment 3: Ruling out a choice heuristic based on absolute quantity of preferred items</w:t>
      </w:r>
    </w:p>
    <w:p w:rsidR="00C830A9" w:rsidRDefault="00C830A9">
      <w:pPr>
        <w:spacing w:line="221" w:lineRule="exact"/>
        <w:rPr>
          <w:rFonts w:ascii="Calibri" w:eastAsia="Calibri" w:hAnsi="Calibri" w:cs="Calibri"/>
        </w:rPr>
      </w:pPr>
    </w:p>
    <w:p w:rsidR="00C830A9" w:rsidRDefault="00A10B13">
      <w:pPr>
        <w:numPr>
          <w:ilvl w:val="0"/>
          <w:numId w:val="23"/>
        </w:numPr>
        <w:tabs>
          <w:tab w:val="left" w:pos="1420"/>
        </w:tabs>
        <w:ind w:left="1420" w:hanging="1418"/>
        <w:rPr>
          <w:rFonts w:ascii="Calibri" w:eastAsia="Calibri" w:hAnsi="Calibri" w:cs="Calibri"/>
        </w:rPr>
      </w:pPr>
      <w:r>
        <w:rPr>
          <w:rFonts w:eastAsia="Times New Roman"/>
        </w:rPr>
        <w:t>In this experiment, we pitted absolute quantity of preferred items against probability. If subjects</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base their selection on the sample from the jar containing the larger absolute quantity of peanuts rather</w:t>
      </w:r>
    </w:p>
    <w:p w:rsidR="00C830A9" w:rsidRDefault="00C830A9">
      <w:pPr>
        <w:spacing w:line="235"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than reasoning about relative proportions, then they should select the sample from Jar B more often than</w:t>
      </w:r>
    </w:p>
    <w:p w:rsidR="00C830A9" w:rsidRDefault="00C830A9">
      <w:pPr>
        <w:spacing w:line="240"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expected by chance.</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b/>
          <w:bCs/>
        </w:rPr>
        <w:t>Subjects</w:t>
      </w:r>
    </w:p>
    <w:p w:rsidR="00C830A9" w:rsidRDefault="00C830A9">
      <w:pPr>
        <w:spacing w:line="200" w:lineRule="exact"/>
        <w:rPr>
          <w:rFonts w:ascii="Calibri" w:eastAsia="Calibri" w:hAnsi="Calibri" w:cs="Calibri"/>
        </w:rPr>
      </w:pPr>
    </w:p>
    <w:p w:rsidR="00C830A9" w:rsidRDefault="00C830A9">
      <w:pPr>
        <w:spacing w:line="232" w:lineRule="exact"/>
        <w:rPr>
          <w:rFonts w:ascii="Calibri" w:eastAsia="Calibri" w:hAnsi="Calibri" w:cs="Calibri"/>
        </w:rPr>
      </w:pPr>
    </w:p>
    <w:p w:rsidR="00C830A9" w:rsidRDefault="00A10B13">
      <w:pPr>
        <w:numPr>
          <w:ilvl w:val="0"/>
          <w:numId w:val="23"/>
        </w:numPr>
        <w:tabs>
          <w:tab w:val="left" w:pos="1420"/>
        </w:tabs>
        <w:ind w:left="1420" w:hanging="1418"/>
        <w:rPr>
          <w:rFonts w:ascii="Calibri" w:eastAsia="Calibri" w:hAnsi="Calibri" w:cs="Calibri"/>
        </w:rPr>
      </w:pPr>
      <w:r>
        <w:rPr>
          <w:rFonts w:eastAsia="Times New Roman"/>
        </w:rPr>
        <w:t>Fifteen subjects participated in Experiment 3 (see Table 1). The other four subjects did not</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participate due to a lack of motivation to participate in sufficient sessions to complete the experiment.</w:t>
      </w:r>
    </w:p>
    <w:p w:rsidR="00C830A9" w:rsidRDefault="00C830A9">
      <w:pPr>
        <w:spacing w:line="200" w:lineRule="exact"/>
        <w:rPr>
          <w:rFonts w:ascii="Calibri" w:eastAsia="Calibri" w:hAnsi="Calibri" w:cs="Calibri"/>
        </w:rPr>
      </w:pPr>
    </w:p>
    <w:p w:rsidR="00C830A9" w:rsidRDefault="00C830A9">
      <w:pPr>
        <w:spacing w:line="244"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b/>
          <w:bCs/>
        </w:rPr>
        <w:t>Apparatus and procedure</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3"/>
        </w:numPr>
        <w:tabs>
          <w:tab w:val="left" w:pos="1420"/>
        </w:tabs>
        <w:ind w:left="1420" w:hanging="1418"/>
        <w:rPr>
          <w:rFonts w:ascii="Calibri" w:eastAsia="Calibri" w:hAnsi="Calibri" w:cs="Calibri"/>
        </w:rPr>
      </w:pPr>
      <w:r>
        <w:rPr>
          <w:rFonts w:eastAsia="Times New Roman"/>
        </w:rPr>
        <w:t>The jars depicted in Figure 1c were used. Jar A contained 32 peanuts and 8 pellets (4:1), and Jar</w:t>
      </w:r>
    </w:p>
    <w:p w:rsidR="00C830A9" w:rsidRDefault="00C830A9">
      <w:pPr>
        <w:spacing w:line="235"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B contained 60 peanuts and 240 pellets (1:4). As in Experiment 2, the samples always consisted of a</w:t>
      </w:r>
    </w:p>
    <w:p w:rsidR="00C830A9" w:rsidRDefault="00C830A9">
      <w:pPr>
        <w:spacing w:line="238"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peanut from Jar A and a pellet from Jar B. Items were presented to the subject in closed fists and once</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they had taken the selected item the alternative item was revealed to them (see video in Online Resource</w:t>
      </w:r>
    </w:p>
    <w:p w:rsidR="00C830A9" w:rsidRDefault="00C830A9">
      <w:pPr>
        <w:spacing w:line="240"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7). There were three sessions of six trials (18 trials in total).</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b/>
          <w:bCs/>
        </w:rPr>
        <w:t>Results and discussion</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3"/>
        </w:numPr>
        <w:tabs>
          <w:tab w:val="left" w:pos="1420"/>
        </w:tabs>
        <w:ind w:left="1420" w:hanging="1418"/>
        <w:rPr>
          <w:rFonts w:ascii="Calibri" w:eastAsia="Calibri" w:hAnsi="Calibri" w:cs="Calibri"/>
        </w:rPr>
      </w:pPr>
      <w:r>
        <w:rPr>
          <w:rFonts w:eastAsia="Times New Roman"/>
        </w:rPr>
        <w:t>Of the fifteen subjects that participated in Experiment 3, four exhibited a constant side bias) and</w:t>
      </w:r>
    </w:p>
    <w:p w:rsidR="00C830A9" w:rsidRDefault="00C830A9">
      <w:pPr>
        <w:spacing w:line="237" w:lineRule="exact"/>
        <w:rPr>
          <w:rFonts w:ascii="Calibri" w:eastAsia="Calibri" w:hAnsi="Calibri" w:cs="Calibri"/>
        </w:rPr>
      </w:pPr>
    </w:p>
    <w:p w:rsidR="00C830A9" w:rsidRDefault="00A10B13">
      <w:pPr>
        <w:numPr>
          <w:ilvl w:val="0"/>
          <w:numId w:val="23"/>
        </w:numPr>
        <w:tabs>
          <w:tab w:val="left" w:pos="700"/>
        </w:tabs>
        <w:ind w:left="700" w:hanging="698"/>
        <w:rPr>
          <w:rFonts w:ascii="Calibri" w:eastAsia="Calibri" w:hAnsi="Calibri" w:cs="Calibri"/>
        </w:rPr>
      </w:pPr>
      <w:r>
        <w:rPr>
          <w:rFonts w:eastAsia="Times New Roman"/>
        </w:rPr>
        <w:t>so were excluded from our analyses. The eleven subjects that were not 100% side-biased selected the</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18" w:name="page18"/>
      <w:bookmarkEnd w:id="18"/>
      <w:r>
        <w:rPr>
          <w:rFonts w:eastAsia="Times New Roman"/>
        </w:rPr>
        <w:lastRenderedPageBreak/>
        <w:t>18</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hand containing the item from Jar A (peanut:pellet ratio of 32:8) in 67.7% trials correct (</w:t>
      </w:r>
      <w:r>
        <w:rPr>
          <w:rFonts w:eastAsia="Times New Roman"/>
          <w:i/>
          <w:iCs/>
        </w:rPr>
        <w:t>t</w:t>
      </w:r>
      <w:r>
        <w:rPr>
          <w:rFonts w:eastAsia="Times New Roman"/>
        </w:rPr>
        <w:t xml:space="preserve">(10) = 3.791, </w:t>
      </w:r>
      <w:r>
        <w:rPr>
          <w:rFonts w:eastAsia="Times New Roman"/>
          <w:i/>
          <w:iCs/>
        </w:rPr>
        <w:t>P</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i/>
          <w:iCs/>
        </w:rPr>
        <w:t xml:space="preserve">= </w:t>
      </w:r>
      <w:r>
        <w:rPr>
          <w:rFonts w:eastAsia="Times New Roman"/>
        </w:rPr>
        <w:t>0.004,</w:t>
      </w:r>
      <w:r>
        <w:rPr>
          <w:rFonts w:eastAsia="Times New Roman"/>
          <w:i/>
          <w:iCs/>
        </w:rPr>
        <w:t xml:space="preserve"> d = </w:t>
      </w:r>
      <w:r>
        <w:rPr>
          <w:rFonts w:eastAsia="Times New Roman"/>
        </w:rPr>
        <w:t>2.40). A repeated measures ANOVA, with session (1</w:t>
      </w:r>
      <w:r>
        <w:rPr>
          <w:rFonts w:eastAsia="Times New Roman"/>
          <w:i/>
          <w:iCs/>
        </w:rPr>
        <w:t xml:space="preserve"> </w:t>
      </w:r>
      <w:r>
        <w:rPr>
          <w:rFonts w:eastAsia="Times New Roman"/>
        </w:rPr>
        <w:t>–</w:t>
      </w:r>
      <w:r>
        <w:rPr>
          <w:rFonts w:eastAsia="Times New Roman"/>
          <w:i/>
          <w:iCs/>
        </w:rPr>
        <w:t xml:space="preserve"> </w:t>
      </w:r>
      <w:r>
        <w:rPr>
          <w:rFonts w:eastAsia="Times New Roman"/>
        </w:rPr>
        <w:t>3) as a within-subjects factor and</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arms configuration (straight or crossed) as a between-subjects factor found no main effect of session</w:t>
      </w:r>
    </w:p>
    <w:p w:rsidR="00C830A9" w:rsidRDefault="00C830A9">
      <w:pPr>
        <w:spacing w:line="235"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w:t>
      </w:r>
      <w:r>
        <w:rPr>
          <w:rFonts w:eastAsia="Times New Roman"/>
          <w:i/>
          <w:iCs/>
        </w:rPr>
        <w:t>F</w:t>
      </w:r>
      <w:r>
        <w:rPr>
          <w:rFonts w:eastAsia="Times New Roman"/>
        </w:rPr>
        <w:t xml:space="preserve">(2,18) = 0.10, </w:t>
      </w:r>
      <w:r>
        <w:rPr>
          <w:rFonts w:eastAsia="Times New Roman"/>
          <w:i/>
          <w:iCs/>
        </w:rPr>
        <w:t>P</w:t>
      </w:r>
      <w:r>
        <w:rPr>
          <w:rFonts w:eastAsia="Times New Roman"/>
        </w:rPr>
        <w:t xml:space="preserve"> = 0.990, partial η</w:t>
      </w:r>
      <w:r>
        <w:rPr>
          <w:rFonts w:eastAsia="Times New Roman"/>
          <w:sz w:val="27"/>
          <w:szCs w:val="27"/>
          <w:vertAlign w:val="superscript"/>
        </w:rPr>
        <w:t>2</w:t>
      </w:r>
      <w:r>
        <w:rPr>
          <w:rFonts w:eastAsia="Times New Roman"/>
        </w:rPr>
        <w:t xml:space="preserve"> = 0.001), suggesting that subjects did not learn to solve the task over</w:t>
      </w:r>
    </w:p>
    <w:p w:rsidR="00C830A9" w:rsidRDefault="00C830A9">
      <w:pPr>
        <w:spacing w:line="195"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the course of the experiment (see also Fig. S1c in Online Resource 4). There was also no effect of arms</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configuration (</w:t>
      </w:r>
      <w:r>
        <w:rPr>
          <w:rFonts w:eastAsia="Times New Roman"/>
          <w:i/>
          <w:iCs/>
        </w:rPr>
        <w:t>F</w:t>
      </w:r>
      <w:r>
        <w:rPr>
          <w:rFonts w:eastAsia="Times New Roman"/>
        </w:rPr>
        <w:t xml:space="preserve">(1,9) = 0.003, </w:t>
      </w:r>
      <w:r>
        <w:rPr>
          <w:rFonts w:eastAsia="Times New Roman"/>
          <w:i/>
          <w:iCs/>
        </w:rPr>
        <w:t>P</w:t>
      </w:r>
      <w:r>
        <w:rPr>
          <w:rFonts w:eastAsia="Times New Roman"/>
        </w:rPr>
        <w:t xml:space="preserve"> = 0.955, partial η</w:t>
      </w:r>
      <w:r>
        <w:rPr>
          <w:rFonts w:eastAsia="Times New Roman"/>
          <w:sz w:val="27"/>
          <w:szCs w:val="27"/>
          <w:vertAlign w:val="superscript"/>
        </w:rPr>
        <w:t>2</w:t>
      </w:r>
      <w:r>
        <w:rPr>
          <w:rFonts w:eastAsia="Times New Roman"/>
        </w:rPr>
        <w:t xml:space="preserve"> = 0.000), suggesting that subjects were equally able to</w:t>
      </w:r>
    </w:p>
    <w:p w:rsidR="00C830A9" w:rsidRDefault="00C830A9">
      <w:pPr>
        <w:spacing w:line="195"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solve the task whether the experimenter’s arms were straight or crossed. There was no interaction</w:t>
      </w:r>
    </w:p>
    <w:p w:rsidR="00C830A9" w:rsidRDefault="00C830A9">
      <w:pPr>
        <w:spacing w:line="240"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between session and arms configuration (</w:t>
      </w:r>
      <w:r>
        <w:rPr>
          <w:rFonts w:eastAsia="Times New Roman"/>
          <w:i/>
          <w:iCs/>
        </w:rPr>
        <w:t>F</w:t>
      </w:r>
      <w:r>
        <w:rPr>
          <w:rFonts w:eastAsia="Times New Roman"/>
        </w:rPr>
        <w:t xml:space="preserve">(2,9) = 1.573, </w:t>
      </w:r>
      <w:r>
        <w:rPr>
          <w:rFonts w:eastAsia="Times New Roman"/>
          <w:i/>
          <w:iCs/>
        </w:rPr>
        <w:t>P</w:t>
      </w:r>
      <w:r>
        <w:rPr>
          <w:rFonts w:eastAsia="Times New Roman"/>
        </w:rPr>
        <w:t xml:space="preserve"> = 0.241, partial η</w:t>
      </w:r>
      <w:r>
        <w:rPr>
          <w:rFonts w:eastAsia="Times New Roman"/>
          <w:sz w:val="27"/>
          <w:szCs w:val="27"/>
          <w:vertAlign w:val="superscript"/>
        </w:rPr>
        <w:t>2</w:t>
      </w:r>
      <w:r>
        <w:rPr>
          <w:rFonts w:eastAsia="Times New Roman"/>
        </w:rPr>
        <w:t xml:space="preserve"> = 0.149).</w:t>
      </w:r>
    </w:p>
    <w:p w:rsidR="00C830A9" w:rsidRDefault="00C830A9">
      <w:pPr>
        <w:spacing w:line="392" w:lineRule="exact"/>
        <w:rPr>
          <w:rFonts w:ascii="Calibri" w:eastAsia="Calibri" w:hAnsi="Calibri" w:cs="Calibri"/>
        </w:rPr>
      </w:pPr>
    </w:p>
    <w:p w:rsidR="00C830A9" w:rsidRDefault="00A10B13">
      <w:pPr>
        <w:numPr>
          <w:ilvl w:val="0"/>
          <w:numId w:val="24"/>
        </w:numPr>
        <w:tabs>
          <w:tab w:val="left" w:pos="1420"/>
        </w:tabs>
        <w:ind w:left="1420" w:hanging="1418"/>
        <w:rPr>
          <w:rFonts w:ascii="Calibri" w:eastAsia="Calibri" w:hAnsi="Calibri" w:cs="Calibri"/>
        </w:rPr>
      </w:pPr>
      <w:r>
        <w:rPr>
          <w:rFonts w:eastAsia="Times New Roman"/>
        </w:rPr>
        <w:t>In Trial 1 of Experiment 3, 7/11 subjects (63.6%) selected the hand containing the item from Jar</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 xml:space="preserve">A (binomial test: </w:t>
      </w:r>
      <w:r>
        <w:rPr>
          <w:rFonts w:eastAsia="Times New Roman"/>
          <w:i/>
          <w:iCs/>
        </w:rPr>
        <w:t>P =</w:t>
      </w:r>
      <w:r>
        <w:rPr>
          <w:rFonts w:eastAsia="Times New Roman"/>
        </w:rPr>
        <w:t xml:space="preserve"> 0.549). Pooling Trial 1 performance for each subject across the three sessions of</w:t>
      </w:r>
    </w:p>
    <w:p w:rsidR="00C830A9" w:rsidRDefault="00C830A9">
      <w:pPr>
        <w:spacing w:line="235"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Experiment 3 to increase power revealed performance that was significantly better than chance (mean =</w:t>
      </w:r>
    </w:p>
    <w:p w:rsidR="00C830A9" w:rsidRDefault="00C830A9">
      <w:pPr>
        <w:spacing w:line="240"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 xml:space="preserve">2.0 trials correct out of 3; one-sample t-test: </w:t>
      </w:r>
      <w:r>
        <w:rPr>
          <w:rFonts w:eastAsia="Times New Roman"/>
          <w:i/>
          <w:iCs/>
        </w:rPr>
        <w:t>t</w:t>
      </w:r>
      <w:r>
        <w:rPr>
          <w:rFonts w:eastAsia="Times New Roman"/>
        </w:rPr>
        <w:t xml:space="preserve">(10) = 2.622, </w:t>
      </w:r>
      <w:r>
        <w:rPr>
          <w:rFonts w:eastAsia="Times New Roman"/>
          <w:i/>
          <w:iCs/>
        </w:rPr>
        <w:t>P =</w:t>
      </w:r>
      <w:r>
        <w:rPr>
          <w:rFonts w:eastAsia="Times New Roman"/>
        </w:rPr>
        <w:t xml:space="preserve"> 0.026, </w:t>
      </w:r>
      <w:r>
        <w:rPr>
          <w:rFonts w:eastAsia="Times New Roman"/>
          <w:i/>
          <w:iCs/>
        </w:rPr>
        <w:t>d =</w:t>
      </w:r>
      <w:r>
        <w:rPr>
          <w:rFonts w:eastAsia="Times New Roman"/>
        </w:rPr>
        <w:t xml:space="preserve"> 1.658).</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24"/>
        </w:numPr>
        <w:tabs>
          <w:tab w:val="left" w:pos="1420"/>
        </w:tabs>
        <w:ind w:left="1420" w:hanging="1418"/>
        <w:rPr>
          <w:rFonts w:ascii="Calibri" w:eastAsia="Calibri" w:hAnsi="Calibri" w:cs="Calibri"/>
        </w:rPr>
      </w:pPr>
      <w:r>
        <w:rPr>
          <w:rFonts w:eastAsia="Times New Roman"/>
        </w:rPr>
        <w:t>The results of Experiment 3 further support the idea that capuchins are capable of rudimentary</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probabilistic reasoning, as they were able to make accurate inferences about samples drawn from</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populations that were not based on the absolute quantity of preferred items, as has been demonstrated</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with infants (Denison and Xu 2014) and apes (Rakoczy et al. 2014). However, there are two additional</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heuristics that capuchins could still potentially have used to make decisions in Experiments 2 and 3, and</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which infants and apes could have used in previous studies, which are impossible to tease apart from</w:t>
      </w:r>
    </w:p>
    <w:p w:rsidR="00C830A9" w:rsidRDefault="00C830A9">
      <w:pPr>
        <w:spacing w:line="236"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probabilistic inference given the distributions used in those experiments. First, the possibility remains that</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capuchins could have succeeded in both experiments by avoiding the sample from the jar containing the</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larger absolute quantity of non-preferred items; e.g. by using a heuristic such as “select the sample from</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the jar containing the fewest pellets”; a possibility previous work with other species does not address,</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though Rakoczy and colleagues (2014) do discuss it. This alternative would allow them to avoid</w:t>
      </w:r>
    </w:p>
    <w:p w:rsidR="00C830A9" w:rsidRDefault="00C830A9">
      <w:pPr>
        <w:spacing w:line="235"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 xml:space="preserve">comparing the </w:t>
      </w:r>
      <w:r>
        <w:rPr>
          <w:rFonts w:eastAsia="Times New Roman"/>
          <w:i/>
          <w:iCs/>
        </w:rPr>
        <w:t>ratio</w:t>
      </w:r>
      <w:r>
        <w:rPr>
          <w:rFonts w:eastAsia="Times New Roman"/>
        </w:rPr>
        <w:t xml:space="preserve"> of peanuts to pellets in Jar A to the </w:t>
      </w:r>
      <w:r>
        <w:rPr>
          <w:rFonts w:eastAsia="Times New Roman"/>
          <w:i/>
          <w:iCs/>
        </w:rPr>
        <w:t>ratio</w:t>
      </w:r>
      <w:r>
        <w:rPr>
          <w:rFonts w:eastAsia="Times New Roman"/>
        </w:rPr>
        <w:t xml:space="preserve"> of peanuts to pellets in Jar B, and allow</w:t>
      </w:r>
    </w:p>
    <w:p w:rsidR="00C830A9" w:rsidRDefault="00C830A9">
      <w:pPr>
        <w:spacing w:line="237" w:lineRule="exact"/>
        <w:rPr>
          <w:rFonts w:ascii="Calibri" w:eastAsia="Calibri" w:hAnsi="Calibri" w:cs="Calibri"/>
        </w:rPr>
      </w:pPr>
    </w:p>
    <w:p w:rsidR="00C830A9" w:rsidRDefault="00A10B13">
      <w:pPr>
        <w:numPr>
          <w:ilvl w:val="0"/>
          <w:numId w:val="24"/>
        </w:numPr>
        <w:tabs>
          <w:tab w:val="left" w:pos="700"/>
        </w:tabs>
        <w:ind w:left="700" w:hanging="698"/>
        <w:rPr>
          <w:rFonts w:ascii="Calibri" w:eastAsia="Calibri" w:hAnsi="Calibri" w:cs="Calibri"/>
        </w:rPr>
      </w:pPr>
      <w:r>
        <w:rPr>
          <w:rFonts w:eastAsia="Times New Roman"/>
        </w:rPr>
        <w:t>them instead to compare the absolute quantities of pellets across jars. Alternatively, subjects could have</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19" w:name="page19"/>
      <w:bookmarkEnd w:id="19"/>
      <w:r>
        <w:rPr>
          <w:rFonts w:eastAsia="Times New Roman"/>
        </w:rPr>
        <w:lastRenderedPageBreak/>
        <w:t>19</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used a different heuristic, one slightly more complex than the avoidance strategy but still a shortcut to</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engaging in true comparison of proportions. In both Experiments 2 and 3, capuchins were faced with a</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decision between a sample drawn from a jar containing a larger quantity of peanuts than pellets versus a</w:t>
      </w:r>
    </w:p>
    <w:p w:rsidR="00C830A9" w:rsidRDefault="00C830A9">
      <w:pPr>
        <w:spacing w:line="235"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sample from a jar containing a larger quantity of pellets than peanuts. They could avoid comparing the</w:t>
      </w:r>
    </w:p>
    <w:p w:rsidR="00C830A9" w:rsidRDefault="00C830A9">
      <w:pPr>
        <w:spacing w:line="250"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sz w:val="21"/>
          <w:szCs w:val="21"/>
        </w:rPr>
      </w:pPr>
      <w:r>
        <w:rPr>
          <w:rFonts w:eastAsia="Times New Roman"/>
          <w:sz w:val="21"/>
          <w:szCs w:val="21"/>
        </w:rPr>
        <w:t>ratios in each jar to one another by simply marking any jar that has a larger number of peanuts than pellets</w:t>
      </w:r>
    </w:p>
    <w:p w:rsidR="00C830A9" w:rsidRDefault="00C830A9">
      <w:pPr>
        <w:spacing w:line="237" w:lineRule="exact"/>
        <w:rPr>
          <w:rFonts w:ascii="Calibri" w:eastAsia="Calibri" w:hAnsi="Calibri" w:cs="Calibri"/>
          <w:sz w:val="21"/>
          <w:szCs w:val="21"/>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 “good” jar, and any jar that has a larger number of pellets than peanuts a “bad” jar. In this case,</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comparison of ratios across jars is unnecessary, as subjects can simply select the sample drawn from the</w:t>
      </w:r>
    </w:p>
    <w:p w:rsidR="00C830A9" w:rsidRDefault="00C830A9">
      <w:pPr>
        <w:spacing w:line="238"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good jar (or avoid the sample from the bad jar) rather than compare ratios (Denison and Xu 2014). We</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address both of these potential heuristics in Experiment 4. Jar A contained 100 peanuts and 200 pellets</w:t>
      </w:r>
    </w:p>
    <w:p w:rsidR="00C830A9" w:rsidRDefault="00C830A9">
      <w:pPr>
        <w:spacing w:line="235"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and Jar B contained 22 peanuts and 200 pellets. This addresses the first heuristic based on avoiding</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pellets, as the jars have equal absolute quantities of pellets. Thus if capuchins use absolute quantity</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estimations to avoid pellets, they will perform at chance. It addresses the second heuristic because, if a</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subject were simply labelling jars as “good” or “bad”, he would have to label both of these jars as “bad”,</w:t>
      </w:r>
    </w:p>
    <w:p w:rsidR="00C830A9" w:rsidRDefault="00C830A9">
      <w:pPr>
        <w:spacing w:line="238"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as they both contain more pellets than peanuts, and they would not know which sample to select, again</w:t>
      </w:r>
    </w:p>
    <w:p w:rsidR="00C830A9" w:rsidRDefault="00C830A9">
      <w:pPr>
        <w:spacing w:line="235"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performing at chance. If they instead can compare the ratios of peanuts to pellets, then they should be</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more likely to select the sample from Jar A. Experiment 4 thus represents a particularly challenging case</w:t>
      </w:r>
    </w:p>
    <w:p w:rsidR="00C830A9" w:rsidRDefault="00C830A9">
      <w:pPr>
        <w:spacing w:line="240"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that no species, including human infants, has yet been shown to solve.</w:t>
      </w:r>
    </w:p>
    <w:p w:rsidR="00C830A9" w:rsidRDefault="00C830A9">
      <w:pPr>
        <w:spacing w:line="200" w:lineRule="exact"/>
        <w:rPr>
          <w:rFonts w:ascii="Calibri" w:eastAsia="Calibri" w:hAnsi="Calibri" w:cs="Calibri"/>
        </w:rPr>
      </w:pPr>
    </w:p>
    <w:p w:rsidR="00C830A9" w:rsidRDefault="00C830A9">
      <w:pPr>
        <w:spacing w:line="248"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b/>
          <w:bCs/>
          <w:sz w:val="24"/>
          <w:szCs w:val="24"/>
        </w:rPr>
        <w:t>Experiment 4: Ruling out a choice heuristic based on avoiding the larger absolute quantity</w:t>
      </w:r>
    </w:p>
    <w:p w:rsidR="00C830A9" w:rsidRDefault="00C830A9">
      <w:pPr>
        <w:spacing w:line="33"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b/>
          <w:bCs/>
          <w:sz w:val="24"/>
          <w:szCs w:val="24"/>
        </w:rPr>
        <w:t>of non-preferred items, or labelling jars as “good” and “bad”</w:t>
      </w:r>
    </w:p>
    <w:p w:rsidR="00C830A9" w:rsidRDefault="00C830A9">
      <w:pPr>
        <w:spacing w:line="222" w:lineRule="exact"/>
        <w:rPr>
          <w:rFonts w:ascii="Calibri" w:eastAsia="Calibri" w:hAnsi="Calibri" w:cs="Calibri"/>
        </w:rPr>
      </w:pPr>
    </w:p>
    <w:p w:rsidR="00C830A9" w:rsidRDefault="00A10B13">
      <w:pPr>
        <w:numPr>
          <w:ilvl w:val="0"/>
          <w:numId w:val="25"/>
        </w:numPr>
        <w:tabs>
          <w:tab w:val="left" w:pos="1420"/>
        </w:tabs>
        <w:ind w:left="1420" w:hanging="1418"/>
        <w:rPr>
          <w:rFonts w:ascii="Calibri" w:eastAsia="Calibri" w:hAnsi="Calibri" w:cs="Calibri"/>
        </w:rPr>
      </w:pPr>
      <w:r>
        <w:rPr>
          <w:rFonts w:eastAsia="Times New Roman"/>
        </w:rPr>
        <w:t>Experiment 4 was a novel experimental condition that infants and apes have not previously been</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tested on, which aimed to investigate, for the first time, whether individuals might potentially be using an</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alternative heuristic (as opposed to choosing on the basis of the greater quantity of preferred items, which</w:t>
      </w:r>
    </w:p>
    <w:p w:rsidR="00C830A9" w:rsidRDefault="00C830A9">
      <w:pPr>
        <w:spacing w:line="235"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has been ruled out by Experiment 3) when solving this type of task. In this experiment we kept the</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absolute quantity of non-preferred items the same in both jars, and also in the majority, so both jars would</w:t>
      </w:r>
    </w:p>
    <w:p w:rsidR="00C830A9" w:rsidRDefault="00C830A9">
      <w:pPr>
        <w:spacing w:line="237" w:lineRule="exact"/>
        <w:rPr>
          <w:rFonts w:ascii="Calibri" w:eastAsia="Calibri" w:hAnsi="Calibri" w:cs="Calibri"/>
        </w:rPr>
      </w:pPr>
    </w:p>
    <w:p w:rsidR="00C830A9" w:rsidRDefault="00A10B13">
      <w:pPr>
        <w:numPr>
          <w:ilvl w:val="0"/>
          <w:numId w:val="25"/>
        </w:numPr>
        <w:tabs>
          <w:tab w:val="left" w:pos="700"/>
        </w:tabs>
        <w:ind w:left="700" w:hanging="698"/>
        <w:rPr>
          <w:rFonts w:ascii="Calibri" w:eastAsia="Calibri" w:hAnsi="Calibri" w:cs="Calibri"/>
        </w:rPr>
      </w:pPr>
      <w:r>
        <w:rPr>
          <w:rFonts w:eastAsia="Times New Roman"/>
        </w:rPr>
        <w:t>be “bad” jars. Therefore, if subjects were basing their selection on avoiding the jar containing the greater</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20" w:name="page20"/>
      <w:bookmarkEnd w:id="20"/>
      <w:r>
        <w:rPr>
          <w:rFonts w:eastAsia="Times New Roman"/>
        </w:rPr>
        <w:lastRenderedPageBreak/>
        <w:t>20</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absolute quantity of non-preferred items, or were simply labelling jars as “bad” and avoiding them, they</w:t>
      </w:r>
    </w:p>
    <w:p w:rsidR="00C830A9" w:rsidRDefault="00C830A9">
      <w:pPr>
        <w:spacing w:line="240"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would be expected to perform at chance-level (50% of trials correct).</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b/>
          <w:bCs/>
        </w:rPr>
        <w:t>Subjects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6"/>
        </w:numPr>
        <w:tabs>
          <w:tab w:val="left" w:pos="1420"/>
        </w:tabs>
        <w:ind w:left="1420" w:hanging="1418"/>
        <w:rPr>
          <w:rFonts w:ascii="Calibri" w:eastAsia="Calibri" w:hAnsi="Calibri" w:cs="Calibri"/>
        </w:rPr>
      </w:pPr>
      <w:r>
        <w:rPr>
          <w:rFonts w:eastAsia="Times New Roman"/>
        </w:rPr>
        <w:t>Sixteen subjects participated in Experiment 4 (see Table 1). The remaining three subjects did not</w:t>
      </w:r>
    </w:p>
    <w:p w:rsidR="00C830A9" w:rsidRDefault="00C830A9">
      <w:pPr>
        <w:spacing w:line="240"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participate due to a lack of motivation to participate in sufficient sessions to complete the experiment.</w:t>
      </w:r>
    </w:p>
    <w:p w:rsidR="00C830A9" w:rsidRDefault="00C830A9">
      <w:pPr>
        <w:spacing w:line="200" w:lineRule="exact"/>
        <w:rPr>
          <w:rFonts w:ascii="Calibri" w:eastAsia="Calibri" w:hAnsi="Calibri" w:cs="Calibri"/>
        </w:rPr>
      </w:pPr>
    </w:p>
    <w:p w:rsidR="00C830A9" w:rsidRDefault="00C830A9">
      <w:pPr>
        <w:spacing w:line="242"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b/>
          <w:bCs/>
        </w:rPr>
        <w:t>Apparatus and procedure</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6"/>
        </w:numPr>
        <w:tabs>
          <w:tab w:val="left" w:pos="1420"/>
        </w:tabs>
        <w:ind w:left="1420" w:hanging="1418"/>
        <w:rPr>
          <w:rFonts w:ascii="Calibri" w:eastAsia="Calibri" w:hAnsi="Calibri" w:cs="Calibri"/>
        </w:rPr>
      </w:pPr>
      <w:r>
        <w:rPr>
          <w:rFonts w:eastAsia="Times New Roman"/>
        </w:rPr>
        <w:t>The jars depicted in Figure 1d were used. Jar A contained 100 peanuts and 200 pellets, and Jar B</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contained 22 peanuts and 200 pellets. Unlike in Experiments 1 – 3 where Jar A always contained a greater</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quantity of peanuts than pellets whereas the reverse was true for Jar B, in Experiment 4 both jars</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contained a greater quantity of pellets than peanuts. Therefore, we chose to manipulate the sample drawn</w:t>
      </w:r>
    </w:p>
    <w:p w:rsidR="00C830A9" w:rsidRDefault="00C830A9">
      <w:pPr>
        <w:spacing w:line="235"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from Jar A so that unlike in Experiments 1 – 3 it did not consist of a peanut in every trial; instead a peanut</w:t>
      </w:r>
    </w:p>
    <w:p w:rsidR="00C830A9" w:rsidRDefault="00C830A9">
      <w:pPr>
        <w:spacing w:line="238"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was drawn from Jar A in 2/6 trials, and a pellet in the remaining 4/6 trials (to match the probability of the</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population). The order in which the different items were drawn out of Jar A for the different sessions was</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the same for each monkey and as follows: session 1: pellet, peanut, pellet, pellet, peanut, pellet; session 2:</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peanut, pellet, pellet, peanut, pellet, pellet; session 3: pellet, pellet, peanut, pellet, pellet, peanut. A pellet</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(the majority item) was always drawn out of Jar B. Items were presented to the subject in closed fists and</w:t>
      </w:r>
    </w:p>
    <w:p w:rsidR="00C830A9" w:rsidRDefault="00C830A9">
      <w:pPr>
        <w:spacing w:line="235"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once they had taken the selected item the alternative item was revealed to them (see video in Online</w:t>
      </w:r>
    </w:p>
    <w:p w:rsidR="00C830A9" w:rsidRDefault="00C830A9">
      <w:pPr>
        <w:spacing w:line="240"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Resource 8). There were three sessions of six trials (18 trials in total).</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b/>
          <w:bCs/>
        </w:rPr>
        <w:t>Results and discussion</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26"/>
        </w:numPr>
        <w:tabs>
          <w:tab w:val="left" w:pos="1420"/>
        </w:tabs>
        <w:ind w:left="1420" w:hanging="1418"/>
        <w:rPr>
          <w:rFonts w:ascii="Calibri" w:eastAsia="Calibri" w:hAnsi="Calibri" w:cs="Calibri"/>
        </w:rPr>
      </w:pPr>
      <w:r>
        <w:rPr>
          <w:rFonts w:eastAsia="Times New Roman"/>
        </w:rPr>
        <w:t>Of the sixteen subjects that participated in Experiment 4, seven exhibited a constant side bias and</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so were excluded from our analyses. The nine subjects that were not 100% side-biased selected the hand</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containing the item from Jar A (peanut:pellet ratio of 100:200) in 58.0% of trials (Figure 3), and while</w:t>
      </w:r>
    </w:p>
    <w:p w:rsidR="00C830A9" w:rsidRDefault="00C830A9">
      <w:pPr>
        <w:spacing w:line="237" w:lineRule="exact"/>
        <w:rPr>
          <w:rFonts w:ascii="Calibri" w:eastAsia="Calibri" w:hAnsi="Calibri" w:cs="Calibri"/>
        </w:rPr>
      </w:pPr>
    </w:p>
    <w:p w:rsidR="00C830A9" w:rsidRDefault="00A10B13">
      <w:pPr>
        <w:numPr>
          <w:ilvl w:val="0"/>
          <w:numId w:val="26"/>
        </w:numPr>
        <w:tabs>
          <w:tab w:val="left" w:pos="700"/>
        </w:tabs>
        <w:ind w:left="700" w:hanging="698"/>
        <w:rPr>
          <w:rFonts w:ascii="Calibri" w:eastAsia="Calibri" w:hAnsi="Calibri" w:cs="Calibri"/>
        </w:rPr>
      </w:pPr>
      <w:r>
        <w:rPr>
          <w:rFonts w:eastAsia="Times New Roman"/>
        </w:rPr>
        <w:t>performance was in the same direction as the other experiments, it was only marginally significant (one-</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21" w:name="page21"/>
      <w:bookmarkEnd w:id="21"/>
      <w:r>
        <w:rPr>
          <w:rFonts w:eastAsia="Times New Roman"/>
        </w:rPr>
        <w:lastRenderedPageBreak/>
        <w:t>21</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sample t-test: (</w:t>
      </w:r>
      <w:r>
        <w:rPr>
          <w:rFonts w:eastAsia="Times New Roman"/>
          <w:i/>
          <w:iCs/>
        </w:rPr>
        <w:t>t</w:t>
      </w:r>
      <w:r>
        <w:rPr>
          <w:rFonts w:eastAsia="Times New Roman"/>
        </w:rPr>
        <w:t xml:space="preserve">(8) = 2.163, </w:t>
      </w:r>
      <w:r>
        <w:rPr>
          <w:rFonts w:eastAsia="Times New Roman"/>
          <w:i/>
          <w:iCs/>
        </w:rPr>
        <w:t>P =</w:t>
      </w:r>
      <w:r>
        <w:rPr>
          <w:rFonts w:eastAsia="Times New Roman"/>
        </w:rPr>
        <w:t xml:space="preserve"> 0.063, </w:t>
      </w:r>
      <w:r>
        <w:rPr>
          <w:rFonts w:eastAsia="Times New Roman"/>
          <w:i/>
          <w:iCs/>
        </w:rPr>
        <w:t>d =</w:t>
      </w:r>
      <w:r>
        <w:rPr>
          <w:rFonts w:eastAsia="Times New Roman"/>
        </w:rPr>
        <w:t xml:space="preserve"> 1.53). A repeated measures ANOVA (corrected using</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Greenhouse-Geisser estimates of sphericity), with session (1 – 3) as a within-subjects factor and arms</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configuration (straight or crossed) as a between-subjects factor found no main effect of session</w:t>
      </w:r>
    </w:p>
    <w:p w:rsidR="00C830A9" w:rsidRDefault="00C830A9">
      <w:pPr>
        <w:spacing w:line="235"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w:t>
      </w:r>
      <w:r>
        <w:rPr>
          <w:rFonts w:eastAsia="Times New Roman"/>
          <w:i/>
          <w:iCs/>
        </w:rPr>
        <w:t>F</w:t>
      </w:r>
      <w:r>
        <w:rPr>
          <w:rFonts w:eastAsia="Times New Roman"/>
        </w:rPr>
        <w:t xml:space="preserve">(1.123,7.862) = 0.758, </w:t>
      </w:r>
      <w:r>
        <w:rPr>
          <w:rFonts w:eastAsia="Times New Roman"/>
          <w:i/>
          <w:iCs/>
        </w:rPr>
        <w:t>P</w:t>
      </w:r>
      <w:r>
        <w:rPr>
          <w:rFonts w:eastAsia="Times New Roman"/>
        </w:rPr>
        <w:t xml:space="preserve"> = 0.425, partial η</w:t>
      </w:r>
      <w:r>
        <w:rPr>
          <w:rFonts w:eastAsia="Times New Roman"/>
          <w:sz w:val="27"/>
          <w:szCs w:val="27"/>
          <w:vertAlign w:val="superscript"/>
        </w:rPr>
        <w:t>2</w:t>
      </w:r>
      <w:r>
        <w:rPr>
          <w:rFonts w:eastAsia="Times New Roman"/>
        </w:rPr>
        <w:t xml:space="preserve"> = 0.098), suggesting that subjects did not learn to solve the</w:t>
      </w:r>
    </w:p>
    <w:p w:rsidR="00C830A9" w:rsidRDefault="00C830A9">
      <w:pPr>
        <w:spacing w:line="195"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task over the course of the experiment (see also Fig. S1d in Online Resource 4). There was also no effect</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of arms configuration (</w:t>
      </w:r>
      <w:r>
        <w:rPr>
          <w:rFonts w:eastAsia="Times New Roman"/>
          <w:i/>
          <w:iCs/>
        </w:rPr>
        <w:t>F</w:t>
      </w:r>
      <w:r>
        <w:rPr>
          <w:rFonts w:eastAsia="Times New Roman"/>
        </w:rPr>
        <w:t xml:space="preserve">(1,7) = 0.012, </w:t>
      </w:r>
      <w:r>
        <w:rPr>
          <w:rFonts w:eastAsia="Times New Roman"/>
          <w:i/>
          <w:iCs/>
        </w:rPr>
        <w:t>P</w:t>
      </w:r>
      <w:r>
        <w:rPr>
          <w:rFonts w:eastAsia="Times New Roman"/>
        </w:rPr>
        <w:t xml:space="preserve"> = 0.916, partial η</w:t>
      </w:r>
      <w:r>
        <w:rPr>
          <w:rFonts w:eastAsia="Times New Roman"/>
          <w:sz w:val="27"/>
          <w:szCs w:val="27"/>
          <w:vertAlign w:val="superscript"/>
        </w:rPr>
        <w:t>2</w:t>
      </w:r>
      <w:r>
        <w:rPr>
          <w:rFonts w:eastAsia="Times New Roman"/>
        </w:rPr>
        <w:t xml:space="preserve"> = 0.002), suggesting that subjects were</w:t>
      </w:r>
    </w:p>
    <w:p w:rsidR="00C830A9" w:rsidRDefault="00C830A9">
      <w:pPr>
        <w:spacing w:line="195"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equally able to solve the task whether the experimenter’s arms were straight or crossed. There was no</w:t>
      </w:r>
    </w:p>
    <w:p w:rsidR="00C830A9" w:rsidRDefault="00C830A9">
      <w:pPr>
        <w:spacing w:line="238"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interaction between session and arms configuration (</w:t>
      </w:r>
      <w:r>
        <w:rPr>
          <w:rFonts w:eastAsia="Times New Roman"/>
          <w:i/>
          <w:iCs/>
        </w:rPr>
        <w:t>F</w:t>
      </w:r>
      <w:r>
        <w:rPr>
          <w:rFonts w:eastAsia="Times New Roman"/>
        </w:rPr>
        <w:t xml:space="preserve">(1.123,7.862) = 0.408, </w:t>
      </w:r>
      <w:r>
        <w:rPr>
          <w:rFonts w:eastAsia="Times New Roman"/>
          <w:i/>
          <w:iCs/>
        </w:rPr>
        <w:t>P</w:t>
      </w:r>
      <w:r>
        <w:rPr>
          <w:rFonts w:eastAsia="Times New Roman"/>
        </w:rPr>
        <w:t xml:space="preserve"> = 0.645, partial η</w:t>
      </w:r>
      <w:r>
        <w:rPr>
          <w:rFonts w:eastAsia="Times New Roman"/>
          <w:sz w:val="27"/>
          <w:szCs w:val="27"/>
          <w:vertAlign w:val="superscript"/>
        </w:rPr>
        <w:t>2</w:t>
      </w:r>
      <w:r>
        <w:rPr>
          <w:rFonts w:eastAsia="Times New Roman"/>
        </w:rPr>
        <w:t xml:space="preserve"> =</w:t>
      </w:r>
    </w:p>
    <w:p w:rsidR="00C830A9" w:rsidRDefault="00C830A9">
      <w:pPr>
        <w:spacing w:line="198"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0.055).</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27"/>
        </w:numPr>
        <w:tabs>
          <w:tab w:val="left" w:pos="1420"/>
        </w:tabs>
        <w:ind w:left="1420" w:hanging="1418"/>
        <w:rPr>
          <w:rFonts w:ascii="Calibri" w:eastAsia="Calibri" w:hAnsi="Calibri" w:cs="Calibri"/>
        </w:rPr>
      </w:pPr>
      <w:r>
        <w:rPr>
          <w:rFonts w:eastAsia="Times New Roman"/>
        </w:rPr>
        <w:t>In Trial 1 of Experiment 4, 3/9 subjects (33.3%) selected the hand containing the item from Jar A</w:t>
      </w:r>
    </w:p>
    <w:p w:rsidR="00C830A9" w:rsidRDefault="00C830A9">
      <w:pPr>
        <w:spacing w:line="235"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 xml:space="preserve">(binomial test: </w:t>
      </w:r>
      <w:r>
        <w:rPr>
          <w:rFonts w:eastAsia="Times New Roman"/>
          <w:i/>
          <w:iCs/>
        </w:rPr>
        <w:t>P =</w:t>
      </w:r>
      <w:r>
        <w:rPr>
          <w:rFonts w:eastAsia="Times New Roman"/>
        </w:rPr>
        <w:t xml:space="preserve"> 0.508). Pooling Trial 1 performance for each subject across the three sessions of</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Experiment 4 to increase power revealed performance that did not differ significantly from chance (mean</w:t>
      </w:r>
    </w:p>
    <w:p w:rsidR="00C830A9" w:rsidRDefault="00C830A9">
      <w:pPr>
        <w:spacing w:line="240"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 xml:space="preserve">= 1.67 trials correct out of 3; one-sample t-test: </w:t>
      </w:r>
      <w:r>
        <w:rPr>
          <w:rFonts w:eastAsia="Times New Roman"/>
          <w:i/>
          <w:iCs/>
        </w:rPr>
        <w:t>t</w:t>
      </w:r>
      <w:r>
        <w:rPr>
          <w:rFonts w:eastAsia="Times New Roman"/>
        </w:rPr>
        <w:t xml:space="preserve">(8) = 0.577, </w:t>
      </w:r>
      <w:r>
        <w:rPr>
          <w:rFonts w:eastAsia="Times New Roman"/>
          <w:i/>
          <w:iCs/>
        </w:rPr>
        <w:t>P =</w:t>
      </w:r>
      <w:r>
        <w:rPr>
          <w:rFonts w:eastAsia="Times New Roman"/>
        </w:rPr>
        <w:t xml:space="preserve"> 0.580, </w:t>
      </w:r>
      <w:r>
        <w:rPr>
          <w:rFonts w:eastAsia="Times New Roman"/>
          <w:i/>
          <w:iCs/>
        </w:rPr>
        <w:t>d =</w:t>
      </w:r>
      <w:r>
        <w:rPr>
          <w:rFonts w:eastAsia="Times New Roman"/>
        </w:rPr>
        <w:t xml:space="preserve"> 0.408).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27"/>
        </w:numPr>
        <w:tabs>
          <w:tab w:val="left" w:pos="1420"/>
        </w:tabs>
        <w:ind w:left="1420" w:hanging="1418"/>
        <w:rPr>
          <w:rFonts w:ascii="Calibri" w:eastAsia="Calibri" w:hAnsi="Calibri" w:cs="Calibri"/>
        </w:rPr>
      </w:pPr>
      <w:r>
        <w:rPr>
          <w:rFonts w:eastAsia="Times New Roman"/>
        </w:rPr>
        <w:t>Although capuchins’ performance in Experiment 4 was only marginally above chance and Trial 1</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performance did not differ from chance, additional factors unrelated to probabilistic reasoning may have</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contributed to making the task presented in Experiment 4 more challenging than Experiments 1 – 3. First,</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the populations in Jar A and B were more difficult to discriminate visually than in the other experiments</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since both contained a majority of pellets (see Online Resource 10). Second, the reward schedule</w:t>
      </w:r>
    </w:p>
    <w:p w:rsidR="00C830A9" w:rsidRDefault="00C830A9">
      <w:pPr>
        <w:spacing w:line="236"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implemented differed from that used in the other experiments (as described in the Apparatus and</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Procedure section for Experiment 4). In Experiments 1 – 3 the sample always consisted of the more</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probable item from each jar (as in Rakoczy et al. 2014), which in each case was a peanut from Jar A and a</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pellet from Jar B. Therefore subjects were always rewarded for selecting the hand containing the sample</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from the “correct” jar. In Experiment 4 however, because the most probable item from each jar would</w:t>
      </w:r>
    </w:p>
    <w:p w:rsidR="00C830A9" w:rsidRDefault="00C830A9">
      <w:pPr>
        <w:spacing w:line="235"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have been a pellet on every trial, we manipulated the sample drawn from Jar A to match the probability of</w:t>
      </w:r>
    </w:p>
    <w:p w:rsidR="00C830A9" w:rsidRDefault="00C830A9">
      <w:pPr>
        <w:spacing w:line="237" w:lineRule="exact"/>
        <w:rPr>
          <w:rFonts w:ascii="Calibri" w:eastAsia="Calibri" w:hAnsi="Calibri" w:cs="Calibri"/>
        </w:rPr>
      </w:pPr>
    </w:p>
    <w:p w:rsidR="00C830A9" w:rsidRDefault="00A10B13">
      <w:pPr>
        <w:numPr>
          <w:ilvl w:val="0"/>
          <w:numId w:val="27"/>
        </w:numPr>
        <w:tabs>
          <w:tab w:val="left" w:pos="700"/>
        </w:tabs>
        <w:ind w:left="700" w:hanging="698"/>
        <w:rPr>
          <w:rFonts w:ascii="Calibri" w:eastAsia="Calibri" w:hAnsi="Calibri" w:cs="Calibri"/>
        </w:rPr>
      </w:pPr>
      <w:r>
        <w:rPr>
          <w:rFonts w:eastAsia="Times New Roman"/>
        </w:rPr>
        <w:t>the population, such that it consisted of a peanut in 2/6 trials. This reward schedule would be less likely to</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22" w:name="page22"/>
      <w:bookmarkEnd w:id="22"/>
      <w:r>
        <w:rPr>
          <w:rFonts w:eastAsia="Times New Roman"/>
        </w:rPr>
        <w:lastRenderedPageBreak/>
        <w:t>22</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result in reinforcement-based learning, and may have led to reduced motivation. However, Trial 1</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performance in Experiment 4 (33.3% correct) was also lower in this experiment than overall performance,</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and lower than Trial 1 performance in Experiments 1 – 3, which cannot be explained by the different</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reinforcement schedule.</w:t>
      </w:r>
    </w:p>
    <w:p w:rsidR="00C830A9" w:rsidRDefault="00C830A9">
      <w:pPr>
        <w:spacing w:line="200" w:lineRule="exact"/>
        <w:rPr>
          <w:rFonts w:ascii="Calibri" w:eastAsia="Calibri" w:hAnsi="Calibri" w:cs="Calibri"/>
        </w:rPr>
      </w:pPr>
    </w:p>
    <w:p w:rsidR="00C830A9" w:rsidRDefault="00C830A9">
      <w:pPr>
        <w:spacing w:line="250"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b/>
          <w:bCs/>
          <w:sz w:val="24"/>
          <w:szCs w:val="24"/>
        </w:rPr>
        <w:t>General discussion</w:t>
      </w:r>
    </w:p>
    <w:p w:rsidR="00C830A9" w:rsidRDefault="00C830A9">
      <w:pPr>
        <w:spacing w:line="200" w:lineRule="exact"/>
        <w:rPr>
          <w:rFonts w:ascii="Calibri" w:eastAsia="Calibri" w:hAnsi="Calibri" w:cs="Calibri"/>
        </w:rPr>
      </w:pPr>
    </w:p>
    <w:p w:rsidR="00C830A9" w:rsidRDefault="00C830A9">
      <w:pPr>
        <w:spacing w:line="254" w:lineRule="exact"/>
        <w:rPr>
          <w:rFonts w:ascii="Calibri" w:eastAsia="Calibri" w:hAnsi="Calibri" w:cs="Calibri"/>
        </w:rPr>
      </w:pPr>
    </w:p>
    <w:p w:rsidR="00C830A9" w:rsidRDefault="00A10B13">
      <w:pPr>
        <w:numPr>
          <w:ilvl w:val="0"/>
          <w:numId w:val="28"/>
        </w:numPr>
        <w:tabs>
          <w:tab w:val="left" w:pos="1420"/>
        </w:tabs>
        <w:ind w:left="1420" w:hanging="1418"/>
        <w:rPr>
          <w:rFonts w:ascii="Calibri" w:eastAsia="Calibri" w:hAnsi="Calibri" w:cs="Calibri"/>
        </w:rPr>
      </w:pPr>
      <w:r>
        <w:rPr>
          <w:rFonts w:eastAsia="Times New Roman"/>
        </w:rPr>
        <w:t>The results of these experiments suggest that some capuchin monkeys, like human infants</w:t>
      </w:r>
    </w:p>
    <w:p w:rsidR="00C830A9" w:rsidRDefault="00C830A9">
      <w:pPr>
        <w:spacing w:line="238"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(Denison and Xu 2010; 2014) and great apes (Rakoczy et al. 2014), are capable of making probabilistic</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inferences from populations to samples, and success was not due to learning across trials. In particular,</w:t>
      </w:r>
    </w:p>
    <w:p w:rsidR="00C830A9" w:rsidRDefault="00C830A9">
      <w:pPr>
        <w:spacing w:line="235"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Experiment 3 ruled out the possibility that capuchins succeeded by using a heuristic based on comparing</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absolute quantities of preferred items in the two populations</w:t>
      </w:r>
      <w:r>
        <w:rPr>
          <w:rFonts w:eastAsia="Times New Roman"/>
          <w:sz w:val="27"/>
          <w:szCs w:val="27"/>
          <w:vertAlign w:val="superscript"/>
        </w:rPr>
        <w:t>2</w:t>
      </w:r>
      <w:r>
        <w:rPr>
          <w:rFonts w:eastAsia="Times New Roman"/>
        </w:rPr>
        <w:t>, though relatively poor performance in</w:t>
      </w:r>
    </w:p>
    <w:p w:rsidR="00C830A9" w:rsidRDefault="00C830A9">
      <w:pPr>
        <w:spacing w:line="195"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Experiment 4 suggests that capuchins (and possibly infants and apes) may rely on quantity-based</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heuristics in certain situations. Our experiments show that at minimum capuchins do not solve these tasks</w:t>
      </w:r>
    </w:p>
    <w:p w:rsidR="00C830A9" w:rsidRDefault="00C830A9">
      <w:pPr>
        <w:spacing w:line="238"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by using one simple heuristic that even school-aged children have been shown to rely on in some more</w:t>
      </w:r>
    </w:p>
    <w:p w:rsidR="00C830A9" w:rsidRDefault="00C830A9">
      <w:pPr>
        <w:spacing w:line="235"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explicit probabilistic inference tasks (Falk et al., 2012): selecting the item from the population containing</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the greatest absolute quantity of preferred items. The possibility remains that individuals of any of the</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taxa tested to date could be flexibly using a combination of different heuristics in different tasks (e.g. in</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our study “select sample from population with greatest absolute quantity of peanuts” in Experiments 2</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and 4, and “avoid sample from population with greatest absolute quantity of pellets” in Experiment 3).</w:t>
      </w:r>
    </w:p>
    <w:p w:rsidR="00C830A9" w:rsidRDefault="00C830A9">
      <w:pPr>
        <w:spacing w:line="238"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However, we believe that probabilistic inference is a more parsimonious explanation for our data. Taken</w:t>
      </w:r>
    </w:p>
    <w:p w:rsidR="00C830A9" w:rsidRDefault="00C830A9">
      <w:pPr>
        <w:spacing w:line="235"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together, our results provide some evidence to suggest that the capacity for rudimentary intuitive statistics</w:t>
      </w:r>
    </w:p>
    <w:p w:rsidR="00C830A9" w:rsidRDefault="00C830A9">
      <w:pPr>
        <w:spacing w:line="237" w:lineRule="exact"/>
        <w:rPr>
          <w:rFonts w:ascii="Calibri" w:eastAsia="Calibri" w:hAnsi="Calibri" w:cs="Calibri"/>
        </w:rPr>
      </w:pPr>
    </w:p>
    <w:p w:rsidR="00C830A9" w:rsidRDefault="00A10B13">
      <w:pPr>
        <w:numPr>
          <w:ilvl w:val="0"/>
          <w:numId w:val="28"/>
        </w:numPr>
        <w:tabs>
          <w:tab w:val="left" w:pos="700"/>
        </w:tabs>
        <w:ind w:left="700" w:hanging="698"/>
        <w:rPr>
          <w:rFonts w:ascii="Calibri" w:eastAsia="Calibri" w:hAnsi="Calibri" w:cs="Calibri"/>
        </w:rPr>
      </w:pPr>
      <w:r>
        <w:rPr>
          <w:rFonts w:eastAsia="Times New Roman"/>
        </w:rPr>
        <w:t>may be evolutionarily ancient, given that humans and capuchins shared a common ancestor over 30</w:t>
      </w:r>
    </w:p>
    <w:p w:rsidR="00C830A9" w:rsidRDefault="00C830A9">
      <w:pPr>
        <w:spacing w:line="200" w:lineRule="exact"/>
        <w:rPr>
          <w:rFonts w:ascii="Calibri" w:eastAsia="Calibri" w:hAnsi="Calibri" w:cs="Calibri"/>
        </w:rPr>
      </w:pPr>
    </w:p>
    <w:p w:rsidR="00C830A9" w:rsidRDefault="00C830A9">
      <w:pPr>
        <w:spacing w:line="200" w:lineRule="exact"/>
        <w:rPr>
          <w:rFonts w:ascii="Calibri" w:eastAsia="Calibri" w:hAnsi="Calibri" w:cs="Calibri"/>
        </w:rPr>
      </w:pPr>
    </w:p>
    <w:p w:rsidR="00C830A9" w:rsidRDefault="00C830A9">
      <w:pPr>
        <w:spacing w:line="200" w:lineRule="exact"/>
        <w:rPr>
          <w:rFonts w:ascii="Calibri" w:eastAsia="Calibri" w:hAnsi="Calibri" w:cs="Calibri"/>
        </w:rPr>
      </w:pPr>
    </w:p>
    <w:p w:rsidR="00C830A9" w:rsidRDefault="00C830A9">
      <w:pPr>
        <w:spacing w:line="200" w:lineRule="exact"/>
        <w:rPr>
          <w:rFonts w:ascii="Calibri" w:eastAsia="Calibri" w:hAnsi="Calibri" w:cs="Calibri"/>
        </w:rPr>
      </w:pPr>
    </w:p>
    <w:p w:rsidR="00C830A9" w:rsidRDefault="00C830A9">
      <w:pPr>
        <w:spacing w:line="200" w:lineRule="exact"/>
        <w:rPr>
          <w:rFonts w:ascii="Calibri" w:eastAsia="Calibri" w:hAnsi="Calibri" w:cs="Calibri"/>
        </w:rPr>
      </w:pPr>
    </w:p>
    <w:p w:rsidR="00C830A9" w:rsidRDefault="00C830A9">
      <w:pPr>
        <w:spacing w:line="205" w:lineRule="exact"/>
        <w:rPr>
          <w:rFonts w:ascii="Calibri" w:eastAsia="Calibri" w:hAnsi="Calibri" w:cs="Calibri"/>
        </w:rPr>
      </w:pPr>
    </w:p>
    <w:p w:rsidR="00C830A9" w:rsidRDefault="00A10B13">
      <w:pPr>
        <w:spacing w:line="229" w:lineRule="auto"/>
        <w:ind w:left="700" w:right="160"/>
        <w:rPr>
          <w:rFonts w:ascii="Calibri" w:eastAsia="Calibri" w:hAnsi="Calibri" w:cs="Calibri"/>
        </w:rPr>
      </w:pPr>
      <w:r>
        <w:rPr>
          <w:rFonts w:eastAsia="Times New Roman"/>
          <w:sz w:val="25"/>
          <w:szCs w:val="25"/>
          <w:vertAlign w:val="superscript"/>
        </w:rPr>
        <w:t>2</w:t>
      </w:r>
      <w:r>
        <w:rPr>
          <w:rFonts w:eastAsia="Times New Roman"/>
          <w:sz w:val="20"/>
          <w:szCs w:val="20"/>
        </w:rPr>
        <w:t xml:space="preserve"> It should be noted that it is not possible to say </w:t>
      </w:r>
      <w:r>
        <w:rPr>
          <w:rFonts w:eastAsia="Times New Roman"/>
          <w:i/>
          <w:iCs/>
          <w:sz w:val="20"/>
          <w:szCs w:val="20"/>
        </w:rPr>
        <w:t>how</w:t>
      </w:r>
      <w:r>
        <w:rPr>
          <w:rFonts w:eastAsia="Times New Roman"/>
          <w:sz w:val="20"/>
          <w:szCs w:val="20"/>
        </w:rPr>
        <w:t xml:space="preserve"> capuchins were estimating proportions, i.e. whether they computed probabilities over numerical representations or continuous quantities, and this question has not yet been examined in either infants or apes. While this is an interesting avenue for future research, computing proportions is about considering relative amounts, regardless of format.</w:t>
      </w:r>
    </w:p>
    <w:p w:rsidR="00C830A9" w:rsidRDefault="00A10B13">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444500</wp:posOffset>
                </wp:positionH>
                <wp:positionV relativeFrom="paragraph">
                  <wp:posOffset>-645795</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C7BD36F" id="Shap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50.85pt" to="179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" o:allowincell="f" filled="t" strokeweight=".72pt">
                <v:stroke joinstyle="miter"/>
                <o:lock v:ext="edit" shapetype="f"/>
              </v:line>
            </w:pict>
          </mc:Fallback>
        </mc:AlternateContent>
      </w:r>
    </w:p>
    <w:p w:rsidR="00C830A9" w:rsidRDefault="00C830A9">
      <w:pPr>
        <w:sectPr w:rsidR="00C830A9">
          <w:pgSz w:w="12240" w:h="15840"/>
          <w:pgMar w:top="700" w:right="1440" w:bottom="885" w:left="740" w:header="0" w:footer="0" w:gutter="0"/>
          <w:cols w:space="720" w:equalWidth="0">
            <w:col w:w="10060"/>
          </w:cols>
        </w:sectPr>
      </w:pPr>
    </w:p>
    <w:p w:rsidR="00C830A9" w:rsidRDefault="00A10B13">
      <w:pPr>
        <w:jc w:val="right"/>
        <w:rPr>
          <w:sz w:val="20"/>
          <w:szCs w:val="20"/>
        </w:rPr>
      </w:pPr>
      <w:bookmarkStart w:id="23" w:name="page23"/>
      <w:bookmarkEnd w:id="23"/>
      <w:r>
        <w:rPr>
          <w:rFonts w:eastAsia="Times New Roman"/>
        </w:rPr>
        <w:lastRenderedPageBreak/>
        <w:t>23</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million years ago (Fragaszy, 2004; though it is also possible that this capacity evolved convergently in</w:t>
      </w:r>
    </w:p>
    <w:p w:rsidR="00C830A9" w:rsidRDefault="00C830A9">
      <w:pPr>
        <w:spacing w:line="240"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capuchins and apes, Reader et al. 2011).</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29"/>
        </w:numPr>
        <w:tabs>
          <w:tab w:val="left" w:pos="1420"/>
        </w:tabs>
        <w:ind w:left="1420" w:hanging="1418"/>
        <w:rPr>
          <w:rFonts w:ascii="Calibri" w:eastAsia="Calibri" w:hAnsi="Calibri" w:cs="Calibri"/>
        </w:rPr>
      </w:pPr>
      <w:r>
        <w:rPr>
          <w:rFonts w:eastAsia="Times New Roman"/>
        </w:rPr>
        <w:t>Despite some methodological differences between species (e.g. number of subjects, number of</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trials, exact quantities of items in populations) it is possible to draw meaningful comparisons between the</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results of the current capuchin study and previous data from infants and apes. Infants, apes and capuchins</w:t>
      </w:r>
    </w:p>
    <w:p w:rsidR="00C830A9" w:rsidRDefault="00C830A9">
      <w:pPr>
        <w:spacing w:line="235"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were all presented with a task where the total number of items in the two populations was the same, but</w:t>
      </w:r>
    </w:p>
    <w:p w:rsidR="00C830A9" w:rsidRDefault="00C830A9">
      <w:pPr>
        <w:spacing w:line="238"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the proportions of preferred to non-preferred items were reversed (4:1 vs. 1:4 for all three species; total</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number of items in the populations varied between species). Infants were only presented with a single</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trial (Denison and Xu 2010); therefore their performance can be compared with Trial 1 performance for</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apes and capuchins. Because side-bias data were not available for the previous ape study, here we discuss</w:t>
      </w:r>
    </w:p>
    <w:p w:rsidR="00C830A9" w:rsidRDefault="00C830A9">
      <w:pPr>
        <w:spacing w:line="235"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our own data with all capuchins included, to facilitate valid comparison. Twenty-five out of 32 infants</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(78%) succeeded in their single trial (Denison and Xu 2010), compared with correct Trial 1 performance</w:t>
      </w:r>
    </w:p>
    <w:p w:rsidR="00C830A9" w:rsidRDefault="00C830A9">
      <w:pPr>
        <w:spacing w:line="238"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by 20/28 apes (71%; Rakoczy et al. 2014: Experiment 1). In our study (Experiment 2), 10/17 capuchins</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(59%) chose correctly in Trial 1, with 7 of those individuals subsequently exhibiting a 100% side-bias (5</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who chose correctly and 2 incorrectly in Trial 1). Pooling data for all trials, both capuchins and great apes</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performed above chance-level, though capuchins succeeded in fewer trials (58% correct with completely</w:t>
      </w:r>
    </w:p>
    <w:p w:rsidR="00C830A9" w:rsidRDefault="00C830A9">
      <w:pPr>
        <w:spacing w:line="235"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side-biased individuals’ data included; Experiment 2 of this study), than apes (71% correct; Rakoczy et al.</w:t>
      </w:r>
    </w:p>
    <w:p w:rsidR="00C830A9" w:rsidRDefault="00C830A9">
      <w:pPr>
        <w:spacing w:line="240"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2014: Experiment 1).</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29"/>
        </w:numPr>
        <w:tabs>
          <w:tab w:val="left" w:pos="1420"/>
        </w:tabs>
        <w:ind w:left="1420" w:hanging="1418"/>
        <w:rPr>
          <w:rFonts w:ascii="Calibri" w:eastAsia="Calibri" w:hAnsi="Calibri" w:cs="Calibri"/>
        </w:rPr>
      </w:pPr>
      <w:r>
        <w:rPr>
          <w:rFonts w:eastAsia="Times New Roman"/>
        </w:rPr>
        <w:t>All three species were also presented with a task in which absolute quantity was pitted against</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probability (as in Experiment 3 of this study); such that the population that was more likely to produce a</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preferred-item sample contained the smaller absolute quantity of preferred items (though again total</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numbers of items in the populations varied between species). Nineteen out of 24 infants (79%) succeeded</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in their single trial (Denison and Xu 2014: Experiment 2), compared with correct Trial 1 performance by</w:t>
      </w:r>
    </w:p>
    <w:p w:rsidR="00C830A9" w:rsidRDefault="00C830A9">
      <w:pPr>
        <w:spacing w:line="235"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20/26 apes (77%, Rakoczy et al. 2014). In our Experiment 3, 9/15 capuchins chose correctly in Trial 1,</w:t>
      </w:r>
    </w:p>
    <w:p w:rsidR="00C830A9" w:rsidRDefault="00C830A9">
      <w:pPr>
        <w:spacing w:line="237" w:lineRule="exact"/>
        <w:rPr>
          <w:rFonts w:ascii="Calibri" w:eastAsia="Calibri" w:hAnsi="Calibri" w:cs="Calibri"/>
        </w:rPr>
      </w:pPr>
    </w:p>
    <w:p w:rsidR="00C830A9" w:rsidRDefault="00A10B13">
      <w:pPr>
        <w:numPr>
          <w:ilvl w:val="0"/>
          <w:numId w:val="29"/>
        </w:numPr>
        <w:tabs>
          <w:tab w:val="left" w:pos="700"/>
        </w:tabs>
        <w:ind w:left="700" w:hanging="698"/>
        <w:rPr>
          <w:rFonts w:ascii="Calibri" w:eastAsia="Calibri" w:hAnsi="Calibri" w:cs="Calibri"/>
        </w:rPr>
      </w:pPr>
      <w:r>
        <w:rPr>
          <w:rFonts w:eastAsia="Times New Roman"/>
        </w:rPr>
        <w:t>with 4 of these individuals (2 that chose correctly and 2 incorrectly) subsequently exhibiting a 100% side-</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ind w:left="9838"/>
        <w:rPr>
          <w:sz w:val="20"/>
          <w:szCs w:val="20"/>
        </w:rPr>
      </w:pPr>
      <w:bookmarkStart w:id="24" w:name="page24"/>
      <w:bookmarkEnd w:id="24"/>
      <w:r>
        <w:rPr>
          <w:rFonts w:eastAsia="Times New Roman"/>
        </w:rPr>
        <w:lastRenderedPageBreak/>
        <w:t>24</w:t>
      </w:r>
    </w:p>
    <w:p w:rsidR="00C830A9" w:rsidRDefault="00C830A9">
      <w:pPr>
        <w:spacing w:line="1" w:lineRule="exact"/>
        <w:rPr>
          <w:sz w:val="20"/>
          <w:szCs w:val="20"/>
        </w:rPr>
      </w:pPr>
    </w:p>
    <w:p w:rsidR="00C830A9" w:rsidRDefault="00A10B13">
      <w:pPr>
        <w:ind w:left="698"/>
        <w:rPr>
          <w:sz w:val="20"/>
          <w:szCs w:val="20"/>
        </w:rPr>
      </w:pPr>
      <w:r>
        <w:rPr>
          <w:rFonts w:eastAsia="Times New Roman"/>
        </w:rPr>
        <w:t>PROBABILISTIC INFERENCE IN CAPUCHINS</w:t>
      </w:r>
    </w:p>
    <w:p w:rsidR="00C830A9" w:rsidRDefault="00C830A9">
      <w:pPr>
        <w:spacing w:line="222" w:lineRule="exact"/>
        <w:rPr>
          <w:sz w:val="20"/>
          <w:szCs w:val="20"/>
        </w:rPr>
      </w:pPr>
    </w:p>
    <w:p w:rsidR="00C830A9" w:rsidRDefault="00A10B13">
      <w:pPr>
        <w:numPr>
          <w:ilvl w:val="0"/>
          <w:numId w:val="30"/>
        </w:numPr>
        <w:tabs>
          <w:tab w:val="left" w:pos="698"/>
        </w:tabs>
        <w:ind w:left="698" w:hanging="698"/>
        <w:rPr>
          <w:rFonts w:ascii="Calibri" w:eastAsia="Calibri" w:hAnsi="Calibri" w:cs="Calibri"/>
          <w:sz w:val="21"/>
          <w:szCs w:val="21"/>
        </w:rPr>
      </w:pPr>
      <w:r>
        <w:rPr>
          <w:rFonts w:eastAsia="Times New Roman"/>
          <w:sz w:val="21"/>
          <w:szCs w:val="21"/>
        </w:rPr>
        <w:t>bias. Across all trials, apes succeeded in 63% (Rakoczy et al. 2014: Experiment 6), which was the same as</w:t>
      </w:r>
    </w:p>
    <w:p w:rsidR="00C830A9" w:rsidRDefault="00C830A9">
      <w:pPr>
        <w:spacing w:line="237" w:lineRule="exact"/>
        <w:rPr>
          <w:rFonts w:ascii="Calibri" w:eastAsia="Calibri" w:hAnsi="Calibri" w:cs="Calibri"/>
          <w:sz w:val="21"/>
          <w:szCs w:val="21"/>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capuchins’ success rate (63% of trials correct with completely side-biased individuals’ data included;</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 xml:space="preserve">Experiment 3 of this study), providing evidence of an ability to reason about </w:t>
      </w:r>
      <w:r>
        <w:rPr>
          <w:rFonts w:eastAsia="Times New Roman"/>
          <w:i/>
          <w:iCs/>
        </w:rPr>
        <w:t>relative</w:t>
      </w:r>
      <w:r>
        <w:rPr>
          <w:rFonts w:eastAsia="Times New Roman"/>
        </w:rPr>
        <w:t xml:space="preserve"> frequencies of</w:t>
      </w:r>
    </w:p>
    <w:p w:rsidR="00C830A9" w:rsidRDefault="00C830A9">
      <w:pPr>
        <w:spacing w:line="235"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preferred and non-preferred items within populations and to draw inferences about random single-item</w:t>
      </w:r>
    </w:p>
    <w:p w:rsidR="00C830A9" w:rsidRDefault="00C830A9">
      <w:pPr>
        <w:spacing w:line="240"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samples drawn from these populations.</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0"/>
        </w:numPr>
        <w:tabs>
          <w:tab w:val="left" w:pos="1418"/>
        </w:tabs>
        <w:ind w:left="1418" w:hanging="1418"/>
        <w:rPr>
          <w:rFonts w:ascii="Calibri" w:eastAsia="Calibri" w:hAnsi="Calibri" w:cs="Calibri"/>
        </w:rPr>
      </w:pPr>
      <w:r>
        <w:rPr>
          <w:rFonts w:eastAsia="Times New Roman"/>
        </w:rPr>
        <w:t>In our Experiment 4, which was a novel condition unexamined in previous work done with</w:t>
      </w:r>
    </w:p>
    <w:p w:rsidR="00C830A9" w:rsidRDefault="00C830A9">
      <w:pPr>
        <w:spacing w:line="238"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infants and apes, capuchins were presented with a task in which the total number of non-preferred items</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was held constant in the two populations, and also outnumbered the preferred items in both jars (i.e. both</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jars were unlikely to yield a preferred item, but one was more unlikely than the other). This meant that</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subjects could not succeed by avoiding the sample drawn from the population containing the greater</w:t>
      </w:r>
    </w:p>
    <w:p w:rsidR="00C830A9" w:rsidRDefault="00C830A9">
      <w:pPr>
        <w:spacing w:line="235"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quantity of non-preferred items, or by marking one Jar As “bad” and one Jar As “good”. Capuchins’</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performance was marginally different from chance across all trials (58% of trials correct overall). Trial 1</w:t>
      </w:r>
    </w:p>
    <w:p w:rsidR="00C830A9" w:rsidRDefault="00C830A9">
      <w:pPr>
        <w:spacing w:line="238"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performance did not differ from chance (3/9 subjects, 33%, correct), even when Trial 1 of each session</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was pooled to increase power (56% of first trials correct). Apes were not tested in a task where the</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quantity of non-preferred items was equal in the two populations (Rakoczy et al. 2014) and infant</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performance was only marginally significant in an analogous task in which both populations were likely</w:t>
      </w:r>
    </w:p>
    <w:p w:rsidR="00C830A9" w:rsidRDefault="00C830A9">
      <w:pPr>
        <w:spacing w:line="235"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to yield a preferred object but one was more likely (Denison and Xu 2014: Experiment 4), which suggests</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that there may be something more difficult about this task. One possibility (in addition to the different</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reinforcement schedule mentioned in the Experiment 4 Results and Discussion section) is that the ratio</w:t>
      </w:r>
    </w:p>
    <w:p w:rsidR="00C830A9" w:rsidRDefault="00C830A9">
      <w:pPr>
        <w:spacing w:line="238"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between ratios (defined as the ratio of preferred to non-preferred items in the favourable population,</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divided by the ratio of preferred to non-preferred items in the unfavourable population; Drucker et al.</w:t>
      </w:r>
    </w:p>
    <w:p w:rsidR="00C830A9" w:rsidRDefault="00C830A9">
      <w:pPr>
        <w:spacing w:line="235"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2016) of the populations in Experiment 4 ((100/200) / (22/200) = 4.55) was lower than in Experiment 2</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((240/60) / (60/240) = 16) and Experiment 3 ((32/8) / (60/240) = 16). Drucker et al. (2016) found that</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macaques were better able to select the “favourable” of two arrays (greater ratio of positive to negative</w:t>
      </w:r>
    </w:p>
    <w:p w:rsidR="00C830A9" w:rsidRDefault="00C830A9">
      <w:pPr>
        <w:spacing w:line="237" w:lineRule="exact"/>
        <w:rPr>
          <w:rFonts w:ascii="Calibri" w:eastAsia="Calibri" w:hAnsi="Calibri" w:cs="Calibri"/>
        </w:rPr>
      </w:pPr>
    </w:p>
    <w:p w:rsidR="00C830A9" w:rsidRDefault="00A10B13">
      <w:pPr>
        <w:numPr>
          <w:ilvl w:val="0"/>
          <w:numId w:val="30"/>
        </w:numPr>
        <w:tabs>
          <w:tab w:val="left" w:pos="698"/>
        </w:tabs>
        <w:ind w:left="698" w:hanging="698"/>
        <w:rPr>
          <w:rFonts w:ascii="Calibri" w:eastAsia="Calibri" w:hAnsi="Calibri" w:cs="Calibri"/>
        </w:rPr>
      </w:pPr>
      <w:r>
        <w:rPr>
          <w:rFonts w:eastAsia="Times New Roman"/>
        </w:rPr>
        <w:t>stimuli) on a touchscreen when the ratio between ratios was higher. It also leaves open the possibility that</w:t>
      </w:r>
    </w:p>
    <w:p w:rsidR="00C830A9" w:rsidRDefault="00C830A9">
      <w:pPr>
        <w:sectPr w:rsidR="00C830A9">
          <w:pgSz w:w="12240" w:h="15840"/>
          <w:pgMar w:top="700" w:right="1440" w:bottom="1440" w:left="742" w:header="0" w:footer="0" w:gutter="0"/>
          <w:cols w:space="720" w:equalWidth="0">
            <w:col w:w="10058"/>
          </w:cols>
        </w:sectPr>
      </w:pPr>
    </w:p>
    <w:p w:rsidR="00C830A9" w:rsidRDefault="00A10B13">
      <w:pPr>
        <w:jc w:val="right"/>
        <w:rPr>
          <w:sz w:val="20"/>
          <w:szCs w:val="20"/>
        </w:rPr>
      </w:pPr>
      <w:bookmarkStart w:id="25" w:name="page25"/>
      <w:bookmarkEnd w:id="25"/>
      <w:r>
        <w:rPr>
          <w:rFonts w:eastAsia="Times New Roman"/>
        </w:rPr>
        <w:lastRenderedPageBreak/>
        <w:t>25</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at least some subjects may have used a strategy that involved avoiding the population containing the</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greatest absolute quantity of non-preferred items (not possible in Experiment 4 as both populations</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contain the same number of non-preferred items), or by marking each Jar As “good” or “bad” (both jars</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would be “bad” in this task).</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1"/>
        </w:numPr>
        <w:tabs>
          <w:tab w:val="left" w:pos="1420"/>
        </w:tabs>
        <w:ind w:left="1420" w:hanging="1418"/>
        <w:rPr>
          <w:rFonts w:ascii="Calibri" w:eastAsia="Calibri" w:hAnsi="Calibri" w:cs="Calibri"/>
        </w:rPr>
      </w:pPr>
      <w:r>
        <w:rPr>
          <w:rFonts w:eastAsia="Times New Roman"/>
        </w:rPr>
        <w:t>A critic could argue that capuchins solved the tasks presented in our study due to a “Clever Hans”</w:t>
      </w:r>
    </w:p>
    <w:p w:rsidR="00C830A9" w:rsidRDefault="00C830A9">
      <w:pPr>
        <w:spacing w:line="235"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effect; that is, by using subtle behavioural cues from the human experimenter. However, we think this is</w:t>
      </w:r>
    </w:p>
    <w:p w:rsidR="00C830A9" w:rsidRDefault="00C830A9">
      <w:pPr>
        <w:spacing w:line="238"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unlikely for the following reasons. First, Rakoczy et al. (2014) demonstrated that apes still solved this</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type of task when Clever Hans effects were controlled for in an intricately designed experiment involving</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two experimenters and special equipment (which we were unfortunately unable to replicate due to testing</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setup constraints), and their performance did not differ from the original experiment without the Clever</w:t>
      </w:r>
    </w:p>
    <w:p w:rsidR="00C830A9" w:rsidRDefault="00C830A9">
      <w:pPr>
        <w:spacing w:line="235"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Hans controls. Second, non-human primates are notoriously poor at understanding even deliberate human</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communicative cues such as pointing (e.g. Bräuer et al. 2006; but see e.g. Hopkins et al. 2013 for</w:t>
      </w:r>
    </w:p>
    <w:p w:rsidR="00C830A9" w:rsidRDefault="00C830A9">
      <w:pPr>
        <w:spacing w:line="238"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evidence that chimpanzees can utilise human pointing as a cue in a modified object-choice task), and</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capuchins specifically were found to be unable to use experimenter gaze direction to locate a food reward</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hidden under one of two objects, even after receiving 510 trials (Anderson et al. 1995). Finally, as</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described in the Methods section the experimenter was aware of the potential for unintentional cueing and</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implemented several measures to control for this possibility.</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1"/>
        </w:numPr>
        <w:tabs>
          <w:tab w:val="left" w:pos="1420"/>
        </w:tabs>
        <w:ind w:left="1420" w:hanging="1418"/>
        <w:rPr>
          <w:rFonts w:ascii="Calibri" w:eastAsia="Calibri" w:hAnsi="Calibri" w:cs="Calibri"/>
        </w:rPr>
      </w:pPr>
      <w:r>
        <w:rPr>
          <w:rFonts w:eastAsia="Times New Roman"/>
        </w:rPr>
        <w:t>It could also be argued that capuchins solved the tasks by using olfactory cues from the items</w:t>
      </w:r>
    </w:p>
    <w:p w:rsidR="00C830A9" w:rsidRDefault="00C830A9">
      <w:pPr>
        <w:spacing w:line="236"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concealed in the experimenter’s hands; however we also think this is unlikely. Capuchins rely on visual</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information more than olfactory cues to locate food (Fragaszy et al. 2004), and free-ranging capuchins did</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not succeed in using olfactory cues to locate food concealed in containers (Bolen and Green 1997). Our</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experimental set-up also made it difficult for capuchins to exploit olfactory cues. The cubicle doors were</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polycarbonate windows with small arm holes (as opposed to more open wire mesh), and at the time of</w:t>
      </w:r>
    </w:p>
    <w:p w:rsidR="00C830A9" w:rsidRDefault="00C830A9">
      <w:pPr>
        <w:spacing w:line="235"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choice the samples were held at such a distance that the capuchins had to fully extend an arm out of the</w:t>
      </w:r>
    </w:p>
    <w:p w:rsidR="00C830A9" w:rsidRDefault="00C830A9">
      <w:pPr>
        <w:spacing w:line="237" w:lineRule="exact"/>
        <w:rPr>
          <w:rFonts w:ascii="Calibri" w:eastAsia="Calibri" w:hAnsi="Calibri" w:cs="Calibri"/>
        </w:rPr>
      </w:pPr>
    </w:p>
    <w:p w:rsidR="00C830A9" w:rsidRDefault="00A10B13">
      <w:pPr>
        <w:numPr>
          <w:ilvl w:val="0"/>
          <w:numId w:val="31"/>
        </w:numPr>
        <w:tabs>
          <w:tab w:val="left" w:pos="700"/>
        </w:tabs>
        <w:ind w:left="700" w:hanging="698"/>
        <w:rPr>
          <w:rFonts w:ascii="Calibri" w:eastAsia="Calibri" w:hAnsi="Calibri" w:cs="Calibri"/>
        </w:rPr>
      </w:pPr>
      <w:r>
        <w:rPr>
          <w:rFonts w:eastAsia="Times New Roman"/>
        </w:rPr>
        <w:t>window to reach one of the experimenter’s hands (see videos in Online Resources 2, 5, 7 and 8) meaning</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26" w:name="page26"/>
      <w:bookmarkEnd w:id="26"/>
      <w:r>
        <w:rPr>
          <w:rFonts w:eastAsia="Times New Roman"/>
        </w:rPr>
        <w:lastRenderedPageBreak/>
        <w:t>26</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that it was not possible to sniff the samples directly, making the detection of odour cues was unlikely.</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Additionally, the latex gloves worn by the experimenter at all times had a strong odour, and all testing</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sessions started with the test individual being handed both sunflower seeds and raisins, adding further</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scents to the experimenter’s gloved hands.</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2"/>
        </w:numPr>
        <w:tabs>
          <w:tab w:val="left" w:pos="1420"/>
        </w:tabs>
        <w:ind w:left="1420" w:hanging="1418"/>
        <w:rPr>
          <w:rFonts w:ascii="Calibri" w:eastAsia="Calibri" w:hAnsi="Calibri" w:cs="Calibri"/>
        </w:rPr>
      </w:pPr>
      <w:r>
        <w:rPr>
          <w:rFonts w:eastAsia="Times New Roman"/>
        </w:rPr>
        <w:t>As mentioned earlier (see Experiment 1 Results and Discussion), capuchins performed more</w:t>
      </w:r>
    </w:p>
    <w:p w:rsidR="00C830A9" w:rsidRDefault="00C830A9">
      <w:pPr>
        <w:spacing w:line="235"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poorly than we expected in the baseline condition, which did not require subjects to reason</w:t>
      </w:r>
    </w:p>
    <w:p w:rsidR="00C830A9" w:rsidRDefault="00C830A9">
      <w:pPr>
        <w:spacing w:line="238"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probabilistically. Any factors limiting performance in Experiment 1 would also apply to Experiments 2 –</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4 where subjects were additionally required to reason about proportions, and therefore could also have</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been responsible for limiting performance in these test conditions. Is there any evidence that apes perform</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better in tasks designed to test object permanence, short-term memory or inhibitory control that might</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explain capuchins’ relatively lower success rate in some of the sampling tasks?</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2"/>
        </w:numPr>
        <w:tabs>
          <w:tab w:val="left" w:pos="1420"/>
        </w:tabs>
        <w:ind w:left="1420" w:hanging="1418"/>
        <w:rPr>
          <w:rFonts w:ascii="Calibri" w:eastAsia="Calibri" w:hAnsi="Calibri" w:cs="Calibri"/>
        </w:rPr>
      </w:pPr>
      <w:r>
        <w:rPr>
          <w:rFonts w:eastAsia="Times New Roman"/>
        </w:rPr>
        <w:t>Amici and colleagues (2008, 2010) compared the performance of several ape and monkey species</w:t>
      </w:r>
    </w:p>
    <w:p w:rsidR="00C830A9" w:rsidRDefault="00C830A9">
      <w:pPr>
        <w:spacing w:line="235"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in a battery of physical cognition and inhibitory control tasks. Chimpanzees and bonobos outperformed</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capuchins in a short-term memory task (though capuchins still performed above chance-level), and</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capuchins were outperformed by chimpanzees, bonobos and gorillas in a single invisible displacement</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task (Amici et al. 2010). Similarly, capuchins performed significantly worse than chimpanzees and</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bonobos in a series of inhibitory control tasks (Amici et al. 2008; but see MacLean et al. 2014 for</w:t>
      </w:r>
    </w:p>
    <w:p w:rsidR="00C830A9" w:rsidRDefault="00C830A9">
      <w:pPr>
        <w:spacing w:line="240"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evidence of capuchins performing comparably to great apes in two inhibitory control tasks).</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32"/>
        </w:numPr>
        <w:tabs>
          <w:tab w:val="left" w:pos="1420"/>
        </w:tabs>
        <w:ind w:left="1420" w:hanging="1418"/>
        <w:rPr>
          <w:rFonts w:ascii="Calibri" w:eastAsia="Calibri" w:hAnsi="Calibri" w:cs="Calibri"/>
        </w:rPr>
      </w:pPr>
      <w:r>
        <w:rPr>
          <w:rFonts w:eastAsia="Times New Roman"/>
        </w:rPr>
        <w:t>Interestingly, Girotto et al. (2016) recently presented 3-year-old children with a task comparable</w:t>
      </w:r>
    </w:p>
    <w:p w:rsidR="00C830A9" w:rsidRDefault="00C830A9">
      <w:pPr>
        <w:spacing w:line="235"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to our Experiment 1, where one population consisted of 100% of one type of item, and the second</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population consisted of 100% of another type of item. Children were presented with a single trial, and</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unlike for our capuchins, the samples were never crossed over (so the task was arguably more</w:t>
      </w:r>
    </w:p>
    <w:p w:rsidR="00C830A9" w:rsidRDefault="00C830A9">
      <w:pPr>
        <w:spacing w:line="237"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rPr>
      </w:pPr>
      <w:r>
        <w:rPr>
          <w:rFonts w:eastAsia="Times New Roman"/>
        </w:rPr>
        <w:t>straightforward). In one of these tasks (Study 2, Task A; the one that was most similar to our Experiment</w:t>
      </w:r>
    </w:p>
    <w:p w:rsidR="00C830A9" w:rsidRDefault="00C830A9">
      <w:pPr>
        <w:spacing w:line="249" w:lineRule="exact"/>
        <w:rPr>
          <w:rFonts w:ascii="Calibri" w:eastAsia="Calibri" w:hAnsi="Calibri" w:cs="Calibri"/>
        </w:rPr>
      </w:pPr>
    </w:p>
    <w:p w:rsidR="00C830A9" w:rsidRDefault="00A10B13">
      <w:pPr>
        <w:numPr>
          <w:ilvl w:val="0"/>
          <w:numId w:val="32"/>
        </w:numPr>
        <w:tabs>
          <w:tab w:val="left" w:pos="700"/>
        </w:tabs>
        <w:ind w:left="700" w:hanging="698"/>
        <w:rPr>
          <w:rFonts w:ascii="Calibri" w:eastAsia="Calibri" w:hAnsi="Calibri" w:cs="Calibri"/>
          <w:sz w:val="21"/>
          <w:szCs w:val="21"/>
        </w:rPr>
      </w:pPr>
      <w:r>
        <w:rPr>
          <w:rFonts w:eastAsia="Times New Roman"/>
          <w:sz w:val="21"/>
          <w:szCs w:val="21"/>
        </w:rPr>
        <w:t>1), only 33 out of 48 3-year-olds selected the sample drawn from the favourable population (69% correct),</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27" w:name="page27"/>
      <w:bookmarkEnd w:id="27"/>
      <w:r>
        <w:rPr>
          <w:rFonts w:eastAsia="Times New Roman"/>
        </w:rPr>
        <w:lastRenderedPageBreak/>
        <w:t>27</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compared with capuchins’ Trial 1 performance of 16/19 (84%) correct. This finding suggests that making</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inferences from homogeneous populations to samples can be a non-trivial task, even for 3-year-old</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children, and the authors posit that this may be due to inhibitory control limitations resulting in a working</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memory overload (Girotto et al. 2016).</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3"/>
        </w:numPr>
        <w:tabs>
          <w:tab w:val="left" w:pos="1420"/>
        </w:tabs>
        <w:ind w:left="1420" w:hanging="1418"/>
        <w:rPr>
          <w:rFonts w:ascii="Calibri" w:eastAsia="Calibri" w:hAnsi="Calibri" w:cs="Calibri"/>
        </w:rPr>
      </w:pPr>
      <w:r>
        <w:rPr>
          <w:rFonts w:eastAsia="Times New Roman"/>
        </w:rPr>
        <w:t>The presence of significant side-biases throughout this study, and evidence from comparative</w:t>
      </w:r>
    </w:p>
    <w:p w:rsidR="00C830A9" w:rsidRDefault="00C830A9">
      <w:pPr>
        <w:spacing w:line="235"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studies that apes outperform capuchins in tasks that rely on abilities related to our choice-based dependent</w:t>
      </w:r>
    </w:p>
    <w:p w:rsidR="00C830A9" w:rsidRDefault="00C830A9">
      <w:pPr>
        <w:spacing w:line="238"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variable (e.g. object permanence, short-term memory and inhibitory control; Amici et al. 2008; 2010)</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suggest that it was not having to reason about probabilities that was more challenging for the capuchins</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than the infants and apes previously tested using this paradigm. This is further supported by the fact that</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capuchins’ performance in Experiments 2 and 3 of this study did not differ from their performance in</w:t>
      </w:r>
    </w:p>
    <w:p w:rsidR="00C830A9" w:rsidRDefault="00C830A9">
      <w:pPr>
        <w:spacing w:line="235"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Experiment 1 (baseline condition), which did not involve probabilistic reasoning. One way to investigate</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this further would be to test capuchins on looking-time versions of our experiments. If capuchins</w:t>
      </w:r>
    </w:p>
    <w:p w:rsidR="00C830A9" w:rsidRDefault="00C830A9">
      <w:pPr>
        <w:spacing w:line="238"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performed better in this version than in our current action-based version (i.e. they reliably looked longer</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at unlikely samples) then this would bolster the claim that it is these other aspects of the task, not</w:t>
      </w:r>
    </w:p>
    <w:p w:rsidR="00C830A9" w:rsidRDefault="00C830A9">
      <w:pPr>
        <w:spacing w:line="240"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reasoning about probabilities, that limits capuchins’ performance.</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3"/>
        </w:numPr>
        <w:tabs>
          <w:tab w:val="left" w:pos="1420"/>
        </w:tabs>
        <w:ind w:left="1420" w:hanging="1418"/>
        <w:rPr>
          <w:rFonts w:ascii="Calibri" w:eastAsia="Calibri" w:hAnsi="Calibri" w:cs="Calibri"/>
        </w:rPr>
      </w:pPr>
      <w:r>
        <w:rPr>
          <w:rFonts w:eastAsia="Times New Roman"/>
        </w:rPr>
        <w:t>In conclusion, we found evidence that at least some capuchins, like human infants and apes, were</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able to make inferences about single-item samples randomly drawn from heterogeneous populations</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(Experiment 2), and this was achieved by reasoning about relative as opposed to absolute frequencies of</w:t>
      </w:r>
    </w:p>
    <w:p w:rsidR="00C830A9" w:rsidRDefault="00C830A9">
      <w:pPr>
        <w:spacing w:line="236"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preferred and non-preferred items within populations (Experiment 3). This is the first evidence for</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intuitive probabilistic inference in a monkey species, suggesting that the ability to reason about</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probabilities may be evolutionarily ancient. However, given that sophisticated cognitive abilities may</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have evolved convergently in capuchins and great apes (Reader et al. 2011), additional primate species</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would need to be tested to establish just how widespread the capacity for probabilistic inference is. As</w:t>
      </w:r>
    </w:p>
    <w:p w:rsidR="00C830A9" w:rsidRDefault="00C830A9">
      <w:pPr>
        <w:spacing w:line="235"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performance was relatively poor in Experiment 4 – our novel experimental condition that goes beyond the</w:t>
      </w:r>
    </w:p>
    <w:p w:rsidR="00C830A9" w:rsidRDefault="00C830A9">
      <w:pPr>
        <w:spacing w:line="237" w:lineRule="exact"/>
        <w:rPr>
          <w:rFonts w:ascii="Calibri" w:eastAsia="Calibri" w:hAnsi="Calibri" w:cs="Calibri"/>
        </w:rPr>
      </w:pPr>
    </w:p>
    <w:p w:rsidR="00C830A9" w:rsidRDefault="00A10B13">
      <w:pPr>
        <w:numPr>
          <w:ilvl w:val="0"/>
          <w:numId w:val="33"/>
        </w:numPr>
        <w:tabs>
          <w:tab w:val="left" w:pos="700"/>
        </w:tabs>
        <w:ind w:left="700" w:hanging="698"/>
        <w:rPr>
          <w:rFonts w:ascii="Calibri" w:eastAsia="Calibri" w:hAnsi="Calibri" w:cs="Calibri"/>
        </w:rPr>
      </w:pPr>
      <w:r>
        <w:rPr>
          <w:rFonts w:eastAsia="Times New Roman"/>
        </w:rPr>
        <w:t>work previously done with either apes or infants – further research is required to establish whether some</w:t>
      </w:r>
    </w:p>
    <w:p w:rsidR="00C830A9" w:rsidRDefault="00C830A9">
      <w:pPr>
        <w:sectPr w:rsidR="00C830A9">
          <w:pgSz w:w="12240" w:h="15840"/>
          <w:pgMar w:top="700" w:right="1440" w:bottom="1046" w:left="740" w:header="0" w:footer="0" w:gutter="0"/>
          <w:cols w:space="720" w:equalWidth="0">
            <w:col w:w="10060"/>
          </w:cols>
        </w:sectPr>
      </w:pPr>
    </w:p>
    <w:p w:rsidR="00C830A9" w:rsidRDefault="00A10B13">
      <w:pPr>
        <w:jc w:val="right"/>
        <w:rPr>
          <w:sz w:val="20"/>
          <w:szCs w:val="20"/>
        </w:rPr>
      </w:pPr>
      <w:bookmarkStart w:id="28" w:name="page28"/>
      <w:bookmarkEnd w:id="28"/>
      <w:r>
        <w:rPr>
          <w:rFonts w:eastAsia="Times New Roman"/>
        </w:rPr>
        <w:lastRenderedPageBreak/>
        <w:t>28</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capuchins might use strategies that involve avoiding non-preferred items or marking the populations as</w:t>
      </w:r>
    </w:p>
    <w:p w:rsidR="00C830A9" w:rsidRDefault="00C830A9">
      <w:pPr>
        <w:spacing w:line="237"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“good” and “bad”; and whether the same might be true for apes and/or infants. Given the broad ecological</w:t>
      </w:r>
    </w:p>
    <w:p w:rsidR="00C830A9" w:rsidRDefault="00C830A9">
      <w:pPr>
        <w:spacing w:line="237"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relevance of reasoning about proportions, future research should also aim to investigate whether</w:t>
      </w:r>
    </w:p>
    <w:p w:rsidR="00C830A9" w:rsidRDefault="00C830A9">
      <w:pPr>
        <w:spacing w:line="237"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probabilistic inference is an ability that is also shared with non-primate species.</w:t>
      </w:r>
    </w:p>
    <w:p w:rsidR="00C830A9" w:rsidRDefault="00C830A9">
      <w:pPr>
        <w:spacing w:line="200" w:lineRule="exact"/>
        <w:rPr>
          <w:rFonts w:ascii="Calibri" w:eastAsia="Calibri" w:hAnsi="Calibri" w:cs="Calibri"/>
        </w:rPr>
      </w:pPr>
    </w:p>
    <w:p w:rsidR="00C830A9" w:rsidRDefault="00C830A9">
      <w:pPr>
        <w:spacing w:line="244"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b/>
          <w:bCs/>
        </w:rPr>
        <w:t>Acknowledgements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We would like to thank the RZSS Living Links staff who gave permission to conduct research and</w:t>
      </w:r>
    </w:p>
    <w:p w:rsidR="00C830A9" w:rsidRDefault="00C830A9">
      <w:pPr>
        <w:spacing w:line="238"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provided invaluable support and assistance. Thanks to Keith Haynes at the University of St Andrews for</w:t>
      </w:r>
    </w:p>
    <w:p w:rsidR="00C830A9" w:rsidRDefault="00C830A9">
      <w:pPr>
        <w:spacing w:line="237"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constructing the cubicle window. Thanks also to Natalia Robert-Nunez for secondary coding of data.</w:t>
      </w:r>
    </w:p>
    <w:p w:rsidR="00C830A9" w:rsidRDefault="00C830A9">
      <w:pPr>
        <w:spacing w:line="200" w:lineRule="exact"/>
        <w:rPr>
          <w:rFonts w:ascii="Calibri" w:eastAsia="Calibri" w:hAnsi="Calibri" w:cs="Calibri"/>
        </w:rPr>
      </w:pPr>
    </w:p>
    <w:p w:rsidR="00C830A9" w:rsidRDefault="00C830A9">
      <w:pPr>
        <w:spacing w:line="244"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b/>
          <w:bCs/>
        </w:rPr>
        <w:t>Compliance with Ethical Standards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This study was funded by an Economic and Social Research Council Future Research Leaders grant</w:t>
      </w:r>
    </w:p>
    <w:p w:rsidR="00C830A9" w:rsidRDefault="00C830A9">
      <w:pPr>
        <w:spacing w:line="235"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(ES/K009540/1) to DB. The authors declare that they have no conflict of interest. All procedures were in</w:t>
      </w:r>
    </w:p>
    <w:p w:rsidR="00C830A9" w:rsidRDefault="00C830A9">
      <w:pPr>
        <w:spacing w:line="238"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accordance with UK law and the ASAB Guidelines for the Treatment of Animals in Behavioural</w:t>
      </w:r>
    </w:p>
    <w:p w:rsidR="00C830A9" w:rsidRDefault="00C830A9">
      <w:pPr>
        <w:spacing w:line="237"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Research and Teaching.  The study was approved by the University of St Andrews School of Psychology</w:t>
      </w:r>
    </w:p>
    <w:p w:rsidR="00C830A9" w:rsidRDefault="00C830A9">
      <w:pPr>
        <w:spacing w:line="240"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&amp; Neuroscience Ethics Committee and the Research Committee at Living Links.</w:t>
      </w:r>
    </w:p>
    <w:p w:rsidR="00C830A9" w:rsidRDefault="00C830A9">
      <w:pPr>
        <w:spacing w:line="200" w:lineRule="exact"/>
        <w:rPr>
          <w:rFonts w:ascii="Calibri" w:eastAsia="Calibri" w:hAnsi="Calibri" w:cs="Calibri"/>
        </w:rPr>
      </w:pPr>
    </w:p>
    <w:p w:rsidR="00C830A9" w:rsidRDefault="00C830A9">
      <w:pPr>
        <w:spacing w:line="241"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b/>
          <w:bCs/>
        </w:rPr>
        <w:t>References</w:t>
      </w:r>
    </w:p>
    <w:p w:rsidR="00C830A9" w:rsidRDefault="00C830A9">
      <w:pPr>
        <w:spacing w:line="200" w:lineRule="exact"/>
        <w:rPr>
          <w:rFonts w:ascii="Calibri" w:eastAsia="Calibri" w:hAnsi="Calibri" w:cs="Calibri"/>
        </w:rPr>
      </w:pPr>
    </w:p>
    <w:p w:rsidR="00C830A9" w:rsidRDefault="00C830A9">
      <w:pPr>
        <w:spacing w:line="229"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Addessi E, Crescimbene L, Visalberghi E (2008) Food and token quantity discrimination in capuchin</w:t>
      </w:r>
    </w:p>
    <w:p w:rsidR="00C830A9" w:rsidRDefault="00C830A9">
      <w:pPr>
        <w:spacing w:line="240" w:lineRule="exact"/>
        <w:rPr>
          <w:rFonts w:ascii="Calibri" w:eastAsia="Calibri" w:hAnsi="Calibri" w:cs="Calibri"/>
        </w:rPr>
      </w:pPr>
    </w:p>
    <w:p w:rsidR="00C830A9" w:rsidRDefault="00A10B13">
      <w:pPr>
        <w:numPr>
          <w:ilvl w:val="0"/>
          <w:numId w:val="34"/>
        </w:numPr>
        <w:tabs>
          <w:tab w:val="left" w:pos="1400"/>
        </w:tabs>
        <w:ind w:left="1400" w:hanging="1398"/>
        <w:rPr>
          <w:rFonts w:ascii="Calibri" w:eastAsia="Calibri" w:hAnsi="Calibri" w:cs="Calibri"/>
        </w:rPr>
      </w:pPr>
      <w:r>
        <w:rPr>
          <w:rFonts w:eastAsia="Times New Roman"/>
        </w:rPr>
        <w:t>monkeys (</w:t>
      </w:r>
      <w:r>
        <w:rPr>
          <w:rFonts w:eastAsia="Times New Roman"/>
          <w:i/>
          <w:iCs/>
        </w:rPr>
        <w:t>Cebus apella</w:t>
      </w:r>
      <w:r>
        <w:rPr>
          <w:rFonts w:eastAsia="Times New Roman"/>
        </w:rPr>
        <w:t>). Anim Cogn 11:275–82.</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Amici F, Aureli F, Call J (2008) Fission-fusion dynamics, behavioural flexibility, and inhibitory control</w:t>
      </w:r>
    </w:p>
    <w:p w:rsidR="00C830A9" w:rsidRDefault="00C830A9">
      <w:pPr>
        <w:spacing w:line="240" w:lineRule="exact"/>
        <w:rPr>
          <w:rFonts w:ascii="Calibri" w:eastAsia="Calibri" w:hAnsi="Calibri" w:cs="Calibri"/>
        </w:rPr>
      </w:pPr>
    </w:p>
    <w:p w:rsidR="00C830A9" w:rsidRDefault="00A10B13">
      <w:pPr>
        <w:numPr>
          <w:ilvl w:val="0"/>
          <w:numId w:val="34"/>
        </w:numPr>
        <w:tabs>
          <w:tab w:val="left" w:pos="1400"/>
        </w:tabs>
        <w:ind w:left="1400" w:hanging="1398"/>
        <w:rPr>
          <w:rFonts w:ascii="Calibri" w:eastAsia="Calibri" w:hAnsi="Calibri" w:cs="Calibri"/>
        </w:rPr>
      </w:pPr>
      <w:r>
        <w:rPr>
          <w:rFonts w:eastAsia="Times New Roman"/>
        </w:rPr>
        <w:t>in primates. Curr Biol 18:1415–1419.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4"/>
        </w:numPr>
        <w:tabs>
          <w:tab w:val="left" w:pos="700"/>
        </w:tabs>
        <w:ind w:left="700" w:hanging="698"/>
        <w:rPr>
          <w:rFonts w:ascii="Calibri" w:eastAsia="Calibri" w:hAnsi="Calibri" w:cs="Calibri"/>
        </w:rPr>
      </w:pPr>
      <w:r>
        <w:rPr>
          <w:rFonts w:eastAsia="Times New Roman"/>
        </w:rPr>
        <w:t>Amici F, Aureli F, Call J (2010) Monkeys and apes: Are their cognitive skills really so different? Am J</w:t>
      </w:r>
    </w:p>
    <w:p w:rsidR="00C830A9" w:rsidRDefault="00C830A9">
      <w:pPr>
        <w:spacing w:line="240" w:lineRule="exact"/>
        <w:rPr>
          <w:rFonts w:ascii="Calibri" w:eastAsia="Calibri" w:hAnsi="Calibri" w:cs="Calibri"/>
        </w:rPr>
      </w:pPr>
    </w:p>
    <w:p w:rsidR="00C830A9" w:rsidRDefault="00A10B13">
      <w:pPr>
        <w:numPr>
          <w:ilvl w:val="0"/>
          <w:numId w:val="34"/>
        </w:numPr>
        <w:tabs>
          <w:tab w:val="left" w:pos="1400"/>
        </w:tabs>
        <w:ind w:left="1400" w:hanging="1398"/>
        <w:rPr>
          <w:rFonts w:ascii="Calibri" w:eastAsia="Calibri" w:hAnsi="Calibri" w:cs="Calibri"/>
        </w:rPr>
      </w:pPr>
      <w:r>
        <w:rPr>
          <w:rFonts w:eastAsia="Times New Roman"/>
        </w:rPr>
        <w:t>Phys Anthropol 143:188–197.</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29" w:name="page29"/>
      <w:bookmarkEnd w:id="29"/>
      <w:r>
        <w:rPr>
          <w:rFonts w:eastAsia="Times New Roman"/>
        </w:rPr>
        <w:lastRenderedPageBreak/>
        <w:t>29</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Anderson JR, Sallaberry P, Barbier H (1995) Use of experimenter-given cues during object-choice tasks</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by capuchin monkeys. Anim Behav 49:201–208.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Austin K, Theakston A, Lieven E, Tomasello M (2014) Young children’s understanding of denial. Devel</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Psychol, 50(8), 2061-2070.</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Beran MJ, Decker S, Schwartz A, Schultz N (2011) Monkeys (</w:t>
      </w:r>
      <w:r>
        <w:rPr>
          <w:rFonts w:eastAsia="Times New Roman"/>
          <w:i/>
          <w:iCs/>
        </w:rPr>
        <w:t>Macaca mulatta</w:t>
      </w:r>
      <w:r>
        <w:rPr>
          <w:rFonts w:eastAsia="Times New Roman"/>
        </w:rPr>
        <w:t xml:space="preserve"> and </w:t>
      </w:r>
      <w:r>
        <w:rPr>
          <w:rFonts w:eastAsia="Times New Roman"/>
          <w:i/>
          <w:iCs/>
        </w:rPr>
        <w:t>Cebus apella</w:t>
      </w:r>
      <w:r>
        <w:rPr>
          <w:rFonts w:eastAsia="Times New Roman"/>
        </w:rPr>
        <w:t>) and</w:t>
      </w:r>
    </w:p>
    <w:p w:rsidR="00C830A9" w:rsidRDefault="00C830A9">
      <w:pPr>
        <w:spacing w:line="237"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human adults and children (</w:t>
      </w:r>
      <w:r>
        <w:rPr>
          <w:rFonts w:eastAsia="Times New Roman"/>
          <w:i/>
          <w:iCs/>
        </w:rPr>
        <w:t>Homo sapiens</w:t>
      </w:r>
      <w:r>
        <w:rPr>
          <w:rFonts w:eastAsia="Times New Roman"/>
        </w:rPr>
        <w:t>) compare subsets of moving stimuli based on</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numerosity. Front Psychol 2:61.</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Bolen RH, Green SM (1997). Use of olfactory cues in foraging by owl monkeys (</w:t>
      </w:r>
      <w:r>
        <w:rPr>
          <w:rFonts w:eastAsia="Times New Roman"/>
          <w:i/>
          <w:iCs/>
        </w:rPr>
        <w:t>Aotus nancymai</w:t>
      </w:r>
      <w:r>
        <w:rPr>
          <w:rFonts w:eastAsia="Times New Roman"/>
        </w:rPr>
        <w:t>) and</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capuchin monkeys (</w:t>
      </w:r>
      <w:r>
        <w:rPr>
          <w:rFonts w:eastAsia="Times New Roman"/>
          <w:i/>
          <w:iCs/>
        </w:rPr>
        <w:t>Cebus apella</w:t>
      </w:r>
      <w:r>
        <w:rPr>
          <w:rFonts w:eastAsia="Times New Roman"/>
        </w:rPr>
        <w:t>). J Comp Psychol 111:152–158.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Bräuer J, Kaminski J, Riedel J, Call J, Tomasello M (2006) Making inferences about the location of</w:t>
      </w:r>
    </w:p>
    <w:p w:rsidR="00C830A9" w:rsidRDefault="00C830A9">
      <w:pPr>
        <w:spacing w:line="237"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hidden food: social dog, causal ape. J Comp Psychol, 120:38–47.</w:t>
      </w:r>
    </w:p>
    <w:p w:rsidR="00C830A9" w:rsidRDefault="00C830A9">
      <w:pPr>
        <w:spacing w:line="200" w:lineRule="exact"/>
        <w:rPr>
          <w:rFonts w:ascii="Calibri" w:eastAsia="Calibri" w:hAnsi="Calibri" w:cs="Calibri"/>
        </w:rPr>
      </w:pPr>
    </w:p>
    <w:p w:rsidR="00C830A9" w:rsidRDefault="00C830A9">
      <w:pPr>
        <w:spacing w:line="239"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Brosnan SF, de Waal FBM (2003) Monkeys reject unequal pay. Nature 425:297-299.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Brosnan SF, Schiff HC, de Waal FBM (2005) Tolerance for inequity may increase with social closeness</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in chimpanzees. Proc Roy Soc B: Biol Sci 272 :253-258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Bryant P, Nunes T (2012) Children’s understanding of probability: A literature review (full report). A</w:t>
      </w:r>
    </w:p>
    <w:p w:rsidR="00C830A9" w:rsidRDefault="00C830A9">
      <w:pPr>
        <w:spacing w:line="237"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report to the Nuffield Foundation. Retrieved on 05/20/2015 from:</w:t>
      </w:r>
    </w:p>
    <w:p w:rsidR="00C830A9" w:rsidRDefault="00C830A9">
      <w:pPr>
        <w:spacing w:line="236" w:lineRule="exact"/>
        <w:rPr>
          <w:rFonts w:ascii="Calibri" w:eastAsia="Calibri" w:hAnsi="Calibri" w:cs="Calibri"/>
        </w:rPr>
      </w:pPr>
    </w:p>
    <w:p w:rsidR="00C830A9" w:rsidRDefault="00475F47">
      <w:pPr>
        <w:numPr>
          <w:ilvl w:val="0"/>
          <w:numId w:val="35"/>
        </w:numPr>
        <w:tabs>
          <w:tab w:val="left" w:pos="1400"/>
        </w:tabs>
        <w:ind w:left="1400" w:hanging="1398"/>
        <w:rPr>
          <w:rFonts w:eastAsia="Times New Roman"/>
        </w:rPr>
      </w:pPr>
      <w:hyperlink r:id="rId5">
        <w:r w:rsidR="00A10B13">
          <w:rPr>
            <w:rFonts w:eastAsia="Times New Roman"/>
          </w:rPr>
          <w:t>http://www.nuffieldfoundation.org/sites/default/files/files/Nuffield_CuP_FULL_REPORTv_FIN</w:t>
        </w:r>
      </w:hyperlink>
    </w:p>
    <w:p w:rsidR="00C830A9" w:rsidRDefault="00C830A9">
      <w:pPr>
        <w:spacing w:line="240" w:lineRule="exact"/>
        <w:rPr>
          <w:rFonts w:eastAsia="Times New Roman"/>
        </w:rPr>
      </w:pPr>
    </w:p>
    <w:p w:rsidR="00C830A9" w:rsidRDefault="00475F47">
      <w:pPr>
        <w:numPr>
          <w:ilvl w:val="0"/>
          <w:numId w:val="35"/>
        </w:numPr>
        <w:tabs>
          <w:tab w:val="left" w:pos="1400"/>
        </w:tabs>
        <w:ind w:left="1400" w:hanging="1398"/>
        <w:rPr>
          <w:rFonts w:eastAsia="Times New Roman"/>
        </w:rPr>
      </w:pPr>
      <w:hyperlink r:id="rId6">
        <w:r w:rsidR="00A10B13">
          <w:rPr>
            <w:rFonts w:eastAsia="Times New Roman"/>
          </w:rPr>
          <w:t>AL.pdf.</w:t>
        </w:r>
      </w:hyperlink>
    </w:p>
    <w:p w:rsidR="00C830A9" w:rsidRDefault="00C830A9">
      <w:pPr>
        <w:spacing w:line="200" w:lineRule="exact"/>
        <w:rPr>
          <w:rFonts w:eastAsia="Times New Roman"/>
        </w:rPr>
      </w:pPr>
    </w:p>
    <w:p w:rsidR="00C830A9" w:rsidRDefault="00C830A9">
      <w:pPr>
        <w:spacing w:line="234" w:lineRule="exact"/>
        <w:rPr>
          <w:rFonts w:eastAsia="Times New Roman"/>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Cronin KA, Snowdon CT (2008) The effects of unequal reward distributions on cooperative problem</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solving by cotton-top tamarins (</w:t>
      </w:r>
      <w:r>
        <w:rPr>
          <w:rFonts w:eastAsia="Times New Roman"/>
          <w:i/>
          <w:iCs/>
        </w:rPr>
        <w:t>Saguinus oedipus</w:t>
      </w:r>
      <w:r>
        <w:rPr>
          <w:rFonts w:eastAsia="Times New Roman"/>
        </w:rPr>
        <w:t>). Anim Behav 75: 245-257.</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5"/>
        </w:numPr>
        <w:tabs>
          <w:tab w:val="left" w:pos="700"/>
        </w:tabs>
        <w:ind w:left="700" w:hanging="698"/>
        <w:rPr>
          <w:rFonts w:ascii="Calibri" w:eastAsia="Calibri" w:hAnsi="Calibri" w:cs="Calibri"/>
        </w:rPr>
      </w:pPr>
      <w:r>
        <w:rPr>
          <w:rFonts w:eastAsia="Times New Roman"/>
        </w:rPr>
        <w:t>Denison S, Xu F (2010) Twelve- to 14-month-old infants can predict single-event probability with large</w:t>
      </w:r>
    </w:p>
    <w:p w:rsidR="00C830A9" w:rsidRDefault="00C830A9">
      <w:pPr>
        <w:spacing w:line="240" w:lineRule="exact"/>
        <w:rPr>
          <w:rFonts w:ascii="Calibri" w:eastAsia="Calibri" w:hAnsi="Calibri" w:cs="Calibri"/>
        </w:rPr>
      </w:pPr>
    </w:p>
    <w:p w:rsidR="00C830A9" w:rsidRDefault="00A10B13">
      <w:pPr>
        <w:numPr>
          <w:ilvl w:val="0"/>
          <w:numId w:val="35"/>
        </w:numPr>
        <w:tabs>
          <w:tab w:val="left" w:pos="1400"/>
        </w:tabs>
        <w:ind w:left="1400" w:hanging="1398"/>
        <w:rPr>
          <w:rFonts w:ascii="Calibri" w:eastAsia="Calibri" w:hAnsi="Calibri" w:cs="Calibri"/>
        </w:rPr>
      </w:pPr>
      <w:r>
        <w:rPr>
          <w:rFonts w:eastAsia="Times New Roman"/>
        </w:rPr>
        <w:t>set sizes. Dev Sci 13:798–803.</w:t>
      </w:r>
    </w:p>
    <w:p w:rsidR="00C830A9" w:rsidRDefault="00C830A9">
      <w:pPr>
        <w:sectPr w:rsidR="00C830A9">
          <w:pgSz w:w="12240" w:h="15840"/>
          <w:pgMar w:top="700" w:right="1440" w:bottom="1161" w:left="740" w:header="0" w:footer="0" w:gutter="0"/>
          <w:cols w:space="720" w:equalWidth="0">
            <w:col w:w="10060"/>
          </w:cols>
        </w:sectPr>
      </w:pPr>
    </w:p>
    <w:p w:rsidR="00C830A9" w:rsidRDefault="00A10B13">
      <w:pPr>
        <w:jc w:val="right"/>
        <w:rPr>
          <w:sz w:val="20"/>
          <w:szCs w:val="20"/>
        </w:rPr>
      </w:pPr>
      <w:bookmarkStart w:id="30" w:name="page30"/>
      <w:bookmarkEnd w:id="30"/>
      <w:r>
        <w:rPr>
          <w:rFonts w:eastAsia="Times New Roman"/>
        </w:rPr>
        <w:lastRenderedPageBreak/>
        <w:t>30</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12" w:lineRule="exact"/>
        <w:rPr>
          <w:sz w:val="20"/>
          <w:szCs w:val="20"/>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Denison S, Xu F (2014) The origins of probabilistic inference in human infants. Cognition 130:335–347.</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de Waal FBM, Leimgruber K, Greenberg AR (2008) Giving is self-rewarding for monkeys. Proc Nat</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Acad Sci 105: 13685–13689.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Drucker CB, Rossa MA, Brannon EM (2016) Comparison of discrete ratios by rhesus macaques (</w:t>
      </w:r>
      <w:r>
        <w:rPr>
          <w:rFonts w:eastAsia="Times New Roman"/>
          <w:i/>
          <w:iCs/>
        </w:rPr>
        <w:t>Macaca</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i/>
          <w:iCs/>
        </w:rPr>
        <w:t>mulatta</w:t>
      </w:r>
      <w:r>
        <w:rPr>
          <w:rFonts w:eastAsia="Times New Roman"/>
        </w:rPr>
        <w:t>). Anim Cogn 19:57–89.</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Evans TA, Beran MJ, Harris EH, Rice DF (2009) Quantity judgments of sequentially presented food</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items by capuchin monkeys (</w:t>
      </w:r>
      <w:r>
        <w:rPr>
          <w:rFonts w:eastAsia="Times New Roman"/>
          <w:i/>
          <w:iCs/>
        </w:rPr>
        <w:t>Cebus apella</w:t>
      </w:r>
      <w:r>
        <w:rPr>
          <w:rFonts w:eastAsia="Times New Roman"/>
        </w:rPr>
        <w:t>). Anim Cogn 12:97–105.</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Falk R, Yudilevich-Assouline P, Elstein A (2012) Children’s concept of probability as inferred from their</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binary choices – revisited. Educational Studies in Mathematics 81:207–233.</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Fontanari L, Gonzalez M, Vallortigara G, Girotto V (2014) Probabilistic cognition in two indigenous</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Mayan groups. Proc Nat Acad Sci 111: 17075–17080.</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 xml:space="preserve">Fragaszy DM, Visalberghi E, Fedigan LM (2004) </w:t>
      </w:r>
      <w:r>
        <w:rPr>
          <w:rFonts w:eastAsia="Times New Roman"/>
          <w:i/>
          <w:iCs/>
        </w:rPr>
        <w:t>The Complete Capuchin: The Biology of the Genus</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i/>
          <w:iCs/>
        </w:rPr>
        <w:t xml:space="preserve">Cebus. </w:t>
      </w:r>
      <w:r>
        <w:rPr>
          <w:rFonts w:eastAsia="Times New Roman"/>
        </w:rPr>
        <w:t>Cambridge: Cambridge University Press.</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Girotto V, Fontanari L, Gonzalez M, Vallortigara G, Blaye A (2016) Young children do not succeed in</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choice tasks that imply evaluating chances. Cognition 152:32–39.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Hanus D, Call J (2014) When maths trumps logic : probabilistic judgements in chimpanzees. Biol Lett</w:t>
      </w:r>
    </w:p>
    <w:p w:rsidR="00C830A9" w:rsidRDefault="00C830A9">
      <w:pPr>
        <w:spacing w:line="240"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10:20140892.</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Hopkins WD, Russell JL, McIntyre J, Leavens DL (2013) Are chimpanzees really so poor at</w:t>
      </w:r>
    </w:p>
    <w:p w:rsidR="00C830A9" w:rsidRDefault="00C830A9">
      <w:pPr>
        <w:spacing w:line="237"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understanding imperative pointing? Some new data and an alternative view of canine and ape</w:t>
      </w:r>
    </w:p>
    <w:p w:rsidR="00C830A9" w:rsidRDefault="00C830A9">
      <w:pPr>
        <w:spacing w:line="237"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social cognition. PLoS One 8(11), 379338.</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6"/>
        </w:numPr>
        <w:tabs>
          <w:tab w:val="left" w:pos="700"/>
        </w:tabs>
        <w:ind w:left="700" w:hanging="698"/>
        <w:rPr>
          <w:rFonts w:ascii="Calibri" w:eastAsia="Calibri" w:hAnsi="Calibri" w:cs="Calibri"/>
        </w:rPr>
      </w:pPr>
      <w:r>
        <w:rPr>
          <w:rFonts w:eastAsia="Times New Roman"/>
        </w:rPr>
        <w:t>Jordan KE, Brannon EM (2006) Weber’s Law influences numerical representations in rhesus macaques</w:t>
      </w:r>
    </w:p>
    <w:p w:rsidR="00C830A9" w:rsidRDefault="00C830A9">
      <w:pPr>
        <w:spacing w:line="238" w:lineRule="exact"/>
        <w:rPr>
          <w:rFonts w:ascii="Calibri" w:eastAsia="Calibri" w:hAnsi="Calibri" w:cs="Calibri"/>
        </w:rPr>
      </w:pPr>
    </w:p>
    <w:p w:rsidR="00C830A9" w:rsidRDefault="00A10B13">
      <w:pPr>
        <w:numPr>
          <w:ilvl w:val="0"/>
          <w:numId w:val="36"/>
        </w:numPr>
        <w:tabs>
          <w:tab w:val="left" w:pos="1400"/>
        </w:tabs>
        <w:ind w:left="1400" w:hanging="1398"/>
        <w:rPr>
          <w:rFonts w:ascii="Calibri" w:eastAsia="Calibri" w:hAnsi="Calibri" w:cs="Calibri"/>
        </w:rPr>
      </w:pPr>
      <w:r>
        <w:rPr>
          <w:rFonts w:eastAsia="Times New Roman"/>
        </w:rPr>
        <w:t>(</w:t>
      </w:r>
      <w:r>
        <w:rPr>
          <w:rFonts w:eastAsia="Times New Roman"/>
          <w:i/>
          <w:iCs/>
        </w:rPr>
        <w:t>Macaca mulatta</w:t>
      </w:r>
      <w:r>
        <w:rPr>
          <w:rFonts w:eastAsia="Times New Roman"/>
        </w:rPr>
        <w:t>). Anim Cogn 9:159–172.</w:t>
      </w:r>
    </w:p>
    <w:p w:rsidR="00C830A9" w:rsidRDefault="00C830A9">
      <w:pPr>
        <w:sectPr w:rsidR="00C830A9">
          <w:pgSz w:w="12240" w:h="15840"/>
          <w:pgMar w:top="700" w:right="1440" w:bottom="961" w:left="740" w:header="0" w:footer="0" w:gutter="0"/>
          <w:cols w:space="720" w:equalWidth="0">
            <w:col w:w="10060"/>
          </w:cols>
        </w:sectPr>
      </w:pPr>
    </w:p>
    <w:p w:rsidR="00C830A9" w:rsidRDefault="00A10B13">
      <w:pPr>
        <w:jc w:val="right"/>
        <w:rPr>
          <w:sz w:val="20"/>
          <w:szCs w:val="20"/>
        </w:rPr>
      </w:pPr>
      <w:bookmarkStart w:id="31" w:name="page31"/>
      <w:bookmarkEnd w:id="31"/>
      <w:r>
        <w:rPr>
          <w:rFonts w:eastAsia="Times New Roman"/>
        </w:rPr>
        <w:lastRenderedPageBreak/>
        <w:t>31</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Judge PG, Evans TA, Vyas DK (2005) Ordinal representation of numeric quantities by brown capuchin</w:t>
      </w:r>
    </w:p>
    <w:p w:rsidR="00C830A9" w:rsidRDefault="00C830A9">
      <w:pPr>
        <w:spacing w:line="240"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monkeys (</w:t>
      </w:r>
      <w:r>
        <w:rPr>
          <w:rFonts w:eastAsia="Times New Roman"/>
          <w:i/>
          <w:iCs/>
        </w:rPr>
        <w:t>Cebus apella).</w:t>
      </w:r>
      <w:r>
        <w:rPr>
          <w:rFonts w:eastAsia="Times New Roman"/>
        </w:rPr>
        <w:t xml:space="preserve"> J ExpPsychol: Anim Behav Proc, 31:79–94.</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Leonardi R, Buchanan-Smith HM, Dufour V, MacDonald C, Whiten A (2010). Living together:</w:t>
      </w:r>
    </w:p>
    <w:p w:rsidR="00C830A9" w:rsidRDefault="00C830A9">
      <w:pPr>
        <w:spacing w:line="237"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behaviour and welfare in single and mixed species groups of capuchin (</w:t>
      </w:r>
      <w:r>
        <w:rPr>
          <w:rFonts w:eastAsia="Times New Roman"/>
          <w:i/>
          <w:iCs/>
        </w:rPr>
        <w:t>Cebus apella</w:t>
      </w:r>
      <w:r>
        <w:rPr>
          <w:rFonts w:eastAsia="Times New Roman"/>
        </w:rPr>
        <w:t>) and squirrel</w:t>
      </w:r>
    </w:p>
    <w:p w:rsidR="00C830A9" w:rsidRDefault="00C830A9">
      <w:pPr>
        <w:spacing w:line="240"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monkeys (</w:t>
      </w:r>
      <w:r>
        <w:rPr>
          <w:rFonts w:eastAsia="Times New Roman"/>
          <w:i/>
          <w:iCs/>
        </w:rPr>
        <w:t>Saimiri sciureus</w:t>
      </w:r>
      <w:r>
        <w:rPr>
          <w:rFonts w:eastAsia="Times New Roman"/>
        </w:rPr>
        <w:t>). Am J Primatol 72:33–47.</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MacLean EL, Hare B, Nunn CL et al. (2014) The evolution of self-control. Proc Nat Acad</w:t>
      </w:r>
    </w:p>
    <w:p w:rsidR="00C830A9" w:rsidRDefault="00C830A9">
      <w:pPr>
        <w:spacing w:line="240"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Sci 111:E2140–E2148.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Maginnity ME, Grace RC (2014) Visual perspective taking by dogs (</w:t>
      </w:r>
      <w:r>
        <w:rPr>
          <w:rFonts w:eastAsia="Times New Roman"/>
          <w:i/>
          <w:iCs/>
        </w:rPr>
        <w:t>Canis familiaris</w:t>
      </w:r>
      <w:r>
        <w:rPr>
          <w:rFonts w:eastAsia="Times New Roman"/>
        </w:rPr>
        <w:t>) in a Guesser-</w:t>
      </w:r>
    </w:p>
    <w:p w:rsidR="00C830A9" w:rsidRDefault="00C830A9">
      <w:pPr>
        <w:spacing w:line="240"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Knower task: evidence for a canine theory of mind? Anim Cogn 17:1375–92.</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Piaget J, Inhelder B (1975) The Origin of the Idea of Chance in Children. Routledge and Kegan Paul.</w:t>
      </w:r>
    </w:p>
    <w:p w:rsidR="00C830A9" w:rsidRDefault="00C830A9">
      <w:pPr>
        <w:spacing w:line="237"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Translation of original work (1951).</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Rakoczy H, Clüver A, Saucke L, Stoffregen N, Gräbener A, Migura J, Call J (2014) Apes are intuitive</w:t>
      </w:r>
    </w:p>
    <w:p w:rsidR="00C830A9" w:rsidRDefault="00C830A9">
      <w:pPr>
        <w:spacing w:line="237"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statisticians. Cognition 131:60–68.</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Range F, Horn L, Viranyi Zs, Huber L (2009) Effort and reward: Inequity aversion in domestic dogs?</w:t>
      </w:r>
    </w:p>
    <w:p w:rsidR="00C830A9" w:rsidRDefault="00C830A9">
      <w:pPr>
        <w:spacing w:line="237"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Proc Nat Acad Sci 106:340-345.</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Reader SM, Hager Y, Laland KN (2011) The evolution of primate general and cultural intelligence. Phil</w:t>
      </w:r>
    </w:p>
    <w:p w:rsidR="00C830A9" w:rsidRDefault="00C830A9">
      <w:pPr>
        <w:spacing w:line="238"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Trans R Soc B 366:1017-1027.</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Reznikova Z, Ryabko B (2011) Numerical competence in animals, with an insight from</w:t>
      </w:r>
    </w:p>
    <w:p w:rsidR="00C830A9" w:rsidRDefault="00C830A9">
      <w:pPr>
        <w:spacing w:line="237"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ants. Behaviour 148:405–434.</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7"/>
        </w:numPr>
        <w:tabs>
          <w:tab w:val="left" w:pos="700"/>
        </w:tabs>
        <w:ind w:left="700" w:hanging="698"/>
        <w:rPr>
          <w:rFonts w:ascii="Calibri" w:eastAsia="Calibri" w:hAnsi="Calibri" w:cs="Calibri"/>
        </w:rPr>
      </w:pPr>
      <w:r>
        <w:rPr>
          <w:rFonts w:eastAsia="Times New Roman"/>
        </w:rPr>
        <w:t>Rugani R, McCrink K., de Hevia MD, Vallortigara G, Regolin, L (2016). Ratio abstraction over discrete</w:t>
      </w:r>
    </w:p>
    <w:p w:rsidR="00C830A9" w:rsidRDefault="00C830A9">
      <w:pPr>
        <w:spacing w:line="240" w:lineRule="exact"/>
        <w:rPr>
          <w:rFonts w:ascii="Calibri" w:eastAsia="Calibri" w:hAnsi="Calibri" w:cs="Calibri"/>
        </w:rPr>
      </w:pPr>
    </w:p>
    <w:p w:rsidR="00C830A9" w:rsidRDefault="00A10B13">
      <w:pPr>
        <w:numPr>
          <w:ilvl w:val="0"/>
          <w:numId w:val="37"/>
        </w:numPr>
        <w:tabs>
          <w:tab w:val="left" w:pos="1400"/>
        </w:tabs>
        <w:ind w:left="1400" w:hanging="1398"/>
        <w:rPr>
          <w:rFonts w:ascii="Calibri" w:eastAsia="Calibri" w:hAnsi="Calibri" w:cs="Calibri"/>
        </w:rPr>
      </w:pPr>
      <w:r>
        <w:rPr>
          <w:rFonts w:eastAsia="Times New Roman"/>
        </w:rPr>
        <w:t>magnitudes by newly hatched domestic chicks (</w:t>
      </w:r>
      <w:r>
        <w:rPr>
          <w:rFonts w:eastAsia="Times New Roman"/>
          <w:i/>
          <w:iCs/>
        </w:rPr>
        <w:t>Gallus gallus</w:t>
      </w:r>
      <w:r>
        <w:rPr>
          <w:rFonts w:eastAsia="Times New Roman"/>
        </w:rPr>
        <w:t>). Sci Rep 6: 30114.</w:t>
      </w:r>
    </w:p>
    <w:p w:rsidR="00C830A9" w:rsidRDefault="00C830A9">
      <w:pPr>
        <w:sectPr w:rsidR="00C830A9">
          <w:pgSz w:w="12240" w:h="15840"/>
          <w:pgMar w:top="700" w:right="1440" w:bottom="992" w:left="740" w:header="0" w:footer="0" w:gutter="0"/>
          <w:cols w:space="720" w:equalWidth="0">
            <w:col w:w="10060"/>
          </w:cols>
        </w:sectPr>
      </w:pPr>
    </w:p>
    <w:p w:rsidR="00C830A9" w:rsidRDefault="00C830A9">
      <w:pPr>
        <w:spacing w:line="200" w:lineRule="exact"/>
        <w:rPr>
          <w:sz w:val="20"/>
          <w:szCs w:val="20"/>
        </w:rPr>
      </w:pPr>
    </w:p>
    <w:p w:rsidR="00C830A9" w:rsidRDefault="00C830A9">
      <w:pPr>
        <w:spacing w:line="207" w:lineRule="exact"/>
        <w:rPr>
          <w:sz w:val="20"/>
          <w:szCs w:val="20"/>
        </w:rPr>
      </w:pPr>
    </w:p>
    <w:p w:rsidR="00C830A9" w:rsidRDefault="00A10B13">
      <w:pPr>
        <w:rPr>
          <w:sz w:val="20"/>
          <w:szCs w:val="20"/>
        </w:rPr>
      </w:pPr>
      <w:r>
        <w:rPr>
          <w:rFonts w:ascii="Calibri" w:eastAsia="Calibri" w:hAnsi="Calibri" w:cs="Calibri"/>
        </w:rPr>
        <w:t>728</w:t>
      </w:r>
    </w:p>
    <w:p w:rsidR="00C830A9" w:rsidRDefault="00C830A9">
      <w:pPr>
        <w:sectPr w:rsidR="00C830A9">
          <w:type w:val="continuous"/>
          <w:pgSz w:w="12240" w:h="15840"/>
          <w:pgMar w:top="700" w:right="1440" w:bottom="992" w:left="740" w:header="0" w:footer="0" w:gutter="0"/>
          <w:cols w:space="720" w:equalWidth="0">
            <w:col w:w="10060"/>
          </w:cols>
        </w:sectPr>
      </w:pPr>
    </w:p>
    <w:p w:rsidR="00C830A9" w:rsidRDefault="00A10B13">
      <w:pPr>
        <w:jc w:val="right"/>
        <w:rPr>
          <w:sz w:val="20"/>
          <w:szCs w:val="20"/>
        </w:rPr>
      </w:pPr>
      <w:bookmarkStart w:id="32" w:name="page32"/>
      <w:bookmarkEnd w:id="32"/>
      <w:r>
        <w:rPr>
          <w:rFonts w:eastAsia="Times New Roman"/>
        </w:rPr>
        <w:lastRenderedPageBreak/>
        <w:t>32</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09" w:lineRule="exact"/>
        <w:rPr>
          <w:sz w:val="20"/>
          <w:szCs w:val="20"/>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Rugani R, Vallortigara G, Regolin L (2015) The use of proportion by young domestic chicks (</w:t>
      </w:r>
      <w:r>
        <w:rPr>
          <w:rFonts w:eastAsia="Times New Roman"/>
          <w:i/>
          <w:iCs/>
        </w:rPr>
        <w:t>Gallus</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i/>
          <w:iCs/>
        </w:rPr>
        <w:t>gallus</w:t>
      </w:r>
      <w:r>
        <w:rPr>
          <w:rFonts w:eastAsia="Times New Roman"/>
        </w:rPr>
        <w:t>). Anim Cogn 18:605–16.</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Schmidjell T, Range F, Huber L, Virányi Z (2012) Do owners have a clever hans effect on dogs? Results</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of a pointing study. Front Psychol 3:558.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Schmitt V, Fischer J (2011) Representational format determines numerical competence in monkeys.</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Nature Communications 2:257.</w:t>
      </w:r>
    </w:p>
    <w:p w:rsidR="00C830A9" w:rsidRDefault="00C830A9">
      <w:pPr>
        <w:spacing w:line="200" w:lineRule="exact"/>
        <w:rPr>
          <w:rFonts w:ascii="Calibri" w:eastAsia="Calibri" w:hAnsi="Calibri" w:cs="Calibri"/>
        </w:rPr>
      </w:pPr>
    </w:p>
    <w:p w:rsidR="00C830A9" w:rsidRDefault="00C830A9">
      <w:pPr>
        <w:spacing w:line="235"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Schrauf C, Huber L, Visalberghi E (2008) Do capuchin monkeys use weight to select hammer tools?</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Anim Cogn 11:413–422.</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Teglas E, Girotto V, Gonzalez M, Bonatti LL (2007). Intuitions of probabilities shape expectations about</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the future at 12 months and beyond. Proc Nat Acad Sci 104:19156–19159.</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Teglas E, Vul E, Girotto V, Gonzalez M, Tenenbaum JB, Bonatti LL (2011) Pure reasoning in 12-month-</w:t>
      </w:r>
    </w:p>
    <w:p w:rsidR="00C830A9" w:rsidRDefault="00C830A9">
      <w:pPr>
        <w:spacing w:line="240"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old infants as probabilistic inference. Science 332:1054–1058.</w:t>
      </w:r>
    </w:p>
    <w:p w:rsidR="00C830A9" w:rsidRDefault="00C830A9">
      <w:pPr>
        <w:spacing w:line="200" w:lineRule="exact"/>
        <w:rPr>
          <w:rFonts w:ascii="Calibri" w:eastAsia="Calibri" w:hAnsi="Calibri" w:cs="Calibri"/>
        </w:rPr>
      </w:pPr>
    </w:p>
    <w:p w:rsidR="00C830A9" w:rsidRDefault="00C830A9">
      <w:pPr>
        <w:spacing w:line="234"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Vallortigara G (2014) Foundations of Number and Space Representations in Non-Human Species. In</w:t>
      </w:r>
    </w:p>
    <w:p w:rsidR="00C830A9" w:rsidRDefault="00C830A9">
      <w:pPr>
        <w:spacing w:line="237"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"Evolutionary Origins and Early Development of Number Processing", pp. 35-66 (Eds., D.C.</w:t>
      </w:r>
    </w:p>
    <w:p w:rsidR="00C830A9" w:rsidRDefault="00C830A9">
      <w:pPr>
        <w:spacing w:line="237"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Geary, D.B. Bearch, K. Mann Koepke), Elsevier, New York.</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VanMarle K, Aw J, Mccrink K, Santos LR (2006) How Capuchin Monkeys (</w:t>
      </w:r>
      <w:r>
        <w:rPr>
          <w:rFonts w:eastAsia="Times New Roman"/>
          <w:i/>
          <w:iCs/>
        </w:rPr>
        <w:t>Cebus apella</w:t>
      </w:r>
      <w:r>
        <w:rPr>
          <w:rFonts w:eastAsia="Times New Roman"/>
        </w:rPr>
        <w:t>) Quantify</w:t>
      </w:r>
    </w:p>
    <w:p w:rsidR="00C830A9" w:rsidRDefault="00C830A9">
      <w:pPr>
        <w:spacing w:line="238"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Objects and Substances. J Comp Psychol 120 :416–426.</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Wilson ML, Hauser MD, Wrangham RW (2001) Does participation in intergroup conflict depend on</w:t>
      </w:r>
    </w:p>
    <w:p w:rsidR="00C830A9" w:rsidRDefault="00C830A9">
      <w:pPr>
        <w:spacing w:line="237" w:lineRule="exact"/>
        <w:rPr>
          <w:rFonts w:ascii="Calibri" w:eastAsia="Calibri" w:hAnsi="Calibri" w:cs="Calibri"/>
        </w:rPr>
      </w:pPr>
    </w:p>
    <w:p w:rsidR="00C830A9" w:rsidRDefault="00A10B13">
      <w:pPr>
        <w:numPr>
          <w:ilvl w:val="0"/>
          <w:numId w:val="38"/>
        </w:numPr>
        <w:tabs>
          <w:tab w:val="left" w:pos="1400"/>
        </w:tabs>
        <w:ind w:left="1400" w:hanging="1398"/>
        <w:rPr>
          <w:rFonts w:ascii="Calibri" w:eastAsia="Calibri" w:hAnsi="Calibri" w:cs="Calibri"/>
        </w:rPr>
      </w:pPr>
      <w:r>
        <w:rPr>
          <w:rFonts w:eastAsia="Times New Roman"/>
        </w:rPr>
        <w:t>numerical assessment, range location, or rank for wild chimpanzees? Anim Behav 6:1203–1216.</w:t>
      </w:r>
    </w:p>
    <w:p w:rsidR="00C830A9" w:rsidRDefault="00C830A9">
      <w:pPr>
        <w:spacing w:line="200" w:lineRule="exact"/>
        <w:rPr>
          <w:rFonts w:ascii="Calibri" w:eastAsia="Calibri" w:hAnsi="Calibri" w:cs="Calibri"/>
        </w:rPr>
      </w:pPr>
    </w:p>
    <w:p w:rsidR="00C830A9" w:rsidRDefault="00C830A9">
      <w:pPr>
        <w:spacing w:line="237" w:lineRule="exact"/>
        <w:rPr>
          <w:rFonts w:ascii="Calibri" w:eastAsia="Calibri" w:hAnsi="Calibri" w:cs="Calibri"/>
        </w:rPr>
      </w:pPr>
    </w:p>
    <w:p w:rsidR="00C830A9" w:rsidRDefault="00A10B13">
      <w:pPr>
        <w:numPr>
          <w:ilvl w:val="0"/>
          <w:numId w:val="38"/>
        </w:numPr>
        <w:tabs>
          <w:tab w:val="left" w:pos="700"/>
        </w:tabs>
        <w:ind w:left="700" w:hanging="698"/>
        <w:rPr>
          <w:rFonts w:ascii="Calibri" w:eastAsia="Calibri" w:hAnsi="Calibri" w:cs="Calibri"/>
        </w:rPr>
      </w:pPr>
      <w:r>
        <w:rPr>
          <w:rFonts w:eastAsia="Times New Roman"/>
        </w:rPr>
        <w:t>Xu F, Garcia V (2008) Intuitive statistics by 8-month-old infants. Proc Nat Acad Sci 105:5012–5015.</w:t>
      </w:r>
    </w:p>
    <w:p w:rsidR="00C830A9" w:rsidRDefault="00C830A9">
      <w:pPr>
        <w:sectPr w:rsidR="00C830A9">
          <w:pgSz w:w="12240" w:h="15840"/>
          <w:pgMar w:top="700" w:right="1440" w:bottom="1440" w:left="740" w:header="0" w:footer="0" w:gutter="0"/>
          <w:cols w:space="720" w:equalWidth="0">
            <w:col w:w="10060"/>
          </w:cols>
        </w:sectPr>
      </w:pPr>
    </w:p>
    <w:p w:rsidR="00C830A9" w:rsidRDefault="00C830A9">
      <w:pPr>
        <w:spacing w:line="200" w:lineRule="exact"/>
        <w:rPr>
          <w:sz w:val="20"/>
          <w:szCs w:val="20"/>
        </w:rPr>
      </w:pPr>
    </w:p>
    <w:p w:rsidR="00C830A9" w:rsidRDefault="00C830A9">
      <w:pPr>
        <w:spacing w:line="245" w:lineRule="exact"/>
        <w:rPr>
          <w:sz w:val="20"/>
          <w:szCs w:val="20"/>
        </w:rPr>
      </w:pPr>
    </w:p>
    <w:p w:rsidR="00C830A9" w:rsidRDefault="00A10B13">
      <w:pPr>
        <w:rPr>
          <w:sz w:val="20"/>
          <w:szCs w:val="20"/>
        </w:rPr>
      </w:pPr>
      <w:r>
        <w:rPr>
          <w:rFonts w:ascii="Calibri" w:eastAsia="Calibri" w:hAnsi="Calibri" w:cs="Calibri"/>
        </w:rPr>
        <w:t>749</w:t>
      </w:r>
    </w:p>
    <w:p w:rsidR="00C830A9" w:rsidRDefault="00C830A9">
      <w:pPr>
        <w:sectPr w:rsidR="00C830A9">
          <w:type w:val="continuous"/>
          <w:pgSz w:w="12240" w:h="15840"/>
          <w:pgMar w:top="700" w:right="1440" w:bottom="1440" w:left="740" w:header="0" w:footer="0" w:gutter="0"/>
          <w:cols w:space="720" w:equalWidth="0">
            <w:col w:w="10060"/>
          </w:cols>
        </w:sectPr>
      </w:pPr>
    </w:p>
    <w:p w:rsidR="00C830A9" w:rsidRDefault="00A10B13">
      <w:pPr>
        <w:jc w:val="right"/>
        <w:rPr>
          <w:sz w:val="20"/>
          <w:szCs w:val="20"/>
        </w:rPr>
      </w:pPr>
      <w:bookmarkStart w:id="33" w:name="page33"/>
      <w:bookmarkEnd w:id="33"/>
      <w:r>
        <w:rPr>
          <w:rFonts w:eastAsia="Times New Roman"/>
        </w:rPr>
        <w:lastRenderedPageBreak/>
        <w:t>33</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186" w:lineRule="exact"/>
        <w:rPr>
          <w:sz w:val="20"/>
          <w:szCs w:val="20"/>
        </w:rPr>
      </w:pPr>
    </w:p>
    <w:p w:rsidR="00C830A9" w:rsidRDefault="00A10B13">
      <w:pPr>
        <w:numPr>
          <w:ilvl w:val="0"/>
          <w:numId w:val="39"/>
        </w:numPr>
        <w:tabs>
          <w:tab w:val="left" w:pos="700"/>
        </w:tabs>
        <w:ind w:left="700" w:hanging="698"/>
        <w:rPr>
          <w:rFonts w:ascii="Calibri" w:eastAsia="Calibri" w:hAnsi="Calibri" w:cs="Calibri"/>
        </w:rPr>
      </w:pPr>
      <w:r>
        <w:rPr>
          <w:rFonts w:eastAsia="Times New Roman"/>
          <w:b/>
          <w:bCs/>
          <w:sz w:val="20"/>
          <w:szCs w:val="20"/>
        </w:rPr>
        <w:t xml:space="preserve">Table 1 </w:t>
      </w:r>
      <w:r>
        <w:rPr>
          <w:rFonts w:eastAsia="Times New Roman"/>
          <w:sz w:val="20"/>
          <w:szCs w:val="20"/>
        </w:rPr>
        <w:t>Details of capuchins that participated in this study. All individuals were born in captivity and mother-</w:t>
      </w:r>
    </w:p>
    <w:p w:rsidR="00C830A9" w:rsidRDefault="00C830A9">
      <w:pPr>
        <w:spacing w:line="77" w:lineRule="exact"/>
        <w:rPr>
          <w:rFonts w:ascii="Calibri" w:eastAsia="Calibri" w:hAnsi="Calibri" w:cs="Calibri"/>
        </w:rPr>
      </w:pPr>
    </w:p>
    <w:p w:rsidR="00C830A9" w:rsidRDefault="00A10B13">
      <w:pPr>
        <w:numPr>
          <w:ilvl w:val="0"/>
          <w:numId w:val="39"/>
        </w:numPr>
        <w:tabs>
          <w:tab w:val="left" w:pos="700"/>
        </w:tabs>
        <w:ind w:left="700" w:hanging="698"/>
        <w:rPr>
          <w:rFonts w:ascii="Calibri" w:eastAsia="Calibri" w:hAnsi="Calibri" w:cs="Calibri"/>
        </w:rPr>
      </w:pPr>
      <w:r>
        <w:rPr>
          <w:rFonts w:eastAsia="Times New Roman"/>
          <w:sz w:val="20"/>
          <w:szCs w:val="20"/>
        </w:rPr>
        <w:t>reared, except for Kato who was wild-born and hand-reared. Group refers to the geographical location of the</w:t>
      </w:r>
    </w:p>
    <w:p w:rsidR="00C830A9" w:rsidRDefault="00C830A9">
      <w:pPr>
        <w:spacing w:line="77" w:lineRule="exact"/>
        <w:rPr>
          <w:rFonts w:ascii="Calibri" w:eastAsia="Calibri" w:hAnsi="Calibri" w:cs="Calibri"/>
        </w:rPr>
      </w:pPr>
    </w:p>
    <w:p w:rsidR="00C830A9" w:rsidRDefault="00A10B13">
      <w:pPr>
        <w:numPr>
          <w:ilvl w:val="0"/>
          <w:numId w:val="39"/>
        </w:numPr>
        <w:tabs>
          <w:tab w:val="left" w:pos="700"/>
        </w:tabs>
        <w:ind w:left="700" w:hanging="698"/>
        <w:rPr>
          <w:rFonts w:ascii="Calibri" w:eastAsia="Calibri" w:hAnsi="Calibri" w:cs="Calibri"/>
        </w:rPr>
      </w:pPr>
      <w:r>
        <w:rPr>
          <w:rFonts w:eastAsia="Times New Roman"/>
          <w:sz w:val="20"/>
          <w:szCs w:val="20"/>
        </w:rPr>
        <w:t>enclosures at the zoo and age is in years</w:t>
      </w:r>
    </w:p>
    <w:p w:rsidR="00C830A9" w:rsidRDefault="00C830A9">
      <w:pPr>
        <w:spacing w:line="303" w:lineRule="exact"/>
        <w:rPr>
          <w:sz w:val="20"/>
          <w:szCs w:val="20"/>
        </w:rPr>
      </w:pPr>
    </w:p>
    <w:tbl>
      <w:tblPr>
        <w:tblW w:w="0" w:type="auto"/>
        <w:tblInd w:w="3200" w:type="dxa"/>
        <w:tblLayout w:type="fixed"/>
        <w:tblCellMar>
          <w:left w:w="0" w:type="dxa"/>
          <w:right w:w="0" w:type="dxa"/>
        </w:tblCellMar>
        <w:tblLook w:val="04A0" w:firstRow="1" w:lastRow="0" w:firstColumn="1" w:lastColumn="0" w:noHBand="0" w:noVBand="1"/>
      </w:tblPr>
      <w:tblGrid>
        <w:gridCol w:w="900"/>
        <w:gridCol w:w="880"/>
        <w:gridCol w:w="660"/>
        <w:gridCol w:w="660"/>
        <w:gridCol w:w="1260"/>
        <w:gridCol w:w="20"/>
      </w:tblGrid>
      <w:tr w:rsidR="00C830A9">
        <w:trPr>
          <w:trHeight w:val="232"/>
        </w:trPr>
        <w:tc>
          <w:tcPr>
            <w:tcW w:w="900" w:type="dxa"/>
            <w:vMerge w:val="restart"/>
            <w:tcBorders>
              <w:top w:val="single" w:sz="8" w:space="0" w:color="auto"/>
            </w:tcBorders>
            <w:vAlign w:val="bottom"/>
          </w:tcPr>
          <w:p w:rsidR="00C830A9" w:rsidRDefault="00A10B13">
            <w:pPr>
              <w:ind w:left="120"/>
              <w:rPr>
                <w:sz w:val="20"/>
                <w:szCs w:val="20"/>
              </w:rPr>
            </w:pPr>
            <w:r>
              <w:rPr>
                <w:rFonts w:eastAsia="Times New Roman"/>
                <w:sz w:val="20"/>
                <w:szCs w:val="20"/>
              </w:rPr>
              <w:t>Name</w:t>
            </w:r>
          </w:p>
        </w:tc>
        <w:tc>
          <w:tcPr>
            <w:tcW w:w="880" w:type="dxa"/>
            <w:vMerge w:val="restart"/>
            <w:tcBorders>
              <w:top w:val="single" w:sz="8" w:space="0" w:color="auto"/>
            </w:tcBorders>
            <w:vAlign w:val="bottom"/>
          </w:tcPr>
          <w:p w:rsidR="00C830A9" w:rsidRDefault="00A10B13">
            <w:pPr>
              <w:ind w:left="180"/>
              <w:rPr>
                <w:sz w:val="20"/>
                <w:szCs w:val="20"/>
              </w:rPr>
            </w:pPr>
            <w:r>
              <w:rPr>
                <w:rFonts w:eastAsia="Times New Roman"/>
                <w:sz w:val="20"/>
                <w:szCs w:val="20"/>
              </w:rPr>
              <w:t>Group</w:t>
            </w:r>
          </w:p>
        </w:tc>
        <w:tc>
          <w:tcPr>
            <w:tcW w:w="660" w:type="dxa"/>
            <w:vMerge w:val="restart"/>
            <w:tcBorders>
              <w:top w:val="single" w:sz="8" w:space="0" w:color="auto"/>
            </w:tcBorders>
            <w:vAlign w:val="bottom"/>
          </w:tcPr>
          <w:p w:rsidR="00C830A9" w:rsidRDefault="00A10B13">
            <w:pPr>
              <w:ind w:right="80"/>
              <w:jc w:val="right"/>
              <w:rPr>
                <w:sz w:val="20"/>
                <w:szCs w:val="20"/>
              </w:rPr>
            </w:pPr>
            <w:r>
              <w:rPr>
                <w:rFonts w:eastAsia="Times New Roman"/>
                <w:sz w:val="20"/>
                <w:szCs w:val="20"/>
              </w:rPr>
              <w:t>Sex</w:t>
            </w:r>
          </w:p>
        </w:tc>
        <w:tc>
          <w:tcPr>
            <w:tcW w:w="660" w:type="dxa"/>
            <w:vMerge w:val="restart"/>
            <w:tcBorders>
              <w:top w:val="single" w:sz="8" w:space="0" w:color="auto"/>
            </w:tcBorders>
            <w:vAlign w:val="bottom"/>
          </w:tcPr>
          <w:p w:rsidR="00C830A9" w:rsidRDefault="00A10B13">
            <w:pPr>
              <w:ind w:right="40"/>
              <w:jc w:val="right"/>
              <w:rPr>
                <w:sz w:val="20"/>
                <w:szCs w:val="20"/>
              </w:rPr>
            </w:pPr>
            <w:r>
              <w:rPr>
                <w:rFonts w:eastAsia="Times New Roman"/>
                <w:sz w:val="20"/>
                <w:szCs w:val="20"/>
              </w:rPr>
              <w:t>Age</w:t>
            </w:r>
          </w:p>
        </w:tc>
        <w:tc>
          <w:tcPr>
            <w:tcW w:w="1260" w:type="dxa"/>
            <w:tcBorders>
              <w:top w:val="single" w:sz="8" w:space="0" w:color="auto"/>
            </w:tcBorders>
            <w:vAlign w:val="bottom"/>
          </w:tcPr>
          <w:p w:rsidR="00C830A9" w:rsidRDefault="00A10B13">
            <w:pPr>
              <w:ind w:right="20"/>
              <w:jc w:val="right"/>
              <w:rPr>
                <w:sz w:val="20"/>
                <w:szCs w:val="20"/>
              </w:rPr>
            </w:pPr>
            <w:r>
              <w:rPr>
                <w:rFonts w:eastAsia="Times New Roman"/>
                <w:sz w:val="20"/>
                <w:szCs w:val="20"/>
              </w:rPr>
              <w:t>Experiment</w:t>
            </w:r>
          </w:p>
        </w:tc>
        <w:tc>
          <w:tcPr>
            <w:tcW w:w="0" w:type="dxa"/>
            <w:vAlign w:val="bottom"/>
          </w:tcPr>
          <w:p w:rsidR="00C830A9" w:rsidRDefault="00C830A9">
            <w:pPr>
              <w:rPr>
                <w:sz w:val="1"/>
                <w:szCs w:val="1"/>
              </w:rPr>
            </w:pPr>
          </w:p>
        </w:tc>
      </w:tr>
      <w:tr w:rsidR="00C830A9">
        <w:trPr>
          <w:trHeight w:val="115"/>
        </w:trPr>
        <w:tc>
          <w:tcPr>
            <w:tcW w:w="900" w:type="dxa"/>
            <w:vMerge/>
            <w:vAlign w:val="bottom"/>
          </w:tcPr>
          <w:p w:rsidR="00C830A9" w:rsidRDefault="00C830A9">
            <w:pPr>
              <w:rPr>
                <w:sz w:val="10"/>
                <w:szCs w:val="10"/>
              </w:rPr>
            </w:pPr>
          </w:p>
        </w:tc>
        <w:tc>
          <w:tcPr>
            <w:tcW w:w="880" w:type="dxa"/>
            <w:vMerge/>
            <w:vAlign w:val="bottom"/>
          </w:tcPr>
          <w:p w:rsidR="00C830A9" w:rsidRDefault="00C830A9">
            <w:pPr>
              <w:rPr>
                <w:sz w:val="10"/>
                <w:szCs w:val="10"/>
              </w:rPr>
            </w:pPr>
          </w:p>
        </w:tc>
        <w:tc>
          <w:tcPr>
            <w:tcW w:w="660" w:type="dxa"/>
            <w:vMerge/>
            <w:vAlign w:val="bottom"/>
          </w:tcPr>
          <w:p w:rsidR="00C830A9" w:rsidRDefault="00C830A9">
            <w:pPr>
              <w:rPr>
                <w:sz w:val="10"/>
                <w:szCs w:val="10"/>
              </w:rPr>
            </w:pPr>
          </w:p>
        </w:tc>
        <w:tc>
          <w:tcPr>
            <w:tcW w:w="660" w:type="dxa"/>
            <w:vMerge/>
            <w:vAlign w:val="bottom"/>
          </w:tcPr>
          <w:p w:rsidR="00C830A9" w:rsidRDefault="00C830A9">
            <w:pPr>
              <w:rPr>
                <w:sz w:val="10"/>
                <w:szCs w:val="10"/>
              </w:rPr>
            </w:pPr>
          </w:p>
        </w:tc>
        <w:tc>
          <w:tcPr>
            <w:tcW w:w="1260" w:type="dxa"/>
            <w:vMerge w:val="restart"/>
            <w:vAlign w:val="bottom"/>
          </w:tcPr>
          <w:p w:rsidR="00C830A9" w:rsidRDefault="00A10B13">
            <w:pPr>
              <w:ind w:right="20"/>
              <w:jc w:val="right"/>
              <w:rPr>
                <w:sz w:val="20"/>
                <w:szCs w:val="20"/>
              </w:rPr>
            </w:pPr>
            <w:r>
              <w:rPr>
                <w:rFonts w:eastAsia="Times New Roman"/>
                <w:sz w:val="20"/>
                <w:szCs w:val="20"/>
              </w:rPr>
              <w:t>participation</w:t>
            </w:r>
          </w:p>
        </w:tc>
        <w:tc>
          <w:tcPr>
            <w:tcW w:w="0" w:type="dxa"/>
            <w:vAlign w:val="bottom"/>
          </w:tcPr>
          <w:p w:rsidR="00C830A9" w:rsidRDefault="00C830A9">
            <w:pPr>
              <w:rPr>
                <w:sz w:val="1"/>
                <w:szCs w:val="1"/>
              </w:rPr>
            </w:pPr>
          </w:p>
        </w:tc>
      </w:tr>
      <w:tr w:rsidR="00C830A9">
        <w:trPr>
          <w:trHeight w:val="118"/>
        </w:trPr>
        <w:tc>
          <w:tcPr>
            <w:tcW w:w="900" w:type="dxa"/>
            <w:tcBorders>
              <w:bottom w:val="single" w:sz="8" w:space="0" w:color="auto"/>
            </w:tcBorders>
            <w:vAlign w:val="bottom"/>
          </w:tcPr>
          <w:p w:rsidR="00C830A9" w:rsidRDefault="00C830A9">
            <w:pPr>
              <w:rPr>
                <w:sz w:val="10"/>
                <w:szCs w:val="10"/>
              </w:rPr>
            </w:pPr>
          </w:p>
        </w:tc>
        <w:tc>
          <w:tcPr>
            <w:tcW w:w="880" w:type="dxa"/>
            <w:tcBorders>
              <w:bottom w:val="single" w:sz="8" w:space="0" w:color="auto"/>
            </w:tcBorders>
            <w:vAlign w:val="bottom"/>
          </w:tcPr>
          <w:p w:rsidR="00C830A9" w:rsidRDefault="00C830A9">
            <w:pPr>
              <w:rPr>
                <w:sz w:val="10"/>
                <w:szCs w:val="10"/>
              </w:rPr>
            </w:pPr>
          </w:p>
        </w:tc>
        <w:tc>
          <w:tcPr>
            <w:tcW w:w="660" w:type="dxa"/>
            <w:tcBorders>
              <w:bottom w:val="single" w:sz="8" w:space="0" w:color="auto"/>
            </w:tcBorders>
            <w:vAlign w:val="bottom"/>
          </w:tcPr>
          <w:p w:rsidR="00C830A9" w:rsidRDefault="00C830A9">
            <w:pPr>
              <w:rPr>
                <w:sz w:val="10"/>
                <w:szCs w:val="10"/>
              </w:rPr>
            </w:pPr>
          </w:p>
        </w:tc>
        <w:tc>
          <w:tcPr>
            <w:tcW w:w="660" w:type="dxa"/>
            <w:tcBorders>
              <w:bottom w:val="single" w:sz="8" w:space="0" w:color="auto"/>
            </w:tcBorders>
            <w:vAlign w:val="bottom"/>
          </w:tcPr>
          <w:p w:rsidR="00C830A9" w:rsidRDefault="00C830A9">
            <w:pPr>
              <w:rPr>
                <w:sz w:val="10"/>
                <w:szCs w:val="10"/>
              </w:rPr>
            </w:pPr>
          </w:p>
        </w:tc>
        <w:tc>
          <w:tcPr>
            <w:tcW w:w="1260" w:type="dxa"/>
            <w:vMerge/>
            <w:tcBorders>
              <w:bottom w:val="single" w:sz="8" w:space="0" w:color="auto"/>
            </w:tcBorders>
            <w:vAlign w:val="bottom"/>
          </w:tcPr>
          <w:p w:rsidR="00C830A9" w:rsidRDefault="00C830A9">
            <w:pPr>
              <w:rPr>
                <w:sz w:val="10"/>
                <w:szCs w:val="10"/>
              </w:rPr>
            </w:pPr>
          </w:p>
        </w:tc>
        <w:tc>
          <w:tcPr>
            <w:tcW w:w="0" w:type="dxa"/>
            <w:vAlign w:val="bottom"/>
          </w:tcPr>
          <w:p w:rsidR="00C830A9" w:rsidRDefault="00C830A9">
            <w:pPr>
              <w:rPr>
                <w:sz w:val="1"/>
                <w:szCs w:val="1"/>
              </w:rPr>
            </w:pPr>
          </w:p>
        </w:tc>
      </w:tr>
      <w:tr w:rsidR="00C830A9">
        <w:trPr>
          <w:trHeight w:val="217"/>
        </w:trPr>
        <w:tc>
          <w:tcPr>
            <w:tcW w:w="900" w:type="dxa"/>
            <w:vAlign w:val="bottom"/>
          </w:tcPr>
          <w:p w:rsidR="00C830A9" w:rsidRDefault="00A10B13">
            <w:pPr>
              <w:spacing w:line="217" w:lineRule="exact"/>
              <w:ind w:left="120"/>
              <w:rPr>
                <w:sz w:val="20"/>
                <w:szCs w:val="20"/>
              </w:rPr>
            </w:pPr>
            <w:r>
              <w:rPr>
                <w:rFonts w:eastAsia="Times New Roman"/>
                <w:sz w:val="20"/>
                <w:szCs w:val="20"/>
              </w:rPr>
              <w:t>Alba</w:t>
            </w:r>
          </w:p>
        </w:tc>
        <w:tc>
          <w:tcPr>
            <w:tcW w:w="880" w:type="dxa"/>
            <w:vAlign w:val="bottom"/>
          </w:tcPr>
          <w:p w:rsidR="00C830A9" w:rsidRDefault="00A10B13">
            <w:pPr>
              <w:spacing w:line="217" w:lineRule="exact"/>
              <w:ind w:left="180"/>
              <w:rPr>
                <w:sz w:val="20"/>
                <w:szCs w:val="20"/>
              </w:rPr>
            </w:pPr>
            <w:r>
              <w:rPr>
                <w:rFonts w:eastAsia="Times New Roman"/>
                <w:sz w:val="20"/>
                <w:szCs w:val="20"/>
              </w:rPr>
              <w:t>West</w:t>
            </w:r>
          </w:p>
        </w:tc>
        <w:tc>
          <w:tcPr>
            <w:tcW w:w="660" w:type="dxa"/>
            <w:vAlign w:val="bottom"/>
          </w:tcPr>
          <w:p w:rsidR="00C830A9" w:rsidRDefault="00A10B13">
            <w:pPr>
              <w:spacing w:line="217" w:lineRule="exact"/>
              <w:ind w:right="80"/>
              <w:jc w:val="right"/>
              <w:rPr>
                <w:sz w:val="20"/>
                <w:szCs w:val="20"/>
              </w:rPr>
            </w:pPr>
            <w:r>
              <w:rPr>
                <w:rFonts w:eastAsia="Times New Roman"/>
                <w:sz w:val="20"/>
                <w:szCs w:val="20"/>
              </w:rPr>
              <w:t>F</w:t>
            </w:r>
          </w:p>
        </w:tc>
        <w:tc>
          <w:tcPr>
            <w:tcW w:w="660" w:type="dxa"/>
            <w:vAlign w:val="bottom"/>
          </w:tcPr>
          <w:p w:rsidR="00C830A9" w:rsidRDefault="00A10B13">
            <w:pPr>
              <w:spacing w:line="217" w:lineRule="exact"/>
              <w:ind w:right="40"/>
              <w:jc w:val="right"/>
              <w:rPr>
                <w:sz w:val="20"/>
                <w:szCs w:val="20"/>
              </w:rPr>
            </w:pPr>
            <w:r>
              <w:rPr>
                <w:rFonts w:eastAsia="Times New Roman"/>
                <w:sz w:val="20"/>
                <w:szCs w:val="20"/>
              </w:rPr>
              <w:t>2</w:t>
            </w:r>
          </w:p>
        </w:tc>
        <w:tc>
          <w:tcPr>
            <w:tcW w:w="1260" w:type="dxa"/>
            <w:vAlign w:val="bottom"/>
          </w:tcPr>
          <w:p w:rsidR="00C830A9" w:rsidRDefault="00A10B13">
            <w:pPr>
              <w:spacing w:line="217" w:lineRule="exact"/>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28"/>
        </w:trPr>
        <w:tc>
          <w:tcPr>
            <w:tcW w:w="900" w:type="dxa"/>
            <w:vAlign w:val="bottom"/>
          </w:tcPr>
          <w:p w:rsidR="00C830A9" w:rsidRDefault="00A10B13">
            <w:pPr>
              <w:spacing w:line="228" w:lineRule="exact"/>
              <w:ind w:left="120"/>
              <w:rPr>
                <w:sz w:val="20"/>
                <w:szCs w:val="20"/>
              </w:rPr>
            </w:pPr>
            <w:r>
              <w:rPr>
                <w:rFonts w:eastAsia="Times New Roman"/>
                <w:sz w:val="20"/>
                <w:szCs w:val="20"/>
              </w:rPr>
              <w:t>Anita</w:t>
            </w:r>
          </w:p>
        </w:tc>
        <w:tc>
          <w:tcPr>
            <w:tcW w:w="880" w:type="dxa"/>
            <w:vAlign w:val="bottom"/>
          </w:tcPr>
          <w:p w:rsidR="00C830A9" w:rsidRDefault="00A10B13">
            <w:pPr>
              <w:spacing w:line="228" w:lineRule="exact"/>
              <w:ind w:left="180"/>
              <w:rPr>
                <w:sz w:val="20"/>
                <w:szCs w:val="20"/>
              </w:rPr>
            </w:pPr>
            <w:r>
              <w:rPr>
                <w:rFonts w:eastAsia="Times New Roman"/>
                <w:sz w:val="20"/>
                <w:szCs w:val="20"/>
              </w:rPr>
              <w:t>East</w:t>
            </w:r>
          </w:p>
        </w:tc>
        <w:tc>
          <w:tcPr>
            <w:tcW w:w="660" w:type="dxa"/>
            <w:vAlign w:val="bottom"/>
          </w:tcPr>
          <w:p w:rsidR="00C830A9" w:rsidRDefault="00A10B13">
            <w:pPr>
              <w:spacing w:line="228" w:lineRule="exact"/>
              <w:ind w:right="80"/>
              <w:jc w:val="right"/>
              <w:rPr>
                <w:sz w:val="20"/>
                <w:szCs w:val="20"/>
              </w:rPr>
            </w:pPr>
            <w:r>
              <w:rPr>
                <w:rFonts w:eastAsia="Times New Roman"/>
                <w:sz w:val="20"/>
                <w:szCs w:val="20"/>
              </w:rPr>
              <w:t>F</w:t>
            </w:r>
          </w:p>
        </w:tc>
        <w:tc>
          <w:tcPr>
            <w:tcW w:w="660" w:type="dxa"/>
            <w:vAlign w:val="bottom"/>
          </w:tcPr>
          <w:p w:rsidR="00C830A9" w:rsidRDefault="00A10B13">
            <w:pPr>
              <w:spacing w:line="228" w:lineRule="exact"/>
              <w:ind w:right="40"/>
              <w:jc w:val="right"/>
              <w:rPr>
                <w:sz w:val="20"/>
                <w:szCs w:val="20"/>
              </w:rPr>
            </w:pPr>
            <w:r>
              <w:rPr>
                <w:rFonts w:eastAsia="Times New Roman"/>
                <w:sz w:val="20"/>
                <w:szCs w:val="20"/>
              </w:rPr>
              <w:t>16</w:t>
            </w:r>
          </w:p>
        </w:tc>
        <w:tc>
          <w:tcPr>
            <w:tcW w:w="1260" w:type="dxa"/>
            <w:vAlign w:val="bottom"/>
          </w:tcPr>
          <w:p w:rsidR="00C830A9" w:rsidRDefault="00A10B13">
            <w:pPr>
              <w:spacing w:line="228" w:lineRule="exact"/>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Carlos</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8</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Chico</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4</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Diego</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11</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Figo</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7</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28"/>
        </w:trPr>
        <w:tc>
          <w:tcPr>
            <w:tcW w:w="900" w:type="dxa"/>
            <w:vAlign w:val="bottom"/>
          </w:tcPr>
          <w:p w:rsidR="00C830A9" w:rsidRDefault="00A10B13">
            <w:pPr>
              <w:spacing w:line="228" w:lineRule="exact"/>
              <w:ind w:left="120"/>
              <w:rPr>
                <w:sz w:val="20"/>
                <w:szCs w:val="20"/>
              </w:rPr>
            </w:pPr>
            <w:r>
              <w:rPr>
                <w:rFonts w:eastAsia="Times New Roman"/>
                <w:sz w:val="20"/>
                <w:szCs w:val="20"/>
              </w:rPr>
              <w:t>Flojo</w:t>
            </w:r>
          </w:p>
        </w:tc>
        <w:tc>
          <w:tcPr>
            <w:tcW w:w="880" w:type="dxa"/>
            <w:vAlign w:val="bottom"/>
          </w:tcPr>
          <w:p w:rsidR="00C830A9" w:rsidRDefault="00A10B13">
            <w:pPr>
              <w:spacing w:line="228" w:lineRule="exact"/>
              <w:ind w:left="180"/>
              <w:rPr>
                <w:sz w:val="20"/>
                <w:szCs w:val="20"/>
              </w:rPr>
            </w:pPr>
            <w:r>
              <w:rPr>
                <w:rFonts w:eastAsia="Times New Roman"/>
                <w:sz w:val="20"/>
                <w:szCs w:val="20"/>
              </w:rPr>
              <w:t>East</w:t>
            </w:r>
          </w:p>
        </w:tc>
        <w:tc>
          <w:tcPr>
            <w:tcW w:w="660" w:type="dxa"/>
            <w:vAlign w:val="bottom"/>
          </w:tcPr>
          <w:p w:rsidR="00C830A9" w:rsidRDefault="00A10B13">
            <w:pPr>
              <w:spacing w:line="228" w:lineRule="exact"/>
              <w:ind w:right="80"/>
              <w:jc w:val="right"/>
              <w:rPr>
                <w:sz w:val="20"/>
                <w:szCs w:val="20"/>
              </w:rPr>
            </w:pPr>
            <w:r>
              <w:rPr>
                <w:rFonts w:eastAsia="Times New Roman"/>
                <w:sz w:val="20"/>
                <w:szCs w:val="20"/>
              </w:rPr>
              <w:t>M</w:t>
            </w:r>
          </w:p>
        </w:tc>
        <w:tc>
          <w:tcPr>
            <w:tcW w:w="660" w:type="dxa"/>
            <w:vAlign w:val="bottom"/>
          </w:tcPr>
          <w:p w:rsidR="00C830A9" w:rsidRDefault="00A10B13">
            <w:pPr>
              <w:spacing w:line="228" w:lineRule="exact"/>
              <w:ind w:right="40"/>
              <w:jc w:val="right"/>
              <w:rPr>
                <w:sz w:val="20"/>
                <w:szCs w:val="20"/>
              </w:rPr>
            </w:pPr>
            <w:r>
              <w:rPr>
                <w:rFonts w:eastAsia="Times New Roman"/>
                <w:sz w:val="20"/>
                <w:szCs w:val="20"/>
              </w:rPr>
              <w:t>2</w:t>
            </w:r>
          </w:p>
        </w:tc>
        <w:tc>
          <w:tcPr>
            <w:tcW w:w="1260" w:type="dxa"/>
            <w:vAlign w:val="bottom"/>
          </w:tcPr>
          <w:p w:rsidR="00C830A9" w:rsidRDefault="00A10B13">
            <w:pPr>
              <w:spacing w:line="228" w:lineRule="exact"/>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1"/>
        </w:trPr>
        <w:tc>
          <w:tcPr>
            <w:tcW w:w="900" w:type="dxa"/>
            <w:vAlign w:val="bottom"/>
          </w:tcPr>
          <w:p w:rsidR="00C830A9" w:rsidRDefault="00A10B13">
            <w:pPr>
              <w:ind w:left="120"/>
              <w:rPr>
                <w:sz w:val="20"/>
                <w:szCs w:val="20"/>
              </w:rPr>
            </w:pPr>
            <w:r>
              <w:rPr>
                <w:rFonts w:eastAsia="Times New Roman"/>
                <w:sz w:val="20"/>
                <w:szCs w:val="20"/>
              </w:rPr>
              <w:t>Inti</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4</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Junon</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F</w:t>
            </w:r>
          </w:p>
        </w:tc>
        <w:tc>
          <w:tcPr>
            <w:tcW w:w="660" w:type="dxa"/>
            <w:vAlign w:val="bottom"/>
          </w:tcPr>
          <w:p w:rsidR="00C830A9" w:rsidRDefault="00A10B13">
            <w:pPr>
              <w:ind w:right="40"/>
              <w:jc w:val="right"/>
              <w:rPr>
                <w:sz w:val="20"/>
                <w:szCs w:val="20"/>
              </w:rPr>
            </w:pPr>
            <w:r>
              <w:rPr>
                <w:rFonts w:eastAsia="Times New Roman"/>
                <w:sz w:val="20"/>
                <w:szCs w:val="20"/>
              </w:rPr>
              <w:t>13</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Kato</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8</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Luna</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F</w:t>
            </w:r>
          </w:p>
        </w:tc>
        <w:tc>
          <w:tcPr>
            <w:tcW w:w="660" w:type="dxa"/>
            <w:vAlign w:val="bottom"/>
          </w:tcPr>
          <w:p w:rsidR="00C830A9" w:rsidRDefault="00A10B13">
            <w:pPr>
              <w:ind w:right="40"/>
              <w:jc w:val="right"/>
              <w:rPr>
                <w:sz w:val="20"/>
                <w:szCs w:val="20"/>
              </w:rPr>
            </w:pPr>
            <w:r>
              <w:rPr>
                <w:rFonts w:eastAsia="Times New Roman"/>
                <w:sz w:val="20"/>
                <w:szCs w:val="20"/>
              </w:rPr>
              <w:t>2</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Manuel</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8</w:t>
            </w:r>
          </w:p>
        </w:tc>
        <w:tc>
          <w:tcPr>
            <w:tcW w:w="1260" w:type="dxa"/>
            <w:vAlign w:val="bottom"/>
          </w:tcPr>
          <w:p w:rsidR="00C830A9" w:rsidRDefault="00A10B13">
            <w:pPr>
              <w:ind w:right="20"/>
              <w:jc w:val="right"/>
              <w:rPr>
                <w:sz w:val="20"/>
                <w:szCs w:val="20"/>
              </w:rPr>
            </w:pPr>
            <w:r>
              <w:rPr>
                <w:rFonts w:eastAsia="Times New Roman"/>
                <w:sz w:val="20"/>
                <w:szCs w:val="20"/>
              </w:rPr>
              <w:t>1,2</w:t>
            </w:r>
          </w:p>
        </w:tc>
        <w:tc>
          <w:tcPr>
            <w:tcW w:w="0" w:type="dxa"/>
            <w:vAlign w:val="bottom"/>
          </w:tcPr>
          <w:p w:rsidR="00C830A9" w:rsidRDefault="00C830A9">
            <w:pPr>
              <w:rPr>
                <w:sz w:val="1"/>
                <w:szCs w:val="1"/>
              </w:rPr>
            </w:pPr>
          </w:p>
        </w:tc>
      </w:tr>
      <w:tr w:rsidR="00C830A9">
        <w:trPr>
          <w:trHeight w:val="228"/>
        </w:trPr>
        <w:tc>
          <w:tcPr>
            <w:tcW w:w="900" w:type="dxa"/>
            <w:vAlign w:val="bottom"/>
          </w:tcPr>
          <w:p w:rsidR="00C830A9" w:rsidRDefault="00A10B13">
            <w:pPr>
              <w:spacing w:line="228" w:lineRule="exact"/>
              <w:ind w:left="120"/>
              <w:rPr>
                <w:sz w:val="20"/>
                <w:szCs w:val="20"/>
              </w:rPr>
            </w:pPr>
            <w:r>
              <w:rPr>
                <w:rFonts w:eastAsia="Times New Roman"/>
                <w:sz w:val="20"/>
                <w:szCs w:val="20"/>
              </w:rPr>
              <w:t>Pedra</w:t>
            </w:r>
          </w:p>
        </w:tc>
        <w:tc>
          <w:tcPr>
            <w:tcW w:w="880" w:type="dxa"/>
            <w:vAlign w:val="bottom"/>
          </w:tcPr>
          <w:p w:rsidR="00C830A9" w:rsidRDefault="00A10B13">
            <w:pPr>
              <w:spacing w:line="228" w:lineRule="exact"/>
              <w:ind w:left="180"/>
              <w:rPr>
                <w:sz w:val="20"/>
                <w:szCs w:val="20"/>
              </w:rPr>
            </w:pPr>
            <w:r>
              <w:rPr>
                <w:rFonts w:eastAsia="Times New Roman"/>
                <w:sz w:val="20"/>
                <w:szCs w:val="20"/>
              </w:rPr>
              <w:t>West</w:t>
            </w:r>
          </w:p>
        </w:tc>
        <w:tc>
          <w:tcPr>
            <w:tcW w:w="660" w:type="dxa"/>
            <w:vAlign w:val="bottom"/>
          </w:tcPr>
          <w:p w:rsidR="00C830A9" w:rsidRDefault="00A10B13">
            <w:pPr>
              <w:spacing w:line="228" w:lineRule="exact"/>
              <w:ind w:right="80"/>
              <w:jc w:val="right"/>
              <w:rPr>
                <w:sz w:val="20"/>
                <w:szCs w:val="20"/>
              </w:rPr>
            </w:pPr>
            <w:r>
              <w:rPr>
                <w:rFonts w:eastAsia="Times New Roman"/>
                <w:sz w:val="20"/>
                <w:szCs w:val="20"/>
              </w:rPr>
              <w:t>F</w:t>
            </w:r>
          </w:p>
        </w:tc>
        <w:tc>
          <w:tcPr>
            <w:tcW w:w="660" w:type="dxa"/>
            <w:vAlign w:val="bottom"/>
          </w:tcPr>
          <w:p w:rsidR="00C830A9" w:rsidRDefault="00A10B13">
            <w:pPr>
              <w:spacing w:line="228" w:lineRule="exact"/>
              <w:ind w:right="40"/>
              <w:jc w:val="right"/>
              <w:rPr>
                <w:sz w:val="20"/>
                <w:szCs w:val="20"/>
              </w:rPr>
            </w:pPr>
            <w:r>
              <w:rPr>
                <w:rFonts w:eastAsia="Times New Roman"/>
                <w:sz w:val="20"/>
                <w:szCs w:val="20"/>
              </w:rPr>
              <w:t>5</w:t>
            </w:r>
          </w:p>
        </w:tc>
        <w:tc>
          <w:tcPr>
            <w:tcW w:w="1260" w:type="dxa"/>
            <w:vAlign w:val="bottom"/>
          </w:tcPr>
          <w:p w:rsidR="00C830A9" w:rsidRDefault="00A10B13">
            <w:pPr>
              <w:spacing w:line="228" w:lineRule="exact"/>
              <w:ind w:right="20"/>
              <w:jc w:val="right"/>
              <w:rPr>
                <w:sz w:val="20"/>
                <w:szCs w:val="20"/>
              </w:rPr>
            </w:pPr>
            <w:r>
              <w:rPr>
                <w:rFonts w:eastAsia="Times New Roman"/>
                <w:sz w:val="20"/>
                <w:szCs w:val="20"/>
              </w:rPr>
              <w:t>1</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Reuben</w:t>
            </w:r>
          </w:p>
        </w:tc>
        <w:tc>
          <w:tcPr>
            <w:tcW w:w="880" w:type="dxa"/>
            <w:vAlign w:val="bottom"/>
          </w:tcPr>
          <w:p w:rsidR="00C830A9" w:rsidRDefault="00A10B13">
            <w:pPr>
              <w:ind w:left="180"/>
              <w:rPr>
                <w:sz w:val="20"/>
                <w:szCs w:val="20"/>
              </w:rPr>
            </w:pPr>
            <w:r>
              <w:rPr>
                <w:rFonts w:eastAsia="Times New Roman"/>
                <w:sz w:val="20"/>
                <w:szCs w:val="20"/>
              </w:rPr>
              <w:t>East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3</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Rufo</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4</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Sylvie</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F</w:t>
            </w:r>
          </w:p>
        </w:tc>
        <w:tc>
          <w:tcPr>
            <w:tcW w:w="660" w:type="dxa"/>
            <w:vAlign w:val="bottom"/>
          </w:tcPr>
          <w:p w:rsidR="00C830A9" w:rsidRDefault="00A10B13">
            <w:pPr>
              <w:ind w:right="40"/>
              <w:jc w:val="right"/>
              <w:rPr>
                <w:sz w:val="20"/>
                <w:szCs w:val="20"/>
              </w:rPr>
            </w:pPr>
            <w:r>
              <w:rPr>
                <w:rFonts w:eastAsia="Times New Roman"/>
                <w:sz w:val="20"/>
                <w:szCs w:val="20"/>
              </w:rPr>
              <w:t>10</w:t>
            </w:r>
          </w:p>
        </w:tc>
        <w:tc>
          <w:tcPr>
            <w:tcW w:w="1260" w:type="dxa"/>
            <w:vAlign w:val="bottom"/>
          </w:tcPr>
          <w:p w:rsidR="00C830A9" w:rsidRDefault="00A10B13">
            <w:pPr>
              <w:ind w:right="20"/>
              <w:jc w:val="right"/>
              <w:rPr>
                <w:sz w:val="20"/>
                <w:szCs w:val="20"/>
              </w:rPr>
            </w:pPr>
            <w:r>
              <w:rPr>
                <w:rFonts w:eastAsia="Times New Roman"/>
                <w:sz w:val="20"/>
                <w:szCs w:val="20"/>
              </w:rPr>
              <w:t>1,2,4</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Toka</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9</w:t>
            </w:r>
          </w:p>
        </w:tc>
        <w:tc>
          <w:tcPr>
            <w:tcW w:w="1260" w:type="dxa"/>
            <w:vAlign w:val="bottom"/>
          </w:tcPr>
          <w:p w:rsidR="00C830A9" w:rsidRDefault="00A10B13">
            <w:pPr>
              <w:ind w:right="20"/>
              <w:jc w:val="right"/>
              <w:rPr>
                <w:sz w:val="20"/>
                <w:szCs w:val="20"/>
              </w:rPr>
            </w:pPr>
            <w:r>
              <w:rPr>
                <w:rFonts w:eastAsia="Times New Roman"/>
                <w:sz w:val="20"/>
                <w:szCs w:val="20"/>
              </w:rPr>
              <w:t>1</w:t>
            </w:r>
          </w:p>
        </w:tc>
        <w:tc>
          <w:tcPr>
            <w:tcW w:w="0" w:type="dxa"/>
            <w:vAlign w:val="bottom"/>
          </w:tcPr>
          <w:p w:rsidR="00C830A9" w:rsidRDefault="00C830A9">
            <w:pPr>
              <w:rPr>
                <w:sz w:val="1"/>
                <w:szCs w:val="1"/>
              </w:rPr>
            </w:pPr>
          </w:p>
        </w:tc>
      </w:tr>
      <w:tr w:rsidR="00C830A9">
        <w:trPr>
          <w:trHeight w:val="230"/>
        </w:trPr>
        <w:tc>
          <w:tcPr>
            <w:tcW w:w="900" w:type="dxa"/>
            <w:vAlign w:val="bottom"/>
          </w:tcPr>
          <w:p w:rsidR="00C830A9" w:rsidRDefault="00A10B13">
            <w:pPr>
              <w:ind w:left="120"/>
              <w:rPr>
                <w:sz w:val="20"/>
                <w:szCs w:val="20"/>
              </w:rPr>
            </w:pPr>
            <w:r>
              <w:rPr>
                <w:rFonts w:eastAsia="Times New Roman"/>
                <w:sz w:val="20"/>
                <w:szCs w:val="20"/>
              </w:rPr>
              <w:t>Torres</w:t>
            </w:r>
          </w:p>
        </w:tc>
        <w:tc>
          <w:tcPr>
            <w:tcW w:w="880" w:type="dxa"/>
            <w:vAlign w:val="bottom"/>
          </w:tcPr>
          <w:p w:rsidR="00C830A9" w:rsidRDefault="00A10B13">
            <w:pPr>
              <w:ind w:left="180"/>
              <w:rPr>
                <w:sz w:val="20"/>
                <w:szCs w:val="20"/>
              </w:rPr>
            </w:pPr>
            <w:r>
              <w:rPr>
                <w:rFonts w:eastAsia="Times New Roman"/>
                <w:sz w:val="20"/>
                <w:szCs w:val="20"/>
              </w:rPr>
              <w:t>West</w:t>
            </w:r>
          </w:p>
        </w:tc>
        <w:tc>
          <w:tcPr>
            <w:tcW w:w="660" w:type="dxa"/>
            <w:vAlign w:val="bottom"/>
          </w:tcPr>
          <w:p w:rsidR="00C830A9" w:rsidRDefault="00A10B13">
            <w:pPr>
              <w:ind w:right="80"/>
              <w:jc w:val="right"/>
              <w:rPr>
                <w:sz w:val="20"/>
                <w:szCs w:val="20"/>
              </w:rPr>
            </w:pPr>
            <w:r>
              <w:rPr>
                <w:rFonts w:eastAsia="Times New Roman"/>
                <w:sz w:val="20"/>
                <w:szCs w:val="20"/>
              </w:rPr>
              <w:t>M</w:t>
            </w:r>
          </w:p>
        </w:tc>
        <w:tc>
          <w:tcPr>
            <w:tcW w:w="660" w:type="dxa"/>
            <w:vAlign w:val="bottom"/>
          </w:tcPr>
          <w:p w:rsidR="00C830A9" w:rsidRDefault="00A10B13">
            <w:pPr>
              <w:ind w:right="40"/>
              <w:jc w:val="right"/>
              <w:rPr>
                <w:sz w:val="20"/>
                <w:szCs w:val="20"/>
              </w:rPr>
            </w:pPr>
            <w:r>
              <w:rPr>
                <w:rFonts w:eastAsia="Times New Roman"/>
                <w:sz w:val="20"/>
                <w:szCs w:val="20"/>
              </w:rPr>
              <w:t>2</w:t>
            </w:r>
          </w:p>
        </w:tc>
        <w:tc>
          <w:tcPr>
            <w:tcW w:w="1260" w:type="dxa"/>
            <w:vAlign w:val="bottom"/>
          </w:tcPr>
          <w:p w:rsidR="00C830A9" w:rsidRDefault="00A10B13">
            <w:pPr>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r w:rsidR="00C830A9">
        <w:trPr>
          <w:trHeight w:val="228"/>
        </w:trPr>
        <w:tc>
          <w:tcPr>
            <w:tcW w:w="900" w:type="dxa"/>
            <w:vAlign w:val="bottom"/>
          </w:tcPr>
          <w:p w:rsidR="00C830A9" w:rsidRDefault="00A10B13">
            <w:pPr>
              <w:spacing w:line="228" w:lineRule="exact"/>
              <w:ind w:left="120"/>
              <w:rPr>
                <w:sz w:val="20"/>
                <w:szCs w:val="20"/>
              </w:rPr>
            </w:pPr>
            <w:r>
              <w:rPr>
                <w:rFonts w:eastAsia="Times New Roman"/>
                <w:sz w:val="20"/>
                <w:szCs w:val="20"/>
              </w:rPr>
              <w:t>Ximo</w:t>
            </w:r>
          </w:p>
        </w:tc>
        <w:tc>
          <w:tcPr>
            <w:tcW w:w="880" w:type="dxa"/>
            <w:vAlign w:val="bottom"/>
          </w:tcPr>
          <w:p w:rsidR="00C830A9" w:rsidRDefault="00A10B13">
            <w:pPr>
              <w:spacing w:line="228" w:lineRule="exact"/>
              <w:ind w:left="180"/>
              <w:rPr>
                <w:sz w:val="20"/>
                <w:szCs w:val="20"/>
              </w:rPr>
            </w:pPr>
            <w:r>
              <w:rPr>
                <w:rFonts w:eastAsia="Times New Roman"/>
                <w:sz w:val="20"/>
                <w:szCs w:val="20"/>
              </w:rPr>
              <w:t>West</w:t>
            </w:r>
          </w:p>
        </w:tc>
        <w:tc>
          <w:tcPr>
            <w:tcW w:w="660" w:type="dxa"/>
            <w:vAlign w:val="bottom"/>
          </w:tcPr>
          <w:p w:rsidR="00C830A9" w:rsidRDefault="00A10B13">
            <w:pPr>
              <w:spacing w:line="228" w:lineRule="exact"/>
              <w:ind w:right="80"/>
              <w:jc w:val="right"/>
              <w:rPr>
                <w:sz w:val="20"/>
                <w:szCs w:val="20"/>
              </w:rPr>
            </w:pPr>
            <w:r>
              <w:rPr>
                <w:rFonts w:eastAsia="Times New Roman"/>
                <w:sz w:val="20"/>
                <w:szCs w:val="20"/>
              </w:rPr>
              <w:t>M</w:t>
            </w:r>
          </w:p>
        </w:tc>
        <w:tc>
          <w:tcPr>
            <w:tcW w:w="660" w:type="dxa"/>
            <w:vAlign w:val="bottom"/>
          </w:tcPr>
          <w:p w:rsidR="00C830A9" w:rsidRDefault="00A10B13">
            <w:pPr>
              <w:spacing w:line="228" w:lineRule="exact"/>
              <w:ind w:right="40"/>
              <w:jc w:val="right"/>
              <w:rPr>
                <w:sz w:val="20"/>
                <w:szCs w:val="20"/>
              </w:rPr>
            </w:pPr>
            <w:r>
              <w:rPr>
                <w:rFonts w:eastAsia="Times New Roman"/>
                <w:sz w:val="20"/>
                <w:szCs w:val="20"/>
              </w:rPr>
              <w:t>3</w:t>
            </w:r>
          </w:p>
        </w:tc>
        <w:tc>
          <w:tcPr>
            <w:tcW w:w="1260" w:type="dxa"/>
            <w:vAlign w:val="bottom"/>
          </w:tcPr>
          <w:p w:rsidR="00C830A9" w:rsidRDefault="00A10B13">
            <w:pPr>
              <w:spacing w:line="228" w:lineRule="exact"/>
              <w:ind w:right="20"/>
              <w:jc w:val="right"/>
              <w:rPr>
                <w:sz w:val="20"/>
                <w:szCs w:val="20"/>
              </w:rPr>
            </w:pPr>
            <w:r>
              <w:rPr>
                <w:rFonts w:eastAsia="Times New Roman"/>
                <w:sz w:val="20"/>
                <w:szCs w:val="20"/>
              </w:rPr>
              <w:t>1,2,3,4</w:t>
            </w:r>
          </w:p>
        </w:tc>
        <w:tc>
          <w:tcPr>
            <w:tcW w:w="0" w:type="dxa"/>
            <w:vAlign w:val="bottom"/>
          </w:tcPr>
          <w:p w:rsidR="00C830A9" w:rsidRDefault="00C830A9">
            <w:pPr>
              <w:rPr>
                <w:sz w:val="1"/>
                <w:szCs w:val="1"/>
              </w:rPr>
            </w:pPr>
          </w:p>
        </w:tc>
      </w:tr>
    </w:tbl>
    <w:p w:rsidR="00C830A9" w:rsidRDefault="00A10B13">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2028190</wp:posOffset>
                </wp:positionH>
                <wp:positionV relativeFrom="paragraph">
                  <wp:posOffset>8255</wp:posOffset>
                </wp:positionV>
                <wp:extent cx="27679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79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D5A510" id="Shap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7pt,.65pt" to="37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" o:allowincell="f" filled="t" strokeweight=".16931mm">
                <v:stroke joinstyle="miter"/>
                <o:lock v:ext="edit" shapetype="f"/>
              </v:line>
            </w:pict>
          </mc:Fallback>
        </mc:AlternateContent>
      </w:r>
    </w:p>
    <w:p w:rsidR="00C830A9" w:rsidRDefault="00A10B13">
      <w:pPr>
        <w:rPr>
          <w:sz w:val="20"/>
          <w:szCs w:val="20"/>
        </w:rPr>
      </w:pPr>
      <w:r>
        <w:rPr>
          <w:rFonts w:ascii="Calibri" w:eastAsia="Calibri" w:hAnsi="Calibri" w:cs="Calibri"/>
        </w:rPr>
        <w:t>753</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jc w:val="right"/>
        <w:rPr>
          <w:sz w:val="20"/>
          <w:szCs w:val="20"/>
        </w:rPr>
      </w:pPr>
      <w:bookmarkStart w:id="34" w:name="page34"/>
      <w:bookmarkEnd w:id="34"/>
      <w:r>
        <w:rPr>
          <w:rFonts w:eastAsia="Times New Roman"/>
        </w:rPr>
        <w:lastRenderedPageBreak/>
        <w:t>34</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220" w:lineRule="exact"/>
        <w:rPr>
          <w:sz w:val="20"/>
          <w:szCs w:val="20"/>
        </w:rPr>
      </w:pPr>
    </w:p>
    <w:p w:rsidR="00C830A9" w:rsidRDefault="00A10B13">
      <w:pPr>
        <w:rPr>
          <w:sz w:val="20"/>
          <w:szCs w:val="20"/>
        </w:rPr>
      </w:pPr>
      <w:r>
        <w:rPr>
          <w:rFonts w:ascii="Calibri" w:eastAsia="Calibri" w:hAnsi="Calibri" w:cs="Calibri"/>
        </w:rPr>
        <w:t>754</w:t>
      </w:r>
    </w:p>
    <w:p w:rsidR="00C830A9" w:rsidRDefault="00A10B13">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418465</wp:posOffset>
            </wp:positionH>
            <wp:positionV relativeFrom="paragraph">
              <wp:posOffset>34290</wp:posOffset>
            </wp:positionV>
            <wp:extent cx="5707380" cy="1193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5707380" cy="1193800"/>
                    </a:xfrm>
                    <a:prstGeom prst="rect">
                      <a:avLst/>
                    </a:prstGeom>
                    <a:noFill/>
                  </pic:spPr>
                </pic:pic>
              </a:graphicData>
            </a:graphic>
          </wp:anchor>
        </w:drawing>
      </w:r>
    </w:p>
    <w:p w:rsidR="00C830A9" w:rsidRDefault="00C830A9">
      <w:pPr>
        <w:spacing w:line="101" w:lineRule="exact"/>
        <w:rPr>
          <w:sz w:val="20"/>
          <w:szCs w:val="20"/>
        </w:rPr>
      </w:pPr>
    </w:p>
    <w:p w:rsidR="00C830A9" w:rsidRDefault="00A10B13">
      <w:pPr>
        <w:tabs>
          <w:tab w:val="left" w:pos="3100"/>
          <w:tab w:val="left" w:pos="5500"/>
          <w:tab w:val="left" w:pos="7760"/>
        </w:tabs>
        <w:ind w:left="800"/>
        <w:rPr>
          <w:sz w:val="20"/>
          <w:szCs w:val="20"/>
        </w:rPr>
      </w:pPr>
      <w:r>
        <w:rPr>
          <w:rFonts w:ascii="Arial" w:eastAsia="Arial" w:hAnsi="Arial" w:cs="Arial"/>
          <w:b/>
          <w:bCs/>
          <w:sz w:val="20"/>
          <w:szCs w:val="20"/>
        </w:rPr>
        <w:t>(A) Experiment 1</w:t>
      </w:r>
      <w:r>
        <w:rPr>
          <w:sz w:val="20"/>
          <w:szCs w:val="20"/>
        </w:rPr>
        <w:tab/>
      </w:r>
      <w:r>
        <w:rPr>
          <w:rFonts w:ascii="Arial" w:eastAsia="Arial" w:hAnsi="Arial" w:cs="Arial"/>
          <w:b/>
          <w:bCs/>
          <w:sz w:val="20"/>
          <w:szCs w:val="20"/>
        </w:rPr>
        <w:t>(B) Experiment 2</w:t>
      </w:r>
      <w:r>
        <w:rPr>
          <w:sz w:val="20"/>
          <w:szCs w:val="20"/>
        </w:rPr>
        <w:tab/>
      </w:r>
      <w:r>
        <w:rPr>
          <w:rFonts w:ascii="Arial" w:eastAsia="Arial" w:hAnsi="Arial" w:cs="Arial"/>
          <w:b/>
          <w:bCs/>
          <w:sz w:val="20"/>
          <w:szCs w:val="20"/>
        </w:rPr>
        <w:t>(C) Experiment 3</w:t>
      </w:r>
      <w:r>
        <w:rPr>
          <w:sz w:val="20"/>
          <w:szCs w:val="20"/>
        </w:rPr>
        <w:tab/>
      </w:r>
      <w:r>
        <w:rPr>
          <w:rFonts w:ascii="Arial" w:eastAsia="Arial" w:hAnsi="Arial" w:cs="Arial"/>
          <w:b/>
          <w:bCs/>
          <w:sz w:val="20"/>
          <w:szCs w:val="20"/>
        </w:rPr>
        <w:t>(D) Experiment 4</w:t>
      </w:r>
    </w:p>
    <w:p w:rsidR="00C830A9" w:rsidRDefault="00C830A9">
      <w:pPr>
        <w:spacing w:line="200" w:lineRule="exact"/>
        <w:rPr>
          <w:sz w:val="20"/>
          <w:szCs w:val="20"/>
        </w:rPr>
      </w:pPr>
    </w:p>
    <w:p w:rsidR="00C830A9" w:rsidRDefault="00C830A9">
      <w:pPr>
        <w:spacing w:line="200" w:lineRule="exact"/>
        <w:rPr>
          <w:sz w:val="20"/>
          <w:szCs w:val="20"/>
        </w:rPr>
      </w:pPr>
    </w:p>
    <w:p w:rsidR="00C830A9" w:rsidRDefault="00C830A9">
      <w:pPr>
        <w:spacing w:line="200" w:lineRule="exact"/>
        <w:rPr>
          <w:sz w:val="20"/>
          <w:szCs w:val="20"/>
        </w:rPr>
      </w:pPr>
    </w:p>
    <w:p w:rsidR="00C830A9" w:rsidRDefault="00C830A9">
      <w:pPr>
        <w:spacing w:line="3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80"/>
        <w:gridCol w:w="1180"/>
        <w:gridCol w:w="1220"/>
        <w:gridCol w:w="1200"/>
        <w:gridCol w:w="1020"/>
        <w:gridCol w:w="1180"/>
        <w:gridCol w:w="1200"/>
        <w:gridCol w:w="700"/>
      </w:tblGrid>
      <w:tr w:rsidR="00C830A9">
        <w:trPr>
          <w:trHeight w:val="269"/>
        </w:trPr>
        <w:tc>
          <w:tcPr>
            <w:tcW w:w="1680" w:type="dxa"/>
            <w:vAlign w:val="bottom"/>
          </w:tcPr>
          <w:p w:rsidR="00C830A9" w:rsidRDefault="00A10B13">
            <w:pPr>
              <w:ind w:right="1235"/>
              <w:jc w:val="right"/>
              <w:rPr>
                <w:sz w:val="20"/>
                <w:szCs w:val="20"/>
              </w:rPr>
            </w:pPr>
            <w:r>
              <w:rPr>
                <w:rFonts w:ascii="Calibri" w:eastAsia="Calibri" w:hAnsi="Calibri" w:cs="Calibri"/>
                <w:w w:val="95"/>
              </w:rPr>
              <w:t>755</w:t>
            </w:r>
          </w:p>
        </w:tc>
        <w:tc>
          <w:tcPr>
            <w:tcW w:w="1180" w:type="dxa"/>
            <w:vAlign w:val="bottom"/>
          </w:tcPr>
          <w:p w:rsidR="00C830A9" w:rsidRDefault="00C830A9">
            <w:pPr>
              <w:rPr>
                <w:sz w:val="23"/>
                <w:szCs w:val="23"/>
              </w:rPr>
            </w:pPr>
          </w:p>
        </w:tc>
        <w:tc>
          <w:tcPr>
            <w:tcW w:w="1220" w:type="dxa"/>
            <w:vAlign w:val="bottom"/>
          </w:tcPr>
          <w:p w:rsidR="00C830A9" w:rsidRDefault="00C830A9">
            <w:pPr>
              <w:rPr>
                <w:sz w:val="23"/>
                <w:szCs w:val="23"/>
              </w:rPr>
            </w:pPr>
          </w:p>
        </w:tc>
        <w:tc>
          <w:tcPr>
            <w:tcW w:w="1200" w:type="dxa"/>
            <w:vAlign w:val="bottom"/>
          </w:tcPr>
          <w:p w:rsidR="00C830A9" w:rsidRDefault="00C830A9">
            <w:pPr>
              <w:rPr>
                <w:sz w:val="23"/>
                <w:szCs w:val="23"/>
              </w:rPr>
            </w:pPr>
          </w:p>
        </w:tc>
        <w:tc>
          <w:tcPr>
            <w:tcW w:w="1020" w:type="dxa"/>
            <w:vAlign w:val="bottom"/>
          </w:tcPr>
          <w:p w:rsidR="00C830A9" w:rsidRDefault="00C830A9">
            <w:pPr>
              <w:rPr>
                <w:sz w:val="23"/>
                <w:szCs w:val="23"/>
              </w:rPr>
            </w:pPr>
          </w:p>
        </w:tc>
        <w:tc>
          <w:tcPr>
            <w:tcW w:w="1180" w:type="dxa"/>
            <w:vAlign w:val="bottom"/>
          </w:tcPr>
          <w:p w:rsidR="00C830A9" w:rsidRDefault="00C830A9">
            <w:pPr>
              <w:rPr>
                <w:sz w:val="23"/>
                <w:szCs w:val="23"/>
              </w:rPr>
            </w:pPr>
          </w:p>
        </w:tc>
        <w:tc>
          <w:tcPr>
            <w:tcW w:w="1200" w:type="dxa"/>
            <w:vAlign w:val="bottom"/>
          </w:tcPr>
          <w:p w:rsidR="00C830A9" w:rsidRDefault="00C830A9">
            <w:pPr>
              <w:rPr>
                <w:sz w:val="23"/>
                <w:szCs w:val="23"/>
              </w:rPr>
            </w:pPr>
          </w:p>
        </w:tc>
        <w:tc>
          <w:tcPr>
            <w:tcW w:w="700" w:type="dxa"/>
            <w:vAlign w:val="bottom"/>
          </w:tcPr>
          <w:p w:rsidR="00C830A9" w:rsidRDefault="00C830A9">
            <w:pPr>
              <w:rPr>
                <w:sz w:val="23"/>
                <w:szCs w:val="23"/>
              </w:rPr>
            </w:pPr>
          </w:p>
        </w:tc>
      </w:tr>
      <w:tr w:rsidR="00C830A9">
        <w:trPr>
          <w:trHeight w:val="250"/>
        </w:trPr>
        <w:tc>
          <w:tcPr>
            <w:tcW w:w="1680" w:type="dxa"/>
            <w:vAlign w:val="bottom"/>
          </w:tcPr>
          <w:p w:rsidR="00C830A9" w:rsidRDefault="00A10B13">
            <w:pPr>
              <w:ind w:right="75"/>
              <w:jc w:val="right"/>
              <w:rPr>
                <w:sz w:val="20"/>
                <w:szCs w:val="20"/>
              </w:rPr>
            </w:pPr>
            <w:r>
              <w:rPr>
                <w:rFonts w:ascii="Arial" w:eastAsia="Arial" w:hAnsi="Arial" w:cs="Arial"/>
                <w:b/>
                <w:bCs/>
                <w:sz w:val="20"/>
                <w:szCs w:val="20"/>
              </w:rPr>
              <w:t>300:0</w:t>
            </w:r>
          </w:p>
        </w:tc>
        <w:tc>
          <w:tcPr>
            <w:tcW w:w="1180" w:type="dxa"/>
            <w:vAlign w:val="bottom"/>
          </w:tcPr>
          <w:p w:rsidR="00C830A9" w:rsidRDefault="00A10B13">
            <w:pPr>
              <w:ind w:right="380"/>
              <w:jc w:val="right"/>
              <w:rPr>
                <w:sz w:val="20"/>
                <w:szCs w:val="20"/>
              </w:rPr>
            </w:pPr>
            <w:r>
              <w:rPr>
                <w:rFonts w:ascii="Arial" w:eastAsia="Arial" w:hAnsi="Arial" w:cs="Arial"/>
                <w:b/>
                <w:bCs/>
                <w:sz w:val="20"/>
                <w:szCs w:val="20"/>
              </w:rPr>
              <w:t>0:300</w:t>
            </w:r>
          </w:p>
        </w:tc>
        <w:tc>
          <w:tcPr>
            <w:tcW w:w="1220" w:type="dxa"/>
            <w:vAlign w:val="bottom"/>
          </w:tcPr>
          <w:p w:rsidR="00C830A9" w:rsidRDefault="00A10B13">
            <w:pPr>
              <w:ind w:right="40"/>
              <w:jc w:val="right"/>
              <w:rPr>
                <w:sz w:val="20"/>
                <w:szCs w:val="20"/>
              </w:rPr>
            </w:pPr>
            <w:r>
              <w:rPr>
                <w:rFonts w:ascii="Arial" w:eastAsia="Arial" w:hAnsi="Arial" w:cs="Arial"/>
                <w:b/>
                <w:bCs/>
                <w:sz w:val="20"/>
                <w:szCs w:val="20"/>
              </w:rPr>
              <w:t>240:60</w:t>
            </w:r>
          </w:p>
        </w:tc>
        <w:tc>
          <w:tcPr>
            <w:tcW w:w="1200" w:type="dxa"/>
            <w:vAlign w:val="bottom"/>
          </w:tcPr>
          <w:p w:rsidR="00C830A9" w:rsidRDefault="00A10B13">
            <w:pPr>
              <w:ind w:right="340"/>
              <w:jc w:val="right"/>
              <w:rPr>
                <w:sz w:val="20"/>
                <w:szCs w:val="20"/>
              </w:rPr>
            </w:pPr>
            <w:r>
              <w:rPr>
                <w:rFonts w:ascii="Arial" w:eastAsia="Arial" w:hAnsi="Arial" w:cs="Arial"/>
                <w:b/>
                <w:bCs/>
                <w:sz w:val="20"/>
                <w:szCs w:val="20"/>
              </w:rPr>
              <w:t>60:240</w:t>
            </w:r>
          </w:p>
        </w:tc>
        <w:tc>
          <w:tcPr>
            <w:tcW w:w="1020" w:type="dxa"/>
            <w:vAlign w:val="bottom"/>
          </w:tcPr>
          <w:p w:rsidR="00C830A9" w:rsidRDefault="00A10B13">
            <w:pPr>
              <w:ind w:right="100"/>
              <w:jc w:val="right"/>
              <w:rPr>
                <w:sz w:val="20"/>
                <w:szCs w:val="20"/>
              </w:rPr>
            </w:pPr>
            <w:r>
              <w:rPr>
                <w:rFonts w:ascii="Arial" w:eastAsia="Arial" w:hAnsi="Arial" w:cs="Arial"/>
                <w:b/>
                <w:bCs/>
                <w:sz w:val="20"/>
                <w:szCs w:val="20"/>
              </w:rPr>
              <w:t>32:8</w:t>
            </w:r>
          </w:p>
        </w:tc>
        <w:tc>
          <w:tcPr>
            <w:tcW w:w="1180" w:type="dxa"/>
            <w:vAlign w:val="bottom"/>
          </w:tcPr>
          <w:p w:rsidR="00C830A9" w:rsidRDefault="00A10B13">
            <w:pPr>
              <w:ind w:right="260"/>
              <w:jc w:val="right"/>
              <w:rPr>
                <w:sz w:val="20"/>
                <w:szCs w:val="20"/>
              </w:rPr>
            </w:pPr>
            <w:r>
              <w:rPr>
                <w:rFonts w:ascii="Arial" w:eastAsia="Arial" w:hAnsi="Arial" w:cs="Arial"/>
                <w:b/>
                <w:bCs/>
                <w:sz w:val="20"/>
                <w:szCs w:val="20"/>
              </w:rPr>
              <w:t>60:240</w:t>
            </w:r>
          </w:p>
        </w:tc>
        <w:tc>
          <w:tcPr>
            <w:tcW w:w="1200" w:type="dxa"/>
            <w:vAlign w:val="bottom"/>
          </w:tcPr>
          <w:p w:rsidR="00C830A9" w:rsidRDefault="00A10B13">
            <w:pPr>
              <w:jc w:val="right"/>
              <w:rPr>
                <w:sz w:val="20"/>
                <w:szCs w:val="20"/>
              </w:rPr>
            </w:pPr>
            <w:r>
              <w:rPr>
                <w:rFonts w:ascii="Arial" w:eastAsia="Arial" w:hAnsi="Arial" w:cs="Arial"/>
                <w:b/>
                <w:bCs/>
                <w:sz w:val="20"/>
                <w:szCs w:val="20"/>
              </w:rPr>
              <w:t>100:200</w:t>
            </w:r>
          </w:p>
        </w:tc>
        <w:tc>
          <w:tcPr>
            <w:tcW w:w="700" w:type="dxa"/>
            <w:vAlign w:val="bottom"/>
          </w:tcPr>
          <w:p w:rsidR="00C830A9" w:rsidRDefault="00A10B13">
            <w:pPr>
              <w:jc w:val="right"/>
              <w:rPr>
                <w:sz w:val="20"/>
                <w:szCs w:val="20"/>
              </w:rPr>
            </w:pPr>
            <w:r>
              <w:rPr>
                <w:rFonts w:ascii="Arial" w:eastAsia="Arial" w:hAnsi="Arial" w:cs="Arial"/>
                <w:b/>
                <w:bCs/>
                <w:sz w:val="20"/>
                <w:szCs w:val="20"/>
              </w:rPr>
              <w:t>22:200</w:t>
            </w:r>
          </w:p>
        </w:tc>
      </w:tr>
    </w:tbl>
    <w:p w:rsidR="00C830A9" w:rsidRDefault="00C830A9">
      <w:pPr>
        <w:spacing w:line="122" w:lineRule="exact"/>
        <w:rPr>
          <w:sz w:val="20"/>
          <w:szCs w:val="20"/>
        </w:rPr>
      </w:pPr>
    </w:p>
    <w:p w:rsidR="00C830A9" w:rsidRDefault="00A10B13">
      <w:pPr>
        <w:rPr>
          <w:sz w:val="20"/>
          <w:szCs w:val="20"/>
        </w:rPr>
      </w:pPr>
      <w:r>
        <w:rPr>
          <w:rFonts w:ascii="Calibri" w:eastAsia="Calibri" w:hAnsi="Calibri" w:cs="Calibri"/>
        </w:rPr>
        <w:t>756</w:t>
      </w:r>
    </w:p>
    <w:p w:rsidR="00C830A9" w:rsidRDefault="00C830A9">
      <w:pPr>
        <w:spacing w:line="142" w:lineRule="exact"/>
        <w:rPr>
          <w:sz w:val="20"/>
          <w:szCs w:val="20"/>
        </w:rPr>
      </w:pPr>
    </w:p>
    <w:p w:rsidR="00C830A9" w:rsidRDefault="00A10B13">
      <w:pPr>
        <w:numPr>
          <w:ilvl w:val="0"/>
          <w:numId w:val="40"/>
        </w:numPr>
        <w:tabs>
          <w:tab w:val="left" w:pos="700"/>
        </w:tabs>
        <w:ind w:left="700" w:hanging="698"/>
        <w:rPr>
          <w:rFonts w:ascii="Calibri" w:eastAsia="Calibri" w:hAnsi="Calibri" w:cs="Calibri"/>
        </w:rPr>
      </w:pPr>
      <w:r>
        <w:rPr>
          <w:rFonts w:eastAsia="Times New Roman"/>
          <w:b/>
          <w:bCs/>
          <w:sz w:val="20"/>
          <w:szCs w:val="20"/>
        </w:rPr>
        <w:t xml:space="preserve">Figure 1 </w:t>
      </w:r>
      <w:r>
        <w:rPr>
          <w:rFonts w:eastAsia="Times New Roman"/>
          <w:sz w:val="20"/>
          <w:szCs w:val="20"/>
        </w:rPr>
        <w:t>Schematic representations of the distributions of populations in Jar A (left in each pair) and Jar B (right in</w:t>
      </w:r>
    </w:p>
    <w:p w:rsidR="00C830A9" w:rsidRDefault="00C830A9">
      <w:pPr>
        <w:spacing w:line="12" w:lineRule="exact"/>
        <w:rPr>
          <w:rFonts w:ascii="Calibri" w:eastAsia="Calibri" w:hAnsi="Calibri" w:cs="Calibri"/>
        </w:rPr>
      </w:pPr>
    </w:p>
    <w:p w:rsidR="00C830A9" w:rsidRDefault="00A10B13">
      <w:pPr>
        <w:numPr>
          <w:ilvl w:val="0"/>
          <w:numId w:val="40"/>
        </w:numPr>
        <w:tabs>
          <w:tab w:val="left" w:pos="700"/>
        </w:tabs>
        <w:spacing w:line="195" w:lineRule="auto"/>
        <w:ind w:left="700" w:hanging="698"/>
        <w:rPr>
          <w:rFonts w:ascii="Calibri" w:eastAsia="Calibri" w:hAnsi="Calibri" w:cs="Calibri"/>
        </w:rPr>
      </w:pPr>
      <w:r>
        <w:rPr>
          <w:rFonts w:eastAsia="Times New Roman"/>
          <w:sz w:val="20"/>
          <w:szCs w:val="20"/>
        </w:rPr>
        <w:t>each pair) for Experiments 1 – 4 (jar placement was counterbalanced on the left and right in all experiments). Light</w:t>
      </w:r>
    </w:p>
    <w:p w:rsidR="00C830A9" w:rsidRDefault="00C830A9">
      <w:pPr>
        <w:spacing w:line="12" w:lineRule="exact"/>
        <w:rPr>
          <w:rFonts w:ascii="Calibri" w:eastAsia="Calibri" w:hAnsi="Calibri" w:cs="Calibri"/>
        </w:rPr>
      </w:pPr>
    </w:p>
    <w:p w:rsidR="00C830A9" w:rsidRDefault="00A10B13">
      <w:pPr>
        <w:numPr>
          <w:ilvl w:val="0"/>
          <w:numId w:val="40"/>
        </w:numPr>
        <w:tabs>
          <w:tab w:val="left" w:pos="700"/>
        </w:tabs>
        <w:spacing w:line="195" w:lineRule="auto"/>
        <w:ind w:left="700" w:hanging="698"/>
        <w:rPr>
          <w:rFonts w:ascii="Calibri" w:eastAsia="Calibri" w:hAnsi="Calibri" w:cs="Calibri"/>
        </w:rPr>
      </w:pPr>
      <w:r>
        <w:rPr>
          <w:rFonts w:eastAsia="Times New Roman"/>
          <w:sz w:val="20"/>
          <w:szCs w:val="20"/>
        </w:rPr>
        <w:t>grey circles represent peanuts (preferred food item) and dark grey circles represent monkey pellets (non-preferred</w:t>
      </w:r>
    </w:p>
    <w:p w:rsidR="00C830A9" w:rsidRDefault="00C830A9">
      <w:pPr>
        <w:spacing w:line="12" w:lineRule="exact"/>
        <w:rPr>
          <w:rFonts w:ascii="Calibri" w:eastAsia="Calibri" w:hAnsi="Calibri" w:cs="Calibri"/>
        </w:rPr>
      </w:pPr>
    </w:p>
    <w:p w:rsidR="00C830A9" w:rsidRDefault="00A10B13">
      <w:pPr>
        <w:numPr>
          <w:ilvl w:val="0"/>
          <w:numId w:val="40"/>
        </w:numPr>
        <w:tabs>
          <w:tab w:val="left" w:pos="700"/>
        </w:tabs>
        <w:spacing w:line="195" w:lineRule="auto"/>
        <w:ind w:left="700" w:hanging="698"/>
        <w:rPr>
          <w:rFonts w:ascii="Calibri" w:eastAsia="Calibri" w:hAnsi="Calibri" w:cs="Calibri"/>
        </w:rPr>
      </w:pPr>
      <w:r>
        <w:rPr>
          <w:rFonts w:eastAsia="Times New Roman"/>
          <w:sz w:val="20"/>
          <w:szCs w:val="20"/>
        </w:rPr>
        <w:t>food item). Ratios underneath the jars represent the peanut:pellet ratio in that jar. All jars were transparent so the</w:t>
      </w:r>
    </w:p>
    <w:p w:rsidR="00C830A9" w:rsidRDefault="00C830A9">
      <w:pPr>
        <w:spacing w:line="12" w:lineRule="exact"/>
        <w:rPr>
          <w:rFonts w:ascii="Calibri" w:eastAsia="Calibri" w:hAnsi="Calibri" w:cs="Calibri"/>
        </w:rPr>
      </w:pPr>
    </w:p>
    <w:p w:rsidR="00C830A9" w:rsidRDefault="00A10B13">
      <w:pPr>
        <w:numPr>
          <w:ilvl w:val="0"/>
          <w:numId w:val="40"/>
        </w:numPr>
        <w:tabs>
          <w:tab w:val="left" w:pos="700"/>
        </w:tabs>
        <w:spacing w:line="197" w:lineRule="auto"/>
        <w:ind w:left="700" w:hanging="698"/>
        <w:rPr>
          <w:rFonts w:ascii="Calibri" w:eastAsia="Calibri" w:hAnsi="Calibri" w:cs="Calibri"/>
        </w:rPr>
      </w:pPr>
      <w:r>
        <w:rPr>
          <w:rFonts w:eastAsia="Times New Roman"/>
          <w:sz w:val="20"/>
          <w:szCs w:val="20"/>
        </w:rPr>
        <w:t>populations were continuously visible to the monkeys</w:t>
      </w:r>
    </w:p>
    <w:p w:rsidR="00C830A9" w:rsidRDefault="00C830A9">
      <w:pPr>
        <w:spacing w:line="173" w:lineRule="exact"/>
        <w:rPr>
          <w:sz w:val="20"/>
          <w:szCs w:val="20"/>
        </w:rPr>
      </w:pPr>
    </w:p>
    <w:p w:rsidR="00C830A9" w:rsidRDefault="00A10B13">
      <w:pPr>
        <w:rPr>
          <w:sz w:val="20"/>
          <w:szCs w:val="20"/>
        </w:rPr>
      </w:pPr>
      <w:r>
        <w:rPr>
          <w:rFonts w:ascii="Calibri" w:eastAsia="Calibri" w:hAnsi="Calibri" w:cs="Calibri"/>
        </w:rPr>
        <w:t>762</w:t>
      </w:r>
    </w:p>
    <w:p w:rsidR="00C830A9" w:rsidRDefault="00C830A9">
      <w:pPr>
        <w:sectPr w:rsidR="00C830A9">
          <w:pgSz w:w="12240" w:h="15840"/>
          <w:pgMar w:top="700" w:right="1440" w:bottom="1440" w:left="740" w:header="0" w:footer="0" w:gutter="0"/>
          <w:cols w:space="720" w:equalWidth="0">
            <w:col w:w="10060"/>
          </w:cols>
        </w:sectPr>
      </w:pPr>
    </w:p>
    <w:p w:rsidR="00C830A9" w:rsidRDefault="00A10B13">
      <w:pPr>
        <w:ind w:left="9840"/>
        <w:rPr>
          <w:sz w:val="20"/>
          <w:szCs w:val="20"/>
        </w:rPr>
      </w:pPr>
      <w:bookmarkStart w:id="35" w:name="page35"/>
      <w:bookmarkEnd w:id="35"/>
      <w:r>
        <w:rPr>
          <w:rFonts w:eastAsia="Times New Roman"/>
        </w:rPr>
        <w:lastRenderedPageBreak/>
        <w:t>35</w:t>
      </w:r>
    </w:p>
    <w:p w:rsidR="00C830A9" w:rsidRDefault="00C830A9">
      <w:pPr>
        <w:spacing w:line="1" w:lineRule="exact"/>
        <w:rPr>
          <w:sz w:val="20"/>
          <w:szCs w:val="20"/>
        </w:rPr>
      </w:pPr>
    </w:p>
    <w:p w:rsidR="00C830A9" w:rsidRDefault="00A10B13">
      <w:pPr>
        <w:ind w:left="700"/>
        <w:rPr>
          <w:sz w:val="20"/>
          <w:szCs w:val="20"/>
        </w:rPr>
      </w:pPr>
      <w:r>
        <w:rPr>
          <w:rFonts w:eastAsia="Times New Roman"/>
        </w:rPr>
        <w:t>PROBABILISTIC INFERENCE IN CAPUCHINS</w:t>
      </w:r>
    </w:p>
    <w:p w:rsidR="00C830A9" w:rsidRDefault="00C830A9">
      <w:pPr>
        <w:spacing w:line="4" w:lineRule="exact"/>
        <w:rPr>
          <w:sz w:val="20"/>
          <w:szCs w:val="20"/>
        </w:rPr>
      </w:pPr>
    </w:p>
    <w:p w:rsidR="00C830A9" w:rsidRDefault="00A10B13">
      <w:pPr>
        <w:tabs>
          <w:tab w:val="left" w:pos="2100"/>
          <w:tab w:val="left" w:pos="6360"/>
        </w:tabs>
        <w:rPr>
          <w:sz w:val="20"/>
          <w:szCs w:val="20"/>
        </w:rPr>
      </w:pPr>
      <w:r>
        <w:rPr>
          <w:rFonts w:ascii="Calibri" w:eastAsia="Calibri" w:hAnsi="Calibri" w:cs="Calibri"/>
          <w:sz w:val="44"/>
          <w:szCs w:val="44"/>
          <w:vertAlign w:val="superscript"/>
        </w:rPr>
        <w:t>763</w:t>
      </w:r>
      <w:r>
        <w:rPr>
          <w:sz w:val="20"/>
          <w:szCs w:val="20"/>
        </w:rPr>
        <w:tab/>
      </w:r>
      <w:r>
        <w:rPr>
          <w:rFonts w:ascii="Arial" w:eastAsia="Arial" w:hAnsi="Arial" w:cs="Arial"/>
          <w:b/>
          <w:bCs/>
          <w:sz w:val="24"/>
          <w:szCs w:val="24"/>
        </w:rPr>
        <w:t>(a) arms straight</w:t>
      </w:r>
      <w:r>
        <w:rPr>
          <w:sz w:val="20"/>
          <w:szCs w:val="20"/>
        </w:rPr>
        <w:tab/>
      </w:r>
      <w:r>
        <w:rPr>
          <w:rFonts w:ascii="Arial" w:eastAsia="Arial" w:hAnsi="Arial" w:cs="Arial"/>
          <w:b/>
          <w:bCs/>
          <w:sz w:val="23"/>
          <w:szCs w:val="23"/>
        </w:rPr>
        <w:t>(b) arms crossed</w:t>
      </w:r>
    </w:p>
    <w:p w:rsidR="00C830A9" w:rsidRDefault="00A10B13">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3644900</wp:posOffset>
            </wp:positionH>
            <wp:positionV relativeFrom="paragraph">
              <wp:posOffset>127000</wp:posOffset>
            </wp:positionV>
            <wp:extent cx="2061210" cy="1673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2061210" cy="1673225"/>
                    </a:xfrm>
                    <a:prstGeom prst="rect">
                      <a:avLst/>
                    </a:prstGeom>
                    <a:noFill/>
                  </pic:spPr>
                </pic:pic>
              </a:graphicData>
            </a:graphic>
          </wp:anchor>
        </w:drawing>
      </w:r>
    </w:p>
    <w:p w:rsidR="00C830A9" w:rsidRDefault="00C830A9">
      <w:pPr>
        <w:spacing w:line="121" w:lineRule="exact"/>
        <w:rPr>
          <w:sz w:val="20"/>
          <w:szCs w:val="20"/>
        </w:rPr>
      </w:pPr>
    </w:p>
    <w:p w:rsidR="00C830A9" w:rsidRDefault="00A10B13">
      <w:pPr>
        <w:numPr>
          <w:ilvl w:val="0"/>
          <w:numId w:val="41"/>
        </w:numPr>
        <w:tabs>
          <w:tab w:val="left" w:pos="1420"/>
        </w:tabs>
        <w:ind w:left="1420" w:hanging="1418"/>
        <w:rPr>
          <w:rFonts w:ascii="Calibri" w:eastAsia="Calibri" w:hAnsi="Calibri" w:cs="Calibri"/>
        </w:rPr>
      </w:pPr>
      <w:r>
        <w:rPr>
          <w:rFonts w:ascii="Calibri" w:eastAsia="Calibri" w:hAnsi="Calibri" w:cs="Calibri"/>
          <w:noProof/>
          <w:sz w:val="1"/>
          <w:szCs w:val="1"/>
        </w:rPr>
        <w:drawing>
          <wp:inline distT="0" distB="0" distL="0" distR="0">
            <wp:extent cx="2074545" cy="16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blip>
                    <a:srcRect/>
                    <a:stretch>
                      <a:fillRect/>
                    </a:stretch>
                  </pic:blipFill>
                  <pic:spPr bwMode="auto">
                    <a:xfrm>
                      <a:off x="0" y="0"/>
                      <a:ext cx="2074545" cy="1676400"/>
                    </a:xfrm>
                    <a:prstGeom prst="rect">
                      <a:avLst/>
                    </a:prstGeom>
                    <a:noFill/>
                    <a:ln>
                      <a:noFill/>
                    </a:ln>
                  </pic:spPr>
                </pic:pic>
              </a:graphicData>
            </a:graphic>
          </wp:inline>
        </w:drawing>
      </w:r>
    </w:p>
    <w:p w:rsidR="00C830A9" w:rsidRDefault="00C830A9">
      <w:pPr>
        <w:spacing w:line="194" w:lineRule="exact"/>
        <w:rPr>
          <w:rFonts w:ascii="Calibri" w:eastAsia="Calibri" w:hAnsi="Calibri" w:cs="Calibri"/>
        </w:rPr>
      </w:pPr>
    </w:p>
    <w:p w:rsidR="00C830A9" w:rsidRDefault="00A10B13">
      <w:pPr>
        <w:numPr>
          <w:ilvl w:val="0"/>
          <w:numId w:val="41"/>
        </w:numPr>
        <w:tabs>
          <w:tab w:val="left" w:pos="700"/>
        </w:tabs>
        <w:ind w:left="700" w:hanging="698"/>
        <w:rPr>
          <w:rFonts w:ascii="Calibri" w:eastAsia="Calibri" w:hAnsi="Calibri" w:cs="Calibri"/>
        </w:rPr>
      </w:pPr>
      <w:r>
        <w:rPr>
          <w:rFonts w:eastAsia="Times New Roman"/>
          <w:b/>
          <w:bCs/>
          <w:sz w:val="20"/>
          <w:szCs w:val="20"/>
        </w:rPr>
        <w:t xml:space="preserve">Figure  2  </w:t>
      </w:r>
      <w:r>
        <w:rPr>
          <w:rFonts w:eastAsia="Times New Roman"/>
          <w:sz w:val="20"/>
          <w:szCs w:val="20"/>
        </w:rPr>
        <w:t>Schematic  representation  of  the  experimental  setup  and  general  procedure.  Subjects  participated</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individually in a test cubicle (see Leonardi et al. 2010 for full details of the cubicle set up) with a custom-made</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Plexiglas window. At the start of each trial the experimenter simultaneously shook both jars whilst looking at the</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subject to draw their attention. She then randomly drew a single item from each jar simultaneously, and kept them</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3" w:lineRule="auto"/>
        <w:ind w:left="700" w:hanging="698"/>
        <w:rPr>
          <w:rFonts w:ascii="Calibri" w:eastAsia="Calibri" w:hAnsi="Calibri" w:cs="Calibri"/>
        </w:rPr>
      </w:pPr>
      <w:r>
        <w:rPr>
          <w:rFonts w:eastAsia="Times New Roman"/>
          <w:sz w:val="20"/>
          <w:szCs w:val="20"/>
        </w:rPr>
        <w:t>hidden from the subject in her closed fists. The experimenter then extended her arms to present her closed fists</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containing the concealed items at the two holes in the cubicle window, either keeping her arms straight (a) or</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crossing them over (b). In Experiment 1, the experimenter’s arms were straight for the first three sessions of trials</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and crossed for the fourth session. For each of Experiments 2 – 4 subjects were pseudorandomly assigned to either</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5" w:lineRule="auto"/>
        <w:ind w:left="700" w:hanging="698"/>
        <w:rPr>
          <w:rFonts w:ascii="Calibri" w:eastAsia="Calibri" w:hAnsi="Calibri" w:cs="Calibri"/>
        </w:rPr>
      </w:pPr>
      <w:r>
        <w:rPr>
          <w:rFonts w:eastAsia="Times New Roman"/>
          <w:sz w:val="20"/>
          <w:szCs w:val="20"/>
        </w:rPr>
        <w:t>arms straight or arms crossed presentation, with the constraint that across these three experiments subjects either had</w:t>
      </w:r>
    </w:p>
    <w:p w:rsidR="00C830A9" w:rsidRDefault="00C830A9">
      <w:pPr>
        <w:spacing w:line="12" w:lineRule="exact"/>
        <w:rPr>
          <w:rFonts w:ascii="Calibri" w:eastAsia="Calibri" w:hAnsi="Calibri" w:cs="Calibri"/>
        </w:rPr>
      </w:pPr>
    </w:p>
    <w:p w:rsidR="00C830A9" w:rsidRDefault="00A10B13">
      <w:pPr>
        <w:numPr>
          <w:ilvl w:val="0"/>
          <w:numId w:val="41"/>
        </w:numPr>
        <w:tabs>
          <w:tab w:val="left" w:pos="700"/>
        </w:tabs>
        <w:spacing w:line="197" w:lineRule="auto"/>
        <w:ind w:left="700" w:hanging="698"/>
        <w:rPr>
          <w:rFonts w:ascii="Calibri" w:eastAsia="Calibri" w:hAnsi="Calibri" w:cs="Calibri"/>
        </w:rPr>
      </w:pPr>
      <w:r>
        <w:rPr>
          <w:rFonts w:eastAsia="Times New Roman"/>
          <w:sz w:val="20"/>
          <w:szCs w:val="20"/>
        </w:rPr>
        <w:t>arms straight in 2/3 experiments and arms crossed in 1/3, or vice-versa</w:t>
      </w:r>
    </w:p>
    <w:p w:rsidR="00C830A9" w:rsidRDefault="00C830A9">
      <w:pPr>
        <w:spacing w:line="173" w:lineRule="exact"/>
        <w:rPr>
          <w:sz w:val="20"/>
          <w:szCs w:val="20"/>
        </w:rPr>
      </w:pPr>
    </w:p>
    <w:p w:rsidR="00C830A9" w:rsidRDefault="00A10B13">
      <w:pPr>
        <w:rPr>
          <w:sz w:val="20"/>
          <w:szCs w:val="20"/>
        </w:rPr>
      </w:pPr>
      <w:r>
        <w:rPr>
          <w:rFonts w:ascii="Calibri" w:eastAsia="Calibri" w:hAnsi="Calibri" w:cs="Calibri"/>
        </w:rPr>
        <w:t>775</w:t>
      </w:r>
    </w:p>
    <w:p w:rsidR="00C830A9" w:rsidRDefault="00C830A9">
      <w:pPr>
        <w:sectPr w:rsidR="00C830A9">
          <w:pgSz w:w="12240" w:h="15840"/>
          <w:pgMar w:top="700" w:right="1440" w:bottom="1440" w:left="740" w:header="0" w:footer="0" w:gutter="0"/>
          <w:cols w:space="720" w:equalWidth="0">
            <w:col w:w="10060"/>
          </w:cols>
        </w:sectPr>
      </w:pPr>
    </w:p>
    <w:p w:rsidR="00C830A9" w:rsidRDefault="00C830A9">
      <w:pPr>
        <w:framePr w:w="338" w:h="922" w:wrap="auto" w:vAnchor="page" w:hAnchor="page" w:x="742" w:y="720"/>
        <w:rPr>
          <w:sz w:val="20"/>
          <w:szCs w:val="20"/>
        </w:rPr>
      </w:pPr>
      <w:bookmarkStart w:id="36" w:name="page36"/>
      <w:bookmarkEnd w:id="36"/>
    </w:p>
    <w:p w:rsidR="00C830A9" w:rsidRDefault="00A10B13">
      <w:pPr>
        <w:framePr w:w="420" w:h="166" w:wrap="auto" w:vAnchor="page" w:hAnchor="page" w:x="700" w:y="1476"/>
        <w:spacing w:line="180" w:lineRule="auto"/>
        <w:rPr>
          <w:rFonts w:ascii="Calibri" w:eastAsia="Calibri" w:hAnsi="Calibri" w:cs="Calibri"/>
          <w:sz w:val="18"/>
          <w:szCs w:val="18"/>
        </w:rPr>
      </w:pPr>
      <w:r>
        <w:rPr>
          <w:rFonts w:ascii="Calibri" w:eastAsia="Calibri" w:hAnsi="Calibri" w:cs="Calibri"/>
          <w:sz w:val="18"/>
          <w:szCs w:val="18"/>
        </w:rPr>
        <w:t>776</w:t>
      </w:r>
    </w:p>
    <w:p w:rsidR="00C830A9" w:rsidRDefault="00A10B13">
      <w:pPr>
        <w:ind w:left="9840"/>
        <w:rPr>
          <w:sz w:val="20"/>
          <w:szCs w:val="20"/>
        </w:rPr>
      </w:pPr>
      <w:r>
        <w:rPr>
          <w:rFonts w:eastAsia="Times New Roman"/>
        </w:rPr>
        <w:t>36</w:t>
      </w:r>
    </w:p>
    <w:p w:rsidR="00C830A9" w:rsidRDefault="00C830A9">
      <w:pPr>
        <w:spacing w:line="1" w:lineRule="exact"/>
        <w:rPr>
          <w:rFonts w:ascii="Calibri" w:eastAsia="Calibri" w:hAnsi="Calibri" w:cs="Calibri"/>
          <w:sz w:val="18"/>
          <w:szCs w:val="18"/>
        </w:rPr>
      </w:pPr>
    </w:p>
    <w:p w:rsidR="00C830A9" w:rsidRDefault="00A10B13">
      <w:pPr>
        <w:ind w:left="700"/>
        <w:rPr>
          <w:sz w:val="20"/>
          <w:szCs w:val="20"/>
        </w:rPr>
      </w:pPr>
      <w:r>
        <w:rPr>
          <w:rFonts w:eastAsia="Times New Roman"/>
        </w:rPr>
        <w:t>PROBABILISTIC INFERENCE IN CAPUCHINS</w:t>
      </w:r>
    </w:p>
    <w:p w:rsidR="00C830A9" w:rsidRDefault="00A10B13">
      <w:pPr>
        <w:spacing w:line="20" w:lineRule="exact"/>
        <w:rPr>
          <w:rFonts w:ascii="Calibri" w:eastAsia="Calibri" w:hAnsi="Calibri" w:cs="Calibri"/>
          <w:sz w:val="18"/>
          <w:szCs w:val="18"/>
        </w:rPr>
      </w:pPr>
      <w:r>
        <w:rPr>
          <w:rFonts w:ascii="Calibri" w:eastAsia="Calibri" w:hAnsi="Calibri" w:cs="Calibri"/>
          <w:noProof/>
          <w:sz w:val="18"/>
          <w:szCs w:val="18"/>
        </w:rPr>
        <w:drawing>
          <wp:anchor distT="0" distB="0" distL="114300" distR="114300" simplePos="0" relativeHeight="251660288" behindDoc="1" locked="0" layoutInCell="0" allowOverlap="1">
            <wp:simplePos x="0" y="0"/>
            <wp:positionH relativeFrom="column">
              <wp:posOffset>1136650</wp:posOffset>
            </wp:positionH>
            <wp:positionV relativeFrom="paragraph">
              <wp:posOffset>556895</wp:posOffset>
            </wp:positionV>
            <wp:extent cx="4559300" cy="35413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blip>
                    <a:srcRect/>
                    <a:stretch>
                      <a:fillRect/>
                    </a:stretch>
                  </pic:blipFill>
                  <pic:spPr bwMode="auto">
                    <a:xfrm>
                      <a:off x="0" y="0"/>
                      <a:ext cx="4559300" cy="3541395"/>
                    </a:xfrm>
                    <a:prstGeom prst="rect">
                      <a:avLst/>
                    </a:prstGeom>
                    <a:noFill/>
                  </pic:spPr>
                </pic:pic>
              </a:graphicData>
            </a:graphic>
          </wp:anchor>
        </w:drawing>
      </w: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69" w:lineRule="exact"/>
        <w:rPr>
          <w:rFonts w:ascii="Calibri" w:eastAsia="Calibri" w:hAnsi="Calibri" w:cs="Calibri"/>
          <w:sz w:val="18"/>
          <w:szCs w:val="18"/>
        </w:rPr>
      </w:pPr>
    </w:p>
    <w:p w:rsidR="00C830A9" w:rsidRDefault="00A10B13">
      <w:pPr>
        <w:tabs>
          <w:tab w:val="left" w:pos="4980"/>
          <w:tab w:val="left" w:pos="6300"/>
          <w:tab w:val="left" w:pos="7740"/>
        </w:tabs>
        <w:ind w:left="3560"/>
        <w:rPr>
          <w:sz w:val="20"/>
          <w:szCs w:val="20"/>
        </w:rPr>
      </w:pPr>
      <w:r>
        <w:rPr>
          <w:rFonts w:ascii="Arial" w:eastAsia="Arial" w:hAnsi="Arial" w:cs="Arial"/>
          <w:sz w:val="36"/>
          <w:szCs w:val="36"/>
        </w:rPr>
        <w:t>**</w:t>
      </w:r>
      <w:r>
        <w:rPr>
          <w:sz w:val="20"/>
          <w:szCs w:val="20"/>
        </w:rPr>
        <w:tab/>
      </w:r>
      <w:r>
        <w:rPr>
          <w:rFonts w:ascii="Arial" w:eastAsia="Arial" w:hAnsi="Arial" w:cs="Arial"/>
          <w:sz w:val="36"/>
          <w:szCs w:val="36"/>
        </w:rPr>
        <w:t>*</w:t>
      </w:r>
      <w:r>
        <w:rPr>
          <w:sz w:val="20"/>
          <w:szCs w:val="20"/>
        </w:rPr>
        <w:tab/>
      </w:r>
      <w:r>
        <w:rPr>
          <w:rFonts w:ascii="Arial" w:eastAsia="Arial" w:hAnsi="Arial" w:cs="Arial"/>
          <w:sz w:val="36"/>
          <w:szCs w:val="36"/>
        </w:rPr>
        <w:t>**</w:t>
      </w:r>
      <w:r>
        <w:rPr>
          <w:sz w:val="20"/>
          <w:szCs w:val="20"/>
        </w:rPr>
        <w:tab/>
      </w:r>
      <w:r>
        <w:rPr>
          <w:rFonts w:ascii="Arial" w:eastAsia="Arial" w:hAnsi="Arial" w:cs="Arial"/>
          <w:sz w:val="35"/>
          <w:szCs w:val="35"/>
          <w:vertAlign w:val="superscript"/>
        </w:rPr>
        <w:t>+</w:t>
      </w: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00" w:lineRule="exact"/>
        <w:rPr>
          <w:rFonts w:ascii="Calibri" w:eastAsia="Calibri" w:hAnsi="Calibri" w:cs="Calibri"/>
          <w:sz w:val="18"/>
          <w:szCs w:val="18"/>
        </w:rPr>
      </w:pPr>
    </w:p>
    <w:p w:rsidR="00C830A9" w:rsidRDefault="00C830A9">
      <w:pPr>
        <w:spacing w:line="295" w:lineRule="exact"/>
        <w:rPr>
          <w:rFonts w:ascii="Calibri" w:eastAsia="Calibri" w:hAnsi="Calibri" w:cs="Calibri"/>
          <w:sz w:val="18"/>
          <w:szCs w:val="18"/>
        </w:rPr>
      </w:pPr>
    </w:p>
    <w:p w:rsidR="00C830A9" w:rsidRDefault="00A10B13">
      <w:pPr>
        <w:rPr>
          <w:sz w:val="20"/>
          <w:szCs w:val="20"/>
        </w:rPr>
      </w:pPr>
      <w:r>
        <w:rPr>
          <w:rFonts w:ascii="Calibri" w:eastAsia="Calibri" w:hAnsi="Calibri" w:cs="Calibri"/>
        </w:rPr>
        <w:t>777</w:t>
      </w:r>
    </w:p>
    <w:p w:rsidR="00C830A9" w:rsidRDefault="00A10B13">
      <w:pPr>
        <w:tabs>
          <w:tab w:val="left" w:pos="680"/>
        </w:tabs>
        <w:spacing w:line="188" w:lineRule="auto"/>
        <w:rPr>
          <w:sz w:val="20"/>
          <w:szCs w:val="20"/>
        </w:rPr>
      </w:pPr>
      <w:r>
        <w:rPr>
          <w:rFonts w:ascii="Calibri" w:eastAsia="Calibri" w:hAnsi="Calibri" w:cs="Calibri"/>
        </w:rPr>
        <w:t>778</w:t>
      </w:r>
      <w:r>
        <w:rPr>
          <w:sz w:val="20"/>
          <w:szCs w:val="20"/>
        </w:rPr>
        <w:tab/>
      </w:r>
      <w:r>
        <w:rPr>
          <w:rFonts w:eastAsia="Times New Roman"/>
          <w:b/>
          <w:bCs/>
          <w:sz w:val="20"/>
          <w:szCs w:val="20"/>
        </w:rPr>
        <w:t xml:space="preserve">Figure 3 </w:t>
      </w:r>
      <w:r>
        <w:rPr>
          <w:rFonts w:eastAsia="Times New Roman"/>
          <w:sz w:val="20"/>
          <w:szCs w:val="20"/>
        </w:rPr>
        <w:t>Mean proportion of trials (± 1 standard error) in which subjects selected the hand containing the item from</w:t>
      </w:r>
    </w:p>
    <w:p w:rsidR="00C830A9" w:rsidRDefault="00A10B13">
      <w:pPr>
        <w:tabs>
          <w:tab w:val="left" w:pos="680"/>
        </w:tabs>
        <w:spacing w:line="206" w:lineRule="auto"/>
        <w:rPr>
          <w:sz w:val="20"/>
          <w:szCs w:val="20"/>
        </w:rPr>
      </w:pPr>
      <w:r>
        <w:rPr>
          <w:rFonts w:ascii="Calibri" w:eastAsia="Calibri" w:hAnsi="Calibri" w:cs="Calibri"/>
        </w:rPr>
        <w:t>779</w:t>
      </w:r>
      <w:r>
        <w:rPr>
          <w:sz w:val="20"/>
          <w:szCs w:val="20"/>
        </w:rPr>
        <w:tab/>
      </w:r>
      <w:r>
        <w:rPr>
          <w:rFonts w:eastAsia="Times New Roman"/>
          <w:sz w:val="20"/>
          <w:szCs w:val="20"/>
        </w:rPr>
        <w:t>Jar A in Experiments 1 – 4. Experiment 1 had 24 trials and Experiments 2 – 4 each had 18 trials. All subjects</w:t>
      </w:r>
    </w:p>
    <w:p w:rsidR="00C830A9" w:rsidRDefault="00A10B13">
      <w:pPr>
        <w:tabs>
          <w:tab w:val="left" w:pos="680"/>
        </w:tabs>
        <w:spacing w:line="206" w:lineRule="auto"/>
        <w:rPr>
          <w:sz w:val="20"/>
          <w:szCs w:val="20"/>
        </w:rPr>
      </w:pPr>
      <w:r>
        <w:rPr>
          <w:rFonts w:ascii="Calibri" w:eastAsia="Calibri" w:hAnsi="Calibri" w:cs="Calibri"/>
        </w:rPr>
        <w:t>780</w:t>
      </w:r>
      <w:r>
        <w:rPr>
          <w:sz w:val="20"/>
          <w:szCs w:val="20"/>
        </w:rPr>
        <w:tab/>
      </w:r>
      <w:r>
        <w:rPr>
          <w:rFonts w:eastAsia="Times New Roman"/>
          <w:sz w:val="20"/>
          <w:szCs w:val="20"/>
        </w:rPr>
        <w:t>completed  Experiment  1  first;  the  order  in  which  subjects  subsequently  completed  Experiments  2  –  4  was</w:t>
      </w:r>
    </w:p>
    <w:p w:rsidR="00C830A9" w:rsidRDefault="00A10B13">
      <w:pPr>
        <w:tabs>
          <w:tab w:val="left" w:pos="680"/>
        </w:tabs>
        <w:spacing w:line="206" w:lineRule="auto"/>
        <w:rPr>
          <w:sz w:val="20"/>
          <w:szCs w:val="20"/>
        </w:rPr>
      </w:pPr>
      <w:r>
        <w:rPr>
          <w:rFonts w:ascii="Calibri" w:eastAsia="Calibri" w:hAnsi="Calibri" w:cs="Calibri"/>
        </w:rPr>
        <w:t>781</w:t>
      </w:r>
      <w:r>
        <w:rPr>
          <w:sz w:val="20"/>
          <w:szCs w:val="20"/>
        </w:rPr>
        <w:tab/>
      </w:r>
      <w:r>
        <w:rPr>
          <w:rFonts w:eastAsia="Times New Roman"/>
          <w:sz w:val="20"/>
          <w:szCs w:val="20"/>
        </w:rPr>
        <w:t xml:space="preserve">randomised. ** indicates </w:t>
      </w:r>
      <w:r>
        <w:rPr>
          <w:rFonts w:eastAsia="Times New Roman"/>
          <w:i/>
          <w:iCs/>
          <w:sz w:val="20"/>
          <w:szCs w:val="20"/>
        </w:rPr>
        <w:t>P &lt;</w:t>
      </w:r>
      <w:r>
        <w:rPr>
          <w:rFonts w:eastAsia="Times New Roman"/>
          <w:sz w:val="20"/>
          <w:szCs w:val="20"/>
        </w:rPr>
        <w:t xml:space="preserve"> 0.01, * indicates </w:t>
      </w:r>
      <w:r>
        <w:rPr>
          <w:rFonts w:eastAsia="Times New Roman"/>
          <w:i/>
          <w:iCs/>
          <w:sz w:val="20"/>
          <w:szCs w:val="20"/>
        </w:rPr>
        <w:t>P &lt;</w:t>
      </w:r>
      <w:r>
        <w:rPr>
          <w:rFonts w:eastAsia="Times New Roman"/>
          <w:sz w:val="20"/>
          <w:szCs w:val="20"/>
        </w:rPr>
        <w:t xml:space="preserve"> 0.05, and + indicates </w:t>
      </w:r>
      <w:r>
        <w:rPr>
          <w:rFonts w:eastAsia="Times New Roman"/>
          <w:i/>
          <w:iCs/>
          <w:sz w:val="20"/>
          <w:szCs w:val="20"/>
        </w:rPr>
        <w:t>P &lt;</w:t>
      </w:r>
      <w:r>
        <w:rPr>
          <w:rFonts w:eastAsia="Times New Roman"/>
          <w:sz w:val="20"/>
          <w:szCs w:val="20"/>
        </w:rPr>
        <w:t xml:space="preserve"> 0.07 in a one-sample t-test. Dashed line</w:t>
      </w:r>
    </w:p>
    <w:p w:rsidR="00C830A9" w:rsidRDefault="00A10B13">
      <w:pPr>
        <w:tabs>
          <w:tab w:val="left" w:pos="680"/>
        </w:tabs>
        <w:spacing w:line="204" w:lineRule="auto"/>
        <w:rPr>
          <w:sz w:val="20"/>
          <w:szCs w:val="20"/>
        </w:rPr>
      </w:pPr>
      <w:r>
        <w:rPr>
          <w:rFonts w:ascii="Calibri" w:eastAsia="Calibri" w:hAnsi="Calibri" w:cs="Calibri"/>
        </w:rPr>
        <w:t>782</w:t>
      </w:r>
      <w:r>
        <w:rPr>
          <w:sz w:val="20"/>
          <w:szCs w:val="20"/>
        </w:rPr>
        <w:tab/>
      </w:r>
      <w:r>
        <w:rPr>
          <w:rFonts w:eastAsia="Times New Roman"/>
          <w:sz w:val="20"/>
          <w:szCs w:val="20"/>
        </w:rPr>
        <w:t>indicates chance-level performance (half of the trials correct). This graph excludes individuals with a 100% side bias</w:t>
      </w:r>
    </w:p>
    <w:p w:rsidR="00C830A9" w:rsidRDefault="00A10B13">
      <w:pPr>
        <w:tabs>
          <w:tab w:val="left" w:pos="680"/>
        </w:tabs>
        <w:spacing w:line="208" w:lineRule="auto"/>
        <w:rPr>
          <w:sz w:val="20"/>
          <w:szCs w:val="20"/>
        </w:rPr>
      </w:pPr>
      <w:r>
        <w:rPr>
          <w:rFonts w:ascii="Calibri" w:eastAsia="Calibri" w:hAnsi="Calibri" w:cs="Calibri"/>
        </w:rPr>
        <w:t>783</w:t>
      </w:r>
      <w:r>
        <w:rPr>
          <w:sz w:val="20"/>
          <w:szCs w:val="20"/>
        </w:rPr>
        <w:tab/>
      </w:r>
      <w:r>
        <w:rPr>
          <w:rFonts w:eastAsia="Times New Roman"/>
          <w:sz w:val="20"/>
          <w:szCs w:val="20"/>
        </w:rPr>
        <w:t>in a given experiment</w:t>
      </w:r>
    </w:p>
    <w:sectPr w:rsidR="00C830A9">
      <w:pgSz w:w="12240" w:h="15840"/>
      <w:pgMar w:top="700" w:right="1440" w:bottom="1440" w:left="74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1D82"/>
    <w:multiLevelType w:val="hybridMultilevel"/>
    <w:tmpl w:val="0EB23450"/>
    <w:lvl w:ilvl="0" w:tplc="4296E230">
      <w:start w:val="283"/>
      <w:numFmt w:val="decimal"/>
      <w:lvlText w:val="%1"/>
      <w:lvlJc w:val="left"/>
    </w:lvl>
    <w:lvl w:ilvl="1" w:tplc="D092F5F2">
      <w:numFmt w:val="decimal"/>
      <w:lvlText w:val=""/>
      <w:lvlJc w:val="left"/>
    </w:lvl>
    <w:lvl w:ilvl="2" w:tplc="D4E622E4">
      <w:numFmt w:val="decimal"/>
      <w:lvlText w:val=""/>
      <w:lvlJc w:val="left"/>
    </w:lvl>
    <w:lvl w:ilvl="3" w:tplc="107830AE">
      <w:numFmt w:val="decimal"/>
      <w:lvlText w:val=""/>
      <w:lvlJc w:val="left"/>
    </w:lvl>
    <w:lvl w:ilvl="4" w:tplc="F378E586">
      <w:numFmt w:val="decimal"/>
      <w:lvlText w:val=""/>
      <w:lvlJc w:val="left"/>
    </w:lvl>
    <w:lvl w:ilvl="5" w:tplc="008A0B82">
      <w:numFmt w:val="decimal"/>
      <w:lvlText w:val=""/>
      <w:lvlJc w:val="left"/>
    </w:lvl>
    <w:lvl w:ilvl="6" w:tplc="CE5657A0">
      <w:numFmt w:val="decimal"/>
      <w:lvlText w:val=""/>
      <w:lvlJc w:val="left"/>
    </w:lvl>
    <w:lvl w:ilvl="7" w:tplc="E9EA62DE">
      <w:numFmt w:val="decimal"/>
      <w:lvlText w:val=""/>
      <w:lvlJc w:val="left"/>
    </w:lvl>
    <w:lvl w:ilvl="8" w:tplc="4CE2DFD4">
      <w:numFmt w:val="decimal"/>
      <w:lvlText w:val=""/>
      <w:lvlJc w:val="left"/>
    </w:lvl>
  </w:abstractNum>
  <w:abstractNum w:abstractNumId="1" w15:restartNumberingAfterBreak="0">
    <w:nsid w:val="05072367"/>
    <w:multiLevelType w:val="hybridMultilevel"/>
    <w:tmpl w:val="F45610C2"/>
    <w:lvl w:ilvl="0" w:tplc="4678D98A">
      <w:start w:val="568"/>
      <w:numFmt w:val="decimal"/>
      <w:lvlText w:val="%1"/>
      <w:lvlJc w:val="left"/>
    </w:lvl>
    <w:lvl w:ilvl="1" w:tplc="1E20F6FC">
      <w:numFmt w:val="decimal"/>
      <w:lvlText w:val=""/>
      <w:lvlJc w:val="left"/>
    </w:lvl>
    <w:lvl w:ilvl="2" w:tplc="A59E0D46">
      <w:numFmt w:val="decimal"/>
      <w:lvlText w:val=""/>
      <w:lvlJc w:val="left"/>
    </w:lvl>
    <w:lvl w:ilvl="3" w:tplc="81D07E0A">
      <w:numFmt w:val="decimal"/>
      <w:lvlText w:val=""/>
      <w:lvlJc w:val="left"/>
    </w:lvl>
    <w:lvl w:ilvl="4" w:tplc="B1801B6A">
      <w:numFmt w:val="decimal"/>
      <w:lvlText w:val=""/>
      <w:lvlJc w:val="left"/>
    </w:lvl>
    <w:lvl w:ilvl="5" w:tplc="2594EED0">
      <w:numFmt w:val="decimal"/>
      <w:lvlText w:val=""/>
      <w:lvlJc w:val="left"/>
    </w:lvl>
    <w:lvl w:ilvl="6" w:tplc="28EE8F3E">
      <w:numFmt w:val="decimal"/>
      <w:lvlText w:val=""/>
      <w:lvlJc w:val="left"/>
    </w:lvl>
    <w:lvl w:ilvl="7" w:tplc="D8747EDA">
      <w:numFmt w:val="decimal"/>
      <w:lvlText w:val=""/>
      <w:lvlJc w:val="left"/>
    </w:lvl>
    <w:lvl w:ilvl="8" w:tplc="D1CC1648">
      <w:numFmt w:val="decimal"/>
      <w:lvlText w:val=""/>
      <w:lvlJc w:val="left"/>
    </w:lvl>
  </w:abstractNum>
  <w:abstractNum w:abstractNumId="2" w15:restartNumberingAfterBreak="0">
    <w:nsid w:val="08138641"/>
    <w:multiLevelType w:val="hybridMultilevel"/>
    <w:tmpl w:val="F88E2904"/>
    <w:lvl w:ilvl="0" w:tplc="EE9455A4">
      <w:start w:val="305"/>
      <w:numFmt w:val="decimal"/>
      <w:lvlText w:val="%1"/>
      <w:lvlJc w:val="left"/>
    </w:lvl>
    <w:lvl w:ilvl="1" w:tplc="ECBEF5DC">
      <w:numFmt w:val="decimal"/>
      <w:lvlText w:val=""/>
      <w:lvlJc w:val="left"/>
    </w:lvl>
    <w:lvl w:ilvl="2" w:tplc="79DC62B4">
      <w:numFmt w:val="decimal"/>
      <w:lvlText w:val=""/>
      <w:lvlJc w:val="left"/>
    </w:lvl>
    <w:lvl w:ilvl="3" w:tplc="0C581068">
      <w:numFmt w:val="decimal"/>
      <w:lvlText w:val=""/>
      <w:lvlJc w:val="left"/>
    </w:lvl>
    <w:lvl w:ilvl="4" w:tplc="CC7E9106">
      <w:numFmt w:val="decimal"/>
      <w:lvlText w:val=""/>
      <w:lvlJc w:val="left"/>
    </w:lvl>
    <w:lvl w:ilvl="5" w:tplc="29249FF4">
      <w:numFmt w:val="decimal"/>
      <w:lvlText w:val=""/>
      <w:lvlJc w:val="left"/>
    </w:lvl>
    <w:lvl w:ilvl="6" w:tplc="0176458E">
      <w:numFmt w:val="decimal"/>
      <w:lvlText w:val=""/>
      <w:lvlJc w:val="left"/>
    </w:lvl>
    <w:lvl w:ilvl="7" w:tplc="C8981E66">
      <w:numFmt w:val="decimal"/>
      <w:lvlText w:val=""/>
      <w:lvlJc w:val="left"/>
    </w:lvl>
    <w:lvl w:ilvl="8" w:tplc="B0786EDC">
      <w:numFmt w:val="decimal"/>
      <w:lvlText w:val=""/>
      <w:lvlJc w:val="left"/>
    </w:lvl>
  </w:abstractNum>
  <w:abstractNum w:abstractNumId="3" w15:restartNumberingAfterBreak="0">
    <w:nsid w:val="0836C40E"/>
    <w:multiLevelType w:val="hybridMultilevel"/>
    <w:tmpl w:val="F4FADAF4"/>
    <w:lvl w:ilvl="0" w:tplc="67AA796A">
      <w:start w:val="261"/>
      <w:numFmt w:val="decimal"/>
      <w:lvlText w:val="%1"/>
      <w:lvlJc w:val="left"/>
    </w:lvl>
    <w:lvl w:ilvl="1" w:tplc="71B0D426">
      <w:numFmt w:val="decimal"/>
      <w:lvlText w:val=""/>
      <w:lvlJc w:val="left"/>
    </w:lvl>
    <w:lvl w:ilvl="2" w:tplc="42D4328E">
      <w:numFmt w:val="decimal"/>
      <w:lvlText w:val=""/>
      <w:lvlJc w:val="left"/>
    </w:lvl>
    <w:lvl w:ilvl="3" w:tplc="025AADB4">
      <w:numFmt w:val="decimal"/>
      <w:lvlText w:val=""/>
      <w:lvlJc w:val="left"/>
    </w:lvl>
    <w:lvl w:ilvl="4" w:tplc="5D0A9CCA">
      <w:numFmt w:val="decimal"/>
      <w:lvlText w:val=""/>
      <w:lvlJc w:val="left"/>
    </w:lvl>
    <w:lvl w:ilvl="5" w:tplc="7E920D12">
      <w:numFmt w:val="decimal"/>
      <w:lvlText w:val=""/>
      <w:lvlJc w:val="left"/>
    </w:lvl>
    <w:lvl w:ilvl="6" w:tplc="E3FAAB44">
      <w:numFmt w:val="decimal"/>
      <w:lvlText w:val=""/>
      <w:lvlJc w:val="left"/>
    </w:lvl>
    <w:lvl w:ilvl="7" w:tplc="CA3AAD56">
      <w:numFmt w:val="decimal"/>
      <w:lvlText w:val=""/>
      <w:lvlJc w:val="left"/>
    </w:lvl>
    <w:lvl w:ilvl="8" w:tplc="6C84870A">
      <w:numFmt w:val="decimal"/>
      <w:lvlText w:val=""/>
      <w:lvlJc w:val="left"/>
    </w:lvl>
  </w:abstractNum>
  <w:abstractNum w:abstractNumId="4" w15:restartNumberingAfterBreak="0">
    <w:nsid w:val="08EDBDAB"/>
    <w:multiLevelType w:val="hybridMultilevel"/>
    <w:tmpl w:val="5484A642"/>
    <w:lvl w:ilvl="0" w:tplc="CF8A95AA">
      <w:start w:val="141"/>
      <w:numFmt w:val="decimal"/>
      <w:lvlText w:val="%1"/>
      <w:lvlJc w:val="left"/>
    </w:lvl>
    <w:lvl w:ilvl="1" w:tplc="2A10ED2C">
      <w:numFmt w:val="decimal"/>
      <w:lvlText w:val=""/>
      <w:lvlJc w:val="left"/>
    </w:lvl>
    <w:lvl w:ilvl="2" w:tplc="4F0A916E">
      <w:numFmt w:val="decimal"/>
      <w:lvlText w:val=""/>
      <w:lvlJc w:val="left"/>
    </w:lvl>
    <w:lvl w:ilvl="3" w:tplc="A09291A0">
      <w:numFmt w:val="decimal"/>
      <w:lvlText w:val=""/>
      <w:lvlJc w:val="left"/>
    </w:lvl>
    <w:lvl w:ilvl="4" w:tplc="4EE2BCEC">
      <w:numFmt w:val="decimal"/>
      <w:lvlText w:val=""/>
      <w:lvlJc w:val="left"/>
    </w:lvl>
    <w:lvl w:ilvl="5" w:tplc="340070DE">
      <w:numFmt w:val="decimal"/>
      <w:lvlText w:val=""/>
      <w:lvlJc w:val="left"/>
    </w:lvl>
    <w:lvl w:ilvl="6" w:tplc="95429FCA">
      <w:numFmt w:val="decimal"/>
      <w:lvlText w:val=""/>
      <w:lvlJc w:val="left"/>
    </w:lvl>
    <w:lvl w:ilvl="7" w:tplc="AFE0A7AE">
      <w:numFmt w:val="decimal"/>
      <w:lvlText w:val=""/>
      <w:lvlJc w:val="left"/>
    </w:lvl>
    <w:lvl w:ilvl="8" w:tplc="4CEC6FCC">
      <w:numFmt w:val="decimal"/>
      <w:lvlText w:val=""/>
      <w:lvlJc w:val="left"/>
    </w:lvl>
  </w:abstractNum>
  <w:abstractNum w:abstractNumId="5" w15:restartNumberingAfterBreak="0">
    <w:nsid w:val="0B03E0C6"/>
    <w:multiLevelType w:val="hybridMultilevel"/>
    <w:tmpl w:val="1F80B66C"/>
    <w:lvl w:ilvl="0" w:tplc="BED0AF86">
      <w:start w:val="179"/>
      <w:numFmt w:val="decimal"/>
      <w:lvlText w:val="%1"/>
      <w:lvlJc w:val="left"/>
    </w:lvl>
    <w:lvl w:ilvl="1" w:tplc="2A08E9BA">
      <w:numFmt w:val="decimal"/>
      <w:lvlText w:val=""/>
      <w:lvlJc w:val="left"/>
    </w:lvl>
    <w:lvl w:ilvl="2" w:tplc="199E2394">
      <w:numFmt w:val="decimal"/>
      <w:lvlText w:val=""/>
      <w:lvlJc w:val="left"/>
    </w:lvl>
    <w:lvl w:ilvl="3" w:tplc="710405BA">
      <w:numFmt w:val="decimal"/>
      <w:lvlText w:val=""/>
      <w:lvlJc w:val="left"/>
    </w:lvl>
    <w:lvl w:ilvl="4" w:tplc="2112367C">
      <w:numFmt w:val="decimal"/>
      <w:lvlText w:val=""/>
      <w:lvlJc w:val="left"/>
    </w:lvl>
    <w:lvl w:ilvl="5" w:tplc="8452BFFA">
      <w:numFmt w:val="decimal"/>
      <w:lvlText w:val=""/>
      <w:lvlJc w:val="left"/>
    </w:lvl>
    <w:lvl w:ilvl="6" w:tplc="8DB250B4">
      <w:numFmt w:val="decimal"/>
      <w:lvlText w:val=""/>
      <w:lvlJc w:val="left"/>
    </w:lvl>
    <w:lvl w:ilvl="7" w:tplc="95AA407C">
      <w:numFmt w:val="decimal"/>
      <w:lvlText w:val=""/>
      <w:lvlJc w:val="left"/>
    </w:lvl>
    <w:lvl w:ilvl="8" w:tplc="3AFADCE6">
      <w:numFmt w:val="decimal"/>
      <w:lvlText w:val=""/>
      <w:lvlJc w:val="left"/>
    </w:lvl>
  </w:abstractNum>
  <w:abstractNum w:abstractNumId="6" w15:restartNumberingAfterBreak="0">
    <w:nsid w:val="153EA438"/>
    <w:multiLevelType w:val="hybridMultilevel"/>
    <w:tmpl w:val="662653B8"/>
    <w:lvl w:ilvl="0" w:tplc="4470F2DE">
      <w:start w:val="764"/>
      <w:numFmt w:val="decimal"/>
      <w:lvlText w:val="%1"/>
      <w:lvlJc w:val="left"/>
    </w:lvl>
    <w:lvl w:ilvl="1" w:tplc="DA4630C0">
      <w:numFmt w:val="decimal"/>
      <w:lvlText w:val=""/>
      <w:lvlJc w:val="left"/>
    </w:lvl>
    <w:lvl w:ilvl="2" w:tplc="94029970">
      <w:numFmt w:val="decimal"/>
      <w:lvlText w:val=""/>
      <w:lvlJc w:val="left"/>
    </w:lvl>
    <w:lvl w:ilvl="3" w:tplc="D7F21D94">
      <w:numFmt w:val="decimal"/>
      <w:lvlText w:val=""/>
      <w:lvlJc w:val="left"/>
    </w:lvl>
    <w:lvl w:ilvl="4" w:tplc="0FFA4A26">
      <w:numFmt w:val="decimal"/>
      <w:lvlText w:val=""/>
      <w:lvlJc w:val="left"/>
    </w:lvl>
    <w:lvl w:ilvl="5" w:tplc="19B0CCAA">
      <w:numFmt w:val="decimal"/>
      <w:lvlText w:val=""/>
      <w:lvlJc w:val="left"/>
    </w:lvl>
    <w:lvl w:ilvl="6" w:tplc="518281DC">
      <w:numFmt w:val="decimal"/>
      <w:lvlText w:val=""/>
      <w:lvlJc w:val="left"/>
    </w:lvl>
    <w:lvl w:ilvl="7" w:tplc="6C98A1D8">
      <w:numFmt w:val="decimal"/>
      <w:lvlText w:val=""/>
      <w:lvlJc w:val="left"/>
    </w:lvl>
    <w:lvl w:ilvl="8" w:tplc="88F0CBDA">
      <w:numFmt w:val="decimal"/>
      <w:lvlText w:val=""/>
      <w:lvlJc w:val="left"/>
    </w:lvl>
  </w:abstractNum>
  <w:abstractNum w:abstractNumId="7" w15:restartNumberingAfterBreak="0">
    <w:nsid w:val="189A769B"/>
    <w:multiLevelType w:val="hybridMultilevel"/>
    <w:tmpl w:val="04B01850"/>
    <w:lvl w:ilvl="0" w:tplc="30AEFEC8">
      <w:start w:val="186"/>
      <w:numFmt w:val="decimal"/>
      <w:lvlText w:val="%1"/>
      <w:lvlJc w:val="left"/>
    </w:lvl>
    <w:lvl w:ilvl="1" w:tplc="C9CC39C6">
      <w:numFmt w:val="decimal"/>
      <w:lvlText w:val=""/>
      <w:lvlJc w:val="left"/>
    </w:lvl>
    <w:lvl w:ilvl="2" w:tplc="B5A896AA">
      <w:numFmt w:val="decimal"/>
      <w:lvlText w:val=""/>
      <w:lvlJc w:val="left"/>
    </w:lvl>
    <w:lvl w:ilvl="3" w:tplc="6824ACDA">
      <w:numFmt w:val="decimal"/>
      <w:lvlText w:val=""/>
      <w:lvlJc w:val="left"/>
    </w:lvl>
    <w:lvl w:ilvl="4" w:tplc="C91CE44E">
      <w:numFmt w:val="decimal"/>
      <w:lvlText w:val=""/>
      <w:lvlJc w:val="left"/>
    </w:lvl>
    <w:lvl w:ilvl="5" w:tplc="2012A090">
      <w:numFmt w:val="decimal"/>
      <w:lvlText w:val=""/>
      <w:lvlJc w:val="left"/>
    </w:lvl>
    <w:lvl w:ilvl="6" w:tplc="5BB0F6E4">
      <w:numFmt w:val="decimal"/>
      <w:lvlText w:val=""/>
      <w:lvlJc w:val="left"/>
    </w:lvl>
    <w:lvl w:ilvl="7" w:tplc="1A409054">
      <w:numFmt w:val="decimal"/>
      <w:lvlText w:val=""/>
      <w:lvlJc w:val="left"/>
    </w:lvl>
    <w:lvl w:ilvl="8" w:tplc="69DEC102">
      <w:numFmt w:val="decimal"/>
      <w:lvlText w:val=""/>
      <w:lvlJc w:val="left"/>
    </w:lvl>
  </w:abstractNum>
  <w:abstractNum w:abstractNumId="8" w15:restartNumberingAfterBreak="0">
    <w:nsid w:val="1E7FF521"/>
    <w:multiLevelType w:val="hybridMultilevel"/>
    <w:tmpl w:val="566E5590"/>
    <w:lvl w:ilvl="0" w:tplc="11A8B13E">
      <w:start w:val="330"/>
      <w:numFmt w:val="decimal"/>
      <w:lvlText w:val="%1"/>
      <w:lvlJc w:val="left"/>
    </w:lvl>
    <w:lvl w:ilvl="1" w:tplc="4B9C234C">
      <w:numFmt w:val="decimal"/>
      <w:lvlText w:val=""/>
      <w:lvlJc w:val="left"/>
    </w:lvl>
    <w:lvl w:ilvl="2" w:tplc="A496B1DE">
      <w:numFmt w:val="decimal"/>
      <w:lvlText w:val=""/>
      <w:lvlJc w:val="left"/>
    </w:lvl>
    <w:lvl w:ilvl="3" w:tplc="272E69D6">
      <w:numFmt w:val="decimal"/>
      <w:lvlText w:val=""/>
      <w:lvlJc w:val="left"/>
    </w:lvl>
    <w:lvl w:ilvl="4" w:tplc="B17A054E">
      <w:numFmt w:val="decimal"/>
      <w:lvlText w:val=""/>
      <w:lvlJc w:val="left"/>
    </w:lvl>
    <w:lvl w:ilvl="5" w:tplc="CFBE3BA2">
      <w:numFmt w:val="decimal"/>
      <w:lvlText w:val=""/>
      <w:lvlJc w:val="left"/>
    </w:lvl>
    <w:lvl w:ilvl="6" w:tplc="1E0AC994">
      <w:numFmt w:val="decimal"/>
      <w:lvlText w:val=""/>
      <w:lvlJc w:val="left"/>
    </w:lvl>
    <w:lvl w:ilvl="7" w:tplc="C6E24D90">
      <w:numFmt w:val="decimal"/>
      <w:lvlText w:val=""/>
      <w:lvlJc w:val="left"/>
    </w:lvl>
    <w:lvl w:ilvl="8" w:tplc="1332ADDA">
      <w:numFmt w:val="decimal"/>
      <w:lvlText w:val=""/>
      <w:lvlJc w:val="left"/>
    </w:lvl>
  </w:abstractNum>
  <w:abstractNum w:abstractNumId="9" w15:restartNumberingAfterBreak="0">
    <w:nsid w:val="22221A70"/>
    <w:multiLevelType w:val="hybridMultilevel"/>
    <w:tmpl w:val="92CAB1BC"/>
    <w:lvl w:ilvl="0" w:tplc="FBBAA348">
      <w:start w:val="399"/>
      <w:numFmt w:val="decimal"/>
      <w:lvlText w:val="%1"/>
      <w:lvlJc w:val="left"/>
    </w:lvl>
    <w:lvl w:ilvl="1" w:tplc="84C29800">
      <w:numFmt w:val="decimal"/>
      <w:lvlText w:val=""/>
      <w:lvlJc w:val="left"/>
    </w:lvl>
    <w:lvl w:ilvl="2" w:tplc="A2787BE6">
      <w:numFmt w:val="decimal"/>
      <w:lvlText w:val=""/>
      <w:lvlJc w:val="left"/>
    </w:lvl>
    <w:lvl w:ilvl="3" w:tplc="826870D0">
      <w:numFmt w:val="decimal"/>
      <w:lvlText w:val=""/>
      <w:lvlJc w:val="left"/>
    </w:lvl>
    <w:lvl w:ilvl="4" w:tplc="473658CE">
      <w:numFmt w:val="decimal"/>
      <w:lvlText w:val=""/>
      <w:lvlJc w:val="left"/>
    </w:lvl>
    <w:lvl w:ilvl="5" w:tplc="2F68FB7A">
      <w:numFmt w:val="decimal"/>
      <w:lvlText w:val=""/>
      <w:lvlJc w:val="left"/>
    </w:lvl>
    <w:lvl w:ilvl="6" w:tplc="3D821BD2">
      <w:numFmt w:val="decimal"/>
      <w:lvlText w:val=""/>
      <w:lvlJc w:val="left"/>
    </w:lvl>
    <w:lvl w:ilvl="7" w:tplc="98DE10CC">
      <w:numFmt w:val="decimal"/>
      <w:lvlText w:val=""/>
      <w:lvlJc w:val="left"/>
    </w:lvl>
    <w:lvl w:ilvl="8" w:tplc="E8800E6A">
      <w:numFmt w:val="decimal"/>
      <w:lvlText w:val=""/>
      <w:lvlJc w:val="left"/>
    </w:lvl>
  </w:abstractNum>
  <w:abstractNum w:abstractNumId="10" w15:restartNumberingAfterBreak="0">
    <w:nsid w:val="2443A858"/>
    <w:multiLevelType w:val="hybridMultilevel"/>
    <w:tmpl w:val="19EA87BE"/>
    <w:lvl w:ilvl="0" w:tplc="28CEC836">
      <w:start w:val="42"/>
      <w:numFmt w:val="decimal"/>
      <w:lvlText w:val="%1"/>
      <w:lvlJc w:val="left"/>
    </w:lvl>
    <w:lvl w:ilvl="1" w:tplc="792E6F20">
      <w:numFmt w:val="decimal"/>
      <w:lvlText w:val=""/>
      <w:lvlJc w:val="left"/>
    </w:lvl>
    <w:lvl w:ilvl="2" w:tplc="AC9A1BD4">
      <w:numFmt w:val="decimal"/>
      <w:lvlText w:val=""/>
      <w:lvlJc w:val="left"/>
    </w:lvl>
    <w:lvl w:ilvl="3" w:tplc="EBB2CC24">
      <w:numFmt w:val="decimal"/>
      <w:lvlText w:val=""/>
      <w:lvlJc w:val="left"/>
    </w:lvl>
    <w:lvl w:ilvl="4" w:tplc="3774E1C6">
      <w:numFmt w:val="decimal"/>
      <w:lvlText w:val=""/>
      <w:lvlJc w:val="left"/>
    </w:lvl>
    <w:lvl w:ilvl="5" w:tplc="23AE2A6C">
      <w:numFmt w:val="decimal"/>
      <w:lvlText w:val=""/>
      <w:lvlJc w:val="left"/>
    </w:lvl>
    <w:lvl w:ilvl="6" w:tplc="E034D1AA">
      <w:numFmt w:val="decimal"/>
      <w:lvlText w:val=""/>
      <w:lvlJc w:val="left"/>
    </w:lvl>
    <w:lvl w:ilvl="7" w:tplc="0AD043BC">
      <w:numFmt w:val="decimal"/>
      <w:lvlText w:val=""/>
      <w:lvlJc w:val="left"/>
    </w:lvl>
    <w:lvl w:ilvl="8" w:tplc="07267AAC">
      <w:numFmt w:val="decimal"/>
      <w:lvlText w:val=""/>
      <w:lvlJc w:val="left"/>
    </w:lvl>
  </w:abstractNum>
  <w:abstractNum w:abstractNumId="11" w15:restartNumberingAfterBreak="0">
    <w:nsid w:val="2463B9EA"/>
    <w:multiLevelType w:val="hybridMultilevel"/>
    <w:tmpl w:val="147A11BA"/>
    <w:lvl w:ilvl="0" w:tplc="63D8E4CC">
      <w:start w:val="685"/>
      <w:numFmt w:val="decimal"/>
      <w:lvlText w:val="%1"/>
      <w:lvlJc w:val="left"/>
    </w:lvl>
    <w:lvl w:ilvl="1" w:tplc="EB2E092E">
      <w:numFmt w:val="decimal"/>
      <w:lvlText w:val=""/>
      <w:lvlJc w:val="left"/>
    </w:lvl>
    <w:lvl w:ilvl="2" w:tplc="9B72D678">
      <w:numFmt w:val="decimal"/>
      <w:lvlText w:val=""/>
      <w:lvlJc w:val="left"/>
    </w:lvl>
    <w:lvl w:ilvl="3" w:tplc="62248B80">
      <w:numFmt w:val="decimal"/>
      <w:lvlText w:val=""/>
      <w:lvlJc w:val="left"/>
    </w:lvl>
    <w:lvl w:ilvl="4" w:tplc="3560ED3A">
      <w:numFmt w:val="decimal"/>
      <w:lvlText w:val=""/>
      <w:lvlJc w:val="left"/>
    </w:lvl>
    <w:lvl w:ilvl="5" w:tplc="8B281DCC">
      <w:numFmt w:val="decimal"/>
      <w:lvlText w:val=""/>
      <w:lvlJc w:val="left"/>
    </w:lvl>
    <w:lvl w:ilvl="6" w:tplc="5C2C9F08">
      <w:numFmt w:val="decimal"/>
      <w:lvlText w:val=""/>
      <w:lvlJc w:val="left"/>
    </w:lvl>
    <w:lvl w:ilvl="7" w:tplc="70B6645C">
      <w:numFmt w:val="decimal"/>
      <w:lvlText w:val=""/>
      <w:lvlJc w:val="left"/>
    </w:lvl>
    <w:lvl w:ilvl="8" w:tplc="92961606">
      <w:numFmt w:val="decimal"/>
      <w:lvlText w:val=""/>
      <w:lvlJc w:val="left"/>
    </w:lvl>
  </w:abstractNum>
  <w:abstractNum w:abstractNumId="12" w15:restartNumberingAfterBreak="0">
    <w:nsid w:val="2CA88611"/>
    <w:multiLevelType w:val="hybridMultilevel"/>
    <w:tmpl w:val="4CEE9FD8"/>
    <w:lvl w:ilvl="0" w:tplc="C9F8B73E">
      <w:start w:val="238"/>
      <w:numFmt w:val="decimal"/>
      <w:lvlText w:val="%1"/>
      <w:lvlJc w:val="left"/>
    </w:lvl>
    <w:lvl w:ilvl="1" w:tplc="3686FCBA">
      <w:numFmt w:val="decimal"/>
      <w:lvlText w:val=""/>
      <w:lvlJc w:val="left"/>
    </w:lvl>
    <w:lvl w:ilvl="2" w:tplc="0BF40952">
      <w:numFmt w:val="decimal"/>
      <w:lvlText w:val=""/>
      <w:lvlJc w:val="left"/>
    </w:lvl>
    <w:lvl w:ilvl="3" w:tplc="0A223900">
      <w:numFmt w:val="decimal"/>
      <w:lvlText w:val=""/>
      <w:lvlJc w:val="left"/>
    </w:lvl>
    <w:lvl w:ilvl="4" w:tplc="2D06C4DC">
      <w:numFmt w:val="decimal"/>
      <w:lvlText w:val=""/>
      <w:lvlJc w:val="left"/>
    </w:lvl>
    <w:lvl w:ilvl="5" w:tplc="AEAC8AD4">
      <w:numFmt w:val="decimal"/>
      <w:lvlText w:val=""/>
      <w:lvlJc w:val="left"/>
    </w:lvl>
    <w:lvl w:ilvl="6" w:tplc="57A025B8">
      <w:numFmt w:val="decimal"/>
      <w:lvlText w:val=""/>
      <w:lvlJc w:val="left"/>
    </w:lvl>
    <w:lvl w:ilvl="7" w:tplc="4B126300">
      <w:numFmt w:val="decimal"/>
      <w:lvlText w:val=""/>
      <w:lvlJc w:val="left"/>
    </w:lvl>
    <w:lvl w:ilvl="8" w:tplc="8E968488">
      <w:numFmt w:val="decimal"/>
      <w:lvlText w:val=""/>
      <w:lvlJc w:val="left"/>
    </w:lvl>
  </w:abstractNum>
  <w:abstractNum w:abstractNumId="13" w15:restartNumberingAfterBreak="0">
    <w:nsid w:val="2D1D5AE9"/>
    <w:multiLevelType w:val="hybridMultilevel"/>
    <w:tmpl w:val="7B4A3CA4"/>
    <w:lvl w:ilvl="0" w:tplc="E3664E8C">
      <w:start w:val="66"/>
      <w:numFmt w:val="decimal"/>
      <w:lvlText w:val="%1"/>
      <w:lvlJc w:val="left"/>
    </w:lvl>
    <w:lvl w:ilvl="1" w:tplc="E0F22AC4">
      <w:numFmt w:val="decimal"/>
      <w:lvlText w:val=""/>
      <w:lvlJc w:val="left"/>
    </w:lvl>
    <w:lvl w:ilvl="2" w:tplc="ECF4EB5C">
      <w:numFmt w:val="decimal"/>
      <w:lvlText w:val=""/>
      <w:lvlJc w:val="left"/>
    </w:lvl>
    <w:lvl w:ilvl="3" w:tplc="D39CC7F2">
      <w:numFmt w:val="decimal"/>
      <w:lvlText w:val=""/>
      <w:lvlJc w:val="left"/>
    </w:lvl>
    <w:lvl w:ilvl="4" w:tplc="39168788">
      <w:numFmt w:val="decimal"/>
      <w:lvlText w:val=""/>
      <w:lvlJc w:val="left"/>
    </w:lvl>
    <w:lvl w:ilvl="5" w:tplc="077682B0">
      <w:numFmt w:val="decimal"/>
      <w:lvlText w:val=""/>
      <w:lvlJc w:val="left"/>
    </w:lvl>
    <w:lvl w:ilvl="6" w:tplc="3056ACC4">
      <w:numFmt w:val="decimal"/>
      <w:lvlText w:val=""/>
      <w:lvlJc w:val="left"/>
    </w:lvl>
    <w:lvl w:ilvl="7" w:tplc="76C6066A">
      <w:numFmt w:val="decimal"/>
      <w:lvlText w:val=""/>
      <w:lvlJc w:val="left"/>
    </w:lvl>
    <w:lvl w:ilvl="8" w:tplc="7A92B22E">
      <w:numFmt w:val="decimal"/>
      <w:lvlText w:val=""/>
      <w:lvlJc w:val="left"/>
    </w:lvl>
  </w:abstractNum>
  <w:abstractNum w:abstractNumId="14" w15:restartNumberingAfterBreak="0">
    <w:nsid w:val="2D517796"/>
    <w:multiLevelType w:val="hybridMultilevel"/>
    <w:tmpl w:val="56C644D0"/>
    <w:lvl w:ilvl="0" w:tplc="338E3124">
      <w:start w:val="750"/>
      <w:numFmt w:val="decimal"/>
      <w:lvlText w:val="%1"/>
      <w:lvlJc w:val="left"/>
    </w:lvl>
    <w:lvl w:ilvl="1" w:tplc="9E3E2878">
      <w:numFmt w:val="decimal"/>
      <w:lvlText w:val=""/>
      <w:lvlJc w:val="left"/>
    </w:lvl>
    <w:lvl w:ilvl="2" w:tplc="F2C406BE">
      <w:numFmt w:val="decimal"/>
      <w:lvlText w:val=""/>
      <w:lvlJc w:val="left"/>
    </w:lvl>
    <w:lvl w:ilvl="3" w:tplc="FD5C7AE2">
      <w:numFmt w:val="decimal"/>
      <w:lvlText w:val=""/>
      <w:lvlJc w:val="left"/>
    </w:lvl>
    <w:lvl w:ilvl="4" w:tplc="A87635FA">
      <w:numFmt w:val="decimal"/>
      <w:lvlText w:val=""/>
      <w:lvlJc w:val="left"/>
    </w:lvl>
    <w:lvl w:ilvl="5" w:tplc="0542276C">
      <w:numFmt w:val="decimal"/>
      <w:lvlText w:val=""/>
      <w:lvlJc w:val="left"/>
    </w:lvl>
    <w:lvl w:ilvl="6" w:tplc="D9C616C6">
      <w:numFmt w:val="decimal"/>
      <w:lvlText w:val=""/>
      <w:lvlJc w:val="left"/>
    </w:lvl>
    <w:lvl w:ilvl="7" w:tplc="EED4E0EE">
      <w:numFmt w:val="decimal"/>
      <w:lvlText w:val=""/>
      <w:lvlJc w:val="left"/>
    </w:lvl>
    <w:lvl w:ilvl="8" w:tplc="CB9828E4">
      <w:numFmt w:val="decimal"/>
      <w:lvlText w:val=""/>
      <w:lvlJc w:val="left"/>
    </w:lvl>
  </w:abstractNum>
  <w:abstractNum w:abstractNumId="15" w15:restartNumberingAfterBreak="0">
    <w:nsid w:val="3006C83E"/>
    <w:multiLevelType w:val="hybridMultilevel"/>
    <w:tmpl w:val="8BE65B68"/>
    <w:lvl w:ilvl="0" w:tplc="FCF83826">
      <w:start w:val="449"/>
      <w:numFmt w:val="decimal"/>
      <w:lvlText w:val="%1"/>
      <w:lvlJc w:val="left"/>
    </w:lvl>
    <w:lvl w:ilvl="1" w:tplc="6728E11E">
      <w:numFmt w:val="decimal"/>
      <w:lvlText w:val=""/>
      <w:lvlJc w:val="left"/>
    </w:lvl>
    <w:lvl w:ilvl="2" w:tplc="E43EAAF0">
      <w:numFmt w:val="decimal"/>
      <w:lvlText w:val=""/>
      <w:lvlJc w:val="left"/>
    </w:lvl>
    <w:lvl w:ilvl="3" w:tplc="378C875A">
      <w:numFmt w:val="decimal"/>
      <w:lvlText w:val=""/>
      <w:lvlJc w:val="left"/>
    </w:lvl>
    <w:lvl w:ilvl="4" w:tplc="238AD538">
      <w:numFmt w:val="decimal"/>
      <w:lvlText w:val=""/>
      <w:lvlJc w:val="left"/>
    </w:lvl>
    <w:lvl w:ilvl="5" w:tplc="42227372">
      <w:numFmt w:val="decimal"/>
      <w:lvlText w:val=""/>
      <w:lvlJc w:val="left"/>
    </w:lvl>
    <w:lvl w:ilvl="6" w:tplc="52F60E40">
      <w:numFmt w:val="decimal"/>
      <w:lvlText w:val=""/>
      <w:lvlJc w:val="left"/>
    </w:lvl>
    <w:lvl w:ilvl="7" w:tplc="0C047512">
      <w:numFmt w:val="decimal"/>
      <w:lvlText w:val=""/>
      <w:lvlJc w:val="left"/>
    </w:lvl>
    <w:lvl w:ilvl="8" w:tplc="9BC43094">
      <w:numFmt w:val="decimal"/>
      <w:lvlText w:val=""/>
      <w:lvlJc w:val="left"/>
    </w:lvl>
  </w:abstractNum>
  <w:abstractNum w:abstractNumId="16" w15:restartNumberingAfterBreak="0">
    <w:nsid w:val="333AB105"/>
    <w:multiLevelType w:val="hybridMultilevel"/>
    <w:tmpl w:val="EDC2DD82"/>
    <w:lvl w:ilvl="0" w:tplc="602036D6">
      <w:start w:val="20"/>
      <w:numFmt w:val="decimal"/>
      <w:lvlText w:val="%1"/>
      <w:lvlJc w:val="left"/>
    </w:lvl>
    <w:lvl w:ilvl="1" w:tplc="1DD01986">
      <w:numFmt w:val="decimal"/>
      <w:lvlText w:val=""/>
      <w:lvlJc w:val="left"/>
    </w:lvl>
    <w:lvl w:ilvl="2" w:tplc="7EB6AD64">
      <w:numFmt w:val="decimal"/>
      <w:lvlText w:val=""/>
      <w:lvlJc w:val="left"/>
    </w:lvl>
    <w:lvl w:ilvl="3" w:tplc="870C7730">
      <w:numFmt w:val="decimal"/>
      <w:lvlText w:val=""/>
      <w:lvlJc w:val="left"/>
    </w:lvl>
    <w:lvl w:ilvl="4" w:tplc="FD7C0E16">
      <w:numFmt w:val="decimal"/>
      <w:lvlText w:val=""/>
      <w:lvlJc w:val="left"/>
    </w:lvl>
    <w:lvl w:ilvl="5" w:tplc="B704BE58">
      <w:numFmt w:val="decimal"/>
      <w:lvlText w:val=""/>
      <w:lvlJc w:val="left"/>
    </w:lvl>
    <w:lvl w:ilvl="6" w:tplc="CD64EA7C">
      <w:numFmt w:val="decimal"/>
      <w:lvlText w:val=""/>
      <w:lvlJc w:val="left"/>
    </w:lvl>
    <w:lvl w:ilvl="7" w:tplc="179E6908">
      <w:numFmt w:val="decimal"/>
      <w:lvlText w:val=""/>
      <w:lvlJc w:val="left"/>
    </w:lvl>
    <w:lvl w:ilvl="8" w:tplc="C52A5000">
      <w:numFmt w:val="decimal"/>
      <w:lvlText w:val=""/>
      <w:lvlJc w:val="left"/>
    </w:lvl>
  </w:abstractNum>
  <w:abstractNum w:abstractNumId="17" w15:restartNumberingAfterBreak="0">
    <w:nsid w:val="3804823E"/>
    <w:multiLevelType w:val="hybridMultilevel"/>
    <w:tmpl w:val="38EAF95C"/>
    <w:lvl w:ilvl="0" w:tplc="D8FE46EA">
      <w:start w:val="593"/>
      <w:numFmt w:val="decimal"/>
      <w:lvlText w:val="%1"/>
      <w:lvlJc w:val="left"/>
    </w:lvl>
    <w:lvl w:ilvl="1" w:tplc="DAD6DD20">
      <w:numFmt w:val="decimal"/>
      <w:lvlText w:val=""/>
      <w:lvlJc w:val="left"/>
    </w:lvl>
    <w:lvl w:ilvl="2" w:tplc="D4A8D554">
      <w:numFmt w:val="decimal"/>
      <w:lvlText w:val=""/>
      <w:lvlJc w:val="left"/>
    </w:lvl>
    <w:lvl w:ilvl="3" w:tplc="AF06FEE4">
      <w:numFmt w:val="decimal"/>
      <w:lvlText w:val=""/>
      <w:lvlJc w:val="left"/>
    </w:lvl>
    <w:lvl w:ilvl="4" w:tplc="1EA611B0">
      <w:numFmt w:val="decimal"/>
      <w:lvlText w:val=""/>
      <w:lvlJc w:val="left"/>
    </w:lvl>
    <w:lvl w:ilvl="5" w:tplc="04C67E24">
      <w:numFmt w:val="decimal"/>
      <w:lvlText w:val=""/>
      <w:lvlJc w:val="left"/>
    </w:lvl>
    <w:lvl w:ilvl="6" w:tplc="9F642B64">
      <w:numFmt w:val="decimal"/>
      <w:lvlText w:val=""/>
      <w:lvlJc w:val="left"/>
    </w:lvl>
    <w:lvl w:ilvl="7" w:tplc="0BF8A9B4">
      <w:numFmt w:val="decimal"/>
      <w:lvlText w:val=""/>
      <w:lvlJc w:val="left"/>
    </w:lvl>
    <w:lvl w:ilvl="8" w:tplc="F882364E">
      <w:numFmt w:val="decimal"/>
      <w:lvlText w:val=""/>
      <w:lvlJc w:val="left"/>
    </w:lvl>
  </w:abstractNum>
  <w:abstractNum w:abstractNumId="18" w15:restartNumberingAfterBreak="0">
    <w:nsid w:val="3A95F874"/>
    <w:multiLevelType w:val="hybridMultilevel"/>
    <w:tmpl w:val="5F2C6EC8"/>
    <w:lvl w:ilvl="0" w:tplc="5706152C">
      <w:start w:val="302"/>
      <w:numFmt w:val="decimal"/>
      <w:lvlText w:val="%1"/>
      <w:lvlJc w:val="left"/>
    </w:lvl>
    <w:lvl w:ilvl="1" w:tplc="87C63D42">
      <w:numFmt w:val="decimal"/>
      <w:lvlText w:val=""/>
      <w:lvlJc w:val="left"/>
    </w:lvl>
    <w:lvl w:ilvl="2" w:tplc="592A05EE">
      <w:numFmt w:val="decimal"/>
      <w:lvlText w:val=""/>
      <w:lvlJc w:val="left"/>
    </w:lvl>
    <w:lvl w:ilvl="3" w:tplc="DA22FC50">
      <w:numFmt w:val="decimal"/>
      <w:lvlText w:val=""/>
      <w:lvlJc w:val="left"/>
    </w:lvl>
    <w:lvl w:ilvl="4" w:tplc="4DB0CDB2">
      <w:numFmt w:val="decimal"/>
      <w:lvlText w:val=""/>
      <w:lvlJc w:val="left"/>
    </w:lvl>
    <w:lvl w:ilvl="5" w:tplc="C4F0E8A4">
      <w:numFmt w:val="decimal"/>
      <w:lvlText w:val=""/>
      <w:lvlJc w:val="left"/>
    </w:lvl>
    <w:lvl w:ilvl="6" w:tplc="9F24C2CE">
      <w:numFmt w:val="decimal"/>
      <w:lvlText w:val=""/>
      <w:lvlJc w:val="left"/>
    </w:lvl>
    <w:lvl w:ilvl="7" w:tplc="E564CADC">
      <w:numFmt w:val="decimal"/>
      <w:lvlText w:val=""/>
      <w:lvlJc w:val="left"/>
    </w:lvl>
    <w:lvl w:ilvl="8" w:tplc="06B249A6">
      <w:numFmt w:val="decimal"/>
      <w:lvlText w:val=""/>
      <w:lvlJc w:val="left"/>
    </w:lvl>
  </w:abstractNum>
  <w:abstractNum w:abstractNumId="19" w15:restartNumberingAfterBreak="0">
    <w:nsid w:val="419AC241"/>
    <w:multiLevelType w:val="hybridMultilevel"/>
    <w:tmpl w:val="A9D25E16"/>
    <w:lvl w:ilvl="0" w:tplc="F26841E0">
      <w:start w:val="497"/>
      <w:numFmt w:val="decimal"/>
      <w:lvlText w:val="%1"/>
      <w:lvlJc w:val="left"/>
    </w:lvl>
    <w:lvl w:ilvl="1" w:tplc="B4BAF24C">
      <w:numFmt w:val="decimal"/>
      <w:lvlText w:val=""/>
      <w:lvlJc w:val="left"/>
    </w:lvl>
    <w:lvl w:ilvl="2" w:tplc="F4E46A82">
      <w:numFmt w:val="decimal"/>
      <w:lvlText w:val=""/>
      <w:lvlJc w:val="left"/>
    </w:lvl>
    <w:lvl w:ilvl="3" w:tplc="60200558">
      <w:numFmt w:val="decimal"/>
      <w:lvlText w:val=""/>
      <w:lvlJc w:val="left"/>
    </w:lvl>
    <w:lvl w:ilvl="4" w:tplc="6D1C4AE2">
      <w:numFmt w:val="decimal"/>
      <w:lvlText w:val=""/>
      <w:lvlJc w:val="left"/>
    </w:lvl>
    <w:lvl w:ilvl="5" w:tplc="2F8A075A">
      <w:numFmt w:val="decimal"/>
      <w:lvlText w:val=""/>
      <w:lvlJc w:val="left"/>
    </w:lvl>
    <w:lvl w:ilvl="6" w:tplc="414C7486">
      <w:numFmt w:val="decimal"/>
      <w:lvlText w:val=""/>
      <w:lvlJc w:val="left"/>
    </w:lvl>
    <w:lvl w:ilvl="7" w:tplc="9CEA5302">
      <w:numFmt w:val="decimal"/>
      <w:lvlText w:val=""/>
      <w:lvlJc w:val="left"/>
    </w:lvl>
    <w:lvl w:ilvl="8" w:tplc="E95CF83A">
      <w:numFmt w:val="decimal"/>
      <w:lvlText w:val=""/>
      <w:lvlJc w:val="left"/>
    </w:lvl>
  </w:abstractNum>
  <w:abstractNum w:abstractNumId="20" w15:restartNumberingAfterBreak="0">
    <w:nsid w:val="4353D0CD"/>
    <w:multiLevelType w:val="hybridMultilevel"/>
    <w:tmpl w:val="0BFC3EC8"/>
    <w:lvl w:ilvl="0" w:tplc="11F64A88">
      <w:start w:val="170"/>
      <w:numFmt w:val="decimal"/>
      <w:lvlText w:val="%1"/>
      <w:lvlJc w:val="left"/>
    </w:lvl>
    <w:lvl w:ilvl="1" w:tplc="DA58E30E">
      <w:numFmt w:val="decimal"/>
      <w:lvlText w:val=""/>
      <w:lvlJc w:val="left"/>
    </w:lvl>
    <w:lvl w:ilvl="2" w:tplc="1026C8DA">
      <w:numFmt w:val="decimal"/>
      <w:lvlText w:val=""/>
      <w:lvlJc w:val="left"/>
    </w:lvl>
    <w:lvl w:ilvl="3" w:tplc="0E56772A">
      <w:numFmt w:val="decimal"/>
      <w:lvlText w:val=""/>
      <w:lvlJc w:val="left"/>
    </w:lvl>
    <w:lvl w:ilvl="4" w:tplc="EE106BA6">
      <w:numFmt w:val="decimal"/>
      <w:lvlText w:val=""/>
      <w:lvlJc w:val="left"/>
    </w:lvl>
    <w:lvl w:ilvl="5" w:tplc="5076575C">
      <w:numFmt w:val="decimal"/>
      <w:lvlText w:val=""/>
      <w:lvlJc w:val="left"/>
    </w:lvl>
    <w:lvl w:ilvl="6" w:tplc="E168F8BE">
      <w:numFmt w:val="decimal"/>
      <w:lvlText w:val=""/>
      <w:lvlJc w:val="left"/>
    </w:lvl>
    <w:lvl w:ilvl="7" w:tplc="5830A664">
      <w:numFmt w:val="decimal"/>
      <w:lvlText w:val=""/>
      <w:lvlJc w:val="left"/>
    </w:lvl>
    <w:lvl w:ilvl="8" w:tplc="DF6A88E4">
      <w:numFmt w:val="decimal"/>
      <w:lvlText w:val=""/>
      <w:lvlJc w:val="left"/>
    </w:lvl>
  </w:abstractNum>
  <w:abstractNum w:abstractNumId="21" w15:restartNumberingAfterBreak="0">
    <w:nsid w:val="440BADFC"/>
    <w:multiLevelType w:val="hybridMultilevel"/>
    <w:tmpl w:val="CF7C5616"/>
    <w:lvl w:ilvl="0" w:tplc="DDD8350C">
      <w:start w:val="543"/>
      <w:numFmt w:val="decimal"/>
      <w:lvlText w:val="%1"/>
      <w:lvlJc w:val="left"/>
    </w:lvl>
    <w:lvl w:ilvl="1" w:tplc="779C2F66">
      <w:numFmt w:val="decimal"/>
      <w:lvlText w:val=""/>
      <w:lvlJc w:val="left"/>
    </w:lvl>
    <w:lvl w:ilvl="2" w:tplc="CAC43B50">
      <w:numFmt w:val="decimal"/>
      <w:lvlText w:val=""/>
      <w:lvlJc w:val="left"/>
    </w:lvl>
    <w:lvl w:ilvl="3" w:tplc="CA1E8DE4">
      <w:numFmt w:val="decimal"/>
      <w:lvlText w:val=""/>
      <w:lvlJc w:val="left"/>
    </w:lvl>
    <w:lvl w:ilvl="4" w:tplc="E2AC6F2A">
      <w:numFmt w:val="decimal"/>
      <w:lvlText w:val=""/>
      <w:lvlJc w:val="left"/>
    </w:lvl>
    <w:lvl w:ilvl="5" w:tplc="3E0E23E2">
      <w:numFmt w:val="decimal"/>
      <w:lvlText w:val=""/>
      <w:lvlJc w:val="left"/>
    </w:lvl>
    <w:lvl w:ilvl="6" w:tplc="0C8E185A">
      <w:numFmt w:val="decimal"/>
      <w:lvlText w:val=""/>
      <w:lvlJc w:val="left"/>
    </w:lvl>
    <w:lvl w:ilvl="7" w:tplc="B7B06190">
      <w:numFmt w:val="decimal"/>
      <w:lvlText w:val=""/>
      <w:lvlJc w:val="left"/>
    </w:lvl>
    <w:lvl w:ilvl="8" w:tplc="586230C2">
      <w:numFmt w:val="decimal"/>
      <w:lvlText w:val=""/>
      <w:lvlJc w:val="left"/>
    </w:lvl>
  </w:abstractNum>
  <w:abstractNum w:abstractNumId="22" w15:restartNumberingAfterBreak="0">
    <w:nsid w:val="4516DDE9"/>
    <w:multiLevelType w:val="hybridMultilevel"/>
    <w:tmpl w:val="7A104A4E"/>
    <w:lvl w:ilvl="0" w:tplc="1E7CF89A">
      <w:start w:val="424"/>
      <w:numFmt w:val="decimal"/>
      <w:lvlText w:val="%1"/>
      <w:lvlJc w:val="left"/>
    </w:lvl>
    <w:lvl w:ilvl="1" w:tplc="F344FBE2">
      <w:numFmt w:val="decimal"/>
      <w:lvlText w:val=""/>
      <w:lvlJc w:val="left"/>
    </w:lvl>
    <w:lvl w:ilvl="2" w:tplc="CDBAE6DE">
      <w:numFmt w:val="decimal"/>
      <w:lvlText w:val=""/>
      <w:lvlJc w:val="left"/>
    </w:lvl>
    <w:lvl w:ilvl="3" w:tplc="8F7876DE">
      <w:numFmt w:val="decimal"/>
      <w:lvlText w:val=""/>
      <w:lvlJc w:val="left"/>
    </w:lvl>
    <w:lvl w:ilvl="4" w:tplc="84F29C08">
      <w:numFmt w:val="decimal"/>
      <w:lvlText w:val=""/>
      <w:lvlJc w:val="left"/>
    </w:lvl>
    <w:lvl w:ilvl="5" w:tplc="74AEC18E">
      <w:numFmt w:val="decimal"/>
      <w:lvlText w:val=""/>
      <w:lvlJc w:val="left"/>
    </w:lvl>
    <w:lvl w:ilvl="6" w:tplc="11E875E4">
      <w:numFmt w:val="decimal"/>
      <w:lvlText w:val=""/>
      <w:lvlJc w:val="left"/>
    </w:lvl>
    <w:lvl w:ilvl="7" w:tplc="445E5648">
      <w:numFmt w:val="decimal"/>
      <w:lvlText w:val=""/>
      <w:lvlJc w:val="left"/>
    </w:lvl>
    <w:lvl w:ilvl="8" w:tplc="8BDABCE0">
      <w:numFmt w:val="decimal"/>
      <w:lvlText w:val=""/>
      <w:lvlJc w:val="left"/>
    </w:lvl>
  </w:abstractNum>
  <w:abstractNum w:abstractNumId="23" w15:restartNumberingAfterBreak="0">
    <w:nsid w:val="51EAD36B"/>
    <w:multiLevelType w:val="hybridMultilevel"/>
    <w:tmpl w:val="E08C098A"/>
    <w:lvl w:ilvl="0" w:tplc="3BEACD9E">
      <w:start w:val="729"/>
      <w:numFmt w:val="decimal"/>
      <w:lvlText w:val="%1"/>
      <w:lvlJc w:val="left"/>
    </w:lvl>
    <w:lvl w:ilvl="1" w:tplc="BACA87FC">
      <w:numFmt w:val="decimal"/>
      <w:lvlText w:val=""/>
      <w:lvlJc w:val="left"/>
    </w:lvl>
    <w:lvl w:ilvl="2" w:tplc="305A4156">
      <w:numFmt w:val="decimal"/>
      <w:lvlText w:val=""/>
      <w:lvlJc w:val="left"/>
    </w:lvl>
    <w:lvl w:ilvl="3" w:tplc="1304EF1E">
      <w:numFmt w:val="decimal"/>
      <w:lvlText w:val=""/>
      <w:lvlJc w:val="left"/>
    </w:lvl>
    <w:lvl w:ilvl="4" w:tplc="14B22FB8">
      <w:numFmt w:val="decimal"/>
      <w:lvlText w:val=""/>
      <w:lvlJc w:val="left"/>
    </w:lvl>
    <w:lvl w:ilvl="5" w:tplc="25C09048">
      <w:numFmt w:val="decimal"/>
      <w:lvlText w:val=""/>
      <w:lvlJc w:val="left"/>
    </w:lvl>
    <w:lvl w:ilvl="6" w:tplc="C07E20B4">
      <w:numFmt w:val="decimal"/>
      <w:lvlText w:val=""/>
      <w:lvlJc w:val="left"/>
    </w:lvl>
    <w:lvl w:ilvl="7" w:tplc="DEE47CEC">
      <w:numFmt w:val="decimal"/>
      <w:lvlText w:val=""/>
      <w:lvlJc w:val="left"/>
    </w:lvl>
    <w:lvl w:ilvl="8" w:tplc="D172AEA4">
      <w:numFmt w:val="decimal"/>
      <w:lvlText w:val=""/>
      <w:lvlJc w:val="left"/>
    </w:lvl>
  </w:abstractNum>
  <w:abstractNum w:abstractNumId="24" w15:restartNumberingAfterBreak="0">
    <w:nsid w:val="54E49EB4"/>
    <w:multiLevelType w:val="hybridMultilevel"/>
    <w:tmpl w:val="073C09AA"/>
    <w:lvl w:ilvl="0" w:tplc="1DAA7F6A">
      <w:start w:val="189"/>
      <w:numFmt w:val="decimal"/>
      <w:lvlText w:val="%1"/>
      <w:lvlJc w:val="left"/>
    </w:lvl>
    <w:lvl w:ilvl="1" w:tplc="773A4CFA">
      <w:numFmt w:val="decimal"/>
      <w:lvlText w:val=""/>
      <w:lvlJc w:val="left"/>
    </w:lvl>
    <w:lvl w:ilvl="2" w:tplc="9228772C">
      <w:numFmt w:val="decimal"/>
      <w:lvlText w:val=""/>
      <w:lvlJc w:val="left"/>
    </w:lvl>
    <w:lvl w:ilvl="3" w:tplc="54B6572C">
      <w:numFmt w:val="decimal"/>
      <w:lvlText w:val=""/>
      <w:lvlJc w:val="left"/>
    </w:lvl>
    <w:lvl w:ilvl="4" w:tplc="ADE80BE8">
      <w:numFmt w:val="decimal"/>
      <w:lvlText w:val=""/>
      <w:lvlJc w:val="left"/>
    </w:lvl>
    <w:lvl w:ilvl="5" w:tplc="2D0ED814">
      <w:numFmt w:val="decimal"/>
      <w:lvlText w:val=""/>
      <w:lvlJc w:val="left"/>
    </w:lvl>
    <w:lvl w:ilvl="6" w:tplc="07B2A5BA">
      <w:numFmt w:val="decimal"/>
      <w:lvlText w:val=""/>
      <w:lvlJc w:val="left"/>
    </w:lvl>
    <w:lvl w:ilvl="7" w:tplc="7B68AF3A">
      <w:numFmt w:val="decimal"/>
      <w:lvlText w:val=""/>
      <w:lvlJc w:val="left"/>
    </w:lvl>
    <w:lvl w:ilvl="8" w:tplc="D92AA778">
      <w:numFmt w:val="decimal"/>
      <w:lvlText w:val=""/>
      <w:lvlJc w:val="left"/>
    </w:lvl>
  </w:abstractNum>
  <w:abstractNum w:abstractNumId="25" w15:restartNumberingAfterBreak="0">
    <w:nsid w:val="5577F8E1"/>
    <w:multiLevelType w:val="hybridMultilevel"/>
    <w:tmpl w:val="50901186"/>
    <w:lvl w:ilvl="0" w:tplc="ADCC1280">
      <w:start w:val="518"/>
      <w:numFmt w:val="decimal"/>
      <w:lvlText w:val="%1"/>
      <w:lvlJc w:val="left"/>
    </w:lvl>
    <w:lvl w:ilvl="1" w:tplc="0DE2E076">
      <w:numFmt w:val="decimal"/>
      <w:lvlText w:val=""/>
      <w:lvlJc w:val="left"/>
    </w:lvl>
    <w:lvl w:ilvl="2" w:tplc="8B7EF2C4">
      <w:numFmt w:val="decimal"/>
      <w:lvlText w:val=""/>
      <w:lvlJc w:val="left"/>
    </w:lvl>
    <w:lvl w:ilvl="3" w:tplc="E7B495CC">
      <w:numFmt w:val="decimal"/>
      <w:lvlText w:val=""/>
      <w:lvlJc w:val="left"/>
    </w:lvl>
    <w:lvl w:ilvl="4" w:tplc="5B74D9CC">
      <w:numFmt w:val="decimal"/>
      <w:lvlText w:val=""/>
      <w:lvlJc w:val="left"/>
    </w:lvl>
    <w:lvl w:ilvl="5" w:tplc="232829B2">
      <w:numFmt w:val="decimal"/>
      <w:lvlText w:val=""/>
      <w:lvlJc w:val="left"/>
    </w:lvl>
    <w:lvl w:ilvl="6" w:tplc="DD082B08">
      <w:numFmt w:val="decimal"/>
      <w:lvlText w:val=""/>
      <w:lvlJc w:val="left"/>
    </w:lvl>
    <w:lvl w:ilvl="7" w:tplc="5CDCD83A">
      <w:numFmt w:val="decimal"/>
      <w:lvlText w:val=""/>
      <w:lvlJc w:val="left"/>
    </w:lvl>
    <w:lvl w:ilvl="8" w:tplc="B9928BC6">
      <w:numFmt w:val="decimal"/>
      <w:lvlText w:val=""/>
      <w:lvlJc w:val="left"/>
    </w:lvl>
  </w:abstractNum>
  <w:abstractNum w:abstractNumId="26" w15:restartNumberingAfterBreak="0">
    <w:nsid w:val="580BD78F"/>
    <w:multiLevelType w:val="hybridMultilevel"/>
    <w:tmpl w:val="2AC2D560"/>
    <w:lvl w:ilvl="0" w:tplc="5F243D7A">
      <w:start w:val="757"/>
      <w:numFmt w:val="decimal"/>
      <w:lvlText w:val="%1"/>
      <w:lvlJc w:val="left"/>
    </w:lvl>
    <w:lvl w:ilvl="1" w:tplc="C3D67604">
      <w:numFmt w:val="decimal"/>
      <w:lvlText w:val=""/>
      <w:lvlJc w:val="left"/>
    </w:lvl>
    <w:lvl w:ilvl="2" w:tplc="13BA4262">
      <w:numFmt w:val="decimal"/>
      <w:lvlText w:val=""/>
      <w:lvlJc w:val="left"/>
    </w:lvl>
    <w:lvl w:ilvl="3" w:tplc="FAC4FCBA">
      <w:numFmt w:val="decimal"/>
      <w:lvlText w:val=""/>
      <w:lvlJc w:val="left"/>
    </w:lvl>
    <w:lvl w:ilvl="4" w:tplc="F0963CC4">
      <w:numFmt w:val="decimal"/>
      <w:lvlText w:val=""/>
      <w:lvlJc w:val="left"/>
    </w:lvl>
    <w:lvl w:ilvl="5" w:tplc="888027CA">
      <w:numFmt w:val="decimal"/>
      <w:lvlText w:val=""/>
      <w:lvlJc w:val="left"/>
    </w:lvl>
    <w:lvl w:ilvl="6" w:tplc="CC4E4152">
      <w:numFmt w:val="decimal"/>
      <w:lvlText w:val=""/>
      <w:lvlJc w:val="left"/>
    </w:lvl>
    <w:lvl w:ilvl="7" w:tplc="4F222D48">
      <w:numFmt w:val="decimal"/>
      <w:lvlText w:val=""/>
      <w:lvlJc w:val="left"/>
    </w:lvl>
    <w:lvl w:ilvl="8" w:tplc="7FB01BF8">
      <w:numFmt w:val="decimal"/>
      <w:lvlText w:val=""/>
      <w:lvlJc w:val="left"/>
    </w:lvl>
  </w:abstractNum>
  <w:abstractNum w:abstractNumId="27" w15:restartNumberingAfterBreak="0">
    <w:nsid w:val="5C482A97"/>
    <w:multiLevelType w:val="hybridMultilevel"/>
    <w:tmpl w:val="04546ADC"/>
    <w:lvl w:ilvl="0" w:tplc="E96C9966">
      <w:start w:val="663"/>
      <w:numFmt w:val="decimal"/>
      <w:lvlText w:val="%1"/>
      <w:lvlJc w:val="left"/>
    </w:lvl>
    <w:lvl w:ilvl="1" w:tplc="71E490AE">
      <w:numFmt w:val="decimal"/>
      <w:lvlText w:val=""/>
      <w:lvlJc w:val="left"/>
    </w:lvl>
    <w:lvl w:ilvl="2" w:tplc="D9B20944">
      <w:numFmt w:val="decimal"/>
      <w:lvlText w:val=""/>
      <w:lvlJc w:val="left"/>
    </w:lvl>
    <w:lvl w:ilvl="3" w:tplc="B3A2BBD8">
      <w:numFmt w:val="decimal"/>
      <w:lvlText w:val=""/>
      <w:lvlJc w:val="left"/>
    </w:lvl>
    <w:lvl w:ilvl="4" w:tplc="C93ECAAA">
      <w:numFmt w:val="decimal"/>
      <w:lvlText w:val=""/>
      <w:lvlJc w:val="left"/>
    </w:lvl>
    <w:lvl w:ilvl="5" w:tplc="7BFE4088">
      <w:numFmt w:val="decimal"/>
      <w:lvlText w:val=""/>
      <w:lvlJc w:val="left"/>
    </w:lvl>
    <w:lvl w:ilvl="6" w:tplc="13061C24">
      <w:numFmt w:val="decimal"/>
      <w:lvlText w:val=""/>
      <w:lvlJc w:val="left"/>
    </w:lvl>
    <w:lvl w:ilvl="7" w:tplc="FAAC2B98">
      <w:numFmt w:val="decimal"/>
      <w:lvlText w:val=""/>
      <w:lvlJc w:val="left"/>
    </w:lvl>
    <w:lvl w:ilvl="8" w:tplc="C18E0820">
      <w:numFmt w:val="decimal"/>
      <w:lvlText w:val=""/>
      <w:lvlJc w:val="left"/>
    </w:lvl>
  </w:abstractNum>
  <w:abstractNum w:abstractNumId="28" w15:restartNumberingAfterBreak="0">
    <w:nsid w:val="5E884ADC"/>
    <w:multiLevelType w:val="hybridMultilevel"/>
    <w:tmpl w:val="62EC4CF2"/>
    <w:lvl w:ilvl="0" w:tplc="61789536">
      <w:start w:val="707"/>
      <w:numFmt w:val="decimal"/>
      <w:lvlText w:val="%1"/>
      <w:lvlJc w:val="left"/>
    </w:lvl>
    <w:lvl w:ilvl="1" w:tplc="CB6EED5C">
      <w:numFmt w:val="decimal"/>
      <w:lvlText w:val=""/>
      <w:lvlJc w:val="left"/>
    </w:lvl>
    <w:lvl w:ilvl="2" w:tplc="7CA8AA92">
      <w:numFmt w:val="decimal"/>
      <w:lvlText w:val=""/>
      <w:lvlJc w:val="left"/>
    </w:lvl>
    <w:lvl w:ilvl="3" w:tplc="18000724">
      <w:numFmt w:val="decimal"/>
      <w:lvlText w:val=""/>
      <w:lvlJc w:val="left"/>
    </w:lvl>
    <w:lvl w:ilvl="4" w:tplc="64CC4D40">
      <w:numFmt w:val="decimal"/>
      <w:lvlText w:val=""/>
      <w:lvlJc w:val="left"/>
    </w:lvl>
    <w:lvl w:ilvl="5" w:tplc="EF2C1D82">
      <w:numFmt w:val="decimal"/>
      <w:lvlText w:val=""/>
      <w:lvlJc w:val="left"/>
    </w:lvl>
    <w:lvl w:ilvl="6" w:tplc="8FBCB48E">
      <w:numFmt w:val="decimal"/>
      <w:lvlText w:val=""/>
      <w:lvlJc w:val="left"/>
    </w:lvl>
    <w:lvl w:ilvl="7" w:tplc="3940C704">
      <w:numFmt w:val="decimal"/>
      <w:lvlText w:val=""/>
      <w:lvlJc w:val="left"/>
    </w:lvl>
    <w:lvl w:ilvl="8" w:tplc="6FEAC3E6">
      <w:numFmt w:val="decimal"/>
      <w:lvlText w:val=""/>
      <w:lvlJc w:val="left"/>
    </w:lvl>
  </w:abstractNum>
  <w:abstractNum w:abstractNumId="29" w15:restartNumberingAfterBreak="0">
    <w:nsid w:val="614FD4A1"/>
    <w:multiLevelType w:val="hybridMultilevel"/>
    <w:tmpl w:val="2CF056B2"/>
    <w:lvl w:ilvl="0" w:tplc="48903438">
      <w:start w:val="472"/>
      <w:numFmt w:val="decimal"/>
      <w:lvlText w:val="%1"/>
      <w:lvlJc w:val="left"/>
    </w:lvl>
    <w:lvl w:ilvl="1" w:tplc="B142A364">
      <w:numFmt w:val="decimal"/>
      <w:lvlText w:val=""/>
      <w:lvlJc w:val="left"/>
    </w:lvl>
    <w:lvl w:ilvl="2" w:tplc="AD205030">
      <w:numFmt w:val="decimal"/>
      <w:lvlText w:val=""/>
      <w:lvlJc w:val="left"/>
    </w:lvl>
    <w:lvl w:ilvl="3" w:tplc="9BACB206">
      <w:numFmt w:val="decimal"/>
      <w:lvlText w:val=""/>
      <w:lvlJc w:val="left"/>
    </w:lvl>
    <w:lvl w:ilvl="4" w:tplc="3F805B94">
      <w:numFmt w:val="decimal"/>
      <w:lvlText w:val=""/>
      <w:lvlJc w:val="left"/>
    </w:lvl>
    <w:lvl w:ilvl="5" w:tplc="8F425830">
      <w:numFmt w:val="decimal"/>
      <w:lvlText w:val=""/>
      <w:lvlJc w:val="left"/>
    </w:lvl>
    <w:lvl w:ilvl="6" w:tplc="B83C5A6C">
      <w:numFmt w:val="decimal"/>
      <w:lvlText w:val=""/>
      <w:lvlJc w:val="left"/>
    </w:lvl>
    <w:lvl w:ilvl="7" w:tplc="5A32B35A">
      <w:numFmt w:val="decimal"/>
      <w:lvlText w:val=""/>
      <w:lvlJc w:val="left"/>
    </w:lvl>
    <w:lvl w:ilvl="8" w:tplc="F7FE7010">
      <w:numFmt w:val="decimal"/>
      <w:lvlText w:val=""/>
      <w:lvlJc w:val="left"/>
    </w:lvl>
  </w:abstractNum>
  <w:abstractNum w:abstractNumId="30" w15:restartNumberingAfterBreak="0">
    <w:nsid w:val="628C895D"/>
    <w:multiLevelType w:val="hybridMultilevel"/>
    <w:tmpl w:val="4A68C99E"/>
    <w:lvl w:ilvl="0" w:tplc="6DCE0A6E">
      <w:start w:val="13"/>
      <w:numFmt w:val="decimal"/>
      <w:lvlText w:val="%1"/>
      <w:lvlJc w:val="left"/>
    </w:lvl>
    <w:lvl w:ilvl="1" w:tplc="971EC376">
      <w:numFmt w:val="decimal"/>
      <w:lvlText w:val=""/>
      <w:lvlJc w:val="left"/>
    </w:lvl>
    <w:lvl w:ilvl="2" w:tplc="07B85FA8">
      <w:numFmt w:val="decimal"/>
      <w:lvlText w:val=""/>
      <w:lvlJc w:val="left"/>
    </w:lvl>
    <w:lvl w:ilvl="3" w:tplc="14124E32">
      <w:numFmt w:val="decimal"/>
      <w:lvlText w:val=""/>
      <w:lvlJc w:val="left"/>
    </w:lvl>
    <w:lvl w:ilvl="4" w:tplc="6A943FBA">
      <w:numFmt w:val="decimal"/>
      <w:lvlText w:val=""/>
      <w:lvlJc w:val="left"/>
    </w:lvl>
    <w:lvl w:ilvl="5" w:tplc="20A6FE8A">
      <w:numFmt w:val="decimal"/>
      <w:lvlText w:val=""/>
      <w:lvlJc w:val="left"/>
    </w:lvl>
    <w:lvl w:ilvl="6" w:tplc="B6042574">
      <w:numFmt w:val="decimal"/>
      <w:lvlText w:val=""/>
      <w:lvlJc w:val="left"/>
    </w:lvl>
    <w:lvl w:ilvl="7" w:tplc="23E68C4A">
      <w:numFmt w:val="decimal"/>
      <w:lvlText w:val=""/>
      <w:lvlJc w:val="left"/>
    </w:lvl>
    <w:lvl w:ilvl="8" w:tplc="88E42760">
      <w:numFmt w:val="decimal"/>
      <w:lvlText w:val=""/>
      <w:lvlJc w:val="left"/>
    </w:lvl>
  </w:abstractNum>
  <w:abstractNum w:abstractNumId="31" w15:restartNumberingAfterBreak="0">
    <w:nsid w:val="6763845E"/>
    <w:multiLevelType w:val="hybridMultilevel"/>
    <w:tmpl w:val="11869638"/>
    <w:lvl w:ilvl="0" w:tplc="8250D6EA">
      <w:start w:val="91"/>
      <w:numFmt w:val="decimal"/>
      <w:lvlText w:val="%1"/>
      <w:lvlJc w:val="left"/>
    </w:lvl>
    <w:lvl w:ilvl="1" w:tplc="53766464">
      <w:numFmt w:val="decimal"/>
      <w:lvlText w:val=""/>
      <w:lvlJc w:val="left"/>
    </w:lvl>
    <w:lvl w:ilvl="2" w:tplc="DC1EE3C2">
      <w:numFmt w:val="decimal"/>
      <w:lvlText w:val=""/>
      <w:lvlJc w:val="left"/>
    </w:lvl>
    <w:lvl w:ilvl="3" w:tplc="0DC83278">
      <w:numFmt w:val="decimal"/>
      <w:lvlText w:val=""/>
      <w:lvlJc w:val="left"/>
    </w:lvl>
    <w:lvl w:ilvl="4" w:tplc="A60EE9A8">
      <w:numFmt w:val="decimal"/>
      <w:lvlText w:val=""/>
      <w:lvlJc w:val="left"/>
    </w:lvl>
    <w:lvl w:ilvl="5" w:tplc="679415B8">
      <w:numFmt w:val="decimal"/>
      <w:lvlText w:val=""/>
      <w:lvlJc w:val="left"/>
    </w:lvl>
    <w:lvl w:ilvl="6" w:tplc="9C8E96D6">
      <w:numFmt w:val="decimal"/>
      <w:lvlText w:val=""/>
      <w:lvlJc w:val="left"/>
    </w:lvl>
    <w:lvl w:ilvl="7" w:tplc="020E12FE">
      <w:numFmt w:val="decimal"/>
      <w:lvlText w:val=""/>
      <w:lvlJc w:val="left"/>
    </w:lvl>
    <w:lvl w:ilvl="8" w:tplc="F85EB7CA">
      <w:numFmt w:val="decimal"/>
      <w:lvlText w:val=""/>
      <w:lvlJc w:val="left"/>
    </w:lvl>
  </w:abstractNum>
  <w:abstractNum w:abstractNumId="32" w15:restartNumberingAfterBreak="0">
    <w:nsid w:val="6CEAF087"/>
    <w:multiLevelType w:val="hybridMultilevel"/>
    <w:tmpl w:val="A08ED1E2"/>
    <w:lvl w:ilvl="0" w:tplc="4FA84D9E">
      <w:start w:val="376"/>
      <w:numFmt w:val="decimal"/>
      <w:lvlText w:val="%1"/>
      <w:lvlJc w:val="left"/>
    </w:lvl>
    <w:lvl w:ilvl="1" w:tplc="197857C4">
      <w:numFmt w:val="decimal"/>
      <w:lvlText w:val=""/>
      <w:lvlJc w:val="left"/>
    </w:lvl>
    <w:lvl w:ilvl="2" w:tplc="8B500018">
      <w:numFmt w:val="decimal"/>
      <w:lvlText w:val=""/>
      <w:lvlJc w:val="left"/>
    </w:lvl>
    <w:lvl w:ilvl="3" w:tplc="D7AA200E">
      <w:numFmt w:val="decimal"/>
      <w:lvlText w:val=""/>
      <w:lvlJc w:val="left"/>
    </w:lvl>
    <w:lvl w:ilvl="4" w:tplc="3B7C97D2">
      <w:numFmt w:val="decimal"/>
      <w:lvlText w:val=""/>
      <w:lvlJc w:val="left"/>
    </w:lvl>
    <w:lvl w:ilvl="5" w:tplc="F7807238">
      <w:numFmt w:val="decimal"/>
      <w:lvlText w:val=""/>
      <w:lvlJc w:val="left"/>
    </w:lvl>
    <w:lvl w:ilvl="6" w:tplc="6A304D28">
      <w:numFmt w:val="decimal"/>
      <w:lvlText w:val=""/>
      <w:lvlJc w:val="left"/>
    </w:lvl>
    <w:lvl w:ilvl="7" w:tplc="8C5C4A0A">
      <w:numFmt w:val="decimal"/>
      <w:lvlText w:val=""/>
      <w:lvlJc w:val="left"/>
    </w:lvl>
    <w:lvl w:ilvl="8" w:tplc="CC2A0720">
      <w:numFmt w:val="decimal"/>
      <w:lvlText w:val=""/>
      <w:lvlJc w:val="left"/>
    </w:lvl>
  </w:abstractNum>
  <w:abstractNum w:abstractNumId="33" w15:restartNumberingAfterBreak="0">
    <w:nsid w:val="71F32454"/>
    <w:multiLevelType w:val="hybridMultilevel"/>
    <w:tmpl w:val="1902BC1C"/>
    <w:lvl w:ilvl="0" w:tplc="09A44BAE">
      <w:start w:val="213"/>
      <w:numFmt w:val="decimal"/>
      <w:lvlText w:val="%1"/>
      <w:lvlJc w:val="left"/>
    </w:lvl>
    <w:lvl w:ilvl="1" w:tplc="D812DD14">
      <w:numFmt w:val="decimal"/>
      <w:lvlText w:val=""/>
      <w:lvlJc w:val="left"/>
    </w:lvl>
    <w:lvl w:ilvl="2" w:tplc="FB3491F0">
      <w:numFmt w:val="decimal"/>
      <w:lvlText w:val=""/>
      <w:lvlJc w:val="left"/>
    </w:lvl>
    <w:lvl w:ilvl="3" w:tplc="1256F3D0">
      <w:numFmt w:val="decimal"/>
      <w:lvlText w:val=""/>
      <w:lvlJc w:val="left"/>
    </w:lvl>
    <w:lvl w:ilvl="4" w:tplc="1CAC6BD2">
      <w:numFmt w:val="decimal"/>
      <w:lvlText w:val=""/>
      <w:lvlJc w:val="left"/>
    </w:lvl>
    <w:lvl w:ilvl="5" w:tplc="B74A150E">
      <w:numFmt w:val="decimal"/>
      <w:lvlText w:val=""/>
      <w:lvlJc w:val="left"/>
    </w:lvl>
    <w:lvl w:ilvl="6" w:tplc="02B2B026">
      <w:numFmt w:val="decimal"/>
      <w:lvlText w:val=""/>
      <w:lvlJc w:val="left"/>
    </w:lvl>
    <w:lvl w:ilvl="7" w:tplc="1E6691DA">
      <w:numFmt w:val="decimal"/>
      <w:lvlText w:val=""/>
      <w:lvlJc w:val="left"/>
    </w:lvl>
    <w:lvl w:ilvl="8" w:tplc="F7807BD0">
      <w:numFmt w:val="decimal"/>
      <w:lvlText w:val=""/>
      <w:lvlJc w:val="left"/>
    </w:lvl>
  </w:abstractNum>
  <w:abstractNum w:abstractNumId="34" w15:restartNumberingAfterBreak="0">
    <w:nsid w:val="721DA317"/>
    <w:multiLevelType w:val="hybridMultilevel"/>
    <w:tmpl w:val="98824202"/>
    <w:lvl w:ilvl="0" w:tplc="C54467D8">
      <w:start w:val="40"/>
      <w:numFmt w:val="decimal"/>
      <w:lvlText w:val="%1"/>
      <w:lvlJc w:val="left"/>
    </w:lvl>
    <w:lvl w:ilvl="1" w:tplc="28EADD38">
      <w:numFmt w:val="decimal"/>
      <w:lvlText w:val=""/>
      <w:lvlJc w:val="left"/>
    </w:lvl>
    <w:lvl w:ilvl="2" w:tplc="2C923EE4">
      <w:numFmt w:val="decimal"/>
      <w:lvlText w:val=""/>
      <w:lvlJc w:val="left"/>
    </w:lvl>
    <w:lvl w:ilvl="3" w:tplc="1BACE6A2">
      <w:numFmt w:val="decimal"/>
      <w:lvlText w:val=""/>
      <w:lvlJc w:val="left"/>
    </w:lvl>
    <w:lvl w:ilvl="4" w:tplc="52AE54CA">
      <w:numFmt w:val="decimal"/>
      <w:lvlText w:val=""/>
      <w:lvlJc w:val="left"/>
    </w:lvl>
    <w:lvl w:ilvl="5" w:tplc="317E2B8A">
      <w:numFmt w:val="decimal"/>
      <w:lvlText w:val=""/>
      <w:lvlJc w:val="left"/>
    </w:lvl>
    <w:lvl w:ilvl="6" w:tplc="AD981256">
      <w:numFmt w:val="decimal"/>
      <w:lvlText w:val=""/>
      <w:lvlJc w:val="left"/>
    </w:lvl>
    <w:lvl w:ilvl="7" w:tplc="B9ACA5C4">
      <w:numFmt w:val="decimal"/>
      <w:lvlText w:val=""/>
      <w:lvlJc w:val="left"/>
    </w:lvl>
    <w:lvl w:ilvl="8" w:tplc="E4A2C14C">
      <w:numFmt w:val="decimal"/>
      <w:lvlText w:val=""/>
      <w:lvlJc w:val="left"/>
    </w:lvl>
  </w:abstractNum>
  <w:abstractNum w:abstractNumId="35" w15:restartNumberingAfterBreak="0">
    <w:nsid w:val="737B8DDC"/>
    <w:multiLevelType w:val="hybridMultilevel"/>
    <w:tmpl w:val="51C437E4"/>
    <w:lvl w:ilvl="0" w:tplc="A4F28094">
      <w:start w:val="372"/>
      <w:numFmt w:val="decimal"/>
      <w:lvlText w:val="%1"/>
      <w:lvlJc w:val="left"/>
    </w:lvl>
    <w:lvl w:ilvl="1" w:tplc="3AD2E98A">
      <w:numFmt w:val="decimal"/>
      <w:lvlText w:val=""/>
      <w:lvlJc w:val="left"/>
    </w:lvl>
    <w:lvl w:ilvl="2" w:tplc="F18290C8">
      <w:numFmt w:val="decimal"/>
      <w:lvlText w:val=""/>
      <w:lvlJc w:val="left"/>
    </w:lvl>
    <w:lvl w:ilvl="3" w:tplc="B086B4AE">
      <w:numFmt w:val="decimal"/>
      <w:lvlText w:val=""/>
      <w:lvlJc w:val="left"/>
    </w:lvl>
    <w:lvl w:ilvl="4" w:tplc="FC5CFEF2">
      <w:numFmt w:val="decimal"/>
      <w:lvlText w:val=""/>
      <w:lvlJc w:val="left"/>
    </w:lvl>
    <w:lvl w:ilvl="5" w:tplc="5172E778">
      <w:numFmt w:val="decimal"/>
      <w:lvlText w:val=""/>
      <w:lvlJc w:val="left"/>
    </w:lvl>
    <w:lvl w:ilvl="6" w:tplc="753AAC66">
      <w:numFmt w:val="decimal"/>
      <w:lvlText w:val=""/>
      <w:lvlJc w:val="left"/>
    </w:lvl>
    <w:lvl w:ilvl="7" w:tplc="591CDA96">
      <w:numFmt w:val="decimal"/>
      <w:lvlText w:val=""/>
      <w:lvlJc w:val="left"/>
    </w:lvl>
    <w:lvl w:ilvl="8" w:tplc="6982413A">
      <w:numFmt w:val="decimal"/>
      <w:lvlText w:val=""/>
      <w:lvlJc w:val="left"/>
    </w:lvl>
  </w:abstractNum>
  <w:abstractNum w:abstractNumId="36" w15:restartNumberingAfterBreak="0">
    <w:nsid w:val="75A2A8D4"/>
    <w:multiLevelType w:val="hybridMultilevel"/>
    <w:tmpl w:val="6C206120"/>
    <w:lvl w:ilvl="0" w:tplc="8DAA4702">
      <w:start w:val="116"/>
      <w:numFmt w:val="decimal"/>
      <w:lvlText w:val="%1"/>
      <w:lvlJc w:val="left"/>
    </w:lvl>
    <w:lvl w:ilvl="1" w:tplc="9D78ABFA">
      <w:numFmt w:val="decimal"/>
      <w:lvlText w:val=""/>
      <w:lvlJc w:val="left"/>
    </w:lvl>
    <w:lvl w:ilvl="2" w:tplc="1A0A3EA2">
      <w:numFmt w:val="decimal"/>
      <w:lvlText w:val=""/>
      <w:lvlJc w:val="left"/>
    </w:lvl>
    <w:lvl w:ilvl="3" w:tplc="1F623882">
      <w:numFmt w:val="decimal"/>
      <w:lvlText w:val=""/>
      <w:lvlJc w:val="left"/>
    </w:lvl>
    <w:lvl w:ilvl="4" w:tplc="38267922">
      <w:numFmt w:val="decimal"/>
      <w:lvlText w:val=""/>
      <w:lvlJc w:val="left"/>
    </w:lvl>
    <w:lvl w:ilvl="5" w:tplc="B194F1AC">
      <w:numFmt w:val="decimal"/>
      <w:lvlText w:val=""/>
      <w:lvlJc w:val="left"/>
    </w:lvl>
    <w:lvl w:ilvl="6" w:tplc="EB641082">
      <w:numFmt w:val="decimal"/>
      <w:lvlText w:val=""/>
      <w:lvlJc w:val="left"/>
    </w:lvl>
    <w:lvl w:ilvl="7" w:tplc="A92680E2">
      <w:numFmt w:val="decimal"/>
      <w:lvlText w:val=""/>
      <w:lvlJc w:val="left"/>
    </w:lvl>
    <w:lvl w:ilvl="8" w:tplc="BE0C41F8">
      <w:numFmt w:val="decimal"/>
      <w:lvlText w:val=""/>
      <w:lvlJc w:val="left"/>
    </w:lvl>
  </w:abstractNum>
  <w:abstractNum w:abstractNumId="37" w15:restartNumberingAfterBreak="0">
    <w:nsid w:val="7724C67E"/>
    <w:multiLevelType w:val="hybridMultilevel"/>
    <w:tmpl w:val="AAC25EC0"/>
    <w:lvl w:ilvl="0" w:tplc="775A22CC">
      <w:start w:val="642"/>
      <w:numFmt w:val="decimal"/>
      <w:lvlText w:val="%1"/>
      <w:lvlJc w:val="left"/>
    </w:lvl>
    <w:lvl w:ilvl="1" w:tplc="78BA0514">
      <w:numFmt w:val="decimal"/>
      <w:lvlText w:val=""/>
      <w:lvlJc w:val="left"/>
    </w:lvl>
    <w:lvl w:ilvl="2" w:tplc="3DF2BA2E">
      <w:numFmt w:val="decimal"/>
      <w:lvlText w:val=""/>
      <w:lvlJc w:val="left"/>
    </w:lvl>
    <w:lvl w:ilvl="3" w:tplc="EEDC2B7C">
      <w:numFmt w:val="decimal"/>
      <w:lvlText w:val=""/>
      <w:lvlJc w:val="left"/>
    </w:lvl>
    <w:lvl w:ilvl="4" w:tplc="AD5C2A7C">
      <w:numFmt w:val="decimal"/>
      <w:lvlText w:val=""/>
      <w:lvlJc w:val="left"/>
    </w:lvl>
    <w:lvl w:ilvl="5" w:tplc="35EAA718">
      <w:numFmt w:val="decimal"/>
      <w:lvlText w:val=""/>
      <w:lvlJc w:val="left"/>
    </w:lvl>
    <w:lvl w:ilvl="6" w:tplc="C0900514">
      <w:numFmt w:val="decimal"/>
      <w:lvlText w:val=""/>
      <w:lvlJc w:val="left"/>
    </w:lvl>
    <w:lvl w:ilvl="7" w:tplc="50762C18">
      <w:numFmt w:val="decimal"/>
      <w:lvlText w:val=""/>
      <w:lvlJc w:val="left"/>
    </w:lvl>
    <w:lvl w:ilvl="8" w:tplc="06E8304A">
      <w:numFmt w:val="decimal"/>
      <w:lvlText w:val=""/>
      <w:lvlJc w:val="left"/>
    </w:lvl>
  </w:abstractNum>
  <w:abstractNum w:abstractNumId="38" w15:restartNumberingAfterBreak="0">
    <w:nsid w:val="77465F01"/>
    <w:multiLevelType w:val="hybridMultilevel"/>
    <w:tmpl w:val="CECAD09C"/>
    <w:lvl w:ilvl="0" w:tplc="7016673E">
      <w:start w:val="617"/>
      <w:numFmt w:val="decimal"/>
      <w:lvlText w:val="%1"/>
      <w:lvlJc w:val="left"/>
    </w:lvl>
    <w:lvl w:ilvl="1" w:tplc="32C06E18">
      <w:numFmt w:val="decimal"/>
      <w:lvlText w:val=""/>
      <w:lvlJc w:val="left"/>
    </w:lvl>
    <w:lvl w:ilvl="2" w:tplc="ED321DE2">
      <w:numFmt w:val="decimal"/>
      <w:lvlText w:val=""/>
      <w:lvlJc w:val="left"/>
    </w:lvl>
    <w:lvl w:ilvl="3" w:tplc="CBA6409A">
      <w:numFmt w:val="decimal"/>
      <w:lvlText w:val=""/>
      <w:lvlJc w:val="left"/>
    </w:lvl>
    <w:lvl w:ilvl="4" w:tplc="BC9E8CF8">
      <w:numFmt w:val="decimal"/>
      <w:lvlText w:val=""/>
      <w:lvlJc w:val="left"/>
    </w:lvl>
    <w:lvl w:ilvl="5" w:tplc="A704DC82">
      <w:numFmt w:val="decimal"/>
      <w:lvlText w:val=""/>
      <w:lvlJc w:val="left"/>
    </w:lvl>
    <w:lvl w:ilvl="6" w:tplc="E07A3A54">
      <w:numFmt w:val="decimal"/>
      <w:lvlText w:val=""/>
      <w:lvlJc w:val="left"/>
    </w:lvl>
    <w:lvl w:ilvl="7" w:tplc="FAAE97D0">
      <w:numFmt w:val="decimal"/>
      <w:lvlText w:val=""/>
      <w:lvlJc w:val="left"/>
    </w:lvl>
    <w:lvl w:ilvl="8" w:tplc="7908B7A4">
      <w:numFmt w:val="decimal"/>
      <w:lvlText w:val=""/>
      <w:lvlJc w:val="left"/>
    </w:lvl>
  </w:abstractNum>
  <w:abstractNum w:abstractNumId="39" w15:restartNumberingAfterBreak="0">
    <w:nsid w:val="79838CB2"/>
    <w:multiLevelType w:val="hybridMultilevel"/>
    <w:tmpl w:val="6C8837FE"/>
    <w:lvl w:ilvl="0" w:tplc="5B9E53FC">
      <w:start w:val="164"/>
      <w:numFmt w:val="decimal"/>
      <w:lvlText w:val="%1"/>
      <w:lvlJc w:val="left"/>
    </w:lvl>
    <w:lvl w:ilvl="1" w:tplc="41606862">
      <w:numFmt w:val="decimal"/>
      <w:lvlText w:val=""/>
      <w:lvlJc w:val="left"/>
    </w:lvl>
    <w:lvl w:ilvl="2" w:tplc="E04A3B24">
      <w:numFmt w:val="decimal"/>
      <w:lvlText w:val=""/>
      <w:lvlJc w:val="left"/>
    </w:lvl>
    <w:lvl w:ilvl="3" w:tplc="4170BB2E">
      <w:numFmt w:val="decimal"/>
      <w:lvlText w:val=""/>
      <w:lvlJc w:val="left"/>
    </w:lvl>
    <w:lvl w:ilvl="4" w:tplc="8B98CA80">
      <w:numFmt w:val="decimal"/>
      <w:lvlText w:val=""/>
      <w:lvlJc w:val="left"/>
    </w:lvl>
    <w:lvl w:ilvl="5" w:tplc="1C846520">
      <w:numFmt w:val="decimal"/>
      <w:lvlText w:val=""/>
      <w:lvlJc w:val="left"/>
    </w:lvl>
    <w:lvl w:ilvl="6" w:tplc="ED4AF942">
      <w:numFmt w:val="decimal"/>
      <w:lvlText w:val=""/>
      <w:lvlJc w:val="left"/>
    </w:lvl>
    <w:lvl w:ilvl="7" w:tplc="EE1E938A">
      <w:numFmt w:val="decimal"/>
      <w:lvlText w:val=""/>
      <w:lvlJc w:val="left"/>
    </w:lvl>
    <w:lvl w:ilvl="8" w:tplc="9A205714">
      <w:numFmt w:val="decimal"/>
      <w:lvlText w:val=""/>
      <w:lvlJc w:val="left"/>
    </w:lvl>
  </w:abstractNum>
  <w:abstractNum w:abstractNumId="40" w15:restartNumberingAfterBreak="0">
    <w:nsid w:val="7C3DBD3D"/>
    <w:multiLevelType w:val="hybridMultilevel"/>
    <w:tmpl w:val="FA02ADF2"/>
    <w:lvl w:ilvl="0" w:tplc="BBD21FEE">
      <w:start w:val="352"/>
      <w:numFmt w:val="decimal"/>
      <w:lvlText w:val="%1"/>
      <w:lvlJc w:val="left"/>
    </w:lvl>
    <w:lvl w:ilvl="1" w:tplc="46047B76">
      <w:numFmt w:val="decimal"/>
      <w:lvlText w:val=""/>
      <w:lvlJc w:val="left"/>
    </w:lvl>
    <w:lvl w:ilvl="2" w:tplc="FA0EB348">
      <w:numFmt w:val="decimal"/>
      <w:lvlText w:val=""/>
      <w:lvlJc w:val="left"/>
    </w:lvl>
    <w:lvl w:ilvl="3" w:tplc="66D09436">
      <w:numFmt w:val="decimal"/>
      <w:lvlText w:val=""/>
      <w:lvlJc w:val="left"/>
    </w:lvl>
    <w:lvl w:ilvl="4" w:tplc="6952F648">
      <w:numFmt w:val="decimal"/>
      <w:lvlText w:val=""/>
      <w:lvlJc w:val="left"/>
    </w:lvl>
    <w:lvl w:ilvl="5" w:tplc="F392BAF2">
      <w:numFmt w:val="decimal"/>
      <w:lvlText w:val=""/>
      <w:lvlJc w:val="left"/>
    </w:lvl>
    <w:lvl w:ilvl="6" w:tplc="499C7264">
      <w:numFmt w:val="decimal"/>
      <w:lvlText w:val=""/>
      <w:lvlJc w:val="left"/>
    </w:lvl>
    <w:lvl w:ilvl="7" w:tplc="09288796">
      <w:numFmt w:val="decimal"/>
      <w:lvlText w:val=""/>
      <w:lvlJc w:val="left"/>
    </w:lvl>
    <w:lvl w:ilvl="8" w:tplc="FE7EC5D6">
      <w:numFmt w:val="decimal"/>
      <w:lvlText w:val=""/>
      <w:lvlJc w:val="left"/>
    </w:lvl>
  </w:abstractNum>
  <w:num w:numId="1">
    <w:abstractNumId w:val="30"/>
  </w:num>
  <w:num w:numId="2">
    <w:abstractNumId w:val="16"/>
  </w:num>
  <w:num w:numId="3">
    <w:abstractNumId w:val="34"/>
  </w:num>
  <w:num w:numId="4">
    <w:abstractNumId w:val="10"/>
  </w:num>
  <w:num w:numId="5">
    <w:abstractNumId w:val="13"/>
  </w:num>
  <w:num w:numId="6">
    <w:abstractNumId w:val="31"/>
  </w:num>
  <w:num w:numId="7">
    <w:abstractNumId w:val="36"/>
  </w:num>
  <w:num w:numId="8">
    <w:abstractNumId w:val="4"/>
  </w:num>
  <w:num w:numId="9">
    <w:abstractNumId w:val="39"/>
  </w:num>
  <w:num w:numId="10">
    <w:abstractNumId w:val="20"/>
  </w:num>
  <w:num w:numId="11">
    <w:abstractNumId w:val="5"/>
  </w:num>
  <w:num w:numId="12">
    <w:abstractNumId w:val="7"/>
  </w:num>
  <w:num w:numId="13">
    <w:abstractNumId w:val="24"/>
  </w:num>
  <w:num w:numId="14">
    <w:abstractNumId w:val="33"/>
  </w:num>
  <w:num w:numId="15">
    <w:abstractNumId w:val="12"/>
  </w:num>
  <w:num w:numId="16">
    <w:abstractNumId w:val="3"/>
  </w:num>
  <w:num w:numId="17">
    <w:abstractNumId w:val="0"/>
  </w:num>
  <w:num w:numId="18">
    <w:abstractNumId w:val="18"/>
  </w:num>
  <w:num w:numId="19">
    <w:abstractNumId w:val="2"/>
  </w:num>
  <w:num w:numId="20">
    <w:abstractNumId w:val="8"/>
  </w:num>
  <w:num w:numId="21">
    <w:abstractNumId w:val="40"/>
  </w:num>
  <w:num w:numId="22">
    <w:abstractNumId w:val="35"/>
  </w:num>
  <w:num w:numId="23">
    <w:abstractNumId w:val="32"/>
  </w:num>
  <w:num w:numId="24">
    <w:abstractNumId w:val="9"/>
  </w:num>
  <w:num w:numId="25">
    <w:abstractNumId w:val="22"/>
  </w:num>
  <w:num w:numId="26">
    <w:abstractNumId w:val="15"/>
  </w:num>
  <w:num w:numId="27">
    <w:abstractNumId w:val="29"/>
  </w:num>
  <w:num w:numId="28">
    <w:abstractNumId w:val="19"/>
  </w:num>
  <w:num w:numId="29">
    <w:abstractNumId w:val="25"/>
  </w:num>
  <w:num w:numId="30">
    <w:abstractNumId w:val="21"/>
  </w:num>
  <w:num w:numId="31">
    <w:abstractNumId w:val="1"/>
  </w:num>
  <w:num w:numId="32">
    <w:abstractNumId w:val="17"/>
  </w:num>
  <w:num w:numId="33">
    <w:abstractNumId w:val="38"/>
  </w:num>
  <w:num w:numId="34">
    <w:abstractNumId w:val="37"/>
  </w:num>
  <w:num w:numId="35">
    <w:abstractNumId w:val="27"/>
  </w:num>
  <w:num w:numId="36">
    <w:abstractNumId w:val="11"/>
  </w:num>
  <w:num w:numId="37">
    <w:abstractNumId w:val="28"/>
  </w:num>
  <w:num w:numId="38">
    <w:abstractNumId w:val="23"/>
  </w:num>
  <w:num w:numId="39">
    <w:abstractNumId w:val="14"/>
  </w:num>
  <w:num w:numId="40">
    <w:abstractNumId w:val="2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A9"/>
    <w:rsid w:val="00475F47"/>
    <w:rsid w:val="00A10B13"/>
    <w:rsid w:val="00C8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CC81"/>
  <w15:docId w15:val="{443061AA-8867-40B3-8535-B7423BF1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475F47"/>
    <w:pPr>
      <w:spacing w:after="200" w:line="276" w:lineRule="auto"/>
    </w:pPr>
    <w:rPr>
      <w:rFonts w:ascii="Calibri" w:eastAsia="ヒラギノ角ゴ Pro W3" w:hAnsi="Calibri"/>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ffieldfoundation.org/sites/default/files/files/Nuffield_CuP_FULL_REPORTv_FINAL.pdf" TargetMode="External"/><Relationship Id="rId11" Type="http://schemas.openxmlformats.org/officeDocument/2006/relationships/fontTable" Target="fontTable.xml"/><Relationship Id="rId5" Type="http://schemas.openxmlformats.org/officeDocument/2006/relationships/hyperlink" Target="http://www.nuffieldfoundation.org/sites/default/files/files/Nuffield_CuP_FULL_REPORTv_FINAL.pdf"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11036</Words>
  <Characters>62908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2019-01-17T14:51:00Z</dcterms:created>
  <dcterms:modified xsi:type="dcterms:W3CDTF">2019-01-17T15:11:00Z</dcterms:modified>
</cp:coreProperties>
</file>