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5860" w14:textId="0B342A27" w:rsidR="00442323" w:rsidRPr="0082042D" w:rsidRDefault="00723A8E" w:rsidP="003D0909">
      <w:pPr>
        <w:spacing w:after="0" w:line="240" w:lineRule="auto"/>
        <w:rPr>
          <w:rFonts w:ascii="Times New Roman" w:hAnsi="Times New Roman" w:cs="Times New Roman"/>
          <w:b/>
          <w:sz w:val="28"/>
          <w:szCs w:val="28"/>
        </w:rPr>
        <w:sectPr w:rsidR="00442323" w:rsidRPr="0082042D" w:rsidSect="00442323">
          <w:headerReference w:type="even" r:id="rId7"/>
          <w:headerReference w:type="default" r:id="rId8"/>
          <w:footerReference w:type="even" r:id="rId9"/>
          <w:footerReference w:type="default" r:id="rId10"/>
          <w:headerReference w:type="first" r:id="rId11"/>
          <w:footerReference w:type="first" r:id="rId12"/>
          <w:footnotePr>
            <w:numFmt w:val="chicago"/>
          </w:footnotePr>
          <w:type w:val="continuous"/>
          <w:pgSz w:w="11900" w:h="16840"/>
          <w:pgMar w:top="1440" w:right="1800" w:bottom="1440" w:left="1800" w:header="708" w:footer="708" w:gutter="0"/>
          <w:cols w:space="708"/>
          <w:docGrid w:linePitch="360"/>
        </w:sectPr>
      </w:pPr>
      <w:r w:rsidRPr="00843AFA">
        <w:rPr>
          <w:rFonts w:ascii="Times New Roman" w:hAnsi="Times New Roman" w:cs="Times New Roman"/>
          <w:b/>
          <w:sz w:val="28"/>
          <w:szCs w:val="28"/>
        </w:rPr>
        <w:t>Partne</w:t>
      </w:r>
      <w:r w:rsidRPr="0082042D">
        <w:rPr>
          <w:rFonts w:ascii="Times New Roman" w:hAnsi="Times New Roman" w:cs="Times New Roman"/>
          <w:b/>
          <w:sz w:val="28"/>
          <w:szCs w:val="28"/>
        </w:rPr>
        <w:t xml:space="preserve">rship </w:t>
      </w:r>
      <w:r w:rsidR="00153191" w:rsidRPr="0082042D">
        <w:rPr>
          <w:rFonts w:ascii="Times New Roman" w:hAnsi="Times New Roman" w:cs="Times New Roman"/>
          <w:b/>
          <w:sz w:val="28"/>
          <w:szCs w:val="28"/>
        </w:rPr>
        <w:t>W</w:t>
      </w:r>
      <w:r w:rsidRPr="0082042D">
        <w:rPr>
          <w:rFonts w:ascii="Times New Roman" w:hAnsi="Times New Roman" w:cs="Times New Roman"/>
          <w:b/>
          <w:sz w:val="28"/>
          <w:szCs w:val="28"/>
        </w:rPr>
        <w:t xml:space="preserve">ork in </w:t>
      </w:r>
      <w:r w:rsidR="00153191" w:rsidRPr="0082042D">
        <w:rPr>
          <w:rFonts w:ascii="Times New Roman" w:hAnsi="Times New Roman" w:cs="Times New Roman"/>
          <w:b/>
          <w:sz w:val="28"/>
          <w:szCs w:val="28"/>
        </w:rPr>
        <w:t>M</w:t>
      </w:r>
      <w:r w:rsidRPr="0082042D">
        <w:rPr>
          <w:rFonts w:ascii="Times New Roman" w:hAnsi="Times New Roman" w:cs="Times New Roman"/>
          <w:b/>
          <w:sz w:val="28"/>
          <w:szCs w:val="28"/>
        </w:rPr>
        <w:t xml:space="preserve">usic </w:t>
      </w:r>
      <w:r w:rsidR="00153191" w:rsidRPr="0082042D">
        <w:rPr>
          <w:rFonts w:ascii="Times New Roman" w:hAnsi="Times New Roman" w:cs="Times New Roman"/>
          <w:b/>
          <w:sz w:val="28"/>
          <w:szCs w:val="28"/>
        </w:rPr>
        <w:t>E</w:t>
      </w:r>
      <w:r w:rsidRPr="0082042D">
        <w:rPr>
          <w:rFonts w:ascii="Times New Roman" w:hAnsi="Times New Roman" w:cs="Times New Roman"/>
          <w:b/>
          <w:sz w:val="28"/>
          <w:szCs w:val="28"/>
        </w:rPr>
        <w:t xml:space="preserve">ducation for </w:t>
      </w:r>
      <w:r w:rsidR="00153191" w:rsidRPr="0082042D">
        <w:rPr>
          <w:rFonts w:ascii="Times New Roman" w:hAnsi="Times New Roman" w:cs="Times New Roman"/>
          <w:b/>
          <w:sz w:val="28"/>
          <w:szCs w:val="28"/>
        </w:rPr>
        <w:t>C</w:t>
      </w:r>
      <w:r w:rsidRPr="0082042D">
        <w:rPr>
          <w:rFonts w:ascii="Times New Roman" w:hAnsi="Times New Roman" w:cs="Times New Roman"/>
          <w:b/>
          <w:sz w:val="28"/>
          <w:szCs w:val="28"/>
        </w:rPr>
        <w:t xml:space="preserve">hildren with </w:t>
      </w:r>
      <w:r w:rsidR="00153191" w:rsidRPr="0082042D">
        <w:rPr>
          <w:rFonts w:ascii="Times New Roman" w:hAnsi="Times New Roman" w:cs="Times New Roman"/>
          <w:b/>
          <w:sz w:val="28"/>
          <w:szCs w:val="28"/>
        </w:rPr>
        <w:t>D</w:t>
      </w:r>
      <w:r w:rsidRPr="0082042D">
        <w:rPr>
          <w:rFonts w:ascii="Times New Roman" w:hAnsi="Times New Roman" w:cs="Times New Roman"/>
          <w:b/>
          <w:sz w:val="28"/>
          <w:szCs w:val="28"/>
        </w:rPr>
        <w:t xml:space="preserve">isabilities – </w:t>
      </w:r>
      <w:r w:rsidR="00153191" w:rsidRPr="0082042D">
        <w:rPr>
          <w:rFonts w:ascii="Times New Roman" w:hAnsi="Times New Roman" w:cs="Times New Roman"/>
          <w:b/>
          <w:sz w:val="28"/>
          <w:szCs w:val="28"/>
        </w:rPr>
        <w:t>A</w:t>
      </w:r>
      <w:r w:rsidRPr="0082042D">
        <w:rPr>
          <w:rFonts w:ascii="Times New Roman" w:hAnsi="Times New Roman" w:cs="Times New Roman"/>
          <w:b/>
          <w:sz w:val="28"/>
          <w:szCs w:val="28"/>
        </w:rPr>
        <w:t xml:space="preserve">n English </w:t>
      </w:r>
      <w:r w:rsidR="00153191" w:rsidRPr="0082042D">
        <w:rPr>
          <w:rFonts w:ascii="Times New Roman" w:hAnsi="Times New Roman" w:cs="Times New Roman"/>
          <w:b/>
          <w:sz w:val="28"/>
          <w:szCs w:val="28"/>
        </w:rPr>
        <w:t>C</w:t>
      </w:r>
      <w:r w:rsidRPr="0082042D">
        <w:rPr>
          <w:rFonts w:ascii="Times New Roman" w:hAnsi="Times New Roman" w:cs="Times New Roman"/>
          <w:b/>
          <w:sz w:val="28"/>
          <w:szCs w:val="28"/>
        </w:rPr>
        <w:t xml:space="preserve">ase </w:t>
      </w:r>
      <w:r w:rsidR="00153191" w:rsidRPr="0082042D">
        <w:rPr>
          <w:rFonts w:ascii="Times New Roman" w:hAnsi="Times New Roman" w:cs="Times New Roman"/>
          <w:b/>
          <w:sz w:val="28"/>
          <w:szCs w:val="28"/>
        </w:rPr>
        <w:t>S</w:t>
      </w:r>
      <w:r w:rsidRPr="0082042D">
        <w:rPr>
          <w:rFonts w:ascii="Times New Roman" w:hAnsi="Times New Roman" w:cs="Times New Roman"/>
          <w:b/>
          <w:sz w:val="28"/>
          <w:szCs w:val="28"/>
        </w:rPr>
        <w:t>tudy</w:t>
      </w:r>
      <w:r w:rsidR="00442323" w:rsidRPr="0082042D">
        <w:rPr>
          <w:rStyle w:val="FootnoteReference"/>
          <w:rFonts w:ascii="Times New Roman" w:hAnsi="Times New Roman" w:cs="Times New Roman"/>
          <w:b/>
          <w:sz w:val="28"/>
          <w:szCs w:val="28"/>
        </w:rPr>
        <w:footnoteReference w:id="1"/>
      </w:r>
    </w:p>
    <w:p w14:paraId="3C2EAEC5" w14:textId="1990403E" w:rsidR="00723A8E" w:rsidRPr="0082042D" w:rsidRDefault="00723A8E" w:rsidP="003D0909">
      <w:pPr>
        <w:spacing w:after="0" w:line="240" w:lineRule="auto"/>
        <w:rPr>
          <w:rFonts w:ascii="Times New Roman" w:hAnsi="Times New Roman" w:cs="Times New Roman"/>
          <w:b/>
          <w:sz w:val="28"/>
          <w:szCs w:val="28"/>
        </w:rPr>
      </w:pPr>
      <w:r w:rsidRPr="0082042D">
        <w:rPr>
          <w:rFonts w:ascii="Times New Roman" w:hAnsi="Times New Roman" w:cs="Times New Roman"/>
          <w:b/>
          <w:sz w:val="28"/>
          <w:szCs w:val="28"/>
        </w:rPr>
        <w:lastRenderedPageBreak/>
        <w:t xml:space="preserve"> </w:t>
      </w:r>
    </w:p>
    <w:p w14:paraId="65F3A0A5" w14:textId="77777777" w:rsidR="00723A8E" w:rsidRPr="0082042D" w:rsidRDefault="00723A8E" w:rsidP="003D0909">
      <w:pPr>
        <w:spacing w:after="0" w:line="240" w:lineRule="auto"/>
        <w:rPr>
          <w:rFonts w:ascii="Times New Roman" w:hAnsi="Times New Roman" w:cs="Times New Roman"/>
          <w:b/>
          <w:sz w:val="28"/>
          <w:szCs w:val="28"/>
        </w:rPr>
      </w:pPr>
    </w:p>
    <w:p w14:paraId="4E66B50E" w14:textId="77777777" w:rsidR="00723A8E" w:rsidRPr="0082042D" w:rsidRDefault="00723A8E" w:rsidP="003D0909">
      <w:pPr>
        <w:spacing w:after="0" w:line="240" w:lineRule="auto"/>
        <w:rPr>
          <w:rFonts w:ascii="Times New Roman" w:hAnsi="Times New Roman" w:cs="Times New Roman"/>
          <w:b/>
          <w:sz w:val="24"/>
          <w:szCs w:val="24"/>
        </w:rPr>
      </w:pPr>
      <w:r w:rsidRPr="0082042D">
        <w:rPr>
          <w:rFonts w:ascii="Times New Roman" w:hAnsi="Times New Roman" w:cs="Times New Roman"/>
          <w:b/>
          <w:sz w:val="24"/>
          <w:szCs w:val="24"/>
        </w:rPr>
        <w:t>Victoria Kinsella and Martin Fautley</w:t>
      </w:r>
    </w:p>
    <w:p w14:paraId="553CAF21" w14:textId="77777777" w:rsidR="00723A8E" w:rsidRPr="0082042D" w:rsidRDefault="00723A8E" w:rsidP="003D0909">
      <w:pPr>
        <w:spacing w:after="0" w:line="240" w:lineRule="auto"/>
        <w:rPr>
          <w:rFonts w:ascii="Times New Roman" w:hAnsi="Times New Roman" w:cs="Times New Roman"/>
          <w:b/>
          <w:sz w:val="24"/>
          <w:szCs w:val="24"/>
        </w:rPr>
      </w:pPr>
      <w:r w:rsidRPr="0082042D">
        <w:rPr>
          <w:rFonts w:ascii="Times New Roman" w:hAnsi="Times New Roman" w:cs="Times New Roman"/>
          <w:b/>
          <w:sz w:val="24"/>
          <w:szCs w:val="24"/>
        </w:rPr>
        <w:t xml:space="preserve">UK </w:t>
      </w:r>
    </w:p>
    <w:p w14:paraId="1417650D" w14:textId="77777777" w:rsidR="00723A8E" w:rsidRPr="0082042D" w:rsidRDefault="00723A8E" w:rsidP="003D0909">
      <w:pPr>
        <w:spacing w:after="0" w:line="240" w:lineRule="auto"/>
        <w:ind w:firstLine="720"/>
        <w:rPr>
          <w:rFonts w:ascii="Times New Roman" w:hAnsi="Times New Roman" w:cs="Times New Roman"/>
          <w:b/>
          <w:sz w:val="24"/>
          <w:szCs w:val="24"/>
        </w:rPr>
      </w:pPr>
    </w:p>
    <w:p w14:paraId="608C51F4" w14:textId="77777777" w:rsidR="00723A8E" w:rsidRPr="0082042D" w:rsidRDefault="00723A8E" w:rsidP="00153191">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This chapter describes research into an instrumental music teaching and learning project in England involving children and young people who only have the use of one hand. This work was funded by the One Handed Musical Instrument Trust (OHMI, </w:t>
      </w:r>
      <w:r w:rsidR="00153191" w:rsidRPr="0082042D">
        <w:rPr>
          <w:rFonts w:ascii="Times New Roman" w:hAnsi="Times New Roman" w:cs="Times New Roman"/>
          <w:sz w:val="24"/>
          <w:szCs w:val="24"/>
        </w:rPr>
        <w:t xml:space="preserve">https://www.ohmi.org.uk) </w:t>
      </w:r>
      <w:r w:rsidRPr="0082042D">
        <w:rPr>
          <w:rFonts w:ascii="Times New Roman" w:hAnsi="Times New Roman" w:cs="Times New Roman"/>
          <w:sz w:val="24"/>
          <w:szCs w:val="24"/>
        </w:rPr>
        <w:t xml:space="preserve">to whom we are very grateful. </w:t>
      </w:r>
    </w:p>
    <w:p w14:paraId="0230DA42" w14:textId="77777777" w:rsidR="00723A8E" w:rsidRPr="0082042D" w:rsidRDefault="00723A8E" w:rsidP="003D0909">
      <w:pPr>
        <w:spacing w:after="0" w:line="240" w:lineRule="auto"/>
        <w:ind w:firstLine="720"/>
        <w:rPr>
          <w:rFonts w:ascii="Times New Roman" w:hAnsi="Times New Roman" w:cs="Times New Roman"/>
          <w:sz w:val="24"/>
          <w:szCs w:val="24"/>
        </w:rPr>
      </w:pPr>
    </w:p>
    <w:p w14:paraId="2731B692" w14:textId="77777777" w:rsidR="00723A8E" w:rsidRPr="0082042D" w:rsidRDefault="00723A8E" w:rsidP="003D0909">
      <w:pPr>
        <w:spacing w:after="0"/>
        <w:rPr>
          <w:rFonts w:ascii="Times New Roman" w:hAnsi="Times New Roman" w:cs="Times New Roman"/>
          <w:b/>
          <w:i/>
        </w:rPr>
      </w:pPr>
      <w:r w:rsidRPr="0082042D">
        <w:rPr>
          <w:rFonts w:ascii="Times New Roman" w:hAnsi="Times New Roman" w:cs="Times New Roman"/>
          <w:b/>
          <w:i/>
        </w:rPr>
        <w:t xml:space="preserve">OHMI </w:t>
      </w:r>
    </w:p>
    <w:p w14:paraId="3935D968" w14:textId="77777777" w:rsidR="00723A8E" w:rsidRPr="0082042D" w:rsidRDefault="00723A8E" w:rsidP="00153191">
      <w:pPr>
        <w:spacing w:after="0" w:line="240" w:lineRule="auto"/>
        <w:rPr>
          <w:rFonts w:ascii="Times New Roman" w:hAnsi="Times New Roman" w:cs="Times New Roman"/>
          <w:b/>
          <w:sz w:val="24"/>
          <w:szCs w:val="24"/>
        </w:rPr>
      </w:pPr>
      <w:r w:rsidRPr="0082042D">
        <w:rPr>
          <w:rFonts w:ascii="Times New Roman" w:hAnsi="Times New Roman" w:cs="Times New Roman"/>
          <w:sz w:val="24"/>
          <w:szCs w:val="24"/>
        </w:rPr>
        <w:t xml:space="preserve">OHMI is a UK-based charity promoting the development and adaptation of musical instruments for those who are physically disabled. The </w:t>
      </w:r>
      <w:r w:rsidRPr="0082042D">
        <w:rPr>
          <w:rFonts w:ascii="Times New Roman" w:hAnsi="Times New Roman" w:cs="Times New Roman"/>
          <w:sz w:val="24"/>
          <w:szCs w:val="24"/>
          <w:shd w:val="clear" w:color="auto" w:fill="FFFFFF"/>
        </w:rPr>
        <w:t xml:space="preserve">aim of the trust is to remove the barriers to music-making, through the development and production of suitable musical instruments </w:t>
      </w:r>
      <w:r w:rsidRPr="0082042D">
        <w:rPr>
          <w:rStyle w:val="Strong"/>
          <w:rFonts w:ascii="Times New Roman" w:hAnsi="Times New Roman" w:cs="Times New Roman"/>
          <w:b w:val="0"/>
          <w:sz w:val="24"/>
          <w:szCs w:val="24"/>
        </w:rPr>
        <w:t>and to enable undifferentiated participation in musical life, whether at school, in the home</w:t>
      </w:r>
      <w:r w:rsidR="00153191" w:rsidRPr="0082042D">
        <w:rPr>
          <w:rStyle w:val="Strong"/>
          <w:rFonts w:ascii="Times New Roman" w:hAnsi="Times New Roman" w:cs="Times New Roman"/>
          <w:b w:val="0"/>
          <w:sz w:val="24"/>
          <w:szCs w:val="24"/>
        </w:rPr>
        <w:t>,</w:t>
      </w:r>
      <w:r w:rsidRPr="0082042D">
        <w:rPr>
          <w:rStyle w:val="Strong"/>
          <w:rFonts w:ascii="Times New Roman" w:hAnsi="Times New Roman" w:cs="Times New Roman"/>
          <w:b w:val="0"/>
          <w:sz w:val="24"/>
          <w:szCs w:val="24"/>
        </w:rPr>
        <w:t xml:space="preserve"> or in a professional ensemble. </w:t>
      </w:r>
    </w:p>
    <w:p w14:paraId="61E23782" w14:textId="77777777"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Music teaching in schools aims to provide a general understanding of music via the National Curriculum components of composing, performing, and listening, while opening routes to further study and prospective careers</w:t>
      </w:r>
      <w:r w:rsidR="00BD6B1F" w:rsidRPr="0082042D">
        <w:rPr>
          <w:rFonts w:ascii="Times New Roman" w:hAnsi="Times New Roman" w:cs="Times New Roman"/>
          <w:sz w:val="24"/>
          <w:szCs w:val="24"/>
        </w:rPr>
        <w:t xml:space="preserve"> (</w:t>
      </w:r>
      <w:r w:rsidR="00153191" w:rsidRPr="0082042D">
        <w:rPr>
          <w:rFonts w:ascii="Times New Roman" w:hAnsi="Times New Roman" w:cs="Times New Roman"/>
          <w:sz w:val="24"/>
          <w:szCs w:val="24"/>
        </w:rPr>
        <w:t>Department for Education</w:t>
      </w:r>
      <w:r w:rsidR="00BD6B1F" w:rsidRPr="0082042D">
        <w:rPr>
          <w:rFonts w:ascii="Times New Roman" w:hAnsi="Times New Roman" w:cs="Times New Roman"/>
          <w:sz w:val="24"/>
          <w:szCs w:val="24"/>
        </w:rPr>
        <w:t xml:space="preserve"> 2013)</w:t>
      </w:r>
      <w:r w:rsidRPr="0082042D">
        <w:rPr>
          <w:rFonts w:ascii="Times New Roman" w:hAnsi="Times New Roman" w:cs="Times New Roman"/>
          <w:sz w:val="24"/>
          <w:szCs w:val="24"/>
        </w:rPr>
        <w:t>. However, any disability or problems with one hand or arm renders playing many traditional instruments to a reasonable standard impossible. Added to this is the issue that often curricula are unsuitably planned for full accessibility. Children who have restricted upper limb functioning have been unable to pursue musical instrument learning in mainstream schools, due to the lack of suitable adapted instruments for them to play. As a result, many are excluded from music-making and all its associated social, developmental, intellectual</w:t>
      </w:r>
      <w:r w:rsidR="00153191" w:rsidRPr="0082042D">
        <w:rPr>
          <w:rFonts w:ascii="Times New Roman" w:hAnsi="Times New Roman" w:cs="Times New Roman"/>
          <w:sz w:val="24"/>
          <w:szCs w:val="24"/>
        </w:rPr>
        <w:t>,</w:t>
      </w:r>
      <w:r w:rsidRPr="0082042D">
        <w:rPr>
          <w:rFonts w:ascii="Times New Roman" w:hAnsi="Times New Roman" w:cs="Times New Roman"/>
          <w:sz w:val="24"/>
          <w:szCs w:val="24"/>
        </w:rPr>
        <w:t xml:space="preserve"> and emotional enrichment. This is most notable for musical performance elements; where these children often experience music only as therapy, regardless of their intellectual capabilities. This inequality has arisen in large part from lack of instruments, as well as understanding and knowledge of appropriate pedagogies.</w:t>
      </w:r>
    </w:p>
    <w:p w14:paraId="3E785011" w14:textId="77777777" w:rsidR="00723A8E" w:rsidRPr="0082042D" w:rsidRDefault="00723A8E" w:rsidP="003D0909">
      <w:pPr>
        <w:spacing w:after="0" w:line="240" w:lineRule="auto"/>
        <w:ind w:firstLine="720"/>
        <w:rPr>
          <w:rFonts w:ascii="Times New Roman" w:hAnsi="Times New Roman" w:cs="Times New Roman"/>
          <w:bCs/>
          <w:sz w:val="24"/>
          <w:szCs w:val="24"/>
        </w:rPr>
      </w:pPr>
      <w:r w:rsidRPr="0082042D">
        <w:rPr>
          <w:rFonts w:ascii="Times New Roman" w:hAnsi="Times New Roman" w:cs="Times New Roman"/>
          <w:bCs/>
          <w:sz w:val="24"/>
          <w:szCs w:val="24"/>
        </w:rPr>
        <w:t>To aid the production of new instruments, OHMI runs an annual competition to encourage inventors, designers</w:t>
      </w:r>
      <w:r w:rsidR="00153191" w:rsidRPr="0082042D">
        <w:rPr>
          <w:rFonts w:ascii="Times New Roman" w:hAnsi="Times New Roman" w:cs="Times New Roman"/>
          <w:bCs/>
          <w:sz w:val="24"/>
          <w:szCs w:val="24"/>
        </w:rPr>
        <w:t>,</w:t>
      </w:r>
      <w:r w:rsidRPr="0082042D">
        <w:rPr>
          <w:rFonts w:ascii="Times New Roman" w:hAnsi="Times New Roman" w:cs="Times New Roman"/>
          <w:bCs/>
          <w:sz w:val="24"/>
          <w:szCs w:val="24"/>
        </w:rPr>
        <w:t xml:space="preserve"> and instrument makers to develop musical instruments that can be played without the use of one hand and arm, and that has all the characteristics and facility of a traditional instrument. Although new instrument creation is important</w:t>
      </w:r>
      <w:r w:rsidR="00153191" w:rsidRPr="0082042D">
        <w:rPr>
          <w:rFonts w:ascii="Times New Roman" w:hAnsi="Times New Roman" w:cs="Times New Roman"/>
          <w:bCs/>
          <w:sz w:val="24"/>
          <w:szCs w:val="24"/>
        </w:rPr>
        <w:t>,</w:t>
      </w:r>
      <w:r w:rsidRPr="0082042D">
        <w:rPr>
          <w:rFonts w:ascii="Times New Roman" w:hAnsi="Times New Roman" w:cs="Times New Roman"/>
          <w:bCs/>
          <w:sz w:val="24"/>
          <w:szCs w:val="24"/>
        </w:rPr>
        <w:t xml:space="preserve"> so</w:t>
      </w:r>
      <w:r w:rsidR="00153191" w:rsidRPr="0082042D">
        <w:rPr>
          <w:rFonts w:ascii="Times New Roman" w:hAnsi="Times New Roman" w:cs="Times New Roman"/>
          <w:bCs/>
          <w:sz w:val="24"/>
          <w:szCs w:val="24"/>
        </w:rPr>
        <w:t xml:space="preserve"> </w:t>
      </w:r>
      <w:r w:rsidRPr="0082042D">
        <w:rPr>
          <w:rFonts w:ascii="Times New Roman" w:hAnsi="Times New Roman" w:cs="Times New Roman"/>
          <w:bCs/>
          <w:sz w:val="24"/>
          <w:szCs w:val="24"/>
        </w:rPr>
        <w:t xml:space="preserve">too is teaching and learning. </w:t>
      </w:r>
    </w:p>
    <w:p w14:paraId="28A46DD9" w14:textId="77777777"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shd w:val="clear" w:color="auto" w:fill="FFFFFF"/>
        </w:rPr>
        <w:t>To support the teaching and learning of music with adapted instruments</w:t>
      </w:r>
      <w:r w:rsidR="00153191" w:rsidRPr="0082042D">
        <w:rPr>
          <w:rFonts w:ascii="Times New Roman" w:hAnsi="Times New Roman" w:cs="Times New Roman"/>
          <w:sz w:val="24"/>
          <w:szCs w:val="24"/>
          <w:shd w:val="clear" w:color="auto" w:fill="FFFFFF"/>
        </w:rPr>
        <w:t>,</w:t>
      </w:r>
      <w:r w:rsidRPr="0082042D">
        <w:rPr>
          <w:rFonts w:ascii="Times New Roman" w:hAnsi="Times New Roman" w:cs="Times New Roman"/>
          <w:sz w:val="24"/>
          <w:szCs w:val="24"/>
          <w:shd w:val="clear" w:color="auto" w:fill="FFFFFF"/>
        </w:rPr>
        <w:t xml:space="preserve"> OHMI, funded by the Arts Council, conducted a teaching pilot using two specially adapted instruments for children aged </w:t>
      </w:r>
      <w:r w:rsidR="00153191" w:rsidRPr="0082042D">
        <w:rPr>
          <w:rFonts w:ascii="Times New Roman" w:hAnsi="Times New Roman" w:cs="Times New Roman"/>
          <w:sz w:val="24"/>
          <w:szCs w:val="24"/>
          <w:shd w:val="clear" w:color="auto" w:fill="FFFFFF"/>
        </w:rPr>
        <w:t>seven to eleven</w:t>
      </w:r>
      <w:r w:rsidRPr="0082042D">
        <w:rPr>
          <w:rFonts w:ascii="Times New Roman" w:hAnsi="Times New Roman" w:cs="Times New Roman"/>
          <w:sz w:val="24"/>
          <w:szCs w:val="24"/>
          <w:shd w:val="clear" w:color="auto" w:fill="FFFFFF"/>
        </w:rPr>
        <w:t xml:space="preserve"> years and aimed to explore practice and pedagogy. </w:t>
      </w:r>
    </w:p>
    <w:p w14:paraId="4716F739" w14:textId="77777777" w:rsidR="00723A8E" w:rsidRPr="0082042D" w:rsidRDefault="00723A8E" w:rsidP="003D0909">
      <w:pPr>
        <w:spacing w:after="0" w:line="240" w:lineRule="auto"/>
        <w:ind w:firstLine="720"/>
        <w:rPr>
          <w:rFonts w:ascii="Times New Roman" w:hAnsi="Times New Roman" w:cs="Times New Roman"/>
          <w:sz w:val="24"/>
          <w:szCs w:val="24"/>
          <w:lang w:eastAsia="en-GB"/>
        </w:rPr>
      </w:pPr>
    </w:p>
    <w:p w14:paraId="571713EE" w14:textId="77777777" w:rsidR="00723A8E" w:rsidRPr="0082042D" w:rsidRDefault="00723A8E" w:rsidP="003D0909">
      <w:pPr>
        <w:spacing w:after="0" w:line="240" w:lineRule="auto"/>
        <w:rPr>
          <w:rFonts w:ascii="Times New Roman" w:hAnsi="Times New Roman" w:cs="Times New Roman"/>
          <w:b/>
          <w:i/>
          <w:lang w:eastAsia="en-GB"/>
        </w:rPr>
      </w:pPr>
      <w:r w:rsidRPr="0082042D">
        <w:rPr>
          <w:rFonts w:ascii="Times New Roman" w:hAnsi="Times New Roman" w:cs="Times New Roman"/>
          <w:b/>
          <w:i/>
        </w:rPr>
        <w:t xml:space="preserve">The </w:t>
      </w:r>
      <w:r w:rsidR="00153191" w:rsidRPr="0082042D">
        <w:rPr>
          <w:rFonts w:ascii="Times New Roman" w:hAnsi="Times New Roman" w:cs="Times New Roman"/>
          <w:b/>
          <w:i/>
        </w:rPr>
        <w:t>P</w:t>
      </w:r>
      <w:r w:rsidRPr="0082042D">
        <w:rPr>
          <w:rFonts w:ascii="Times New Roman" w:hAnsi="Times New Roman" w:cs="Times New Roman"/>
          <w:b/>
          <w:i/>
        </w:rPr>
        <w:t xml:space="preserve">artnership </w:t>
      </w:r>
      <w:r w:rsidR="00153191" w:rsidRPr="0082042D">
        <w:rPr>
          <w:rFonts w:ascii="Times New Roman" w:hAnsi="Times New Roman" w:cs="Times New Roman"/>
          <w:b/>
          <w:i/>
        </w:rPr>
        <w:t>P</w:t>
      </w:r>
      <w:r w:rsidRPr="0082042D">
        <w:rPr>
          <w:rFonts w:ascii="Times New Roman" w:hAnsi="Times New Roman" w:cs="Times New Roman"/>
          <w:b/>
          <w:i/>
        </w:rPr>
        <w:t>roject</w:t>
      </w:r>
      <w:r w:rsidRPr="0082042D">
        <w:rPr>
          <w:rFonts w:ascii="Times New Roman" w:hAnsi="Times New Roman" w:cs="Times New Roman"/>
          <w:b/>
          <w:i/>
          <w:shd w:val="clear" w:color="auto" w:fill="FFFFFF"/>
        </w:rPr>
        <w:t xml:space="preserve"> </w:t>
      </w:r>
    </w:p>
    <w:p w14:paraId="2B648394" w14:textId="77777777" w:rsidR="00723A8E" w:rsidRPr="0082042D" w:rsidRDefault="00723A8E" w:rsidP="00153191">
      <w:pPr>
        <w:autoSpaceDE w:val="0"/>
        <w:autoSpaceDN w:val="0"/>
        <w:adjustRightInd w:val="0"/>
        <w:spacing w:after="0" w:line="240" w:lineRule="auto"/>
        <w:rPr>
          <w:rFonts w:ascii="Times New Roman" w:hAnsi="Times New Roman" w:cs="Times New Roman"/>
          <w:sz w:val="24"/>
          <w:szCs w:val="24"/>
          <w:shd w:val="clear" w:color="auto" w:fill="FFFFFF"/>
        </w:rPr>
      </w:pPr>
      <w:r w:rsidRPr="0082042D">
        <w:rPr>
          <w:rFonts w:ascii="Times New Roman" w:hAnsi="Times New Roman" w:cs="Times New Roman"/>
          <w:sz w:val="24"/>
          <w:szCs w:val="24"/>
        </w:rPr>
        <w:t xml:space="preserve">The OHMI teaching project piloted took place in </w:t>
      </w:r>
      <w:r w:rsidR="00153191" w:rsidRPr="0082042D">
        <w:rPr>
          <w:rFonts w:ascii="Times New Roman" w:hAnsi="Times New Roman" w:cs="Times New Roman"/>
          <w:sz w:val="24"/>
          <w:szCs w:val="24"/>
        </w:rPr>
        <w:t>seven</w:t>
      </w:r>
      <w:r w:rsidRPr="0082042D">
        <w:rPr>
          <w:rFonts w:ascii="Times New Roman" w:hAnsi="Times New Roman" w:cs="Times New Roman"/>
          <w:sz w:val="24"/>
          <w:szCs w:val="24"/>
        </w:rPr>
        <w:t xml:space="preserve"> primary schools across Birmingham. Birmingham is the second city in England</w:t>
      </w:r>
      <w:bookmarkStart w:id="0" w:name="_GoBack"/>
      <w:bookmarkEnd w:id="0"/>
      <w:r w:rsidRPr="0082042D">
        <w:rPr>
          <w:rFonts w:ascii="Times New Roman" w:hAnsi="Times New Roman" w:cs="Times New Roman"/>
          <w:sz w:val="24"/>
          <w:szCs w:val="24"/>
        </w:rPr>
        <w:t>, and the Music Service there delivers music lessons to children across the city’s schools. For this project, primary c</w:t>
      </w:r>
      <w:r w:rsidRPr="0082042D">
        <w:rPr>
          <w:rFonts w:ascii="Times New Roman" w:hAnsi="Times New Roman" w:cs="Times New Roman"/>
          <w:sz w:val="24"/>
          <w:szCs w:val="24"/>
          <w:shd w:val="clear" w:color="auto" w:fill="FFFFFF"/>
        </w:rPr>
        <w:t xml:space="preserve">hildren received one-to-one lessons over a period of one year. They also had the opportunity to play in ensembles and participate in masterclasses. For this project specially modified one-handed descant recorders and a trumpet support system were used. </w:t>
      </w:r>
      <w:r w:rsidRPr="0082042D">
        <w:rPr>
          <w:rFonts w:ascii="Times New Roman" w:hAnsi="Times New Roman" w:cs="Times New Roman"/>
          <w:sz w:val="24"/>
          <w:szCs w:val="24"/>
        </w:rPr>
        <w:t xml:space="preserve">The descant recorders had additional keys, not unlike those found on a clarinet or oboe, rendering the full range of the instrument available to children in this category. The special stands for unmodified trumpets also enable children to play </w:t>
      </w:r>
      <w:r w:rsidRPr="0082042D">
        <w:rPr>
          <w:rFonts w:ascii="Times New Roman" w:hAnsi="Times New Roman" w:cs="Times New Roman"/>
          <w:sz w:val="24"/>
          <w:szCs w:val="24"/>
        </w:rPr>
        <w:lastRenderedPageBreak/>
        <w:t xml:space="preserve">using one hand only for the valves, and not to have to support the instrument with the other hand. </w:t>
      </w:r>
    </w:p>
    <w:p w14:paraId="4A1890BE" w14:textId="4B1F69B5" w:rsidR="00723A8E" w:rsidRPr="0082042D" w:rsidRDefault="00723A8E" w:rsidP="003D0909">
      <w:pPr>
        <w:autoSpaceDE w:val="0"/>
        <w:autoSpaceDN w:val="0"/>
        <w:adjustRightInd w:val="0"/>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Peripatetic music teachers were recruited in partnership with Birmingham Music Service. Many of the recruited instrumental teachers did not have prior experience of working with disabled children. OHMI </w:t>
      </w:r>
      <w:r w:rsidR="004C5064" w:rsidRPr="0082042D">
        <w:rPr>
          <w:rFonts w:ascii="Times New Roman" w:hAnsi="Times New Roman" w:cs="Times New Roman"/>
          <w:sz w:val="24"/>
          <w:szCs w:val="24"/>
        </w:rPr>
        <w:t xml:space="preserve">was </w:t>
      </w:r>
      <w:r w:rsidRPr="0082042D">
        <w:rPr>
          <w:rFonts w:ascii="Times New Roman" w:hAnsi="Times New Roman" w:cs="Times New Roman"/>
          <w:sz w:val="24"/>
          <w:szCs w:val="24"/>
        </w:rPr>
        <w:t xml:space="preserve">conscious of the extra support that disabled people may require in their learning. Therefore, </w:t>
      </w:r>
      <w:r w:rsidR="00081C32" w:rsidRPr="0082042D">
        <w:rPr>
          <w:rFonts w:ascii="Times New Roman" w:hAnsi="Times New Roman" w:cs="Times New Roman"/>
          <w:sz w:val="24"/>
          <w:szCs w:val="24"/>
        </w:rPr>
        <w:t>continuing professional development (</w:t>
      </w:r>
      <w:r w:rsidRPr="0082042D">
        <w:rPr>
          <w:rFonts w:ascii="Times New Roman" w:hAnsi="Times New Roman" w:cs="Times New Roman"/>
          <w:sz w:val="24"/>
          <w:szCs w:val="24"/>
        </w:rPr>
        <w:t>CPD</w:t>
      </w:r>
      <w:r w:rsidR="00081C32" w:rsidRPr="0082042D">
        <w:rPr>
          <w:rFonts w:ascii="Times New Roman" w:hAnsi="Times New Roman" w:cs="Times New Roman"/>
          <w:sz w:val="24"/>
          <w:szCs w:val="24"/>
        </w:rPr>
        <w:t>)</w:t>
      </w:r>
      <w:r w:rsidRPr="0082042D">
        <w:rPr>
          <w:rFonts w:ascii="Times New Roman" w:hAnsi="Times New Roman" w:cs="Times New Roman"/>
          <w:sz w:val="24"/>
          <w:szCs w:val="24"/>
        </w:rPr>
        <w:t xml:space="preserve"> sessions were conducted prior to the peripatetic music sessions with the aim to support planning for teaching and learning of the adapted instruments. </w:t>
      </w:r>
    </w:p>
    <w:p w14:paraId="2B75A9E8" w14:textId="77777777" w:rsidR="00723A8E" w:rsidRPr="0082042D" w:rsidRDefault="00723A8E" w:rsidP="003D0909">
      <w:pPr>
        <w:autoSpaceDE w:val="0"/>
        <w:autoSpaceDN w:val="0"/>
        <w:adjustRightInd w:val="0"/>
        <w:spacing w:after="0" w:line="240" w:lineRule="auto"/>
        <w:ind w:firstLine="720"/>
        <w:rPr>
          <w:rFonts w:ascii="Times New Roman" w:hAnsi="Times New Roman" w:cs="Times New Roman"/>
          <w:sz w:val="24"/>
          <w:szCs w:val="24"/>
          <w:shd w:val="clear" w:color="auto" w:fill="FFFFFF"/>
        </w:rPr>
      </w:pPr>
      <w:r w:rsidRPr="0082042D">
        <w:rPr>
          <w:rFonts w:ascii="Times New Roman" w:hAnsi="Times New Roman" w:cs="Times New Roman"/>
          <w:sz w:val="24"/>
          <w:szCs w:val="24"/>
          <w:shd w:val="clear" w:color="auto" w:fill="FFFFFF"/>
        </w:rPr>
        <w:t xml:space="preserve">This chapter reports on the results of this case study in Birmingham, which aimed to address the issue of virtuosity for these children. The research </w:t>
      </w:r>
      <w:r w:rsidRPr="0082042D">
        <w:rPr>
          <w:rFonts w:ascii="Times New Roman" w:hAnsi="Times New Roman" w:cs="Times New Roman"/>
          <w:sz w:val="24"/>
          <w:szCs w:val="24"/>
        </w:rPr>
        <w:t>explored three elements:</w:t>
      </w:r>
    </w:p>
    <w:p w14:paraId="5C03FDCD" w14:textId="77777777" w:rsidR="00723A8E" w:rsidRPr="0082042D" w:rsidRDefault="00723A8E" w:rsidP="003D0909">
      <w:pPr>
        <w:autoSpaceDE w:val="0"/>
        <w:autoSpaceDN w:val="0"/>
        <w:adjustRightInd w:val="0"/>
        <w:spacing w:after="0" w:line="240" w:lineRule="auto"/>
        <w:ind w:firstLine="720"/>
        <w:rPr>
          <w:rFonts w:ascii="Times New Roman" w:hAnsi="Times New Roman" w:cs="Times New Roman"/>
          <w:sz w:val="24"/>
          <w:szCs w:val="24"/>
        </w:rPr>
      </w:pPr>
    </w:p>
    <w:p w14:paraId="202C771E" w14:textId="77777777" w:rsidR="00723A8E" w:rsidRPr="0082042D" w:rsidRDefault="00723A8E" w:rsidP="00153191">
      <w:pPr>
        <w:pStyle w:val="ListParagraph"/>
        <w:numPr>
          <w:ilvl w:val="0"/>
          <w:numId w:val="1"/>
        </w:numPr>
        <w:autoSpaceDE w:val="0"/>
        <w:autoSpaceDN w:val="0"/>
        <w:adjustRightInd w:val="0"/>
        <w:ind w:left="426" w:firstLine="54"/>
        <w:rPr>
          <w:rFonts w:ascii="Times New Roman" w:hAnsi="Times New Roman"/>
          <w:sz w:val="24"/>
          <w:szCs w:val="24"/>
        </w:rPr>
      </w:pPr>
      <w:r w:rsidRPr="0082042D">
        <w:rPr>
          <w:rFonts w:ascii="Times New Roman" w:hAnsi="Times New Roman"/>
          <w:sz w:val="24"/>
          <w:szCs w:val="24"/>
        </w:rPr>
        <w:t>The scale and depth of the current inequalities in music education provision faced by physically disabled people and barriers to undifferentiated musical participation.</w:t>
      </w:r>
    </w:p>
    <w:p w14:paraId="64E284FA" w14:textId="77777777" w:rsidR="00723A8E" w:rsidRPr="0082042D" w:rsidRDefault="00723A8E" w:rsidP="00153191">
      <w:pPr>
        <w:pStyle w:val="ListParagraph"/>
        <w:numPr>
          <w:ilvl w:val="0"/>
          <w:numId w:val="1"/>
        </w:numPr>
        <w:autoSpaceDE w:val="0"/>
        <w:autoSpaceDN w:val="0"/>
        <w:adjustRightInd w:val="0"/>
        <w:ind w:left="426" w:firstLine="54"/>
        <w:rPr>
          <w:rFonts w:ascii="Times New Roman" w:hAnsi="Times New Roman"/>
          <w:sz w:val="24"/>
          <w:szCs w:val="24"/>
        </w:rPr>
      </w:pPr>
      <w:r w:rsidRPr="0082042D">
        <w:rPr>
          <w:rFonts w:ascii="Times New Roman" w:hAnsi="Times New Roman"/>
          <w:sz w:val="24"/>
          <w:szCs w:val="24"/>
        </w:rPr>
        <w:t>The teachers, the training</w:t>
      </w:r>
      <w:r w:rsidR="00B114EE" w:rsidRPr="0082042D">
        <w:rPr>
          <w:rFonts w:ascii="Times New Roman" w:hAnsi="Times New Roman"/>
          <w:sz w:val="24"/>
          <w:szCs w:val="24"/>
        </w:rPr>
        <w:t>,</w:t>
      </w:r>
      <w:r w:rsidRPr="0082042D">
        <w:rPr>
          <w:rFonts w:ascii="Times New Roman" w:hAnsi="Times New Roman"/>
          <w:sz w:val="24"/>
          <w:szCs w:val="24"/>
        </w:rPr>
        <w:t xml:space="preserve"> and </w:t>
      </w:r>
      <w:r w:rsidR="00B114EE" w:rsidRPr="0082042D">
        <w:rPr>
          <w:rFonts w:ascii="Times New Roman" w:hAnsi="Times New Roman"/>
          <w:sz w:val="24"/>
          <w:szCs w:val="24"/>
        </w:rPr>
        <w:t xml:space="preserve">the </w:t>
      </w:r>
      <w:r w:rsidRPr="0082042D">
        <w:rPr>
          <w:rFonts w:ascii="Times New Roman" w:hAnsi="Times New Roman"/>
          <w:sz w:val="24"/>
          <w:szCs w:val="24"/>
        </w:rPr>
        <w:t>support required to be able to deliver effective teaching to learners with a physical disability.</w:t>
      </w:r>
    </w:p>
    <w:p w14:paraId="611444CF" w14:textId="77777777" w:rsidR="00723A8E" w:rsidRPr="0082042D" w:rsidRDefault="00723A8E" w:rsidP="00153191">
      <w:pPr>
        <w:pStyle w:val="ListParagraph"/>
        <w:numPr>
          <w:ilvl w:val="0"/>
          <w:numId w:val="1"/>
        </w:numPr>
        <w:autoSpaceDE w:val="0"/>
        <w:autoSpaceDN w:val="0"/>
        <w:adjustRightInd w:val="0"/>
        <w:ind w:left="426" w:firstLine="54"/>
        <w:rPr>
          <w:rFonts w:ascii="Times New Roman" w:hAnsi="Times New Roman"/>
          <w:sz w:val="24"/>
          <w:szCs w:val="24"/>
        </w:rPr>
      </w:pPr>
      <w:r w:rsidRPr="0082042D">
        <w:rPr>
          <w:rFonts w:ascii="Times New Roman" w:hAnsi="Times New Roman"/>
          <w:sz w:val="24"/>
          <w:szCs w:val="24"/>
        </w:rPr>
        <w:t xml:space="preserve">The learners, where pedagogic interactions with the teacher form the focus. Although this is well explored in literature relating to the able-bodied, there is much new ground to </w:t>
      </w:r>
      <w:r w:rsidR="00081C32" w:rsidRPr="0082042D">
        <w:rPr>
          <w:rFonts w:ascii="Times New Roman" w:hAnsi="Times New Roman"/>
          <w:sz w:val="24"/>
          <w:szCs w:val="24"/>
        </w:rPr>
        <w:t>consider</w:t>
      </w:r>
      <w:r w:rsidRPr="0082042D">
        <w:rPr>
          <w:rFonts w:ascii="Times New Roman" w:hAnsi="Times New Roman"/>
          <w:sz w:val="24"/>
          <w:szCs w:val="24"/>
        </w:rPr>
        <w:t xml:space="preserve"> in working with those with a physical disability.</w:t>
      </w:r>
    </w:p>
    <w:p w14:paraId="61A098CE" w14:textId="77777777" w:rsidR="00723A8E" w:rsidRPr="0082042D" w:rsidRDefault="00723A8E" w:rsidP="003D0909">
      <w:pPr>
        <w:spacing w:after="0" w:line="240" w:lineRule="auto"/>
        <w:ind w:firstLine="720"/>
        <w:rPr>
          <w:rFonts w:ascii="Times New Roman" w:hAnsi="Times New Roman" w:cs="Times New Roman"/>
          <w:sz w:val="24"/>
          <w:szCs w:val="24"/>
        </w:rPr>
      </w:pPr>
    </w:p>
    <w:p w14:paraId="69130E58" w14:textId="77777777" w:rsidR="00723A8E" w:rsidRPr="0082042D" w:rsidRDefault="00723A8E" w:rsidP="003D0909">
      <w:pPr>
        <w:autoSpaceDE w:val="0"/>
        <w:autoSpaceDN w:val="0"/>
        <w:adjustRightInd w:val="0"/>
        <w:spacing w:after="0" w:line="240" w:lineRule="auto"/>
        <w:rPr>
          <w:rFonts w:ascii="Times New Roman" w:hAnsi="Times New Roman" w:cs="Times New Roman"/>
          <w:b/>
          <w:i/>
        </w:rPr>
      </w:pPr>
      <w:r w:rsidRPr="0082042D">
        <w:rPr>
          <w:rFonts w:ascii="Times New Roman" w:hAnsi="Times New Roman" w:cs="Times New Roman"/>
          <w:b/>
          <w:i/>
        </w:rPr>
        <w:t xml:space="preserve">Methodology </w:t>
      </w:r>
    </w:p>
    <w:p w14:paraId="1B1A3B4F" w14:textId="77777777" w:rsidR="00723A8E" w:rsidRPr="0082042D" w:rsidRDefault="00723A8E" w:rsidP="00B114EE">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The concept of a transformative lens was appropriate for this research, particularly as the aim was focused on enquiry into new teaching and learning processes. This means that choosing a qualitative approach for the research was not only </w:t>
      </w:r>
      <w:r w:rsidR="00B114EE" w:rsidRPr="0082042D">
        <w:rPr>
          <w:rFonts w:ascii="Times New Roman" w:hAnsi="Times New Roman" w:cs="Times New Roman"/>
          <w:sz w:val="24"/>
          <w:szCs w:val="24"/>
        </w:rPr>
        <w:t>democratic but</w:t>
      </w:r>
      <w:r w:rsidRPr="0082042D">
        <w:rPr>
          <w:rFonts w:ascii="Times New Roman" w:hAnsi="Times New Roman" w:cs="Times New Roman"/>
          <w:sz w:val="24"/>
          <w:szCs w:val="24"/>
        </w:rPr>
        <w:t xml:space="preserve"> helped formulate rich data through the production of descriptive knowledge. Howe </w:t>
      </w:r>
      <w:r w:rsidR="00D12B6C" w:rsidRPr="0082042D">
        <w:rPr>
          <w:rFonts w:ascii="Times New Roman" w:hAnsi="Times New Roman" w:cs="Times New Roman"/>
          <w:noProof/>
          <w:sz w:val="24"/>
          <w:szCs w:val="24"/>
        </w:rPr>
        <w:t>(</w:t>
      </w:r>
      <w:r w:rsidRPr="0082042D">
        <w:rPr>
          <w:rFonts w:ascii="Times New Roman" w:hAnsi="Times New Roman" w:cs="Times New Roman"/>
          <w:noProof/>
          <w:sz w:val="24"/>
          <w:szCs w:val="24"/>
        </w:rPr>
        <w:t>2004</w:t>
      </w:r>
      <w:r w:rsidR="00143BCD" w:rsidRPr="0082042D">
        <w:rPr>
          <w:rFonts w:ascii="Times New Roman" w:hAnsi="Times New Roman" w:cs="Times New Roman"/>
          <w:noProof/>
          <w:sz w:val="24"/>
          <w:szCs w:val="24"/>
        </w:rPr>
        <w:t>,</w:t>
      </w:r>
      <w:r w:rsidRPr="0082042D">
        <w:rPr>
          <w:rFonts w:ascii="Times New Roman" w:hAnsi="Times New Roman" w:cs="Times New Roman"/>
          <w:noProof/>
          <w:sz w:val="24"/>
          <w:szCs w:val="24"/>
        </w:rPr>
        <w:t xml:space="preserve"> p.</w:t>
      </w:r>
      <w:r w:rsidR="00B114EE" w:rsidRPr="0082042D">
        <w:rPr>
          <w:rFonts w:ascii="Times New Roman" w:hAnsi="Times New Roman" w:cs="Times New Roman"/>
          <w:noProof/>
          <w:sz w:val="24"/>
          <w:szCs w:val="24"/>
        </w:rPr>
        <w:t xml:space="preserve"> </w:t>
      </w:r>
      <w:r w:rsidRPr="0082042D">
        <w:rPr>
          <w:rFonts w:ascii="Times New Roman" w:hAnsi="Times New Roman" w:cs="Times New Roman"/>
          <w:noProof/>
          <w:sz w:val="24"/>
          <w:szCs w:val="24"/>
        </w:rPr>
        <w:t>54)</w:t>
      </w:r>
      <w:r w:rsidRPr="0082042D">
        <w:rPr>
          <w:rFonts w:ascii="Times New Roman" w:hAnsi="Times New Roman" w:cs="Times New Roman"/>
          <w:sz w:val="24"/>
          <w:szCs w:val="24"/>
        </w:rPr>
        <w:t xml:space="preserve"> has claimed that this leads to a “deeper and more genuine expression of beliefs and values emerge </w:t>
      </w:r>
      <w:r w:rsidR="00B114EE" w:rsidRPr="0082042D">
        <w:rPr>
          <w:rFonts w:ascii="Times New Roman" w:hAnsi="Times New Roman" w:cs="Times New Roman"/>
          <w:sz w:val="24"/>
          <w:szCs w:val="24"/>
        </w:rPr>
        <w:t xml:space="preserve">[…] </w:t>
      </w:r>
      <w:r w:rsidRPr="0082042D">
        <w:rPr>
          <w:rFonts w:ascii="Times New Roman" w:hAnsi="Times New Roman" w:cs="Times New Roman"/>
          <w:sz w:val="24"/>
          <w:szCs w:val="24"/>
        </w:rPr>
        <w:t xml:space="preserve">which fosters a more accurate description of view held”. </w:t>
      </w:r>
    </w:p>
    <w:p w14:paraId="58620A68" w14:textId="77777777" w:rsidR="00723A8E" w:rsidRPr="0082042D" w:rsidRDefault="00723A8E" w:rsidP="00B114EE">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The choice of methods involved:</w:t>
      </w:r>
    </w:p>
    <w:p w14:paraId="44362746" w14:textId="77777777" w:rsidR="00723A8E" w:rsidRPr="0082042D" w:rsidRDefault="00723A8E" w:rsidP="003D0909">
      <w:pPr>
        <w:spacing w:after="0" w:line="240" w:lineRule="auto"/>
        <w:ind w:firstLine="720"/>
        <w:rPr>
          <w:rFonts w:ascii="Times New Roman" w:hAnsi="Times New Roman" w:cs="Times New Roman"/>
          <w:b/>
          <w:sz w:val="24"/>
          <w:szCs w:val="24"/>
        </w:rPr>
      </w:pPr>
    </w:p>
    <w:p w14:paraId="6C8D8D0E" w14:textId="77777777" w:rsidR="00723A8E" w:rsidRPr="0082042D" w:rsidRDefault="00723A8E" w:rsidP="00B114EE">
      <w:pPr>
        <w:pStyle w:val="ListParagraph"/>
        <w:numPr>
          <w:ilvl w:val="0"/>
          <w:numId w:val="9"/>
        </w:numPr>
        <w:ind w:left="851"/>
        <w:contextualSpacing/>
        <w:rPr>
          <w:rFonts w:ascii="Times New Roman" w:hAnsi="Times New Roman"/>
          <w:sz w:val="24"/>
          <w:szCs w:val="24"/>
        </w:rPr>
      </w:pPr>
      <w:r w:rsidRPr="0082042D">
        <w:rPr>
          <w:rFonts w:ascii="Times New Roman" w:hAnsi="Times New Roman"/>
          <w:sz w:val="24"/>
          <w:szCs w:val="24"/>
        </w:rPr>
        <w:t xml:space="preserve">Observations of peripatetic music teaching sessions </w:t>
      </w:r>
    </w:p>
    <w:p w14:paraId="0D69501E" w14:textId="77777777" w:rsidR="00723A8E" w:rsidRPr="0082042D" w:rsidRDefault="00723A8E" w:rsidP="00B114EE">
      <w:pPr>
        <w:pStyle w:val="ListParagraph"/>
        <w:numPr>
          <w:ilvl w:val="0"/>
          <w:numId w:val="9"/>
        </w:numPr>
        <w:ind w:left="851"/>
        <w:contextualSpacing/>
        <w:rPr>
          <w:rFonts w:ascii="Times New Roman" w:hAnsi="Times New Roman"/>
          <w:sz w:val="24"/>
          <w:szCs w:val="24"/>
        </w:rPr>
      </w:pPr>
      <w:r w:rsidRPr="0082042D">
        <w:rPr>
          <w:rFonts w:ascii="Times New Roman" w:hAnsi="Times New Roman"/>
          <w:sz w:val="24"/>
          <w:szCs w:val="24"/>
        </w:rPr>
        <w:t xml:space="preserve">Focus group interviews with the teachers and young people </w:t>
      </w:r>
    </w:p>
    <w:p w14:paraId="1C335675" w14:textId="77777777" w:rsidR="00723A8E" w:rsidRPr="0082042D" w:rsidRDefault="00723A8E" w:rsidP="00B114EE">
      <w:pPr>
        <w:pStyle w:val="ListParagraph"/>
        <w:numPr>
          <w:ilvl w:val="0"/>
          <w:numId w:val="9"/>
        </w:numPr>
        <w:ind w:left="851"/>
        <w:contextualSpacing/>
        <w:rPr>
          <w:rFonts w:ascii="Times New Roman" w:hAnsi="Times New Roman"/>
          <w:sz w:val="24"/>
          <w:szCs w:val="24"/>
        </w:rPr>
      </w:pPr>
      <w:r w:rsidRPr="0082042D">
        <w:rPr>
          <w:rFonts w:ascii="Times New Roman" w:hAnsi="Times New Roman"/>
          <w:sz w:val="24"/>
          <w:szCs w:val="24"/>
        </w:rPr>
        <w:t>Questionnaires completed by parents, teachers</w:t>
      </w:r>
      <w:r w:rsidR="00B114EE" w:rsidRPr="0082042D">
        <w:rPr>
          <w:rFonts w:ascii="Times New Roman" w:hAnsi="Times New Roman"/>
          <w:sz w:val="24"/>
          <w:szCs w:val="24"/>
        </w:rPr>
        <w:t>,</w:t>
      </w:r>
      <w:r w:rsidRPr="0082042D">
        <w:rPr>
          <w:rFonts w:ascii="Times New Roman" w:hAnsi="Times New Roman"/>
          <w:sz w:val="24"/>
          <w:szCs w:val="24"/>
        </w:rPr>
        <w:t xml:space="preserve"> and young people </w:t>
      </w:r>
    </w:p>
    <w:p w14:paraId="78888BE2" w14:textId="77777777" w:rsidR="00723A8E" w:rsidRPr="0082042D" w:rsidRDefault="00723A8E" w:rsidP="00B114EE">
      <w:pPr>
        <w:ind w:left="851"/>
        <w:contextualSpacing/>
        <w:rPr>
          <w:rFonts w:ascii="Times New Roman" w:hAnsi="Times New Roman"/>
          <w:sz w:val="24"/>
          <w:szCs w:val="24"/>
        </w:rPr>
      </w:pPr>
    </w:p>
    <w:p w14:paraId="296B64F3" w14:textId="77777777" w:rsidR="00723A8E" w:rsidRPr="0082042D" w:rsidRDefault="00723A8E" w:rsidP="00B114EE">
      <w:pPr>
        <w:spacing w:after="0" w:line="240" w:lineRule="auto"/>
        <w:contextualSpacing/>
        <w:rPr>
          <w:rFonts w:ascii="Times New Roman" w:hAnsi="Times New Roman" w:cs="Times New Roman"/>
          <w:sz w:val="24"/>
          <w:szCs w:val="24"/>
        </w:rPr>
      </w:pPr>
      <w:r w:rsidRPr="0082042D">
        <w:rPr>
          <w:rFonts w:ascii="Times New Roman" w:hAnsi="Times New Roman" w:cs="Times New Roman"/>
          <w:sz w:val="24"/>
          <w:szCs w:val="24"/>
        </w:rPr>
        <w:t>Data were analysed thematically and systematically to allow common and discrepant themes to emerge, thus endeavouring to reduce bias. The research methodology was approved by Birmingham City University Health, Education and Life Sciences Ethics Committee and was conducted in adherence with the British Education Research Association (</w:t>
      </w:r>
      <w:r w:rsidR="00081C32" w:rsidRPr="0082042D">
        <w:rPr>
          <w:rFonts w:ascii="Times New Roman" w:hAnsi="Times New Roman" w:cs="Times New Roman"/>
          <w:sz w:val="24"/>
          <w:szCs w:val="24"/>
        </w:rPr>
        <w:t>2011)</w:t>
      </w:r>
      <w:r w:rsidRPr="0082042D">
        <w:rPr>
          <w:rFonts w:ascii="Times New Roman" w:hAnsi="Times New Roman" w:cs="Times New Roman"/>
          <w:sz w:val="24"/>
          <w:szCs w:val="24"/>
        </w:rPr>
        <w:t xml:space="preserve"> guidelines on ethical practice in educational research.</w:t>
      </w:r>
    </w:p>
    <w:p w14:paraId="180C7DE5" w14:textId="77777777" w:rsidR="00723A8E" w:rsidRPr="0082042D" w:rsidRDefault="00723A8E" w:rsidP="003D0909">
      <w:pPr>
        <w:spacing w:after="0" w:line="240" w:lineRule="auto"/>
        <w:ind w:firstLine="720"/>
        <w:rPr>
          <w:rFonts w:ascii="Times New Roman" w:hAnsi="Times New Roman" w:cs="Times New Roman"/>
          <w:b/>
          <w:i/>
          <w:sz w:val="24"/>
          <w:szCs w:val="24"/>
        </w:rPr>
      </w:pPr>
    </w:p>
    <w:p w14:paraId="324675D6" w14:textId="77777777" w:rsidR="00723A8E" w:rsidRPr="0082042D" w:rsidRDefault="00723A8E" w:rsidP="003D0909">
      <w:pPr>
        <w:spacing w:after="0" w:line="240" w:lineRule="auto"/>
        <w:rPr>
          <w:rFonts w:ascii="Times New Roman" w:hAnsi="Times New Roman" w:cs="Times New Roman"/>
          <w:b/>
          <w:i/>
        </w:rPr>
      </w:pPr>
      <w:r w:rsidRPr="0082042D">
        <w:rPr>
          <w:rFonts w:ascii="Times New Roman" w:hAnsi="Times New Roman" w:cs="Times New Roman"/>
          <w:b/>
          <w:i/>
        </w:rPr>
        <w:t xml:space="preserve">The </w:t>
      </w:r>
      <w:r w:rsidR="00B114EE" w:rsidRPr="0082042D">
        <w:rPr>
          <w:rFonts w:ascii="Times New Roman" w:hAnsi="Times New Roman" w:cs="Times New Roman"/>
          <w:b/>
          <w:i/>
        </w:rPr>
        <w:t>A</w:t>
      </w:r>
      <w:r w:rsidRPr="0082042D">
        <w:rPr>
          <w:rFonts w:ascii="Times New Roman" w:hAnsi="Times New Roman" w:cs="Times New Roman"/>
          <w:b/>
          <w:i/>
        </w:rPr>
        <w:t xml:space="preserve">dapted </w:t>
      </w:r>
      <w:r w:rsidR="00B114EE" w:rsidRPr="0082042D">
        <w:rPr>
          <w:rFonts w:ascii="Times New Roman" w:hAnsi="Times New Roman" w:cs="Times New Roman"/>
          <w:b/>
          <w:i/>
        </w:rPr>
        <w:t>I</w:t>
      </w:r>
      <w:r w:rsidRPr="0082042D">
        <w:rPr>
          <w:rFonts w:ascii="Times New Roman" w:hAnsi="Times New Roman" w:cs="Times New Roman"/>
          <w:b/>
          <w:i/>
        </w:rPr>
        <w:t>nstruments</w:t>
      </w:r>
    </w:p>
    <w:p w14:paraId="1B660857" w14:textId="4FF1245E" w:rsidR="00442323" w:rsidRPr="0082042D" w:rsidRDefault="00723A8E" w:rsidP="00B114EE">
      <w:pPr>
        <w:spacing w:after="0" w:line="240" w:lineRule="auto"/>
        <w:rPr>
          <w:rFonts w:ascii="Times New Roman" w:hAnsi="Times New Roman" w:cs="Times New Roman"/>
          <w:sz w:val="24"/>
          <w:szCs w:val="24"/>
        </w:rPr>
        <w:sectPr w:rsidR="00442323" w:rsidRPr="0082042D" w:rsidSect="00442323">
          <w:footnotePr>
            <w:numRestart w:val="eachSect"/>
          </w:footnotePr>
          <w:type w:val="continuous"/>
          <w:pgSz w:w="11900" w:h="16840"/>
          <w:pgMar w:top="1440" w:right="1800" w:bottom="1440" w:left="1800" w:header="708" w:footer="708" w:gutter="0"/>
          <w:cols w:space="708"/>
          <w:docGrid w:linePitch="360"/>
        </w:sectPr>
      </w:pPr>
      <w:r w:rsidRPr="0082042D">
        <w:rPr>
          <w:rFonts w:ascii="Times New Roman" w:hAnsi="Times New Roman" w:cs="Times New Roman"/>
          <w:sz w:val="24"/>
          <w:szCs w:val="24"/>
        </w:rPr>
        <w:t xml:space="preserve">The adapted instruments used in this OHMI pilot have been described earlier. </w:t>
      </w:r>
      <w:r w:rsidR="00B114EE" w:rsidRPr="0082042D">
        <w:rPr>
          <w:rFonts w:ascii="Times New Roman" w:hAnsi="Times New Roman" w:cs="Times New Roman"/>
          <w:sz w:val="24"/>
          <w:szCs w:val="24"/>
        </w:rPr>
        <w:t>However,</w:t>
      </w:r>
      <w:r w:rsidRPr="0082042D">
        <w:rPr>
          <w:rFonts w:ascii="Times New Roman" w:hAnsi="Times New Roman" w:cs="Times New Roman"/>
          <w:sz w:val="24"/>
          <w:szCs w:val="24"/>
        </w:rPr>
        <w:t xml:space="preserve"> some important aspects of the adaptations were noted during the research. The one-handed descant recorder was available in two varieties, depending upon </w:t>
      </w:r>
      <w:r w:rsidRPr="0082042D">
        <w:rPr>
          <w:rFonts w:ascii="Times New Roman" w:hAnsi="Times New Roman" w:cs="Times New Roman"/>
          <w:sz w:val="24"/>
          <w:szCs w:val="24"/>
        </w:rPr>
        <w:lastRenderedPageBreak/>
        <w:t>whether the learner had the use of their left or right hand. This obviously affected how the adaptations were made to facilitate hole-covering for the different notes</w:t>
      </w:r>
      <w:r w:rsidR="00B114EE" w:rsidRPr="0082042D">
        <w:rPr>
          <w:rFonts w:ascii="Times New Roman" w:hAnsi="Times New Roman" w:cs="Times New Roman"/>
          <w:sz w:val="24"/>
          <w:szCs w:val="24"/>
        </w:rPr>
        <w:t>.</w:t>
      </w:r>
      <w:r w:rsidRPr="0082042D">
        <w:rPr>
          <w:rStyle w:val="FootnoteReference"/>
          <w:rFonts w:ascii="Times New Roman" w:hAnsi="Times New Roman" w:cs="Times New Roman"/>
          <w:sz w:val="24"/>
          <w:szCs w:val="24"/>
        </w:rPr>
        <w:footnoteReference w:id="2"/>
      </w:r>
    </w:p>
    <w:p w14:paraId="54235CB2" w14:textId="710D02C9" w:rsidR="00723A8E" w:rsidRPr="0082042D" w:rsidRDefault="00723A8E" w:rsidP="00442323">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lastRenderedPageBreak/>
        <w:t>The trumpet was much less adapted, in the sense that the primary difference was the provision of a stand, The stand was designed to be able to take the full weight of the instrument and allow embouchure pressure (needed particular</w:t>
      </w:r>
      <w:r w:rsidR="003B230E" w:rsidRPr="0082042D">
        <w:rPr>
          <w:rFonts w:ascii="Times New Roman" w:hAnsi="Times New Roman" w:cs="Times New Roman"/>
          <w:sz w:val="24"/>
          <w:szCs w:val="24"/>
        </w:rPr>
        <w:t>ly</w:t>
      </w:r>
      <w:r w:rsidRPr="0082042D">
        <w:rPr>
          <w:rFonts w:ascii="Times New Roman" w:hAnsi="Times New Roman" w:cs="Times New Roman"/>
          <w:sz w:val="24"/>
          <w:szCs w:val="24"/>
        </w:rPr>
        <w:t xml:space="preserve"> for higher notes), while permitting sufficient flexibility for body and embouchure movement, so that the fingering facility of either hand was available to play the valve mechanisms </w:t>
      </w:r>
      <w:r w:rsidR="00B114EE" w:rsidRPr="0082042D">
        <w:rPr>
          <w:rFonts w:ascii="Times New Roman" w:hAnsi="Times New Roman" w:cs="Times New Roman"/>
          <w:sz w:val="24"/>
          <w:szCs w:val="24"/>
        </w:rPr>
        <w:t>“</w:t>
      </w:r>
      <w:r w:rsidRPr="0082042D">
        <w:rPr>
          <w:rFonts w:ascii="Times New Roman" w:hAnsi="Times New Roman" w:cs="Times New Roman"/>
          <w:sz w:val="24"/>
          <w:szCs w:val="24"/>
        </w:rPr>
        <w:t>as is</w:t>
      </w:r>
      <w:r w:rsidR="00B114EE" w:rsidRPr="0082042D">
        <w:rPr>
          <w:rFonts w:ascii="Times New Roman" w:hAnsi="Times New Roman" w:cs="Times New Roman"/>
          <w:sz w:val="24"/>
          <w:szCs w:val="24"/>
        </w:rPr>
        <w:t>”</w:t>
      </w:r>
      <w:r w:rsidRPr="0082042D">
        <w:rPr>
          <w:rFonts w:ascii="Times New Roman" w:hAnsi="Times New Roman" w:cs="Times New Roman"/>
          <w:sz w:val="24"/>
          <w:szCs w:val="24"/>
        </w:rPr>
        <w:t xml:space="preserve">. </w:t>
      </w:r>
    </w:p>
    <w:p w14:paraId="6BA7FD37" w14:textId="77777777" w:rsidR="00723A8E" w:rsidRPr="0082042D" w:rsidRDefault="00723A8E" w:rsidP="003D0909">
      <w:pPr>
        <w:spacing w:after="0" w:line="240" w:lineRule="auto"/>
        <w:ind w:firstLine="720"/>
        <w:rPr>
          <w:rFonts w:ascii="Times New Roman" w:hAnsi="Times New Roman" w:cs="Times New Roman"/>
          <w:sz w:val="24"/>
          <w:szCs w:val="24"/>
        </w:rPr>
      </w:pPr>
    </w:p>
    <w:p w14:paraId="26AA1E0B" w14:textId="441410F4" w:rsidR="00723A8E" w:rsidRPr="0082042D" w:rsidRDefault="00723A8E" w:rsidP="003D0909">
      <w:pPr>
        <w:spacing w:after="0" w:line="240" w:lineRule="auto"/>
        <w:rPr>
          <w:rFonts w:ascii="Times New Roman" w:hAnsi="Times New Roman" w:cs="Times New Roman"/>
          <w:b/>
          <w:i/>
        </w:rPr>
      </w:pPr>
      <w:r w:rsidRPr="0082042D">
        <w:rPr>
          <w:rFonts w:ascii="Times New Roman" w:hAnsi="Times New Roman" w:cs="Times New Roman"/>
          <w:b/>
          <w:i/>
        </w:rPr>
        <w:t xml:space="preserve">Teaching and </w:t>
      </w:r>
      <w:r w:rsidR="00594754" w:rsidRPr="0082042D">
        <w:rPr>
          <w:rFonts w:ascii="Times New Roman" w:hAnsi="Times New Roman" w:cs="Times New Roman"/>
          <w:b/>
          <w:i/>
        </w:rPr>
        <w:t>L</w:t>
      </w:r>
      <w:r w:rsidRPr="0082042D">
        <w:rPr>
          <w:rFonts w:ascii="Times New Roman" w:hAnsi="Times New Roman" w:cs="Times New Roman"/>
          <w:b/>
          <w:i/>
        </w:rPr>
        <w:t xml:space="preserve">earning in </w:t>
      </w:r>
      <w:r w:rsidR="00594754" w:rsidRPr="0082042D">
        <w:rPr>
          <w:rFonts w:ascii="Times New Roman" w:hAnsi="Times New Roman" w:cs="Times New Roman"/>
          <w:b/>
          <w:i/>
        </w:rPr>
        <w:t>M</w:t>
      </w:r>
      <w:r w:rsidRPr="0082042D">
        <w:rPr>
          <w:rFonts w:ascii="Times New Roman" w:hAnsi="Times New Roman" w:cs="Times New Roman"/>
          <w:b/>
          <w:i/>
        </w:rPr>
        <w:t>usic</w:t>
      </w:r>
    </w:p>
    <w:p w14:paraId="674F5799" w14:textId="564226C9" w:rsidR="00723A8E" w:rsidRPr="0082042D" w:rsidRDefault="00723A8E" w:rsidP="00B114EE">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Teaching and learning in music is a complex and contested area. We know that learning happens in multiple ways in differing contexts </w:t>
      </w:r>
      <w:r w:rsidRPr="0082042D">
        <w:rPr>
          <w:rFonts w:ascii="Times New Roman" w:hAnsi="Times New Roman" w:cs="Times New Roman"/>
          <w:noProof/>
          <w:sz w:val="24"/>
          <w:szCs w:val="24"/>
        </w:rPr>
        <w:t>(</w:t>
      </w:r>
      <w:r w:rsidR="00594754" w:rsidRPr="0082042D">
        <w:rPr>
          <w:rFonts w:ascii="Times New Roman" w:hAnsi="Times New Roman" w:cs="Times New Roman"/>
          <w:noProof/>
          <w:sz w:val="24"/>
          <w:szCs w:val="24"/>
        </w:rPr>
        <w:t>see, e.g.,</w:t>
      </w:r>
      <w:r w:rsidRPr="0082042D">
        <w:rPr>
          <w:rFonts w:ascii="Times New Roman" w:hAnsi="Times New Roman" w:cs="Times New Roman"/>
          <w:noProof/>
          <w:sz w:val="24"/>
          <w:szCs w:val="24"/>
        </w:rPr>
        <w:t xml:space="preserve"> Jeanneret &amp; DeGraffenreid 2012; Hallam</w:t>
      </w:r>
      <w:r w:rsidR="002E49CA" w:rsidRPr="0082042D">
        <w:rPr>
          <w:rFonts w:ascii="Times New Roman" w:hAnsi="Times New Roman" w:cs="Times New Roman"/>
          <w:noProof/>
          <w:sz w:val="24"/>
          <w:szCs w:val="24"/>
        </w:rPr>
        <w:t xml:space="preserve"> </w:t>
      </w:r>
      <w:r w:rsidRPr="0082042D">
        <w:rPr>
          <w:rFonts w:ascii="Times New Roman" w:hAnsi="Times New Roman" w:cs="Times New Roman"/>
          <w:noProof/>
          <w:sz w:val="24"/>
          <w:szCs w:val="24"/>
        </w:rPr>
        <w:t>2001; Hallam &amp; Creech 2010)</w:t>
      </w:r>
      <w:r w:rsidRPr="0082042D">
        <w:rPr>
          <w:rFonts w:ascii="Times New Roman" w:hAnsi="Times New Roman" w:cs="Times New Roman"/>
          <w:sz w:val="24"/>
          <w:szCs w:val="24"/>
        </w:rPr>
        <w:t>. With regards to disability, we know that the social and medical models of disability affect how disability is conceptualised. As Shakespeare observes:</w:t>
      </w:r>
    </w:p>
    <w:p w14:paraId="69E06CFC" w14:textId="77777777" w:rsidR="00204F69" w:rsidRPr="0082042D" w:rsidRDefault="00204F69" w:rsidP="003D0909">
      <w:pPr>
        <w:spacing w:after="0" w:line="240" w:lineRule="auto"/>
        <w:ind w:firstLine="720"/>
        <w:rPr>
          <w:rFonts w:ascii="Times New Roman" w:hAnsi="Times New Roman" w:cs="Times New Roman"/>
          <w:sz w:val="24"/>
          <w:szCs w:val="24"/>
        </w:rPr>
      </w:pPr>
    </w:p>
    <w:p w14:paraId="61C1E8AB" w14:textId="18118EF4" w:rsidR="00723A8E" w:rsidRPr="0082042D" w:rsidRDefault="00594754" w:rsidP="00594754">
      <w:pPr>
        <w:spacing w:after="0" w:line="240" w:lineRule="auto"/>
        <w:ind w:left="720"/>
        <w:rPr>
          <w:rFonts w:ascii="Times New Roman" w:hAnsi="Times New Roman" w:cs="Times New Roman"/>
          <w:sz w:val="24"/>
          <w:szCs w:val="24"/>
        </w:rPr>
      </w:pPr>
      <w:r w:rsidRPr="0082042D">
        <w:rPr>
          <w:rFonts w:ascii="Times New Roman" w:hAnsi="Times New Roman" w:cs="Times New Roman"/>
          <w:sz w:val="24"/>
          <w:szCs w:val="24"/>
        </w:rPr>
        <w:t>“</w:t>
      </w:r>
      <w:r w:rsidR="00723A8E" w:rsidRPr="0082042D">
        <w:rPr>
          <w:rFonts w:ascii="Times New Roman" w:hAnsi="Times New Roman" w:cs="Times New Roman"/>
          <w:sz w:val="24"/>
          <w:szCs w:val="24"/>
        </w:rPr>
        <w:t>The social model demonstrates that the problems disabled people face are the result of social oppression and exclusion, not their individual deficits. This places the moral responsibility on society to remove the burdens which have been imposed, and to enable disabled people to participate</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r w:rsidR="00723A8E" w:rsidRPr="0082042D">
        <w:rPr>
          <w:rFonts w:ascii="Times New Roman" w:hAnsi="Times New Roman" w:cs="Times New Roman"/>
          <w:noProof/>
          <w:sz w:val="24"/>
          <w:szCs w:val="24"/>
        </w:rPr>
        <w:t>(</w:t>
      </w:r>
      <w:r w:rsidRPr="0082042D">
        <w:rPr>
          <w:rFonts w:ascii="Times New Roman" w:hAnsi="Times New Roman" w:cs="Times New Roman"/>
          <w:noProof/>
          <w:sz w:val="24"/>
          <w:szCs w:val="24"/>
        </w:rPr>
        <w:t xml:space="preserve">Shakespeare </w:t>
      </w:r>
      <w:r w:rsidR="00723A8E" w:rsidRPr="0082042D">
        <w:rPr>
          <w:rFonts w:ascii="Times New Roman" w:hAnsi="Times New Roman" w:cs="Times New Roman"/>
          <w:noProof/>
          <w:sz w:val="24"/>
          <w:szCs w:val="24"/>
        </w:rPr>
        <w:t>2006</w:t>
      </w:r>
      <w:r w:rsidR="002E49CA" w:rsidRPr="0082042D">
        <w:rPr>
          <w:rFonts w:ascii="Times New Roman" w:hAnsi="Times New Roman" w:cs="Times New Roman"/>
          <w:noProof/>
          <w:sz w:val="24"/>
          <w:szCs w:val="24"/>
        </w:rPr>
        <w:t>,</w:t>
      </w:r>
      <w:r w:rsidR="00723A8E" w:rsidRPr="0082042D">
        <w:rPr>
          <w:rFonts w:ascii="Times New Roman" w:hAnsi="Times New Roman" w:cs="Times New Roman"/>
          <w:noProof/>
          <w:sz w:val="24"/>
          <w:szCs w:val="24"/>
        </w:rPr>
        <w:t xml:space="preserve"> p.</w:t>
      </w:r>
      <w:r w:rsidRPr="0082042D">
        <w:rPr>
          <w:rFonts w:ascii="Times New Roman" w:hAnsi="Times New Roman" w:cs="Times New Roman"/>
          <w:noProof/>
          <w:sz w:val="24"/>
          <w:szCs w:val="24"/>
        </w:rPr>
        <w:t xml:space="preserve"> </w:t>
      </w:r>
      <w:r w:rsidR="00723A8E" w:rsidRPr="0082042D">
        <w:rPr>
          <w:rFonts w:ascii="Times New Roman" w:hAnsi="Times New Roman" w:cs="Times New Roman"/>
          <w:noProof/>
          <w:sz w:val="24"/>
          <w:szCs w:val="24"/>
        </w:rPr>
        <w:t>199)</w:t>
      </w:r>
    </w:p>
    <w:p w14:paraId="6707E241" w14:textId="77777777" w:rsidR="00723A8E" w:rsidRPr="0082042D" w:rsidRDefault="00723A8E" w:rsidP="003D0909">
      <w:pPr>
        <w:spacing w:after="0" w:line="240" w:lineRule="auto"/>
        <w:ind w:left="720" w:firstLine="720"/>
        <w:rPr>
          <w:rFonts w:ascii="Times New Roman" w:hAnsi="Times New Roman" w:cs="Times New Roman"/>
          <w:sz w:val="24"/>
          <w:szCs w:val="24"/>
        </w:rPr>
      </w:pPr>
    </w:p>
    <w:p w14:paraId="347FB44D" w14:textId="79FB6FDF" w:rsidR="00723A8E" w:rsidRPr="0082042D" w:rsidRDefault="00594754" w:rsidP="00594754">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Specifically,</w:t>
      </w:r>
      <w:r w:rsidR="00723A8E" w:rsidRPr="0082042D">
        <w:rPr>
          <w:rFonts w:ascii="Times New Roman" w:hAnsi="Times New Roman" w:cs="Times New Roman"/>
          <w:sz w:val="24"/>
          <w:szCs w:val="24"/>
        </w:rPr>
        <w:t xml:space="preserve"> with regards to music education, </w:t>
      </w:r>
      <w:r w:rsidR="00723A8E" w:rsidRPr="0082042D">
        <w:rPr>
          <w:rFonts w:ascii="Times New Roman" w:hAnsi="Times New Roman" w:cs="Times New Roman"/>
          <w:noProof/>
          <w:sz w:val="24"/>
          <w:szCs w:val="24"/>
        </w:rPr>
        <w:t xml:space="preserve">Abramo </w:t>
      </w:r>
      <w:r w:rsidR="00723A8E" w:rsidRPr="0082042D">
        <w:rPr>
          <w:rFonts w:ascii="Times New Roman" w:hAnsi="Times New Roman" w:cs="Times New Roman"/>
          <w:sz w:val="24"/>
          <w:szCs w:val="24"/>
        </w:rPr>
        <w:t>observes</w:t>
      </w:r>
      <w:r w:rsidR="007F6198"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p>
    <w:p w14:paraId="2234BBE6" w14:textId="77777777" w:rsidR="00723A8E" w:rsidRPr="0082042D" w:rsidRDefault="00723A8E" w:rsidP="003D0909">
      <w:pPr>
        <w:spacing w:after="0" w:line="240" w:lineRule="auto"/>
        <w:ind w:firstLine="720"/>
        <w:rPr>
          <w:rFonts w:ascii="Times New Roman" w:hAnsi="Times New Roman" w:cs="Times New Roman"/>
          <w:sz w:val="24"/>
          <w:szCs w:val="24"/>
        </w:rPr>
      </w:pPr>
    </w:p>
    <w:p w14:paraId="5C193CCC" w14:textId="3A9BD2B5" w:rsidR="00723A8E" w:rsidRPr="0082042D" w:rsidRDefault="00594754" w:rsidP="00594754">
      <w:pPr>
        <w:spacing w:after="0" w:line="240" w:lineRule="auto"/>
        <w:ind w:left="720"/>
        <w:rPr>
          <w:rFonts w:ascii="Times New Roman" w:hAnsi="Times New Roman" w:cs="Times New Roman"/>
          <w:sz w:val="24"/>
          <w:szCs w:val="24"/>
        </w:rPr>
      </w:pPr>
      <w:r w:rsidRPr="0082042D">
        <w:rPr>
          <w:rFonts w:ascii="Times New Roman" w:hAnsi="Times New Roman" w:cs="Times New Roman"/>
          <w:sz w:val="24"/>
          <w:szCs w:val="24"/>
        </w:rPr>
        <w:t xml:space="preserve">“[…] </w:t>
      </w:r>
      <w:r w:rsidR="00723A8E" w:rsidRPr="0082042D">
        <w:rPr>
          <w:rFonts w:ascii="Times New Roman" w:hAnsi="Times New Roman" w:cs="Times New Roman"/>
          <w:sz w:val="24"/>
          <w:szCs w:val="24"/>
        </w:rPr>
        <w:t xml:space="preserve">musical instruments’ designs sometimes turn impairments into disabilities. A person might be very musical and enjoy the violin, saxophone, or piano. But if the individual does not have the use of both arms, he or she is unable to play these instruments. </w:t>
      </w:r>
      <w:r w:rsidR="00843AFA"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r w:rsidR="00843AFA" w:rsidRPr="0082042D">
        <w:rPr>
          <w:rFonts w:ascii="Times New Roman" w:hAnsi="Times New Roman" w:cs="Times New Roman"/>
          <w:sz w:val="24"/>
          <w:szCs w:val="24"/>
        </w:rPr>
        <w:t>[I]</w:t>
      </w:r>
      <w:r w:rsidR="00723A8E" w:rsidRPr="0082042D">
        <w:rPr>
          <w:rFonts w:ascii="Times New Roman" w:hAnsi="Times New Roman" w:cs="Times New Roman"/>
          <w:sz w:val="24"/>
          <w:szCs w:val="24"/>
        </w:rPr>
        <w:t xml:space="preserve">nstruments are created by human artisans. So, from a social model perspective, because these instruments are not designed with a person with an impairment in mind, they prevent some individuals from making music with them even though their </w:t>
      </w:r>
      <w:r w:rsidR="00723A8E" w:rsidRPr="0082042D">
        <w:rPr>
          <w:rFonts w:ascii="Times New Roman" w:hAnsi="Times New Roman" w:cs="Times New Roman"/>
          <w:i/>
          <w:iCs/>
          <w:sz w:val="24"/>
          <w:szCs w:val="24"/>
        </w:rPr>
        <w:t xml:space="preserve">impairments </w:t>
      </w:r>
      <w:r w:rsidR="00723A8E" w:rsidRPr="0082042D">
        <w:rPr>
          <w:rFonts w:ascii="Times New Roman" w:hAnsi="Times New Roman" w:cs="Times New Roman"/>
          <w:sz w:val="24"/>
          <w:szCs w:val="24"/>
        </w:rPr>
        <w:t>do not inhibit them from enjoying music</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r w:rsidR="00723A8E" w:rsidRPr="0082042D">
        <w:rPr>
          <w:rFonts w:ascii="Times New Roman" w:hAnsi="Times New Roman" w:cs="Times New Roman"/>
          <w:noProof/>
          <w:sz w:val="24"/>
          <w:szCs w:val="24"/>
        </w:rPr>
        <w:t>(</w:t>
      </w:r>
      <w:r w:rsidRPr="0082042D">
        <w:rPr>
          <w:rFonts w:ascii="Times New Roman" w:hAnsi="Times New Roman" w:cs="Times New Roman"/>
          <w:noProof/>
          <w:sz w:val="24"/>
          <w:szCs w:val="24"/>
        </w:rPr>
        <w:t xml:space="preserve">Abramo </w:t>
      </w:r>
      <w:r w:rsidR="00723A8E" w:rsidRPr="0082042D">
        <w:rPr>
          <w:rFonts w:ascii="Times New Roman" w:hAnsi="Times New Roman" w:cs="Times New Roman"/>
          <w:noProof/>
          <w:sz w:val="24"/>
          <w:szCs w:val="24"/>
        </w:rPr>
        <w:t>2012</w:t>
      </w:r>
      <w:r w:rsidR="002E49CA" w:rsidRPr="0082042D">
        <w:rPr>
          <w:rFonts w:ascii="Times New Roman" w:hAnsi="Times New Roman" w:cs="Times New Roman"/>
          <w:noProof/>
          <w:sz w:val="24"/>
          <w:szCs w:val="24"/>
        </w:rPr>
        <w:t>,</w:t>
      </w:r>
      <w:r w:rsidR="00723A8E" w:rsidRPr="0082042D">
        <w:rPr>
          <w:rFonts w:ascii="Times New Roman" w:hAnsi="Times New Roman" w:cs="Times New Roman"/>
          <w:noProof/>
          <w:sz w:val="24"/>
          <w:szCs w:val="24"/>
        </w:rPr>
        <w:t xml:space="preserve"> p.</w:t>
      </w:r>
      <w:r w:rsidRPr="0082042D">
        <w:rPr>
          <w:rFonts w:ascii="Times New Roman" w:hAnsi="Times New Roman" w:cs="Times New Roman"/>
          <w:noProof/>
          <w:sz w:val="24"/>
          <w:szCs w:val="24"/>
        </w:rPr>
        <w:t xml:space="preserve"> </w:t>
      </w:r>
      <w:r w:rsidR="00723A8E" w:rsidRPr="0082042D">
        <w:rPr>
          <w:rFonts w:ascii="Times New Roman" w:hAnsi="Times New Roman" w:cs="Times New Roman"/>
          <w:noProof/>
          <w:sz w:val="24"/>
          <w:szCs w:val="24"/>
        </w:rPr>
        <w:t>41)</w:t>
      </w:r>
    </w:p>
    <w:p w14:paraId="4F3E3A92" w14:textId="77777777" w:rsidR="00723A8E" w:rsidRPr="0082042D" w:rsidRDefault="00723A8E" w:rsidP="003D0909">
      <w:pPr>
        <w:spacing w:after="0" w:line="240" w:lineRule="auto"/>
        <w:ind w:left="720" w:firstLine="720"/>
        <w:rPr>
          <w:rFonts w:ascii="Times New Roman" w:hAnsi="Times New Roman" w:cs="Times New Roman"/>
          <w:sz w:val="24"/>
          <w:szCs w:val="24"/>
        </w:rPr>
      </w:pPr>
    </w:p>
    <w:p w14:paraId="2159D26D" w14:textId="17A753F5" w:rsidR="00723A8E" w:rsidRPr="0082042D" w:rsidRDefault="00723A8E" w:rsidP="00843AFA">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Music Education in England is characteri</w:t>
      </w:r>
      <w:r w:rsidR="00843AFA" w:rsidRPr="0082042D">
        <w:rPr>
          <w:rFonts w:ascii="Times New Roman" w:hAnsi="Times New Roman" w:cs="Times New Roman"/>
          <w:sz w:val="24"/>
          <w:szCs w:val="24"/>
        </w:rPr>
        <w:t>s</w:t>
      </w:r>
      <w:r w:rsidRPr="0082042D">
        <w:rPr>
          <w:rFonts w:ascii="Times New Roman" w:hAnsi="Times New Roman" w:cs="Times New Roman"/>
          <w:sz w:val="24"/>
          <w:szCs w:val="24"/>
        </w:rPr>
        <w:t xml:space="preserve">ed by two main approaches to teaching and learning. These are generalist music lessons in schools, and specific instrumental music lessons. Whilst there are many overlaps between the two, Whole Class Ensemble Tuition (WCET) being a case in point </w:t>
      </w:r>
      <w:r w:rsidRPr="0082042D">
        <w:rPr>
          <w:rFonts w:ascii="Times New Roman" w:hAnsi="Times New Roman" w:cs="Times New Roman"/>
          <w:noProof/>
          <w:sz w:val="24"/>
          <w:szCs w:val="24"/>
        </w:rPr>
        <w:t>(Fautley</w:t>
      </w:r>
      <w:r w:rsidR="00843AFA" w:rsidRPr="0082042D">
        <w:rPr>
          <w:rFonts w:ascii="Times New Roman" w:hAnsi="Times New Roman" w:cs="Times New Roman"/>
          <w:noProof/>
          <w:sz w:val="24"/>
          <w:szCs w:val="24"/>
        </w:rPr>
        <w:t xml:space="preserve">, Kinsella, &amp; Whittaker </w:t>
      </w:r>
      <w:r w:rsidRPr="0082042D">
        <w:rPr>
          <w:rFonts w:ascii="Times New Roman" w:hAnsi="Times New Roman" w:cs="Times New Roman"/>
          <w:noProof/>
          <w:sz w:val="24"/>
          <w:szCs w:val="24"/>
        </w:rPr>
        <w:t>2017)</w:t>
      </w:r>
      <w:r w:rsidRPr="0082042D">
        <w:rPr>
          <w:rFonts w:ascii="Times New Roman" w:hAnsi="Times New Roman" w:cs="Times New Roman"/>
          <w:sz w:val="24"/>
          <w:szCs w:val="24"/>
        </w:rPr>
        <w:t>, nonetheless</w:t>
      </w:r>
      <w:r w:rsidR="007F6198" w:rsidRPr="0082042D">
        <w:rPr>
          <w:rFonts w:ascii="Times New Roman" w:hAnsi="Times New Roman" w:cs="Times New Roman"/>
          <w:sz w:val="24"/>
          <w:szCs w:val="24"/>
        </w:rPr>
        <w:t>,</w:t>
      </w:r>
      <w:r w:rsidRPr="0082042D">
        <w:rPr>
          <w:rFonts w:ascii="Times New Roman" w:hAnsi="Times New Roman" w:cs="Times New Roman"/>
          <w:sz w:val="24"/>
          <w:szCs w:val="24"/>
        </w:rPr>
        <w:t xml:space="preserve"> these distinctions can be seen in the day-to-day lives of schools, pupils, and music teachers. The issues associated with teaching and learning in music are such that no clear singular methodology or system can be seen in practice. </w:t>
      </w:r>
    </w:p>
    <w:p w14:paraId="0DEA5BD8" w14:textId="77777777" w:rsidR="003D0909"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In this research, we were primarily concerned with the learning of pupils in instrumental music lessons, which in the English context are received in addition to timetabled class music lessons. </w:t>
      </w:r>
      <w:r w:rsidR="00B87C86" w:rsidRPr="0082042D">
        <w:rPr>
          <w:rFonts w:ascii="Times New Roman" w:hAnsi="Times New Roman" w:cs="Times New Roman"/>
          <w:sz w:val="24"/>
          <w:szCs w:val="24"/>
        </w:rPr>
        <w:t xml:space="preserve">In the </w:t>
      </w:r>
      <w:r w:rsidR="003D0909" w:rsidRPr="0082042D">
        <w:rPr>
          <w:rFonts w:ascii="Times New Roman" w:hAnsi="Times New Roman" w:cs="Times New Roman"/>
          <w:sz w:val="24"/>
          <w:szCs w:val="24"/>
        </w:rPr>
        <w:t xml:space="preserve">English context these instrumental lessons are often taken away from the main classroom, are delivered by specialist visiting instrumental teachers, and are paid for separately, commonly by parents. They need to be considered as additionality, not as the main focus of teaching and learning in the school situation. </w:t>
      </w:r>
    </w:p>
    <w:p w14:paraId="72D22271" w14:textId="5B085B40"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Hallam describes a range of aspects which need to be taken into account when considering learning in music. </w:t>
      </w:r>
    </w:p>
    <w:p w14:paraId="02803301" w14:textId="77777777" w:rsidR="00723A8E" w:rsidRPr="0082042D" w:rsidRDefault="00723A8E" w:rsidP="003D0909">
      <w:pPr>
        <w:spacing w:after="0" w:line="240" w:lineRule="auto"/>
        <w:ind w:firstLine="720"/>
        <w:rPr>
          <w:rFonts w:ascii="Times New Roman" w:hAnsi="Times New Roman" w:cs="Times New Roman"/>
          <w:sz w:val="24"/>
          <w:szCs w:val="24"/>
        </w:rPr>
      </w:pPr>
    </w:p>
    <w:p w14:paraId="0B315AD9" w14:textId="6AA17E23" w:rsidR="00723A8E" w:rsidRPr="0082042D" w:rsidRDefault="00843AFA" w:rsidP="00843AFA">
      <w:pPr>
        <w:spacing w:after="0" w:line="240" w:lineRule="auto"/>
        <w:ind w:left="720"/>
        <w:rPr>
          <w:rFonts w:ascii="Times New Roman" w:hAnsi="Times New Roman" w:cs="Times New Roman"/>
          <w:sz w:val="24"/>
          <w:szCs w:val="24"/>
        </w:rPr>
      </w:pP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Learners bring to the learning situation a complex set of prior learning experiences and the support available to them in their family environment. </w:t>
      </w:r>
      <w:r w:rsidR="00723A8E" w:rsidRPr="0082042D">
        <w:rPr>
          <w:rFonts w:ascii="Times New Roman" w:hAnsi="Times New Roman" w:cs="Times New Roman"/>
          <w:sz w:val="24"/>
          <w:szCs w:val="24"/>
        </w:rPr>
        <w:lastRenderedPageBreak/>
        <w:t>Once in the learning situation, their learning will be further influenced by the teaching environment, what they are expected to learn, how it is to be assessed, and their teacher and his or her methods. Learning outcomes are also determined by the nature of the learning task to be undertaken and the processes which are adopted to achieve the desired end.</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r w:rsidR="00723A8E" w:rsidRPr="0082042D">
        <w:rPr>
          <w:rFonts w:ascii="Times New Roman" w:hAnsi="Times New Roman" w:cs="Times New Roman"/>
          <w:noProof/>
          <w:sz w:val="24"/>
          <w:szCs w:val="24"/>
        </w:rPr>
        <w:t>(Hallam 2001</w:t>
      </w:r>
      <w:r w:rsidR="00143BCD" w:rsidRPr="0082042D">
        <w:rPr>
          <w:rFonts w:ascii="Times New Roman" w:hAnsi="Times New Roman" w:cs="Times New Roman"/>
          <w:noProof/>
          <w:sz w:val="24"/>
          <w:szCs w:val="24"/>
        </w:rPr>
        <w:t>,</w:t>
      </w:r>
      <w:r w:rsidR="00723A8E" w:rsidRPr="0082042D">
        <w:rPr>
          <w:rFonts w:ascii="Times New Roman" w:hAnsi="Times New Roman" w:cs="Times New Roman"/>
          <w:noProof/>
          <w:sz w:val="24"/>
          <w:szCs w:val="24"/>
        </w:rPr>
        <w:t xml:space="preserve"> p.63)</w:t>
      </w:r>
    </w:p>
    <w:p w14:paraId="7F76F41F" w14:textId="77777777" w:rsidR="00723A8E" w:rsidRPr="0082042D" w:rsidRDefault="00723A8E" w:rsidP="003D0909">
      <w:pPr>
        <w:spacing w:after="0" w:line="240" w:lineRule="auto"/>
        <w:ind w:firstLine="720"/>
        <w:rPr>
          <w:rFonts w:ascii="Times New Roman" w:hAnsi="Times New Roman" w:cs="Times New Roman"/>
          <w:sz w:val="24"/>
          <w:szCs w:val="24"/>
        </w:rPr>
      </w:pPr>
    </w:p>
    <w:p w14:paraId="1180506D" w14:textId="77777777" w:rsidR="00723A8E" w:rsidRPr="0082042D" w:rsidRDefault="00723A8E" w:rsidP="00843AFA">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This process is also represented diagrammatically:</w:t>
      </w:r>
    </w:p>
    <w:p w14:paraId="029A2404" w14:textId="77777777"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noProof/>
          <w:sz w:val="24"/>
          <w:szCs w:val="24"/>
          <w:lang w:eastAsia="en-GB"/>
        </w:rPr>
        <w:drawing>
          <wp:inline distT="0" distB="0" distL="0" distR="0" wp14:anchorId="49D865ED" wp14:editId="0DCB062C">
            <wp:extent cx="5723255" cy="1947545"/>
            <wp:effectExtent l="0" t="0" r="0" b="8255"/>
            <wp:docPr id="7" name="Picture 7" descr="Macintosh HD:Users:martinfautley:Dropbox:MF Research:OHMI:Halla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fautley:Dropbox:MF Research:OHMI:Hallam.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255" cy="19475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646CB1" w14:textId="2569A664" w:rsidR="00723A8E" w:rsidRPr="0082042D" w:rsidRDefault="00843AFA"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b/>
          <w:noProof/>
          <w:sz w:val="24"/>
          <w:szCs w:val="24"/>
        </w:rPr>
        <w:t>Fig. 1:</w:t>
      </w:r>
      <w:r w:rsidRPr="0082042D">
        <w:rPr>
          <w:rFonts w:ascii="Times New Roman" w:hAnsi="Times New Roman" w:cs="Times New Roman"/>
          <w:noProof/>
          <w:sz w:val="24"/>
          <w:szCs w:val="24"/>
        </w:rPr>
        <w:t xml:space="preserve"> </w:t>
      </w:r>
      <w:r w:rsidR="00F13A06" w:rsidRPr="0082042D">
        <w:rPr>
          <w:rFonts w:ascii="Times New Roman" w:hAnsi="Times New Roman" w:cs="Times New Roman"/>
          <w:noProof/>
          <w:sz w:val="24"/>
          <w:szCs w:val="24"/>
        </w:rPr>
        <w:t xml:space="preserve">Towards a model of learning in music </w:t>
      </w:r>
      <w:r w:rsidR="00723A8E" w:rsidRPr="0082042D">
        <w:rPr>
          <w:rFonts w:ascii="Times New Roman" w:hAnsi="Times New Roman" w:cs="Times New Roman"/>
          <w:noProof/>
          <w:sz w:val="24"/>
          <w:szCs w:val="24"/>
        </w:rPr>
        <w:t xml:space="preserve">(Hallam 2001, </w:t>
      </w:r>
      <w:r w:rsidRPr="0082042D">
        <w:rPr>
          <w:rFonts w:ascii="Times New Roman" w:hAnsi="Times New Roman" w:cs="Times New Roman"/>
          <w:noProof/>
          <w:sz w:val="24"/>
          <w:szCs w:val="24"/>
        </w:rPr>
        <w:t>f</w:t>
      </w:r>
      <w:r w:rsidR="00723A8E" w:rsidRPr="0082042D">
        <w:rPr>
          <w:rFonts w:ascii="Times New Roman" w:hAnsi="Times New Roman" w:cs="Times New Roman"/>
          <w:noProof/>
          <w:sz w:val="24"/>
          <w:szCs w:val="24"/>
        </w:rPr>
        <w:t>igure 5.2)</w:t>
      </w:r>
    </w:p>
    <w:p w14:paraId="1DAAA7D5" w14:textId="77777777" w:rsidR="00723A8E" w:rsidRPr="0082042D" w:rsidRDefault="00723A8E" w:rsidP="003D0909">
      <w:pPr>
        <w:spacing w:after="0" w:line="240" w:lineRule="auto"/>
        <w:ind w:firstLine="720"/>
        <w:rPr>
          <w:rFonts w:ascii="Times New Roman" w:hAnsi="Times New Roman" w:cs="Times New Roman"/>
          <w:sz w:val="24"/>
          <w:szCs w:val="24"/>
        </w:rPr>
      </w:pPr>
    </w:p>
    <w:p w14:paraId="571C445E" w14:textId="13578ED5" w:rsidR="00723A8E" w:rsidRPr="0082042D" w:rsidRDefault="00723A8E" w:rsidP="00843AFA">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These aspects are important when considering most forms of learning interactions in music education. However, it is also likely to be the case that as Adam Ockelford observed</w:t>
      </w:r>
      <w:r w:rsidR="007F6198" w:rsidRPr="0082042D">
        <w:rPr>
          <w:rFonts w:ascii="Times New Roman" w:hAnsi="Times New Roman" w:cs="Times New Roman"/>
          <w:sz w:val="24"/>
          <w:szCs w:val="24"/>
        </w:rPr>
        <w:t>:</w:t>
      </w:r>
      <w:r w:rsidR="00843AFA" w:rsidRPr="0082042D">
        <w:rPr>
          <w:rFonts w:ascii="Times New Roman" w:hAnsi="Times New Roman" w:cs="Times New Roman"/>
          <w:sz w:val="24"/>
          <w:szCs w:val="24"/>
        </w:rPr>
        <w:t xml:space="preserve"> “</w:t>
      </w:r>
      <w:r w:rsidRPr="0082042D">
        <w:rPr>
          <w:rFonts w:ascii="Times New Roman" w:hAnsi="Times New Roman" w:cs="Times New Roman"/>
          <w:sz w:val="24"/>
          <w:szCs w:val="24"/>
        </w:rPr>
        <w:t>Whatever the context in which it occurs</w:t>
      </w:r>
      <w:r w:rsidR="00843AFA" w:rsidRPr="0082042D">
        <w:rPr>
          <w:rFonts w:ascii="Times New Roman" w:hAnsi="Times New Roman" w:cs="Times New Roman"/>
          <w:sz w:val="24"/>
          <w:szCs w:val="24"/>
        </w:rPr>
        <w:t xml:space="preserve"> – </w:t>
      </w:r>
      <w:r w:rsidRPr="0082042D">
        <w:rPr>
          <w:rFonts w:ascii="Times New Roman" w:hAnsi="Times New Roman" w:cs="Times New Roman"/>
          <w:sz w:val="24"/>
          <w:szCs w:val="24"/>
        </w:rPr>
        <w:t>special or mainstream</w:t>
      </w:r>
      <w:r w:rsidR="00843AFA" w:rsidRPr="0082042D">
        <w:rPr>
          <w:rFonts w:ascii="Times New Roman" w:hAnsi="Times New Roman" w:cs="Times New Roman"/>
          <w:sz w:val="24"/>
          <w:szCs w:val="24"/>
        </w:rPr>
        <w:t xml:space="preserve"> – </w:t>
      </w:r>
      <w:r w:rsidRPr="0082042D">
        <w:rPr>
          <w:rFonts w:ascii="Times New Roman" w:hAnsi="Times New Roman" w:cs="Times New Roman"/>
          <w:sz w:val="24"/>
          <w:szCs w:val="24"/>
        </w:rPr>
        <w:t>music education for children and young people with complex needs is still a pedagogical infant</w:t>
      </w:r>
      <w:r w:rsidR="00843AFA" w:rsidRPr="0082042D">
        <w:rPr>
          <w:rFonts w:ascii="Times New Roman" w:hAnsi="Times New Roman" w:cs="Times New Roman"/>
          <w:sz w:val="24"/>
          <w:szCs w:val="24"/>
        </w:rPr>
        <w:t>”</w:t>
      </w:r>
      <w:r w:rsidRPr="0082042D">
        <w:rPr>
          <w:rFonts w:ascii="Times New Roman" w:hAnsi="Times New Roman" w:cs="Times New Roman"/>
          <w:sz w:val="24"/>
          <w:szCs w:val="24"/>
        </w:rPr>
        <w:t xml:space="preserve"> </w:t>
      </w:r>
      <w:r w:rsidRPr="0082042D">
        <w:rPr>
          <w:rFonts w:ascii="Times New Roman" w:hAnsi="Times New Roman" w:cs="Times New Roman"/>
          <w:noProof/>
          <w:sz w:val="24"/>
          <w:szCs w:val="24"/>
        </w:rPr>
        <w:t>(</w:t>
      </w:r>
      <w:r w:rsidR="00843AFA" w:rsidRPr="0082042D">
        <w:rPr>
          <w:rFonts w:ascii="Times New Roman" w:hAnsi="Times New Roman" w:cs="Times New Roman"/>
          <w:sz w:val="24"/>
          <w:szCs w:val="24"/>
        </w:rPr>
        <w:t xml:space="preserve">Ockelford </w:t>
      </w:r>
      <w:r w:rsidRPr="0082042D">
        <w:rPr>
          <w:rFonts w:ascii="Times New Roman" w:hAnsi="Times New Roman" w:cs="Times New Roman"/>
          <w:noProof/>
          <w:sz w:val="24"/>
          <w:szCs w:val="24"/>
        </w:rPr>
        <w:t>2008</w:t>
      </w:r>
      <w:r w:rsidR="002E49CA" w:rsidRPr="0082042D">
        <w:rPr>
          <w:rFonts w:ascii="Times New Roman" w:hAnsi="Times New Roman" w:cs="Times New Roman"/>
          <w:noProof/>
          <w:sz w:val="24"/>
          <w:szCs w:val="24"/>
        </w:rPr>
        <w:t>,</w:t>
      </w:r>
      <w:r w:rsidRPr="0082042D">
        <w:rPr>
          <w:rFonts w:ascii="Times New Roman" w:hAnsi="Times New Roman" w:cs="Times New Roman"/>
          <w:noProof/>
          <w:sz w:val="24"/>
          <w:szCs w:val="24"/>
        </w:rPr>
        <w:t xml:space="preserve"> p.</w:t>
      </w:r>
      <w:r w:rsidR="00843AFA" w:rsidRPr="0082042D">
        <w:rPr>
          <w:rFonts w:ascii="Times New Roman" w:hAnsi="Times New Roman" w:cs="Times New Roman"/>
          <w:noProof/>
          <w:sz w:val="24"/>
          <w:szCs w:val="24"/>
        </w:rPr>
        <w:t xml:space="preserve"> </w:t>
      </w:r>
      <w:r w:rsidRPr="0082042D">
        <w:rPr>
          <w:rFonts w:ascii="Times New Roman" w:hAnsi="Times New Roman" w:cs="Times New Roman"/>
          <w:noProof/>
          <w:sz w:val="24"/>
          <w:szCs w:val="24"/>
        </w:rPr>
        <w:t>3)</w:t>
      </w:r>
      <w:r w:rsidRPr="0082042D">
        <w:rPr>
          <w:rFonts w:ascii="Times New Roman" w:hAnsi="Times New Roman" w:cs="Times New Roman"/>
          <w:sz w:val="24"/>
          <w:szCs w:val="24"/>
        </w:rPr>
        <w:t xml:space="preserve">. </w:t>
      </w:r>
    </w:p>
    <w:p w14:paraId="7277AFF9" w14:textId="77777777" w:rsidR="00723A8E" w:rsidRPr="0082042D" w:rsidRDefault="00723A8E" w:rsidP="003D0909">
      <w:pPr>
        <w:spacing w:after="0" w:line="240" w:lineRule="auto"/>
        <w:rPr>
          <w:rFonts w:ascii="Times New Roman" w:hAnsi="Times New Roman" w:cs="Times New Roman"/>
          <w:b/>
          <w:i/>
          <w:sz w:val="24"/>
          <w:szCs w:val="24"/>
        </w:rPr>
      </w:pPr>
    </w:p>
    <w:p w14:paraId="74A6DDE3" w14:textId="2875A26C" w:rsidR="00723A8E" w:rsidRPr="0082042D" w:rsidRDefault="00723A8E" w:rsidP="003D0909">
      <w:pPr>
        <w:spacing w:after="0" w:line="240" w:lineRule="auto"/>
        <w:rPr>
          <w:rFonts w:ascii="Times New Roman" w:hAnsi="Times New Roman" w:cs="Times New Roman"/>
          <w:b/>
          <w:i/>
        </w:rPr>
      </w:pPr>
      <w:r w:rsidRPr="0082042D">
        <w:rPr>
          <w:rFonts w:ascii="Times New Roman" w:hAnsi="Times New Roman" w:cs="Times New Roman"/>
          <w:b/>
          <w:i/>
        </w:rPr>
        <w:t xml:space="preserve">Musical </w:t>
      </w:r>
      <w:r w:rsidR="00843AFA" w:rsidRPr="0082042D">
        <w:rPr>
          <w:rFonts w:ascii="Times New Roman" w:hAnsi="Times New Roman" w:cs="Times New Roman"/>
          <w:b/>
          <w:i/>
        </w:rPr>
        <w:t>I</w:t>
      </w:r>
      <w:r w:rsidRPr="0082042D">
        <w:rPr>
          <w:rFonts w:ascii="Times New Roman" w:hAnsi="Times New Roman" w:cs="Times New Roman"/>
          <w:b/>
          <w:i/>
        </w:rPr>
        <w:t>nclusion</w:t>
      </w:r>
    </w:p>
    <w:p w14:paraId="6A812B4B" w14:textId="21BE526C" w:rsidR="00723A8E" w:rsidRPr="0082042D" w:rsidRDefault="00723A8E" w:rsidP="0033257A">
      <w:pPr>
        <w:autoSpaceDE w:val="0"/>
        <w:autoSpaceDN w:val="0"/>
        <w:adjustRightInd w:val="0"/>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In the last </w:t>
      </w:r>
      <w:r w:rsidR="00843AFA" w:rsidRPr="0082042D">
        <w:rPr>
          <w:rFonts w:ascii="Times New Roman" w:hAnsi="Times New Roman" w:cs="Times New Roman"/>
          <w:sz w:val="24"/>
          <w:szCs w:val="24"/>
        </w:rPr>
        <w:t>ten</w:t>
      </w:r>
      <w:r w:rsidRPr="0082042D">
        <w:rPr>
          <w:rFonts w:ascii="Times New Roman" w:hAnsi="Times New Roman" w:cs="Times New Roman"/>
          <w:sz w:val="24"/>
          <w:szCs w:val="24"/>
        </w:rPr>
        <w:t xml:space="preserve"> years there has been a drive for inclusion in English education policies. Schools are under increasing pressure to promote inclusive learning and teaching, and offer an educational experience that addresses individual needs and equality of opportunity (Alexander 2000). In music education, particularly in primary schools, teachers and schools have been tasked with responding to the diversity of learners. One of the main aims of the national plan for music education in England </w:t>
      </w:r>
      <w:r w:rsidRPr="0082042D">
        <w:rPr>
          <w:rFonts w:ascii="Times New Roman" w:hAnsi="Times New Roman" w:cs="Times New Roman"/>
          <w:noProof/>
          <w:sz w:val="24"/>
          <w:szCs w:val="24"/>
        </w:rPr>
        <w:t>(DfE &amp; DCMS 2011)</w:t>
      </w:r>
      <w:r w:rsidRPr="0082042D">
        <w:rPr>
          <w:rFonts w:ascii="Times New Roman" w:hAnsi="Times New Roman" w:cs="Times New Roman"/>
          <w:sz w:val="24"/>
          <w:szCs w:val="24"/>
        </w:rPr>
        <w:t xml:space="preserve"> was for </w:t>
      </w:r>
      <w:r w:rsidR="00843AFA" w:rsidRPr="0082042D">
        <w:rPr>
          <w:rFonts w:ascii="Times New Roman" w:hAnsi="Times New Roman" w:cs="Times New Roman"/>
          <w:sz w:val="24"/>
          <w:szCs w:val="24"/>
        </w:rPr>
        <w:t>“[c]</w:t>
      </w:r>
      <w:r w:rsidRPr="0082042D">
        <w:rPr>
          <w:rFonts w:ascii="Times New Roman" w:hAnsi="Times New Roman" w:cs="Times New Roman"/>
          <w:sz w:val="24"/>
          <w:szCs w:val="24"/>
        </w:rPr>
        <w:t>hildren from all backgrounds and every part of England to have the opportunity to learn a musical instrument; to make music with others</w:t>
      </w:r>
      <w:r w:rsidR="00843AFA" w:rsidRPr="0082042D">
        <w:rPr>
          <w:rFonts w:ascii="Times New Roman" w:hAnsi="Times New Roman" w:cs="Times New Roman"/>
          <w:sz w:val="24"/>
          <w:szCs w:val="24"/>
        </w:rPr>
        <w:t>”</w:t>
      </w:r>
      <w:r w:rsidR="0033257A" w:rsidRPr="0082042D">
        <w:rPr>
          <w:rFonts w:ascii="Times New Roman" w:hAnsi="Times New Roman" w:cs="Times New Roman"/>
          <w:sz w:val="24"/>
          <w:szCs w:val="24"/>
        </w:rPr>
        <w:t xml:space="preserve"> (p. </w:t>
      </w:r>
      <w:r w:rsidR="00AB5CF5" w:rsidRPr="0082042D">
        <w:rPr>
          <w:rFonts w:ascii="Times New Roman" w:hAnsi="Times New Roman" w:cs="Times New Roman"/>
          <w:sz w:val="24"/>
          <w:szCs w:val="24"/>
        </w:rPr>
        <w:t>7</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 xml:space="preserve">. And it acknowledged inclusion by asking for </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equality of opportunity for all pupils, regardless of race, gender, where they live, their levels of musical talent, parental income, whether they have special educational needs or disabilities; and whether they are looked after children</w:t>
      </w:r>
      <w:r w:rsidR="0033257A" w:rsidRPr="0082042D">
        <w:rPr>
          <w:rFonts w:ascii="Times New Roman" w:hAnsi="Times New Roman" w:cs="Times New Roman"/>
          <w:sz w:val="24"/>
          <w:szCs w:val="24"/>
        </w:rPr>
        <w:t xml:space="preserve">” (p. </w:t>
      </w:r>
      <w:r w:rsidR="00AB5CF5" w:rsidRPr="0082042D">
        <w:rPr>
          <w:rFonts w:ascii="Times New Roman" w:hAnsi="Times New Roman" w:cs="Times New Roman"/>
          <w:sz w:val="24"/>
          <w:szCs w:val="24"/>
        </w:rPr>
        <w:t>8</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 xml:space="preserve">. </w:t>
      </w:r>
    </w:p>
    <w:p w14:paraId="1C18A57B" w14:textId="77D3DB31" w:rsidR="00723A8E" w:rsidRPr="0082042D" w:rsidRDefault="00723A8E" w:rsidP="003D0909">
      <w:pPr>
        <w:autoSpaceDE w:val="0"/>
        <w:autoSpaceDN w:val="0"/>
        <w:adjustRightInd w:val="0"/>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Musical inclusion involves giving learners, who may otherwise be overlooked or face barriers to learning, the opportunity to explore, engage</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 xml:space="preserve"> and broaden their musical horizons. As well as musical engagement, it is a commonly-held belief that musical participation has the potential to offer young people a range of emotional and social benefits </w:t>
      </w:r>
      <w:r w:rsidRPr="0082042D">
        <w:rPr>
          <w:rFonts w:ascii="Times New Roman" w:hAnsi="Times New Roman" w:cs="Times New Roman"/>
          <w:noProof/>
          <w:sz w:val="24"/>
          <w:szCs w:val="24"/>
        </w:rPr>
        <w:t>(Pitts 2005)</w:t>
      </w:r>
      <w:r w:rsidRPr="0082042D">
        <w:rPr>
          <w:rFonts w:ascii="Times New Roman" w:hAnsi="Times New Roman" w:cs="Times New Roman"/>
          <w:sz w:val="24"/>
          <w:szCs w:val="24"/>
        </w:rPr>
        <w:t xml:space="preserve">. </w:t>
      </w:r>
    </w:p>
    <w:p w14:paraId="78911268" w14:textId="77777777" w:rsidR="00723A8E" w:rsidRPr="0082042D" w:rsidRDefault="00723A8E" w:rsidP="003D0909">
      <w:pPr>
        <w:autoSpaceDE w:val="0"/>
        <w:autoSpaceDN w:val="0"/>
        <w:adjustRightInd w:val="0"/>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For musical inclusivity to be meaningful there has to be opportunities for learners to be supported as musicians across all genres and styles, by teachers who are equipped to help them reach their musical potential. However, for many children, the problem of real inclusivity in music education is failing to be addressed. </w:t>
      </w:r>
    </w:p>
    <w:p w14:paraId="707C1EDB" w14:textId="612C02A3"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bCs/>
          <w:sz w:val="24"/>
          <w:szCs w:val="24"/>
        </w:rPr>
        <w:t xml:space="preserve">OHMI calculate that currently some 1,302,455, or 15.4% of school pupils are registered as having special education needs (SEN) in England. However, not all </w:t>
      </w:r>
      <w:r w:rsidRPr="0082042D">
        <w:rPr>
          <w:rFonts w:ascii="Times New Roman" w:hAnsi="Times New Roman" w:cs="Times New Roman"/>
          <w:bCs/>
          <w:sz w:val="24"/>
          <w:szCs w:val="24"/>
        </w:rPr>
        <w:lastRenderedPageBreak/>
        <w:t>those who are physically disabled are registered as SEN-D and currently the number of physically disabled children in schools is unknown in the Department for Education (DfE). We can draw on other important statistics to paint a picture of the current situation. The</w:t>
      </w:r>
      <w:r w:rsidRPr="0082042D">
        <w:rPr>
          <w:rFonts w:ascii="Times New Roman" w:hAnsi="Times New Roman" w:cs="Times New Roman"/>
          <w:sz w:val="24"/>
          <w:szCs w:val="24"/>
        </w:rPr>
        <w:t xml:space="preserve"> </w:t>
      </w:r>
      <w:r w:rsidR="0033257A" w:rsidRPr="0082042D">
        <w:rPr>
          <w:rFonts w:ascii="Times New Roman" w:hAnsi="Times New Roman" w:cs="Times New Roman"/>
          <w:sz w:val="24"/>
          <w:szCs w:val="24"/>
        </w:rPr>
        <w:t>D</w:t>
      </w:r>
      <w:r w:rsidRPr="0082042D">
        <w:rPr>
          <w:rFonts w:ascii="Times New Roman" w:hAnsi="Times New Roman" w:cs="Times New Roman"/>
          <w:sz w:val="24"/>
          <w:szCs w:val="24"/>
        </w:rPr>
        <w:t xml:space="preserve">epartment for </w:t>
      </w:r>
      <w:r w:rsidR="0033257A" w:rsidRPr="0082042D">
        <w:rPr>
          <w:rFonts w:ascii="Times New Roman" w:hAnsi="Times New Roman" w:cs="Times New Roman"/>
          <w:sz w:val="24"/>
          <w:szCs w:val="24"/>
        </w:rPr>
        <w:t>W</w:t>
      </w:r>
      <w:r w:rsidRPr="0082042D">
        <w:rPr>
          <w:rFonts w:ascii="Times New Roman" w:hAnsi="Times New Roman" w:cs="Times New Roman"/>
          <w:sz w:val="24"/>
          <w:szCs w:val="24"/>
        </w:rPr>
        <w:t xml:space="preserve">ork and </w:t>
      </w:r>
      <w:r w:rsidR="0033257A" w:rsidRPr="0082042D">
        <w:rPr>
          <w:rFonts w:ascii="Times New Roman" w:hAnsi="Times New Roman" w:cs="Times New Roman"/>
          <w:sz w:val="24"/>
          <w:szCs w:val="24"/>
        </w:rPr>
        <w:t>P</w:t>
      </w:r>
      <w:r w:rsidRPr="0082042D">
        <w:rPr>
          <w:rFonts w:ascii="Times New Roman" w:hAnsi="Times New Roman" w:cs="Times New Roman"/>
          <w:sz w:val="24"/>
          <w:szCs w:val="24"/>
        </w:rPr>
        <w:t>ensions (DWP) acknowledge</w:t>
      </w:r>
      <w:r w:rsidR="0033257A" w:rsidRPr="0082042D">
        <w:rPr>
          <w:rFonts w:ascii="Times New Roman" w:hAnsi="Times New Roman" w:cs="Times New Roman"/>
          <w:sz w:val="24"/>
          <w:szCs w:val="24"/>
        </w:rPr>
        <w:t>s</w:t>
      </w:r>
      <w:r w:rsidRPr="0082042D">
        <w:rPr>
          <w:rFonts w:ascii="Times New Roman" w:hAnsi="Times New Roman" w:cs="Times New Roman"/>
          <w:sz w:val="24"/>
          <w:szCs w:val="24"/>
        </w:rPr>
        <w:t xml:space="preserve"> that </w:t>
      </w:r>
      <w:r w:rsidR="0033257A" w:rsidRPr="0082042D">
        <w:rPr>
          <w:rFonts w:ascii="Times New Roman" w:hAnsi="Times New Roman" w:cs="Times New Roman"/>
          <w:bCs/>
          <w:sz w:val="24"/>
          <w:szCs w:val="24"/>
        </w:rPr>
        <w:t>eleven</w:t>
      </w:r>
      <w:r w:rsidRPr="0082042D">
        <w:rPr>
          <w:rFonts w:ascii="Times New Roman" w:hAnsi="Times New Roman" w:cs="Times New Roman"/>
          <w:bCs/>
          <w:sz w:val="24"/>
          <w:szCs w:val="24"/>
        </w:rPr>
        <w:t xml:space="preserve"> million people live with a limited but long-term impairment or disability, and HemiHelp state</w:t>
      </w:r>
      <w:r w:rsidR="0033257A" w:rsidRPr="0082042D">
        <w:rPr>
          <w:rFonts w:ascii="Times New Roman" w:hAnsi="Times New Roman" w:cs="Times New Roman"/>
          <w:bCs/>
          <w:sz w:val="24"/>
          <w:szCs w:val="24"/>
        </w:rPr>
        <w:t>s</w:t>
      </w:r>
      <w:r w:rsidRPr="0082042D">
        <w:rPr>
          <w:rFonts w:ascii="Times New Roman" w:hAnsi="Times New Roman" w:cs="Times New Roman"/>
          <w:bCs/>
          <w:sz w:val="24"/>
          <w:szCs w:val="24"/>
        </w:rPr>
        <w:t xml:space="preserve"> that there are 40,000 people in the UK living with some degree of paralysis (</w:t>
      </w:r>
      <w:r w:rsidR="00237893" w:rsidRPr="0082042D">
        <w:rPr>
          <w:rFonts w:ascii="Times New Roman" w:hAnsi="Times New Roman" w:cs="Times New Roman"/>
          <w:bCs/>
          <w:sz w:val="24"/>
          <w:szCs w:val="24"/>
        </w:rPr>
        <w:t>H</w:t>
      </w:r>
      <w:r w:rsidRPr="0082042D">
        <w:rPr>
          <w:rFonts w:ascii="Times New Roman" w:hAnsi="Times New Roman" w:cs="Times New Roman"/>
          <w:bCs/>
          <w:sz w:val="24"/>
          <w:szCs w:val="24"/>
        </w:rPr>
        <w:t>emi</w:t>
      </w:r>
      <w:r w:rsidR="002E49CA" w:rsidRPr="0082042D">
        <w:rPr>
          <w:rFonts w:ascii="Times New Roman" w:hAnsi="Times New Roman" w:cs="Times New Roman"/>
          <w:bCs/>
          <w:sz w:val="24"/>
          <w:szCs w:val="24"/>
        </w:rPr>
        <w:t>H</w:t>
      </w:r>
      <w:r w:rsidRPr="0082042D">
        <w:rPr>
          <w:rFonts w:ascii="Times New Roman" w:hAnsi="Times New Roman" w:cs="Times New Roman"/>
          <w:bCs/>
          <w:sz w:val="24"/>
          <w:szCs w:val="24"/>
        </w:rPr>
        <w:t>elp</w:t>
      </w:r>
      <w:r w:rsidR="00237893" w:rsidRPr="0082042D">
        <w:rPr>
          <w:rFonts w:ascii="Times New Roman" w:hAnsi="Times New Roman" w:cs="Times New Roman"/>
          <w:bCs/>
          <w:sz w:val="24"/>
          <w:szCs w:val="24"/>
        </w:rPr>
        <w:t xml:space="preserve"> 2014</w:t>
      </w:r>
      <w:r w:rsidRPr="0082042D">
        <w:rPr>
          <w:rFonts w:ascii="Times New Roman" w:hAnsi="Times New Roman" w:cs="Times New Roman"/>
          <w:bCs/>
          <w:sz w:val="24"/>
          <w:szCs w:val="24"/>
        </w:rPr>
        <w:t xml:space="preserve">). </w:t>
      </w:r>
      <w:r w:rsidRPr="0082042D">
        <w:rPr>
          <w:rFonts w:ascii="Times New Roman" w:hAnsi="Times New Roman" w:cs="Times New Roman"/>
          <w:sz w:val="24"/>
          <w:szCs w:val="24"/>
        </w:rPr>
        <w:t>These statistics highlight that there are many</w:t>
      </w:r>
      <w:r w:rsidRPr="0082042D">
        <w:rPr>
          <w:rFonts w:ascii="Times New Roman" w:hAnsi="Times New Roman" w:cs="Times New Roman"/>
          <w:bCs/>
          <w:sz w:val="24"/>
          <w:szCs w:val="24"/>
        </w:rPr>
        <w:t xml:space="preserve"> people in the UK alone who might well play a musical instrument were it not for their disability</w:t>
      </w:r>
      <w:r w:rsidRPr="0082042D">
        <w:rPr>
          <w:rFonts w:ascii="Times New Roman" w:hAnsi="Times New Roman" w:cs="Times New Roman"/>
          <w:sz w:val="24"/>
          <w:szCs w:val="24"/>
        </w:rPr>
        <w:t xml:space="preserve">. </w:t>
      </w:r>
    </w:p>
    <w:p w14:paraId="64B8BA28" w14:textId="428F0767"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We know that the arts are important to young people’s lives </w:t>
      </w:r>
      <w:r w:rsidRPr="0082042D">
        <w:rPr>
          <w:rFonts w:ascii="Times New Roman" w:hAnsi="Times New Roman" w:cs="Times New Roman"/>
          <w:noProof/>
          <w:sz w:val="24"/>
          <w:szCs w:val="24"/>
        </w:rPr>
        <w:t>(Creative Partnerships 2007)</w:t>
      </w:r>
      <w:r w:rsidRPr="0082042D">
        <w:rPr>
          <w:rFonts w:ascii="Times New Roman" w:hAnsi="Times New Roman" w:cs="Times New Roman"/>
          <w:sz w:val="24"/>
          <w:szCs w:val="24"/>
        </w:rPr>
        <w:t xml:space="preserve"> but we cannot assume that musical teaching and learning in schools is good in itself. By doing this we exclude a wide range of children who are rendered invisible or disparaged, wh</w:t>
      </w:r>
      <w:r w:rsidR="007F6198" w:rsidRPr="0082042D">
        <w:rPr>
          <w:rFonts w:ascii="Times New Roman" w:hAnsi="Times New Roman" w:cs="Times New Roman"/>
          <w:sz w:val="24"/>
          <w:szCs w:val="24"/>
        </w:rPr>
        <w:t>ich</w:t>
      </w:r>
      <w:r w:rsidRPr="0082042D">
        <w:rPr>
          <w:rFonts w:ascii="Times New Roman" w:hAnsi="Times New Roman" w:cs="Times New Roman"/>
          <w:sz w:val="24"/>
          <w:szCs w:val="24"/>
        </w:rPr>
        <w:t xml:space="preserve"> Fraser (1997</w:t>
      </w:r>
      <w:r w:rsidR="0033257A" w:rsidRPr="0082042D">
        <w:rPr>
          <w:rFonts w:ascii="Times New Roman" w:hAnsi="Times New Roman" w:cs="Times New Roman"/>
          <w:sz w:val="24"/>
          <w:szCs w:val="24"/>
        </w:rPr>
        <w:t xml:space="preserve">, p. </w:t>
      </w:r>
      <w:r w:rsidRPr="0082042D">
        <w:rPr>
          <w:rFonts w:ascii="Times New Roman" w:hAnsi="Times New Roman" w:cs="Times New Roman"/>
          <w:sz w:val="24"/>
          <w:szCs w:val="24"/>
        </w:rPr>
        <w:t xml:space="preserve">14) classifies as </w:t>
      </w:r>
      <w:r w:rsidR="0033257A" w:rsidRPr="0082042D">
        <w:rPr>
          <w:rFonts w:ascii="Times New Roman" w:hAnsi="Times New Roman" w:cs="Times New Roman"/>
          <w:sz w:val="24"/>
          <w:szCs w:val="24"/>
        </w:rPr>
        <w:t>“n</w:t>
      </w:r>
      <w:r w:rsidRPr="0082042D">
        <w:rPr>
          <w:rFonts w:ascii="Times New Roman" w:hAnsi="Times New Roman" w:cs="Times New Roman"/>
          <w:sz w:val="24"/>
          <w:szCs w:val="24"/>
        </w:rPr>
        <w:t>on-recognition and disrespect</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 xml:space="preserve">. It is because of this non-recognition and disrespect that many children and young people are being turned off (Finney </w:t>
      </w:r>
      <w:r w:rsidR="00143BCD" w:rsidRPr="0082042D">
        <w:rPr>
          <w:rFonts w:ascii="Times New Roman" w:hAnsi="Times New Roman" w:cs="Times New Roman"/>
          <w:sz w:val="24"/>
          <w:szCs w:val="24"/>
        </w:rPr>
        <w:t xml:space="preserve">&amp; </w:t>
      </w:r>
      <w:r w:rsidRPr="0082042D">
        <w:rPr>
          <w:rFonts w:ascii="Times New Roman" w:hAnsi="Times New Roman" w:cs="Times New Roman"/>
          <w:sz w:val="24"/>
          <w:szCs w:val="24"/>
        </w:rPr>
        <w:t>Tymoczko 200</w:t>
      </w:r>
      <w:r w:rsidR="0033257A" w:rsidRPr="0082042D">
        <w:rPr>
          <w:rFonts w:ascii="Times New Roman" w:hAnsi="Times New Roman" w:cs="Times New Roman"/>
          <w:sz w:val="24"/>
          <w:szCs w:val="24"/>
        </w:rPr>
        <w:t>3</w:t>
      </w:r>
      <w:r w:rsidR="009A4883" w:rsidRPr="0082042D">
        <w:rPr>
          <w:rFonts w:ascii="Times New Roman" w:hAnsi="Times New Roman" w:cs="Times New Roman"/>
          <w:sz w:val="24"/>
          <w:szCs w:val="24"/>
        </w:rPr>
        <w:t>)</w:t>
      </w:r>
      <w:r w:rsidRPr="0082042D">
        <w:rPr>
          <w:rFonts w:ascii="Times New Roman" w:hAnsi="Times New Roman" w:cs="Times New Roman"/>
          <w:sz w:val="24"/>
          <w:szCs w:val="24"/>
        </w:rPr>
        <w:t xml:space="preserve">music education due to lack of opportunities, appropriateness of instruments, music, and environmental and social factors. </w:t>
      </w:r>
    </w:p>
    <w:p w14:paraId="1DCA8173" w14:textId="77777777"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These issues, alongside the complexities of musical activity are significant in this chapter, and the specific instances in which it occurs form the backdrop against which the research in this chapter was conducted. </w:t>
      </w:r>
    </w:p>
    <w:p w14:paraId="7CD4E859" w14:textId="77777777" w:rsidR="00723A8E" w:rsidRPr="0082042D" w:rsidRDefault="00723A8E" w:rsidP="003D0909">
      <w:pPr>
        <w:spacing w:after="0" w:line="240" w:lineRule="auto"/>
        <w:rPr>
          <w:rFonts w:ascii="Times New Roman" w:hAnsi="Times New Roman" w:cs="Times New Roman"/>
          <w:sz w:val="24"/>
          <w:szCs w:val="24"/>
        </w:rPr>
      </w:pPr>
    </w:p>
    <w:p w14:paraId="0EE29ACB" w14:textId="5BEB48D0" w:rsidR="00723A8E" w:rsidRPr="0082042D" w:rsidRDefault="00723A8E" w:rsidP="003D0909">
      <w:pPr>
        <w:spacing w:after="0" w:line="240" w:lineRule="auto"/>
        <w:rPr>
          <w:rFonts w:ascii="Times New Roman" w:hAnsi="Times New Roman" w:cs="Times New Roman"/>
          <w:b/>
          <w:i/>
        </w:rPr>
      </w:pPr>
      <w:r w:rsidRPr="0082042D">
        <w:rPr>
          <w:rFonts w:ascii="Times New Roman" w:hAnsi="Times New Roman" w:cs="Times New Roman"/>
          <w:b/>
          <w:i/>
        </w:rPr>
        <w:t xml:space="preserve">The </w:t>
      </w:r>
      <w:r w:rsidR="0033257A" w:rsidRPr="0082042D">
        <w:rPr>
          <w:rFonts w:ascii="Times New Roman" w:hAnsi="Times New Roman" w:cs="Times New Roman"/>
          <w:b/>
          <w:i/>
        </w:rPr>
        <w:t>R</w:t>
      </w:r>
      <w:r w:rsidRPr="0082042D">
        <w:rPr>
          <w:rFonts w:ascii="Times New Roman" w:hAnsi="Times New Roman" w:cs="Times New Roman"/>
          <w:b/>
          <w:i/>
        </w:rPr>
        <w:t>esearch</w:t>
      </w:r>
    </w:p>
    <w:p w14:paraId="265905FC" w14:textId="19FB02C2" w:rsidR="00723A8E" w:rsidRPr="0082042D" w:rsidRDefault="0033257A" w:rsidP="0033257A">
      <w:pPr>
        <w:spacing w:after="0" w:line="240" w:lineRule="auto"/>
        <w:rPr>
          <w:rFonts w:ascii="Times New Roman" w:hAnsi="Times New Roman" w:cs="Times New Roman"/>
          <w:sz w:val="24"/>
          <w:szCs w:val="24"/>
        </w:rPr>
      </w:pPr>
      <w:r w:rsidRPr="0082042D">
        <w:rPr>
          <w:rFonts w:ascii="Times New Roman" w:hAnsi="Times New Roman" w:cs="Times New Roman"/>
          <w:sz w:val="24"/>
          <w:szCs w:val="24"/>
          <w:shd w:val="clear" w:color="auto" w:fill="FFFFFF"/>
        </w:rPr>
        <w:t>T</w:t>
      </w:r>
      <w:r w:rsidR="00723A8E" w:rsidRPr="0082042D">
        <w:rPr>
          <w:rFonts w:ascii="Times New Roman" w:hAnsi="Times New Roman" w:cs="Times New Roman"/>
          <w:sz w:val="24"/>
          <w:szCs w:val="24"/>
          <w:shd w:val="clear" w:color="auto" w:fill="FFFFFF"/>
        </w:rPr>
        <w:t xml:space="preserve">he OHMI project aimed to create the potential for virtuosity through the use of adapted instruments and supporting equipment. By doing so, progress for these young people based on the instrument itself was no longer an issue. </w:t>
      </w:r>
      <w:r w:rsidR="00723A8E" w:rsidRPr="0082042D">
        <w:rPr>
          <w:rFonts w:ascii="Times New Roman" w:hAnsi="Times New Roman" w:cs="Times New Roman"/>
          <w:sz w:val="24"/>
          <w:szCs w:val="24"/>
        </w:rPr>
        <w:t>According to one of the teachers</w:t>
      </w:r>
      <w:r w:rsidR="007F6198"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it was their own understanding of the instrument that needed adapting rather than teaching and learning, after all, having spent many years playing two-handed, to be required to model recorder playing using an entirely different fingering system required a little getting used to. The undifferentiated participation offered by the instruments meant that the children’s disability was no longer a barrier, but instead that that the teachers needed to </w:t>
      </w:r>
      <w:r w:rsidR="00723A8E" w:rsidRPr="0082042D">
        <w:rPr>
          <w:rFonts w:ascii="Times New Roman" w:hAnsi="Times New Roman" w:cs="Times New Roman"/>
          <w:i/>
          <w:sz w:val="24"/>
          <w:szCs w:val="24"/>
        </w:rPr>
        <w:t>un</w:t>
      </w:r>
      <w:r w:rsidR="00723A8E" w:rsidRPr="0082042D">
        <w:rPr>
          <w:rFonts w:ascii="Times New Roman" w:hAnsi="Times New Roman" w:cs="Times New Roman"/>
          <w:sz w:val="24"/>
          <w:szCs w:val="24"/>
        </w:rPr>
        <w:t xml:space="preserve">-learn what they knew about the non-adapted instruments: </w:t>
      </w:r>
    </w:p>
    <w:p w14:paraId="40475CC7" w14:textId="77777777" w:rsidR="00723A8E" w:rsidRPr="0082042D" w:rsidRDefault="00723A8E" w:rsidP="003D0909">
      <w:pPr>
        <w:spacing w:after="0" w:line="240" w:lineRule="auto"/>
        <w:ind w:firstLine="720"/>
        <w:rPr>
          <w:rFonts w:ascii="Times New Roman" w:hAnsi="Times New Roman" w:cs="Times New Roman"/>
          <w:sz w:val="24"/>
          <w:szCs w:val="24"/>
        </w:rPr>
      </w:pPr>
    </w:p>
    <w:p w14:paraId="0CBF1C08" w14:textId="6120FF87" w:rsidR="00723A8E" w:rsidRPr="0082042D" w:rsidRDefault="0033257A" w:rsidP="0033257A">
      <w:pPr>
        <w:spacing w:after="0" w:line="240" w:lineRule="auto"/>
        <w:ind w:left="720"/>
        <w:rPr>
          <w:rFonts w:ascii="Times New Roman" w:hAnsi="Times New Roman" w:cs="Times New Roman"/>
          <w:sz w:val="24"/>
          <w:szCs w:val="24"/>
        </w:rPr>
      </w:pPr>
      <w:r w:rsidRPr="0082042D">
        <w:rPr>
          <w:rFonts w:ascii="Times New Roman" w:hAnsi="Times New Roman" w:cs="Times New Roman"/>
          <w:sz w:val="24"/>
          <w:szCs w:val="24"/>
        </w:rPr>
        <w:t>“</w:t>
      </w:r>
      <w:r w:rsidR="00723A8E" w:rsidRPr="0082042D">
        <w:rPr>
          <w:rFonts w:ascii="Times New Roman" w:hAnsi="Times New Roman" w:cs="Times New Roman"/>
          <w:sz w:val="24"/>
          <w:szCs w:val="24"/>
        </w:rPr>
        <w:t>I had to get used to the instrument. It was new to the children so they didn’t know any different. It was a first experience for them, just like any instrument for any young person. I’ve learnt to play the trumpet left handed, because if I’m playing it the same as them, I’m going through all the same principles as them.</w:t>
      </w:r>
      <w:r w:rsidRPr="0082042D">
        <w:rPr>
          <w:rFonts w:ascii="Times New Roman" w:hAnsi="Times New Roman" w:cs="Times New Roman"/>
          <w:sz w:val="24"/>
          <w:szCs w:val="24"/>
        </w:rPr>
        <w:t>” (</w:t>
      </w:r>
      <w:r w:rsidR="00F13A06" w:rsidRPr="0082042D">
        <w:rPr>
          <w:rFonts w:ascii="Times New Roman" w:hAnsi="Times New Roman" w:cs="Times New Roman"/>
          <w:sz w:val="24"/>
          <w:szCs w:val="24"/>
        </w:rPr>
        <w:t>Researcher sessions notes</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p>
    <w:p w14:paraId="1AA31B4D" w14:textId="77777777" w:rsidR="00723A8E" w:rsidRPr="0082042D" w:rsidRDefault="00723A8E" w:rsidP="003D0909">
      <w:pPr>
        <w:spacing w:after="0" w:line="240" w:lineRule="auto"/>
        <w:ind w:left="720" w:firstLine="720"/>
        <w:rPr>
          <w:rFonts w:ascii="Times New Roman" w:hAnsi="Times New Roman" w:cs="Times New Roman"/>
          <w:sz w:val="24"/>
          <w:szCs w:val="24"/>
        </w:rPr>
      </w:pPr>
    </w:p>
    <w:p w14:paraId="08F86FA6" w14:textId="3F226D1A" w:rsidR="00723A8E" w:rsidRPr="0082042D" w:rsidRDefault="00723A8E" w:rsidP="0033257A">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As another teacher notes: </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There are totally new fingerings, but other than the fingering, everything is the same</w:t>
      </w:r>
      <w:r w:rsidR="0033257A" w:rsidRPr="0082042D">
        <w:rPr>
          <w:rFonts w:ascii="Times New Roman" w:hAnsi="Times New Roman" w:cs="Times New Roman"/>
          <w:sz w:val="24"/>
          <w:szCs w:val="24"/>
        </w:rPr>
        <w:t>” (</w:t>
      </w:r>
      <w:r w:rsidR="00F13A06" w:rsidRPr="0082042D">
        <w:rPr>
          <w:rFonts w:ascii="Times New Roman" w:hAnsi="Times New Roman" w:cs="Times New Roman"/>
          <w:sz w:val="24"/>
          <w:szCs w:val="24"/>
        </w:rPr>
        <w:t>Researcher sessions notes</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 xml:space="preserve">. </w:t>
      </w:r>
    </w:p>
    <w:p w14:paraId="4FF90B99" w14:textId="77777777"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Although the adapted instruments offered undifferentiated opportunities for the young people with a physical disability, some of the young people also had additional needs that needed accounting for. These included emotional and specific learning </w:t>
      </w:r>
      <w:r w:rsidR="005E35C3" w:rsidRPr="0082042D">
        <w:rPr>
          <w:rFonts w:ascii="Times New Roman" w:hAnsi="Times New Roman" w:cs="Times New Roman"/>
          <w:sz w:val="24"/>
          <w:szCs w:val="24"/>
        </w:rPr>
        <w:t xml:space="preserve">difficulties </w:t>
      </w:r>
      <w:r w:rsidRPr="0082042D">
        <w:rPr>
          <w:rFonts w:ascii="Times New Roman" w:hAnsi="Times New Roman" w:cs="Times New Roman"/>
          <w:sz w:val="24"/>
          <w:szCs w:val="24"/>
        </w:rPr>
        <w:t>and a range of moderate learning difficulties. Teaching</w:t>
      </w:r>
      <w:r w:rsidR="007C3997" w:rsidRPr="0082042D">
        <w:rPr>
          <w:rFonts w:ascii="Times New Roman" w:hAnsi="Times New Roman" w:cs="Times New Roman"/>
          <w:sz w:val="24"/>
          <w:szCs w:val="24"/>
        </w:rPr>
        <w:t>,</w:t>
      </w:r>
      <w:r w:rsidRPr="0082042D">
        <w:rPr>
          <w:rFonts w:ascii="Times New Roman" w:hAnsi="Times New Roman" w:cs="Times New Roman"/>
          <w:sz w:val="24"/>
          <w:szCs w:val="24"/>
        </w:rPr>
        <w:t xml:space="preserve"> therefore</w:t>
      </w:r>
      <w:r w:rsidR="007C3997" w:rsidRPr="0082042D">
        <w:rPr>
          <w:rFonts w:ascii="Times New Roman" w:hAnsi="Times New Roman" w:cs="Times New Roman"/>
          <w:sz w:val="24"/>
          <w:szCs w:val="24"/>
        </w:rPr>
        <w:t>,</w:t>
      </w:r>
      <w:r w:rsidRPr="0082042D">
        <w:rPr>
          <w:rFonts w:ascii="Times New Roman" w:hAnsi="Times New Roman" w:cs="Times New Roman"/>
          <w:sz w:val="24"/>
          <w:szCs w:val="24"/>
        </w:rPr>
        <w:t xml:space="preserve"> had to be planned differently for these young people. </w:t>
      </w:r>
    </w:p>
    <w:p w14:paraId="5B5CD5FF" w14:textId="547E3790" w:rsidR="00723A8E" w:rsidRPr="0082042D" w:rsidRDefault="00723A8E" w:rsidP="0033257A">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For this, the teachers described breaking down the learning process into smaller steps, guided by the young people themselves. One teacher noted their approach to the sessions: </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 xml:space="preserve">I’m working with two children with fairly severe cerebral </w:t>
      </w:r>
      <w:r w:rsidRPr="0082042D">
        <w:rPr>
          <w:rFonts w:ascii="Times New Roman" w:hAnsi="Times New Roman" w:cs="Times New Roman"/>
          <w:sz w:val="24"/>
          <w:szCs w:val="24"/>
        </w:rPr>
        <w:lastRenderedPageBreak/>
        <w:t>palsy. Unlike following the typical musical steps and processes, I’ve got them to make up their in-between steps</w:t>
      </w:r>
      <w:r w:rsidR="0033257A" w:rsidRPr="0082042D">
        <w:rPr>
          <w:rFonts w:ascii="Times New Roman" w:hAnsi="Times New Roman" w:cs="Times New Roman"/>
          <w:sz w:val="24"/>
          <w:szCs w:val="24"/>
        </w:rPr>
        <w:t>” (</w:t>
      </w:r>
      <w:r w:rsidR="00F13A06" w:rsidRPr="0082042D">
        <w:rPr>
          <w:rFonts w:ascii="Times New Roman" w:hAnsi="Times New Roman" w:cs="Times New Roman"/>
          <w:sz w:val="24"/>
          <w:szCs w:val="24"/>
        </w:rPr>
        <w:t>Researcher sessions notes</w:t>
      </w:r>
      <w:r w:rsidR="0033257A" w:rsidRPr="0082042D">
        <w:rPr>
          <w:rFonts w:ascii="Times New Roman" w:hAnsi="Times New Roman" w:cs="Times New Roman"/>
          <w:sz w:val="24"/>
          <w:szCs w:val="24"/>
        </w:rPr>
        <w:t>)</w:t>
      </w:r>
      <w:r w:rsidRPr="0082042D">
        <w:rPr>
          <w:rFonts w:ascii="Times New Roman" w:hAnsi="Times New Roman" w:cs="Times New Roman"/>
          <w:sz w:val="24"/>
          <w:szCs w:val="24"/>
        </w:rPr>
        <w:t xml:space="preserve">. </w:t>
      </w:r>
    </w:p>
    <w:p w14:paraId="45073AC3" w14:textId="77777777"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A key approach discussed here is that of allowing </w:t>
      </w:r>
      <w:r w:rsidRPr="0082042D">
        <w:rPr>
          <w:rFonts w:ascii="Times New Roman" w:hAnsi="Times New Roman" w:cs="Times New Roman"/>
          <w:i/>
          <w:sz w:val="24"/>
          <w:szCs w:val="24"/>
        </w:rPr>
        <w:t>the children</w:t>
      </w:r>
      <w:r w:rsidRPr="0082042D">
        <w:rPr>
          <w:rFonts w:ascii="Times New Roman" w:hAnsi="Times New Roman" w:cs="Times New Roman"/>
          <w:sz w:val="24"/>
          <w:szCs w:val="24"/>
        </w:rPr>
        <w:t xml:space="preserve"> to break down the process. The teacher did not prescribe approaches but explored with the young people the most effective ways to develop practice. Understanding their physical and cognitive needs was central to learning, and increasing children’s involvement in learning processes was an important part of their musical development. Despite the fact that for some of these children usual approaches to teaching and learning were not appropriate, this did not mean that similar learning outcomes could not be achieved. Rather, more time was needed to be spent </w:t>
      </w:r>
      <w:r w:rsidRPr="0082042D">
        <w:rPr>
          <w:rFonts w:ascii="Times New Roman" w:hAnsi="Times New Roman" w:cs="Times New Roman"/>
          <w:i/>
          <w:sz w:val="24"/>
          <w:szCs w:val="24"/>
        </w:rPr>
        <w:t>collaboratively</w:t>
      </w:r>
      <w:r w:rsidRPr="0082042D">
        <w:rPr>
          <w:rFonts w:ascii="Times New Roman" w:hAnsi="Times New Roman" w:cs="Times New Roman"/>
          <w:sz w:val="24"/>
          <w:szCs w:val="24"/>
        </w:rPr>
        <w:t xml:space="preserve"> for teacher and learner working out the best approaches to learning. The notion of time was critical throughout the whole project. </w:t>
      </w:r>
    </w:p>
    <w:p w14:paraId="41662E45" w14:textId="77777777" w:rsidR="00723A8E" w:rsidRPr="0082042D" w:rsidRDefault="00723A8E" w:rsidP="003D0909">
      <w:pPr>
        <w:spacing w:after="0" w:line="240" w:lineRule="auto"/>
        <w:rPr>
          <w:rFonts w:ascii="Times New Roman" w:hAnsi="Times New Roman" w:cs="Times New Roman"/>
          <w:b/>
          <w:i/>
          <w:sz w:val="24"/>
          <w:szCs w:val="24"/>
        </w:rPr>
      </w:pPr>
    </w:p>
    <w:p w14:paraId="0809E855" w14:textId="63E01995" w:rsidR="00723A8E" w:rsidRPr="0082042D" w:rsidRDefault="00723A8E" w:rsidP="003D0909">
      <w:pPr>
        <w:spacing w:after="0" w:line="240" w:lineRule="auto"/>
        <w:rPr>
          <w:rFonts w:ascii="Times New Roman" w:hAnsi="Times New Roman" w:cs="Times New Roman"/>
          <w:b/>
          <w:i/>
        </w:rPr>
      </w:pPr>
      <w:r w:rsidRPr="0082042D">
        <w:rPr>
          <w:rFonts w:ascii="Times New Roman" w:hAnsi="Times New Roman" w:cs="Times New Roman"/>
          <w:b/>
          <w:i/>
        </w:rPr>
        <w:t xml:space="preserve">The </w:t>
      </w:r>
      <w:r w:rsidR="0033257A" w:rsidRPr="0082042D">
        <w:rPr>
          <w:rFonts w:ascii="Times New Roman" w:hAnsi="Times New Roman" w:cs="Times New Roman"/>
          <w:b/>
          <w:i/>
        </w:rPr>
        <w:t>30-Minute</w:t>
      </w:r>
      <w:r w:rsidRPr="0082042D">
        <w:rPr>
          <w:rFonts w:ascii="Times New Roman" w:hAnsi="Times New Roman" w:cs="Times New Roman"/>
          <w:b/>
          <w:i/>
        </w:rPr>
        <w:t xml:space="preserve"> </w:t>
      </w:r>
      <w:r w:rsidR="0033257A" w:rsidRPr="0082042D">
        <w:rPr>
          <w:rFonts w:ascii="Times New Roman" w:hAnsi="Times New Roman" w:cs="Times New Roman"/>
          <w:b/>
          <w:i/>
        </w:rPr>
        <w:t>L</w:t>
      </w:r>
      <w:r w:rsidRPr="0082042D">
        <w:rPr>
          <w:rFonts w:ascii="Times New Roman" w:hAnsi="Times New Roman" w:cs="Times New Roman"/>
          <w:b/>
          <w:i/>
        </w:rPr>
        <w:t xml:space="preserve">esson </w:t>
      </w:r>
    </w:p>
    <w:p w14:paraId="7F22C17E" w14:textId="128B4BB0" w:rsidR="00723A8E" w:rsidRPr="0082042D" w:rsidRDefault="00723A8E" w:rsidP="0033257A">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A central aspect of for the exploration of appropriate pedagogic modalities was the </w:t>
      </w:r>
      <w:r w:rsidR="0033257A" w:rsidRPr="0082042D">
        <w:rPr>
          <w:rFonts w:ascii="Times New Roman" w:hAnsi="Times New Roman" w:cs="Times New Roman"/>
          <w:sz w:val="24"/>
          <w:szCs w:val="24"/>
        </w:rPr>
        <w:t>30-minute</w:t>
      </w:r>
      <w:r w:rsidRPr="0082042D">
        <w:rPr>
          <w:rFonts w:ascii="Times New Roman" w:hAnsi="Times New Roman" w:cs="Times New Roman"/>
          <w:sz w:val="24"/>
          <w:szCs w:val="24"/>
        </w:rPr>
        <w:t xml:space="preserve"> lesson. </w:t>
      </w:r>
      <w:r w:rsidR="0033257A" w:rsidRPr="0082042D">
        <w:rPr>
          <w:rFonts w:ascii="Times New Roman" w:hAnsi="Times New Roman" w:cs="Times New Roman"/>
          <w:sz w:val="24"/>
          <w:szCs w:val="24"/>
        </w:rPr>
        <w:t>Typically,</w:t>
      </w:r>
      <w:r w:rsidRPr="0082042D">
        <w:rPr>
          <w:rFonts w:ascii="Times New Roman" w:hAnsi="Times New Roman" w:cs="Times New Roman"/>
          <w:sz w:val="24"/>
          <w:szCs w:val="24"/>
        </w:rPr>
        <w:t xml:space="preserve"> in England peripatetic music lessons are offered to primary aged children in </w:t>
      </w:r>
      <w:r w:rsidR="0033257A" w:rsidRPr="0082042D">
        <w:rPr>
          <w:rFonts w:ascii="Times New Roman" w:hAnsi="Times New Roman" w:cs="Times New Roman"/>
          <w:sz w:val="24"/>
          <w:szCs w:val="24"/>
        </w:rPr>
        <w:t>20-minute</w:t>
      </w:r>
      <w:r w:rsidRPr="0082042D">
        <w:rPr>
          <w:rFonts w:ascii="Times New Roman" w:hAnsi="Times New Roman" w:cs="Times New Roman"/>
          <w:sz w:val="24"/>
          <w:szCs w:val="24"/>
        </w:rPr>
        <w:t xml:space="preserve"> time-slots. The extra time offered to the young people </w:t>
      </w:r>
      <w:r w:rsidR="007C3997" w:rsidRPr="0082042D">
        <w:rPr>
          <w:rFonts w:ascii="Times New Roman" w:hAnsi="Times New Roman" w:cs="Times New Roman"/>
          <w:sz w:val="24"/>
          <w:szCs w:val="24"/>
        </w:rPr>
        <w:t xml:space="preserve">in this study </w:t>
      </w:r>
      <w:r w:rsidRPr="0082042D">
        <w:rPr>
          <w:rFonts w:ascii="Times New Roman" w:hAnsi="Times New Roman" w:cs="Times New Roman"/>
          <w:sz w:val="24"/>
          <w:szCs w:val="24"/>
        </w:rPr>
        <w:t xml:space="preserve">meant that the learners were offered creative space and rest time. Rest time is not uncommon for able bodied learners but was more prevalent in these lessons, where the learners had a physical disability which could affect the sound quality of their playing. This is noted in the researcher’s field notes: </w:t>
      </w:r>
    </w:p>
    <w:p w14:paraId="7365FCF3" w14:textId="77777777" w:rsidR="00204F69" w:rsidRPr="0082042D" w:rsidRDefault="00204F69" w:rsidP="003D0909">
      <w:pPr>
        <w:spacing w:after="0" w:line="240" w:lineRule="auto"/>
        <w:ind w:firstLine="720"/>
        <w:rPr>
          <w:rFonts w:ascii="Times New Roman" w:hAnsi="Times New Roman" w:cs="Times New Roman"/>
          <w:sz w:val="24"/>
          <w:szCs w:val="24"/>
        </w:rPr>
      </w:pPr>
    </w:p>
    <w:p w14:paraId="2AA5F1FC" w14:textId="23601A8A" w:rsidR="00723A8E" w:rsidRPr="0082042D" w:rsidRDefault="0033257A" w:rsidP="0033257A">
      <w:pPr>
        <w:spacing w:after="0" w:line="240" w:lineRule="auto"/>
        <w:ind w:left="720"/>
        <w:rPr>
          <w:rFonts w:ascii="Times New Roman" w:hAnsi="Times New Roman" w:cs="Times New Roman"/>
          <w:sz w:val="24"/>
          <w:szCs w:val="24"/>
        </w:rPr>
      </w:pPr>
      <w:r w:rsidRPr="0082042D">
        <w:rPr>
          <w:rFonts w:ascii="Times New Roman" w:hAnsi="Times New Roman" w:cs="Times New Roman"/>
          <w:sz w:val="24"/>
          <w:szCs w:val="24"/>
        </w:rPr>
        <w:t>“</w:t>
      </w:r>
      <w:r w:rsidR="00723A8E" w:rsidRPr="0082042D">
        <w:rPr>
          <w:rFonts w:ascii="Times New Roman" w:hAnsi="Times New Roman" w:cs="Times New Roman"/>
          <w:sz w:val="24"/>
          <w:szCs w:val="24"/>
        </w:rPr>
        <w:t>The student was struggling to sustain full, or as described by the teacher</w:t>
      </w:r>
      <w:r w:rsidR="007C3997"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pure sound’. The teacher reassures the student that their muscles will get tired. The teacher says kindly after a run through </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you’re worn out now, you’re out of breath!</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and the student agrees and they take a break.</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r w:rsidRPr="0082042D">
        <w:rPr>
          <w:rFonts w:ascii="Times New Roman" w:hAnsi="Times New Roman" w:cs="Times New Roman"/>
          <w:sz w:val="24"/>
          <w:szCs w:val="24"/>
        </w:rPr>
        <w:t>(</w:t>
      </w:r>
      <w:r w:rsidR="00F13A06" w:rsidRPr="0082042D">
        <w:rPr>
          <w:rFonts w:ascii="Times New Roman" w:hAnsi="Times New Roman" w:cs="Times New Roman"/>
          <w:sz w:val="24"/>
          <w:szCs w:val="24"/>
        </w:rPr>
        <w:t>Researcher sessions notes</w:t>
      </w:r>
      <w:r w:rsidR="009A4883" w:rsidRPr="0082042D">
        <w:rPr>
          <w:rFonts w:ascii="Times New Roman" w:hAnsi="Times New Roman" w:cs="Times New Roman"/>
          <w:sz w:val="24"/>
          <w:szCs w:val="24"/>
        </w:rPr>
        <w:t>)</w:t>
      </w:r>
    </w:p>
    <w:p w14:paraId="3B412631" w14:textId="77777777" w:rsidR="00723A8E" w:rsidRPr="0082042D" w:rsidRDefault="00723A8E" w:rsidP="003D0909">
      <w:pPr>
        <w:spacing w:after="0" w:line="240" w:lineRule="auto"/>
        <w:ind w:left="720" w:firstLine="720"/>
        <w:rPr>
          <w:rFonts w:ascii="Times New Roman" w:hAnsi="Times New Roman" w:cs="Times New Roman"/>
          <w:sz w:val="24"/>
          <w:szCs w:val="24"/>
        </w:rPr>
      </w:pPr>
    </w:p>
    <w:p w14:paraId="4D62F0E1" w14:textId="3DB1ADFD" w:rsidR="00723A8E" w:rsidRPr="0082042D" w:rsidRDefault="00723A8E" w:rsidP="0033257A">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Being flexible with planning and lesson structure was also important in the lessons. During these rest times, the teachers would engage learning in a range of activities: Musical games using computer or tablet apps, discussions regarding musical learning and progression, informal conversations about musical interests, and sharing musical ideas. Within many of the observations the teachers utilised this time for creative teaching and learning activities which centred on musical exploration through improvising, playing around with ideas and developing curiosity. These creative activities stemmed from the learner’s interests, giving them some ownership within the lessons. It was highlighted throughout the research that for learning to be equitable, the </w:t>
      </w:r>
      <w:r w:rsidR="0033257A" w:rsidRPr="0082042D">
        <w:rPr>
          <w:rFonts w:ascii="Times New Roman" w:hAnsi="Times New Roman" w:cs="Times New Roman"/>
          <w:sz w:val="24"/>
          <w:szCs w:val="24"/>
        </w:rPr>
        <w:t>30-minute</w:t>
      </w:r>
      <w:r w:rsidRPr="0082042D">
        <w:rPr>
          <w:rFonts w:ascii="Times New Roman" w:hAnsi="Times New Roman" w:cs="Times New Roman"/>
          <w:sz w:val="24"/>
          <w:szCs w:val="24"/>
        </w:rPr>
        <w:t xml:space="preserve"> lesson offered opportunities for personalisation, rest, and the opportunity to develop children’s understanding of being a musician. </w:t>
      </w:r>
      <w:r w:rsidR="007C3997" w:rsidRPr="0082042D">
        <w:rPr>
          <w:rFonts w:ascii="Times New Roman" w:hAnsi="Times New Roman" w:cs="Times New Roman"/>
          <w:sz w:val="24"/>
          <w:szCs w:val="24"/>
        </w:rPr>
        <w:t>O</w:t>
      </w:r>
      <w:r w:rsidRPr="0082042D">
        <w:rPr>
          <w:rFonts w:ascii="Times New Roman" w:hAnsi="Times New Roman" w:cs="Times New Roman"/>
          <w:sz w:val="24"/>
          <w:szCs w:val="24"/>
        </w:rPr>
        <w:t xml:space="preserve">ne teacher noted: </w:t>
      </w:r>
    </w:p>
    <w:p w14:paraId="67BFC1BA" w14:textId="77777777" w:rsidR="00723A8E" w:rsidRPr="0082042D" w:rsidRDefault="00723A8E" w:rsidP="003D0909">
      <w:pPr>
        <w:spacing w:after="0" w:line="240" w:lineRule="auto"/>
        <w:ind w:firstLine="720"/>
        <w:rPr>
          <w:rFonts w:ascii="Times New Roman" w:hAnsi="Times New Roman" w:cs="Times New Roman"/>
          <w:sz w:val="24"/>
          <w:szCs w:val="24"/>
        </w:rPr>
      </w:pPr>
    </w:p>
    <w:p w14:paraId="4277DC2E" w14:textId="0B05F133" w:rsidR="00723A8E" w:rsidRPr="0082042D" w:rsidRDefault="0033257A" w:rsidP="0033257A">
      <w:pPr>
        <w:autoSpaceDE w:val="0"/>
        <w:autoSpaceDN w:val="0"/>
        <w:adjustRightInd w:val="0"/>
        <w:spacing w:after="0" w:line="240" w:lineRule="auto"/>
        <w:ind w:left="720"/>
        <w:rPr>
          <w:rFonts w:ascii="Times New Roman" w:hAnsi="Times New Roman" w:cs="Times New Roman"/>
          <w:sz w:val="24"/>
          <w:szCs w:val="24"/>
        </w:rPr>
      </w:pPr>
      <w:r w:rsidRPr="0082042D">
        <w:rPr>
          <w:rFonts w:ascii="Times New Roman" w:hAnsi="Times New Roman" w:cs="Times New Roman"/>
          <w:sz w:val="24"/>
          <w:szCs w:val="24"/>
        </w:rPr>
        <w:t>“</w:t>
      </w:r>
      <w:r w:rsidR="00723A8E" w:rsidRPr="0082042D">
        <w:rPr>
          <w:rFonts w:ascii="Times New Roman" w:hAnsi="Times New Roman" w:cs="Times New Roman"/>
          <w:sz w:val="24"/>
          <w:szCs w:val="24"/>
        </w:rPr>
        <w:t>Without the 30 minutes, progress would have been slow in the lesson. Extra time was needed so that they could progress to the same level as a child without a physical disability. This should not be considered additional, but is a right of the young person in order for them to truly experience equality.</w:t>
      </w:r>
      <w:r w:rsidRPr="0082042D">
        <w:rPr>
          <w:rFonts w:ascii="Times New Roman" w:hAnsi="Times New Roman" w:cs="Times New Roman"/>
          <w:sz w:val="24"/>
          <w:szCs w:val="24"/>
        </w:rPr>
        <w:t>” (</w:t>
      </w:r>
      <w:r w:rsidR="00F13A06" w:rsidRPr="0082042D">
        <w:rPr>
          <w:rFonts w:ascii="Times New Roman" w:hAnsi="Times New Roman" w:cs="Times New Roman"/>
          <w:sz w:val="24"/>
          <w:szCs w:val="24"/>
        </w:rPr>
        <w:t>Researcher sessions notes</w:t>
      </w:r>
      <w:r w:rsidRPr="0082042D">
        <w:rPr>
          <w:rFonts w:ascii="Times New Roman" w:hAnsi="Times New Roman" w:cs="Times New Roman"/>
          <w:sz w:val="24"/>
          <w:szCs w:val="24"/>
        </w:rPr>
        <w:t>)</w:t>
      </w:r>
    </w:p>
    <w:p w14:paraId="0B46A1DD" w14:textId="77777777" w:rsidR="00723A8E" w:rsidRPr="0082042D" w:rsidRDefault="00723A8E" w:rsidP="003D0909">
      <w:pPr>
        <w:autoSpaceDE w:val="0"/>
        <w:autoSpaceDN w:val="0"/>
        <w:adjustRightInd w:val="0"/>
        <w:spacing w:after="0" w:line="240" w:lineRule="auto"/>
        <w:ind w:left="720" w:firstLine="720"/>
        <w:rPr>
          <w:rFonts w:ascii="Times New Roman" w:hAnsi="Times New Roman" w:cs="Times New Roman"/>
          <w:sz w:val="24"/>
          <w:szCs w:val="24"/>
        </w:rPr>
      </w:pPr>
    </w:p>
    <w:p w14:paraId="2FBC43E6" w14:textId="1B22950D" w:rsidR="00723A8E" w:rsidRPr="0082042D" w:rsidRDefault="00723A8E" w:rsidP="0033257A">
      <w:pPr>
        <w:autoSpaceDE w:val="0"/>
        <w:autoSpaceDN w:val="0"/>
        <w:adjustRightInd w:val="0"/>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These learners encounter many physical, social, and emotional challenges throughout the school day, and in their lives. However, the music lessons offered the young people a supportive and trusting space where they were empowered to face </w:t>
      </w:r>
      <w:r w:rsidRPr="0082042D">
        <w:rPr>
          <w:rFonts w:ascii="Times New Roman" w:hAnsi="Times New Roman" w:cs="Times New Roman"/>
          <w:sz w:val="24"/>
          <w:szCs w:val="24"/>
        </w:rPr>
        <w:lastRenderedPageBreak/>
        <w:t>challenges, persevere</w:t>
      </w:r>
      <w:r w:rsidR="003716DC" w:rsidRPr="0082042D">
        <w:rPr>
          <w:rFonts w:ascii="Times New Roman" w:hAnsi="Times New Roman" w:cs="Times New Roman"/>
          <w:sz w:val="24"/>
          <w:szCs w:val="24"/>
        </w:rPr>
        <w:t>,</w:t>
      </w:r>
      <w:r w:rsidRPr="0082042D">
        <w:rPr>
          <w:rFonts w:ascii="Times New Roman" w:hAnsi="Times New Roman" w:cs="Times New Roman"/>
          <w:sz w:val="24"/>
          <w:szCs w:val="24"/>
        </w:rPr>
        <w:t xml:space="preserve"> and be resilient. Within the music lessons the learners were supported, encouraged to develop their potential, and enact positive changes through music engagement. The adapted instruments enabled learners to flourish, which in turn developed their confidence and self-esteem. </w:t>
      </w:r>
    </w:p>
    <w:p w14:paraId="736F60D5" w14:textId="77777777" w:rsidR="00723A8E" w:rsidRPr="0082042D" w:rsidRDefault="00723A8E" w:rsidP="0033257A">
      <w:pPr>
        <w:autoSpaceDE w:val="0"/>
        <w:autoSpaceDN w:val="0"/>
        <w:adjustRightInd w:val="0"/>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There were some key strategies evident in the music lessons that developed learner metacognition and self-regulation: </w:t>
      </w:r>
    </w:p>
    <w:p w14:paraId="12E2B003" w14:textId="77777777" w:rsidR="00723A8E" w:rsidRPr="0082042D" w:rsidRDefault="00723A8E" w:rsidP="003D0909">
      <w:pPr>
        <w:autoSpaceDE w:val="0"/>
        <w:autoSpaceDN w:val="0"/>
        <w:adjustRightInd w:val="0"/>
        <w:spacing w:after="0" w:line="240" w:lineRule="auto"/>
        <w:ind w:firstLine="720"/>
        <w:rPr>
          <w:rFonts w:ascii="Times New Roman" w:hAnsi="Times New Roman" w:cs="Times New Roman"/>
          <w:sz w:val="24"/>
          <w:szCs w:val="24"/>
        </w:rPr>
      </w:pPr>
    </w:p>
    <w:p w14:paraId="1D871478" w14:textId="60A3F2CB" w:rsidR="00723A8E" w:rsidRPr="0082042D" w:rsidRDefault="00723A8E" w:rsidP="00DB39BB">
      <w:pPr>
        <w:pStyle w:val="ListParagraph"/>
        <w:numPr>
          <w:ilvl w:val="0"/>
          <w:numId w:val="7"/>
        </w:numPr>
        <w:ind w:left="426"/>
        <w:contextualSpacing/>
        <w:rPr>
          <w:rFonts w:ascii="Times New Roman" w:hAnsi="Times New Roman"/>
          <w:sz w:val="24"/>
          <w:szCs w:val="24"/>
        </w:rPr>
      </w:pPr>
      <w:r w:rsidRPr="0082042D">
        <w:rPr>
          <w:rFonts w:ascii="Times New Roman" w:hAnsi="Times New Roman"/>
          <w:sz w:val="24"/>
          <w:szCs w:val="24"/>
        </w:rPr>
        <w:t>Discussions with learners about their learning, alongside questioning which supported evaluation</w:t>
      </w:r>
    </w:p>
    <w:p w14:paraId="62290DF8" w14:textId="77777777" w:rsidR="00723A8E" w:rsidRPr="0082042D" w:rsidRDefault="00723A8E" w:rsidP="00DB39BB">
      <w:pPr>
        <w:pStyle w:val="ListParagraph"/>
        <w:numPr>
          <w:ilvl w:val="0"/>
          <w:numId w:val="7"/>
        </w:numPr>
        <w:ind w:left="426"/>
        <w:contextualSpacing/>
        <w:rPr>
          <w:rFonts w:ascii="Times New Roman" w:hAnsi="Times New Roman"/>
          <w:sz w:val="24"/>
          <w:szCs w:val="24"/>
        </w:rPr>
      </w:pPr>
      <w:r w:rsidRPr="0082042D">
        <w:rPr>
          <w:rFonts w:ascii="Times New Roman" w:hAnsi="Times New Roman"/>
          <w:sz w:val="24"/>
          <w:szCs w:val="24"/>
        </w:rPr>
        <w:t xml:space="preserve">Setting the learners specific goals related to a range of skills and processes. This included technical skills but also wider creative learning approaches through improvising and imagination. </w:t>
      </w:r>
    </w:p>
    <w:p w14:paraId="5C09BCC8" w14:textId="77777777" w:rsidR="00723A8E" w:rsidRPr="0082042D" w:rsidRDefault="00723A8E" w:rsidP="003D0909">
      <w:pPr>
        <w:pStyle w:val="ListParagraph"/>
        <w:ind w:left="1440"/>
        <w:contextualSpacing/>
        <w:rPr>
          <w:rFonts w:ascii="Times New Roman" w:hAnsi="Times New Roman"/>
          <w:sz w:val="24"/>
          <w:szCs w:val="24"/>
        </w:rPr>
      </w:pPr>
    </w:p>
    <w:p w14:paraId="7C9C2EC0" w14:textId="77777777" w:rsidR="00723A8E" w:rsidRPr="0082042D" w:rsidRDefault="00723A8E" w:rsidP="00B67AD6">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Turley </w:t>
      </w:r>
      <w:r w:rsidRPr="0082042D">
        <w:rPr>
          <w:rFonts w:ascii="Times New Roman" w:hAnsi="Times New Roman" w:cs="Times New Roman"/>
          <w:noProof/>
          <w:sz w:val="24"/>
          <w:szCs w:val="24"/>
        </w:rPr>
        <w:t>(1994</w:t>
      </w:r>
      <w:r w:rsidR="002E49CA" w:rsidRPr="0082042D">
        <w:rPr>
          <w:rFonts w:ascii="Times New Roman" w:hAnsi="Times New Roman" w:cs="Times New Roman"/>
          <w:noProof/>
          <w:sz w:val="24"/>
          <w:szCs w:val="24"/>
        </w:rPr>
        <w:t>,</w:t>
      </w:r>
      <w:r w:rsidRPr="0082042D">
        <w:rPr>
          <w:rFonts w:ascii="Times New Roman" w:hAnsi="Times New Roman" w:cs="Times New Roman"/>
          <w:noProof/>
          <w:sz w:val="24"/>
          <w:szCs w:val="24"/>
        </w:rPr>
        <w:t xml:space="preserve"> p.4)</w:t>
      </w:r>
      <w:r w:rsidRPr="0082042D">
        <w:rPr>
          <w:rFonts w:ascii="Times New Roman" w:hAnsi="Times New Roman" w:cs="Times New Roman"/>
          <w:sz w:val="24"/>
          <w:szCs w:val="24"/>
        </w:rPr>
        <w:t xml:space="preserve"> suggests that “listening to the voices of students validates them as partners in the education processes”. This was evident in many of the observations.</w:t>
      </w:r>
    </w:p>
    <w:p w14:paraId="0EBA83C0" w14:textId="77777777" w:rsidR="00723A8E" w:rsidRPr="0082042D" w:rsidRDefault="00723A8E" w:rsidP="003D0909">
      <w:pPr>
        <w:spacing w:after="0" w:line="240" w:lineRule="auto"/>
        <w:rPr>
          <w:rFonts w:ascii="Times New Roman" w:hAnsi="Times New Roman" w:cs="Times New Roman"/>
          <w:sz w:val="24"/>
          <w:szCs w:val="24"/>
        </w:rPr>
      </w:pPr>
    </w:p>
    <w:p w14:paraId="245D03F1" w14:textId="6181A7D6" w:rsidR="00723A8E" w:rsidRPr="0082042D" w:rsidRDefault="00723A8E" w:rsidP="003D0909">
      <w:pPr>
        <w:spacing w:after="0" w:line="240" w:lineRule="auto"/>
        <w:rPr>
          <w:rFonts w:ascii="Times New Roman" w:hAnsi="Times New Roman" w:cs="Times New Roman"/>
          <w:b/>
          <w:i/>
        </w:rPr>
      </w:pPr>
      <w:r w:rsidRPr="0082042D">
        <w:rPr>
          <w:rFonts w:ascii="Times New Roman" w:hAnsi="Times New Roman" w:cs="Times New Roman"/>
          <w:b/>
          <w:i/>
        </w:rPr>
        <w:t xml:space="preserve">The </w:t>
      </w:r>
      <w:r w:rsidR="00DB39BB" w:rsidRPr="0082042D">
        <w:rPr>
          <w:rFonts w:ascii="Times New Roman" w:hAnsi="Times New Roman" w:cs="Times New Roman"/>
          <w:b/>
          <w:i/>
        </w:rPr>
        <w:t>E</w:t>
      </w:r>
      <w:r w:rsidRPr="0082042D">
        <w:rPr>
          <w:rFonts w:ascii="Times New Roman" w:hAnsi="Times New Roman" w:cs="Times New Roman"/>
          <w:b/>
          <w:i/>
        </w:rPr>
        <w:t xml:space="preserve">nsemble </w:t>
      </w:r>
    </w:p>
    <w:p w14:paraId="1F6CE7F4" w14:textId="77777777" w:rsidR="00723A8E" w:rsidRPr="0082042D" w:rsidRDefault="00723A8E" w:rsidP="00DB39BB">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As well as being offered the opportunity to receive one</w:t>
      </w:r>
      <w:r w:rsidR="007C3997" w:rsidRPr="0082042D">
        <w:rPr>
          <w:rFonts w:ascii="Times New Roman" w:hAnsi="Times New Roman" w:cs="Times New Roman"/>
          <w:sz w:val="24"/>
          <w:szCs w:val="24"/>
        </w:rPr>
        <w:t>-</w:t>
      </w:r>
      <w:r w:rsidRPr="0082042D">
        <w:rPr>
          <w:rFonts w:ascii="Times New Roman" w:hAnsi="Times New Roman" w:cs="Times New Roman"/>
          <w:sz w:val="24"/>
          <w:szCs w:val="24"/>
        </w:rPr>
        <w:t>to</w:t>
      </w:r>
      <w:r w:rsidR="007C3997" w:rsidRPr="0082042D">
        <w:rPr>
          <w:rFonts w:ascii="Times New Roman" w:hAnsi="Times New Roman" w:cs="Times New Roman"/>
          <w:sz w:val="24"/>
          <w:szCs w:val="24"/>
        </w:rPr>
        <w:t>-</w:t>
      </w:r>
      <w:r w:rsidRPr="0082042D">
        <w:rPr>
          <w:rFonts w:ascii="Times New Roman" w:hAnsi="Times New Roman" w:cs="Times New Roman"/>
          <w:sz w:val="24"/>
          <w:szCs w:val="24"/>
        </w:rPr>
        <w:t xml:space="preserve">one music lessons, the children were also brought together in an ensemble which met weekly. We know that playing an instrument can lead to a sense of achievement, an increase in self-esteem, confidence, overcoming barriers when learning is difficult, and provide a space for self-expression. Alongside developing these individual musical skills, participating in the OHMI ensemble offered the children the opportunity to extend their wider social and emotional skills alongside knowledge of working with others, and performing in a group. </w:t>
      </w:r>
    </w:p>
    <w:p w14:paraId="3F57B60B" w14:textId="515CFA6C" w:rsidR="00723A8E" w:rsidRPr="0082042D" w:rsidRDefault="00723A8E" w:rsidP="00DB39BB">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Participating in the ensemble promoted friendships with other children who had similar disabilities; this increased the children’s self-confidence and sense of belonging. A critical part of the ensemble was the contribution it made to the development of the children’s self-identity, and the source of support it offered. One teacher noted: </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One parent told me that her daughter had never felt like she fitted in anywhere but she loves coming to the ensemble because everybody else is like her</w:t>
      </w:r>
      <w:r w:rsidR="00DB39BB" w:rsidRPr="0082042D">
        <w:rPr>
          <w:rFonts w:ascii="Times New Roman" w:hAnsi="Times New Roman" w:cs="Times New Roman"/>
          <w:sz w:val="24"/>
          <w:szCs w:val="24"/>
        </w:rPr>
        <w:t>” (</w:t>
      </w:r>
      <w:r w:rsidR="00F13A06" w:rsidRPr="0082042D">
        <w:rPr>
          <w:rFonts w:ascii="Times New Roman" w:hAnsi="Times New Roman" w:cs="Times New Roman"/>
          <w:sz w:val="24"/>
          <w:szCs w:val="24"/>
        </w:rPr>
        <w:t>Researcher sessions notes</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w:t>
      </w:r>
    </w:p>
    <w:p w14:paraId="0060B308" w14:textId="1882EE7C" w:rsidR="00723A8E" w:rsidRPr="0082042D" w:rsidRDefault="00723A8E" w:rsidP="00DB39BB">
      <w:pPr>
        <w:autoSpaceDE w:val="0"/>
        <w:autoSpaceDN w:val="0"/>
        <w:adjustRightInd w:val="0"/>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The most significant aspect of the ensemble was its impact on learning both socially and musically through distributed processes. The notion of distributed cognition attributes group thinking as the most effective form of development of knowledge, rather than individualised cognition </w:t>
      </w:r>
      <w:r w:rsidRPr="0082042D">
        <w:rPr>
          <w:rFonts w:ascii="Times New Roman" w:hAnsi="Times New Roman" w:cs="Times New Roman"/>
          <w:noProof/>
          <w:sz w:val="24"/>
          <w:szCs w:val="24"/>
        </w:rPr>
        <w:t>(Cole &amp; Engeström 1993; Salomon 1993)</w:t>
      </w:r>
      <w:r w:rsidRPr="0082042D">
        <w:rPr>
          <w:rFonts w:ascii="Times New Roman" w:hAnsi="Times New Roman" w:cs="Times New Roman"/>
          <w:sz w:val="24"/>
          <w:szCs w:val="24"/>
        </w:rPr>
        <w:t>. Rasmussen states that distributed cognition can help to produce</w:t>
      </w:r>
      <w:r w:rsidR="00DB39BB" w:rsidRPr="0082042D">
        <w:rPr>
          <w:rFonts w:ascii="Times New Roman" w:hAnsi="Times New Roman" w:cs="Times New Roman"/>
          <w:sz w:val="24"/>
          <w:szCs w:val="24"/>
        </w:rPr>
        <w:t xml:space="preserve"> “[i]</w:t>
      </w:r>
      <w:r w:rsidRPr="0082042D">
        <w:rPr>
          <w:rFonts w:ascii="Times New Roman" w:hAnsi="Times New Roman" w:cs="Times New Roman"/>
          <w:sz w:val="24"/>
          <w:szCs w:val="24"/>
        </w:rPr>
        <w:t>deas and thoughts in a group which would probably not have occurred outside the group; thus, discussions in groups can lead to the acquisition of insights which no participants felt they possessed before taking part</w:t>
      </w:r>
      <w:r w:rsidR="00DB39BB" w:rsidRPr="0082042D">
        <w:rPr>
          <w:rFonts w:ascii="Times New Roman" w:hAnsi="Times New Roman" w:cs="Times New Roman"/>
          <w:sz w:val="24"/>
          <w:szCs w:val="24"/>
        </w:rPr>
        <w:t xml:space="preserve">” </w:t>
      </w:r>
      <w:r w:rsidR="00DB39BB" w:rsidRPr="0082042D">
        <w:rPr>
          <w:rFonts w:ascii="Times New Roman" w:hAnsi="Times New Roman" w:cs="Times New Roman"/>
          <w:noProof/>
          <w:sz w:val="24"/>
          <w:szCs w:val="24"/>
        </w:rPr>
        <w:t>(Rasmussen 2001, p. 579)</w:t>
      </w:r>
      <w:r w:rsidRPr="0082042D">
        <w:rPr>
          <w:rFonts w:ascii="Times New Roman" w:hAnsi="Times New Roman" w:cs="Times New Roman"/>
          <w:sz w:val="24"/>
          <w:szCs w:val="24"/>
        </w:rPr>
        <w:t xml:space="preserve">. </w:t>
      </w:r>
    </w:p>
    <w:p w14:paraId="3FF72443" w14:textId="17134468" w:rsidR="00723A8E" w:rsidRPr="0082042D" w:rsidRDefault="00723A8E" w:rsidP="00DB39BB">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Aligned with learning theories of Vygotsky </w:t>
      </w:r>
      <w:r w:rsidRPr="0082042D">
        <w:rPr>
          <w:rFonts w:ascii="Times New Roman" w:hAnsi="Times New Roman" w:cs="Times New Roman"/>
          <w:noProof/>
          <w:sz w:val="24"/>
          <w:szCs w:val="24"/>
        </w:rPr>
        <w:t>(1978)</w:t>
      </w:r>
      <w:r w:rsidRPr="0082042D">
        <w:rPr>
          <w:rFonts w:ascii="Times New Roman" w:hAnsi="Times New Roman" w:cs="Times New Roman"/>
          <w:sz w:val="24"/>
          <w:szCs w:val="24"/>
        </w:rPr>
        <w:t xml:space="preserve">, and Lave </w:t>
      </w:r>
      <w:r w:rsidR="00DB39BB" w:rsidRPr="0082042D">
        <w:rPr>
          <w:rFonts w:ascii="Times New Roman" w:hAnsi="Times New Roman" w:cs="Times New Roman"/>
          <w:sz w:val="24"/>
          <w:szCs w:val="24"/>
        </w:rPr>
        <w:t>&amp;</w:t>
      </w:r>
      <w:r w:rsidRPr="0082042D">
        <w:rPr>
          <w:rFonts w:ascii="Times New Roman" w:hAnsi="Times New Roman" w:cs="Times New Roman"/>
          <w:sz w:val="24"/>
          <w:szCs w:val="24"/>
        </w:rPr>
        <w:t xml:space="preserve"> Wenger </w:t>
      </w:r>
      <w:r w:rsidRPr="0082042D">
        <w:rPr>
          <w:rFonts w:ascii="Times New Roman" w:hAnsi="Times New Roman" w:cs="Times New Roman"/>
          <w:noProof/>
          <w:sz w:val="24"/>
          <w:szCs w:val="24"/>
        </w:rPr>
        <w:t>(1991)</w:t>
      </w:r>
      <w:r w:rsidRPr="0082042D">
        <w:rPr>
          <w:rFonts w:ascii="Times New Roman" w:hAnsi="Times New Roman" w:cs="Times New Roman"/>
          <w:sz w:val="24"/>
          <w:szCs w:val="24"/>
        </w:rPr>
        <w:t xml:space="preserve">, the notion of distributed cognition underlines understanding that social processes can have impact on learning. Salomon claims that through distributed processes: </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People appear to think in conjunction or in partnership with others. The thinking of these individuals might be considered to entail not just solo cognitive activities but distributed ones</w:t>
      </w:r>
      <w:r w:rsidR="00DB39BB" w:rsidRPr="0082042D">
        <w:rPr>
          <w:rFonts w:ascii="Times New Roman" w:hAnsi="Times New Roman" w:cs="Times New Roman"/>
          <w:sz w:val="24"/>
          <w:szCs w:val="24"/>
        </w:rPr>
        <w:t xml:space="preserve">” </w:t>
      </w:r>
      <w:r w:rsidR="00DB39BB" w:rsidRPr="0082042D">
        <w:rPr>
          <w:rFonts w:ascii="Times New Roman" w:hAnsi="Times New Roman" w:cs="Times New Roman"/>
          <w:noProof/>
          <w:sz w:val="24"/>
          <w:szCs w:val="24"/>
        </w:rPr>
        <w:t>(Salomon 1993, p. xiii)</w:t>
      </w:r>
      <w:r w:rsidRPr="0082042D">
        <w:rPr>
          <w:rFonts w:ascii="Times New Roman" w:hAnsi="Times New Roman" w:cs="Times New Roman"/>
          <w:sz w:val="24"/>
          <w:szCs w:val="24"/>
        </w:rPr>
        <w:t>.</w:t>
      </w:r>
    </w:p>
    <w:p w14:paraId="60C8064E" w14:textId="5FC745D8" w:rsidR="00723A8E" w:rsidRPr="0082042D" w:rsidRDefault="00723A8E" w:rsidP="003D0909">
      <w:pPr>
        <w:tabs>
          <w:tab w:val="left" w:pos="1276"/>
        </w:tabs>
        <w:spacing w:after="0" w:line="240" w:lineRule="auto"/>
        <w:ind w:firstLine="720"/>
        <w:rPr>
          <w:rFonts w:ascii="Times New Roman" w:hAnsi="Times New Roman" w:cs="Times New Roman"/>
          <w:sz w:val="24"/>
          <w:szCs w:val="24"/>
        </w:rPr>
      </w:pPr>
      <w:r w:rsidRPr="0082042D">
        <w:rPr>
          <w:rFonts w:ascii="Times New Roman" w:hAnsi="Times New Roman" w:cs="Times New Roman"/>
          <w:spacing w:val="-3"/>
          <w:sz w:val="24"/>
          <w:szCs w:val="24"/>
        </w:rPr>
        <w:t>Making music in the ensemble led to group connection, social cohesion</w:t>
      </w:r>
      <w:r w:rsidR="00DB39BB" w:rsidRPr="0082042D">
        <w:rPr>
          <w:rFonts w:ascii="Times New Roman" w:hAnsi="Times New Roman" w:cs="Times New Roman"/>
          <w:spacing w:val="-3"/>
          <w:sz w:val="24"/>
          <w:szCs w:val="24"/>
        </w:rPr>
        <w:t>,</w:t>
      </w:r>
      <w:r w:rsidRPr="0082042D">
        <w:rPr>
          <w:rFonts w:ascii="Times New Roman" w:hAnsi="Times New Roman" w:cs="Times New Roman"/>
          <w:spacing w:val="-3"/>
          <w:sz w:val="24"/>
          <w:szCs w:val="24"/>
        </w:rPr>
        <w:t xml:space="preserve"> and extended skills and music making abilities. </w:t>
      </w:r>
      <w:r w:rsidRPr="0082042D">
        <w:rPr>
          <w:rFonts w:ascii="Times New Roman" w:hAnsi="Times New Roman" w:cs="Times New Roman"/>
          <w:sz w:val="24"/>
          <w:szCs w:val="24"/>
        </w:rPr>
        <w:t xml:space="preserve">This distributed cognition approach </w:t>
      </w:r>
      <w:r w:rsidRPr="0082042D">
        <w:rPr>
          <w:rFonts w:ascii="Times New Roman" w:hAnsi="Times New Roman" w:cs="Times New Roman"/>
          <w:noProof/>
          <w:sz w:val="24"/>
          <w:szCs w:val="24"/>
        </w:rPr>
        <w:t>(Salomon 1993; Nardi 1996)</w:t>
      </w:r>
      <w:r w:rsidRPr="0082042D">
        <w:rPr>
          <w:rFonts w:ascii="Times New Roman" w:hAnsi="Times New Roman" w:cs="Times New Roman"/>
          <w:sz w:val="24"/>
          <w:szCs w:val="24"/>
        </w:rPr>
        <w:t xml:space="preserve"> allowed the children to work in what Vygotsky would recognise as the </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Zone of Proximal Development</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 xml:space="preserve"> </w:t>
      </w:r>
      <w:r w:rsidRPr="0082042D">
        <w:rPr>
          <w:rFonts w:ascii="Times New Roman" w:hAnsi="Times New Roman" w:cs="Times New Roman"/>
          <w:noProof/>
          <w:sz w:val="24"/>
          <w:szCs w:val="24"/>
        </w:rPr>
        <w:t>(Vygotsky</w:t>
      </w:r>
      <w:r w:rsidR="002E49CA" w:rsidRPr="0082042D">
        <w:rPr>
          <w:rFonts w:ascii="Times New Roman" w:hAnsi="Times New Roman" w:cs="Times New Roman"/>
          <w:noProof/>
          <w:sz w:val="24"/>
          <w:szCs w:val="24"/>
        </w:rPr>
        <w:t xml:space="preserve"> </w:t>
      </w:r>
      <w:r w:rsidRPr="0082042D">
        <w:rPr>
          <w:rFonts w:ascii="Times New Roman" w:hAnsi="Times New Roman" w:cs="Times New Roman"/>
          <w:noProof/>
          <w:sz w:val="24"/>
          <w:szCs w:val="24"/>
        </w:rPr>
        <w:t>1978; Daniels 2001)</w:t>
      </w:r>
      <w:r w:rsidRPr="0082042D">
        <w:rPr>
          <w:rFonts w:ascii="Times New Roman" w:hAnsi="Times New Roman" w:cs="Times New Roman"/>
          <w:sz w:val="24"/>
          <w:szCs w:val="24"/>
        </w:rPr>
        <w:t xml:space="preserve"> </w:t>
      </w:r>
      <w:r w:rsidRPr="0082042D">
        <w:rPr>
          <w:rFonts w:ascii="Times New Roman" w:hAnsi="Times New Roman" w:cs="Times New Roman"/>
          <w:sz w:val="24"/>
          <w:szCs w:val="24"/>
        </w:rPr>
        <w:lastRenderedPageBreak/>
        <w:t>which allows the children to attain at a higher level than would otherwise be possible. This joined-up approach to learning, with the combination of one</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to</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 xml:space="preserve">one lessons along with the ensemble increased the children sense of being a musician. </w:t>
      </w:r>
    </w:p>
    <w:p w14:paraId="74A6D937" w14:textId="77777777" w:rsidR="00723A8E" w:rsidRPr="0082042D" w:rsidRDefault="00723A8E" w:rsidP="003D0909">
      <w:pPr>
        <w:spacing w:after="0" w:line="240" w:lineRule="auto"/>
        <w:rPr>
          <w:rFonts w:ascii="Times New Roman" w:hAnsi="Times New Roman" w:cs="Times New Roman"/>
          <w:b/>
          <w:sz w:val="24"/>
          <w:szCs w:val="24"/>
        </w:rPr>
      </w:pPr>
    </w:p>
    <w:p w14:paraId="3FE80EFD" w14:textId="19290083" w:rsidR="00723A8E" w:rsidRPr="0082042D" w:rsidRDefault="00723A8E" w:rsidP="003D0909">
      <w:pPr>
        <w:spacing w:after="0" w:line="240" w:lineRule="auto"/>
        <w:rPr>
          <w:rFonts w:ascii="Times New Roman" w:hAnsi="Times New Roman" w:cs="Times New Roman"/>
          <w:b/>
          <w:i/>
        </w:rPr>
      </w:pPr>
      <w:r w:rsidRPr="0082042D">
        <w:rPr>
          <w:rFonts w:ascii="Times New Roman" w:hAnsi="Times New Roman" w:cs="Times New Roman"/>
          <w:b/>
          <w:i/>
        </w:rPr>
        <w:t xml:space="preserve">Collaboration and </w:t>
      </w:r>
      <w:r w:rsidR="00DB39BB" w:rsidRPr="0082042D">
        <w:rPr>
          <w:rFonts w:ascii="Times New Roman" w:hAnsi="Times New Roman" w:cs="Times New Roman"/>
          <w:b/>
          <w:i/>
        </w:rPr>
        <w:t>J</w:t>
      </w:r>
      <w:r w:rsidRPr="0082042D">
        <w:rPr>
          <w:rFonts w:ascii="Times New Roman" w:hAnsi="Times New Roman" w:cs="Times New Roman"/>
          <w:b/>
          <w:i/>
        </w:rPr>
        <w:t>oined-</w:t>
      </w:r>
      <w:r w:rsidR="00DB39BB" w:rsidRPr="0082042D">
        <w:rPr>
          <w:rFonts w:ascii="Times New Roman" w:hAnsi="Times New Roman" w:cs="Times New Roman"/>
          <w:b/>
          <w:i/>
        </w:rPr>
        <w:t>U</w:t>
      </w:r>
      <w:r w:rsidRPr="0082042D">
        <w:rPr>
          <w:rFonts w:ascii="Times New Roman" w:hAnsi="Times New Roman" w:cs="Times New Roman"/>
          <w:b/>
          <w:i/>
        </w:rPr>
        <w:t xml:space="preserve">p </w:t>
      </w:r>
      <w:r w:rsidR="00DB39BB" w:rsidRPr="0082042D">
        <w:rPr>
          <w:rFonts w:ascii="Times New Roman" w:hAnsi="Times New Roman" w:cs="Times New Roman"/>
          <w:b/>
          <w:i/>
        </w:rPr>
        <w:t>T</w:t>
      </w:r>
      <w:r w:rsidRPr="0082042D">
        <w:rPr>
          <w:rFonts w:ascii="Times New Roman" w:hAnsi="Times New Roman" w:cs="Times New Roman"/>
          <w:b/>
          <w:i/>
        </w:rPr>
        <w:t xml:space="preserve">eaching </w:t>
      </w:r>
    </w:p>
    <w:p w14:paraId="1E04320E" w14:textId="4FA9C367" w:rsidR="00723A8E" w:rsidRPr="0082042D" w:rsidRDefault="00723A8E" w:rsidP="00DB39BB">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Peripatetic music teachers can often be isolated and disconnected from other members of the teaching staff in schools. It can</w:t>
      </w:r>
      <w:r w:rsidR="007C3997" w:rsidRPr="0082042D">
        <w:rPr>
          <w:rFonts w:ascii="Times New Roman" w:hAnsi="Times New Roman" w:cs="Times New Roman"/>
          <w:sz w:val="24"/>
          <w:szCs w:val="24"/>
        </w:rPr>
        <w:t>,</w:t>
      </w:r>
      <w:r w:rsidRPr="0082042D">
        <w:rPr>
          <w:rFonts w:ascii="Times New Roman" w:hAnsi="Times New Roman" w:cs="Times New Roman"/>
          <w:sz w:val="24"/>
          <w:szCs w:val="24"/>
        </w:rPr>
        <w:t xml:space="preserve"> therefore</w:t>
      </w:r>
      <w:r w:rsidR="007C3997" w:rsidRPr="0082042D">
        <w:rPr>
          <w:rFonts w:ascii="Times New Roman" w:hAnsi="Times New Roman" w:cs="Times New Roman"/>
          <w:sz w:val="24"/>
          <w:szCs w:val="24"/>
        </w:rPr>
        <w:t>,</w:t>
      </w:r>
      <w:r w:rsidRPr="0082042D">
        <w:rPr>
          <w:rFonts w:ascii="Times New Roman" w:hAnsi="Times New Roman" w:cs="Times New Roman"/>
          <w:sz w:val="24"/>
          <w:szCs w:val="24"/>
        </w:rPr>
        <w:t xml:space="preserve"> be difficult to share good practice, knowledge and understanding of children needs, aspirations</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 xml:space="preserve"> and interests. In the interviews with teachers, sharing practice was a main theme discussed. The teachers </w:t>
      </w:r>
      <w:r w:rsidR="00962475" w:rsidRPr="0082042D">
        <w:rPr>
          <w:rFonts w:ascii="Times New Roman" w:hAnsi="Times New Roman" w:cs="Times New Roman"/>
          <w:sz w:val="24"/>
          <w:szCs w:val="24"/>
        </w:rPr>
        <w:t>noted</w:t>
      </w:r>
      <w:r w:rsidRPr="0082042D">
        <w:rPr>
          <w:rFonts w:ascii="Times New Roman" w:hAnsi="Times New Roman" w:cs="Times New Roman"/>
          <w:sz w:val="24"/>
          <w:szCs w:val="24"/>
        </w:rPr>
        <w:t xml:space="preserve"> that they and other members of </w:t>
      </w:r>
      <w:r w:rsidR="00DB39BB" w:rsidRPr="0082042D">
        <w:rPr>
          <w:rFonts w:ascii="Times New Roman" w:hAnsi="Times New Roman" w:cs="Times New Roman"/>
          <w:sz w:val="24"/>
          <w:szCs w:val="24"/>
        </w:rPr>
        <w:t xml:space="preserve">the </w:t>
      </w:r>
      <w:r w:rsidRPr="0082042D">
        <w:rPr>
          <w:rFonts w:ascii="Times New Roman" w:hAnsi="Times New Roman" w:cs="Times New Roman"/>
          <w:sz w:val="24"/>
          <w:szCs w:val="24"/>
        </w:rPr>
        <w:t xml:space="preserve">staff should inspire and inform each other’s work. One of the music teachers </w:t>
      </w:r>
      <w:r w:rsidR="00AB1983" w:rsidRPr="0082042D">
        <w:rPr>
          <w:rFonts w:ascii="Times New Roman" w:hAnsi="Times New Roman" w:cs="Times New Roman"/>
          <w:sz w:val="24"/>
          <w:szCs w:val="24"/>
        </w:rPr>
        <w:t>recognised</w:t>
      </w:r>
      <w:r w:rsidRPr="0082042D">
        <w:rPr>
          <w:rFonts w:ascii="Times New Roman" w:hAnsi="Times New Roman" w:cs="Times New Roman"/>
          <w:sz w:val="24"/>
          <w:szCs w:val="24"/>
        </w:rPr>
        <w:t xml:space="preserve"> how</w:t>
      </w:r>
      <w:r w:rsidR="007C3997" w:rsidRPr="0082042D">
        <w:rPr>
          <w:rFonts w:ascii="Times New Roman" w:hAnsi="Times New Roman" w:cs="Times New Roman"/>
          <w:sz w:val="24"/>
          <w:szCs w:val="24"/>
        </w:rPr>
        <w:t>,</w:t>
      </w:r>
      <w:r w:rsidRPr="0082042D">
        <w:rPr>
          <w:rFonts w:ascii="Times New Roman" w:hAnsi="Times New Roman" w:cs="Times New Roman"/>
          <w:sz w:val="24"/>
          <w:szCs w:val="24"/>
        </w:rPr>
        <w:t xml:space="preserve"> through overhearing the class teacher using specific questioning to talk to the children, he</w:t>
      </w:r>
      <w:r w:rsidR="00DB39BB" w:rsidRPr="0082042D">
        <w:rPr>
          <w:rFonts w:ascii="Times New Roman" w:hAnsi="Times New Roman" w:cs="Times New Roman"/>
          <w:sz w:val="24"/>
          <w:szCs w:val="24"/>
        </w:rPr>
        <w:t>/she</w:t>
      </w:r>
      <w:r w:rsidRPr="0082042D">
        <w:rPr>
          <w:rFonts w:ascii="Times New Roman" w:hAnsi="Times New Roman" w:cs="Times New Roman"/>
          <w:sz w:val="24"/>
          <w:szCs w:val="24"/>
        </w:rPr>
        <w:t xml:space="preserve"> began to pick up strategies to help with communication: </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I noticed a few things that the teacher was saying to the children and I asked them about these and then used them in my music lesson</w:t>
      </w:r>
      <w:r w:rsidR="00DB39BB" w:rsidRPr="0082042D">
        <w:rPr>
          <w:rFonts w:ascii="Times New Roman" w:hAnsi="Times New Roman" w:cs="Times New Roman"/>
          <w:sz w:val="24"/>
          <w:szCs w:val="24"/>
        </w:rPr>
        <w:t>” (</w:t>
      </w:r>
      <w:r w:rsidR="00F13A06" w:rsidRPr="0082042D">
        <w:rPr>
          <w:rFonts w:ascii="Times New Roman" w:hAnsi="Times New Roman" w:cs="Times New Roman"/>
          <w:sz w:val="24"/>
          <w:szCs w:val="24"/>
        </w:rPr>
        <w:t>Researcher sessions notes</w:t>
      </w:r>
      <w:r w:rsidR="00DB39BB" w:rsidRPr="0082042D">
        <w:rPr>
          <w:rFonts w:ascii="Times New Roman" w:hAnsi="Times New Roman" w:cs="Times New Roman"/>
          <w:sz w:val="24"/>
          <w:szCs w:val="24"/>
        </w:rPr>
        <w:t>).</w:t>
      </w:r>
      <w:r w:rsidRPr="0082042D">
        <w:rPr>
          <w:rFonts w:ascii="Times New Roman" w:hAnsi="Times New Roman" w:cs="Times New Roman"/>
          <w:sz w:val="24"/>
          <w:szCs w:val="24"/>
        </w:rPr>
        <w:t xml:space="preserve"> </w:t>
      </w:r>
    </w:p>
    <w:p w14:paraId="67587DEC" w14:textId="065A4B4E" w:rsidR="00723A8E" w:rsidRPr="0082042D" w:rsidRDefault="00DB39BB" w:rsidP="00DB39BB">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C</w:t>
      </w:r>
      <w:r w:rsidR="00723A8E" w:rsidRPr="0082042D">
        <w:rPr>
          <w:rFonts w:ascii="Times New Roman" w:hAnsi="Times New Roman" w:cs="Times New Roman"/>
          <w:sz w:val="24"/>
          <w:szCs w:val="24"/>
        </w:rPr>
        <w:t xml:space="preserve">ollaboration with other professionals </w:t>
      </w:r>
      <w:r w:rsidR="00AB1983" w:rsidRPr="0082042D">
        <w:rPr>
          <w:rFonts w:ascii="Times New Roman" w:hAnsi="Times New Roman" w:cs="Times New Roman"/>
          <w:sz w:val="24"/>
          <w:szCs w:val="24"/>
        </w:rPr>
        <w:t>is</w:t>
      </w:r>
      <w:r w:rsidR="00723A8E" w:rsidRPr="0082042D">
        <w:rPr>
          <w:rFonts w:ascii="Times New Roman" w:hAnsi="Times New Roman" w:cs="Times New Roman"/>
          <w:sz w:val="24"/>
          <w:szCs w:val="24"/>
        </w:rPr>
        <w:t xml:space="preserve"> a significant part of teaching and learning in this case. Learning more about different communication and other relational strategies used in the everyday classroom environment enabled the music teacher to make quicker progress with the child. The teacher describes this as </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breaking down the barriers</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and recognising the potential in collaboration: </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Once I’d broken that barrier with the class teacher they were quite forthcoming with more things, all of which aided our music lessons</w:t>
      </w:r>
      <w:r w:rsidRPr="0082042D">
        <w:rPr>
          <w:rFonts w:ascii="Times New Roman" w:hAnsi="Times New Roman" w:cs="Times New Roman"/>
          <w:sz w:val="24"/>
          <w:szCs w:val="24"/>
        </w:rPr>
        <w:t>” (</w:t>
      </w:r>
      <w:r w:rsidR="00F13A06" w:rsidRPr="0082042D">
        <w:rPr>
          <w:rFonts w:ascii="Times New Roman" w:hAnsi="Times New Roman" w:cs="Times New Roman"/>
          <w:sz w:val="24"/>
          <w:szCs w:val="24"/>
        </w:rPr>
        <w:t>Researcher sessions notes</w:t>
      </w:r>
      <w:r w:rsidRPr="0082042D">
        <w:rPr>
          <w:rFonts w:ascii="Times New Roman" w:hAnsi="Times New Roman" w:cs="Times New Roman"/>
          <w:sz w:val="24"/>
          <w:szCs w:val="24"/>
        </w:rPr>
        <w:t>).</w:t>
      </w:r>
      <w:r w:rsidR="00723A8E" w:rsidRPr="0082042D">
        <w:rPr>
          <w:rFonts w:ascii="Times New Roman" w:hAnsi="Times New Roman" w:cs="Times New Roman"/>
          <w:sz w:val="24"/>
          <w:szCs w:val="24"/>
        </w:rPr>
        <w:t xml:space="preserve"> </w:t>
      </w:r>
    </w:p>
    <w:p w14:paraId="63C708B4" w14:textId="77777777" w:rsidR="00040AC9" w:rsidRPr="0082042D" w:rsidRDefault="00040AC9" w:rsidP="003D0909">
      <w:pPr>
        <w:spacing w:after="0" w:line="240" w:lineRule="auto"/>
        <w:rPr>
          <w:rFonts w:ascii="Times New Roman" w:hAnsi="Times New Roman" w:cs="Times New Roman"/>
          <w:b/>
          <w:i/>
          <w:sz w:val="24"/>
          <w:szCs w:val="24"/>
        </w:rPr>
      </w:pPr>
    </w:p>
    <w:p w14:paraId="65A5DA66" w14:textId="1B83FB94" w:rsidR="00723A8E" w:rsidRPr="0082042D" w:rsidRDefault="00723A8E" w:rsidP="003D0909">
      <w:pPr>
        <w:spacing w:after="0" w:line="240" w:lineRule="auto"/>
        <w:rPr>
          <w:rFonts w:ascii="Times New Roman" w:hAnsi="Times New Roman" w:cs="Times New Roman"/>
          <w:b/>
          <w:i/>
        </w:rPr>
      </w:pPr>
      <w:r w:rsidRPr="0082042D">
        <w:rPr>
          <w:rFonts w:ascii="Times New Roman" w:hAnsi="Times New Roman" w:cs="Times New Roman"/>
          <w:b/>
          <w:i/>
        </w:rPr>
        <w:t>Conclusions</w:t>
      </w:r>
    </w:p>
    <w:p w14:paraId="26B8624F" w14:textId="75475BCC" w:rsidR="00723A8E" w:rsidRPr="0082042D" w:rsidRDefault="00723A8E" w:rsidP="00DB39BB">
      <w:pPr>
        <w:spacing w:after="0" w:line="240" w:lineRule="auto"/>
        <w:rPr>
          <w:rFonts w:ascii="Times New Roman" w:hAnsi="Times New Roman" w:cs="Times New Roman"/>
          <w:sz w:val="24"/>
          <w:szCs w:val="24"/>
        </w:rPr>
      </w:pPr>
      <w:r w:rsidRPr="0082042D">
        <w:rPr>
          <w:rFonts w:ascii="Times New Roman" w:hAnsi="Times New Roman" w:cs="Times New Roman"/>
          <w:sz w:val="24"/>
          <w:szCs w:val="24"/>
        </w:rPr>
        <w:t xml:space="preserve">The children participating in OHMI lessons are faced with many challenges in their daily lives, including physical, as well as additional learning needs. The musical development of the young people was central to the project, however, broader outcomes that are not focused on </w:t>
      </w:r>
      <w:r w:rsidR="00442323" w:rsidRPr="0082042D">
        <w:rPr>
          <w:rFonts w:ascii="Times New Roman" w:hAnsi="Times New Roman" w:cs="Times New Roman"/>
          <w:sz w:val="24"/>
          <w:szCs w:val="24"/>
        </w:rPr>
        <w:t>“</w:t>
      </w:r>
      <w:r w:rsidRPr="0082042D">
        <w:rPr>
          <w:rFonts w:ascii="Times New Roman" w:hAnsi="Times New Roman" w:cs="Times New Roman"/>
          <w:sz w:val="24"/>
          <w:szCs w:val="24"/>
        </w:rPr>
        <w:t>performance</w:t>
      </w:r>
      <w:r w:rsidR="00442323" w:rsidRPr="0082042D">
        <w:rPr>
          <w:rFonts w:ascii="Times New Roman" w:hAnsi="Times New Roman" w:cs="Times New Roman"/>
          <w:sz w:val="24"/>
          <w:szCs w:val="24"/>
        </w:rPr>
        <w:t>”</w:t>
      </w:r>
      <w:r w:rsidRPr="0082042D">
        <w:rPr>
          <w:rFonts w:ascii="Times New Roman" w:hAnsi="Times New Roman" w:cs="Times New Roman"/>
          <w:sz w:val="24"/>
          <w:szCs w:val="24"/>
        </w:rPr>
        <w:t xml:space="preserve"> were also key aspects of a learner’s lifelong development. In particular, becoming resilient has been a key part of the learning process, which was observed in many sessions. </w:t>
      </w:r>
    </w:p>
    <w:p w14:paraId="3E53501B" w14:textId="4F6BE55C"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shd w:val="clear" w:color="auto" w:fill="FFFFFF"/>
        </w:rPr>
        <w:t xml:space="preserve">Garmezy </w:t>
      </w:r>
      <w:r w:rsidR="00442323" w:rsidRPr="0082042D">
        <w:rPr>
          <w:rFonts w:ascii="Times New Roman" w:hAnsi="Times New Roman" w:cs="Times New Roman"/>
          <w:sz w:val="24"/>
          <w:szCs w:val="24"/>
          <w:shd w:val="clear" w:color="auto" w:fill="FFFFFF"/>
        </w:rPr>
        <w:t>&amp;</w:t>
      </w:r>
      <w:r w:rsidRPr="0082042D">
        <w:rPr>
          <w:rFonts w:ascii="Times New Roman" w:hAnsi="Times New Roman" w:cs="Times New Roman"/>
          <w:sz w:val="24"/>
          <w:szCs w:val="24"/>
          <w:shd w:val="clear" w:color="auto" w:fill="FFFFFF"/>
        </w:rPr>
        <w:t xml:space="preserve"> Masten defined resilience as a “process of, or capacity for, or the outcome of successful adaptation despite challenging and threatening circumstances” (</w:t>
      </w:r>
      <w:r w:rsidR="00442323" w:rsidRPr="0082042D">
        <w:rPr>
          <w:rFonts w:ascii="Times New Roman" w:hAnsi="Times New Roman" w:cs="Times New Roman"/>
          <w:sz w:val="24"/>
          <w:szCs w:val="24"/>
          <w:shd w:val="clear" w:color="auto" w:fill="FFFFFF"/>
        </w:rPr>
        <w:t xml:space="preserve">Garmezy &amp; Masten </w:t>
      </w:r>
      <w:r w:rsidR="00237893" w:rsidRPr="0082042D">
        <w:rPr>
          <w:rFonts w:ascii="Times New Roman" w:hAnsi="Times New Roman" w:cs="Times New Roman"/>
          <w:sz w:val="24"/>
          <w:szCs w:val="24"/>
          <w:shd w:val="clear" w:color="auto" w:fill="FFFFFF"/>
        </w:rPr>
        <w:t>1991</w:t>
      </w:r>
      <w:r w:rsidR="002E49CA" w:rsidRPr="0082042D">
        <w:rPr>
          <w:rFonts w:ascii="Times New Roman" w:hAnsi="Times New Roman" w:cs="Times New Roman"/>
          <w:sz w:val="24"/>
          <w:szCs w:val="24"/>
          <w:shd w:val="clear" w:color="auto" w:fill="FFFFFF"/>
        </w:rPr>
        <w:t>,</w:t>
      </w:r>
      <w:r w:rsidRPr="0082042D">
        <w:rPr>
          <w:rFonts w:ascii="Times New Roman" w:hAnsi="Times New Roman" w:cs="Times New Roman"/>
          <w:sz w:val="24"/>
          <w:szCs w:val="24"/>
          <w:shd w:val="clear" w:color="auto" w:fill="FFFFFF"/>
        </w:rPr>
        <w:t xml:space="preserve"> p. 459). This aligns with Zimmerman </w:t>
      </w:r>
      <w:r w:rsidR="00442323" w:rsidRPr="0082042D">
        <w:rPr>
          <w:rFonts w:ascii="Times New Roman" w:hAnsi="Times New Roman" w:cs="Times New Roman"/>
          <w:sz w:val="24"/>
          <w:szCs w:val="24"/>
          <w:shd w:val="clear" w:color="auto" w:fill="FFFFFF"/>
        </w:rPr>
        <w:t>&amp;</w:t>
      </w:r>
      <w:r w:rsidRPr="0082042D">
        <w:rPr>
          <w:rFonts w:ascii="Times New Roman" w:hAnsi="Times New Roman" w:cs="Times New Roman"/>
          <w:sz w:val="24"/>
          <w:szCs w:val="24"/>
          <w:shd w:val="clear" w:color="auto" w:fill="FFFFFF"/>
        </w:rPr>
        <w:t xml:space="preserve"> Arunkumar’s </w:t>
      </w:r>
      <w:r w:rsidRPr="0082042D">
        <w:rPr>
          <w:rFonts w:ascii="Times New Roman" w:hAnsi="Times New Roman" w:cs="Times New Roman"/>
          <w:noProof/>
          <w:sz w:val="24"/>
          <w:szCs w:val="24"/>
          <w:shd w:val="clear" w:color="auto" w:fill="FFFFFF"/>
        </w:rPr>
        <w:t>(1994)</w:t>
      </w:r>
      <w:r w:rsidRPr="0082042D">
        <w:rPr>
          <w:rFonts w:ascii="Times New Roman" w:hAnsi="Times New Roman" w:cs="Times New Roman"/>
          <w:sz w:val="24"/>
          <w:szCs w:val="24"/>
          <w:shd w:val="clear" w:color="auto" w:fill="FFFFFF"/>
        </w:rPr>
        <w:t xml:space="preserve"> description of resilienc</w:t>
      </w:r>
      <w:r w:rsidR="007C3997" w:rsidRPr="0082042D">
        <w:rPr>
          <w:rFonts w:ascii="Times New Roman" w:hAnsi="Times New Roman" w:cs="Times New Roman"/>
          <w:sz w:val="24"/>
          <w:szCs w:val="24"/>
          <w:shd w:val="clear" w:color="auto" w:fill="FFFFFF"/>
        </w:rPr>
        <w:t>e</w:t>
      </w:r>
      <w:r w:rsidRPr="0082042D">
        <w:rPr>
          <w:rFonts w:ascii="Times New Roman" w:hAnsi="Times New Roman" w:cs="Times New Roman"/>
          <w:sz w:val="24"/>
          <w:szCs w:val="24"/>
          <w:shd w:val="clear" w:color="auto" w:fill="FFFFFF"/>
        </w:rPr>
        <w:t xml:space="preserve"> as the ability to spring back from adversity. The learners in the OHMI project are exposed to same challenges in society as other learners. However, the existence of a physical and</w:t>
      </w:r>
      <w:r w:rsidR="007C3997" w:rsidRPr="0082042D">
        <w:rPr>
          <w:rFonts w:ascii="Times New Roman" w:hAnsi="Times New Roman" w:cs="Times New Roman"/>
          <w:sz w:val="24"/>
          <w:szCs w:val="24"/>
          <w:shd w:val="clear" w:color="auto" w:fill="FFFFFF"/>
        </w:rPr>
        <w:t>,</w:t>
      </w:r>
      <w:r w:rsidRPr="0082042D">
        <w:rPr>
          <w:rFonts w:ascii="Times New Roman" w:hAnsi="Times New Roman" w:cs="Times New Roman"/>
          <w:sz w:val="24"/>
          <w:szCs w:val="24"/>
          <w:shd w:val="clear" w:color="auto" w:fill="FFFFFF"/>
        </w:rPr>
        <w:t xml:space="preserve"> for some involved</w:t>
      </w:r>
      <w:r w:rsidR="007C3997" w:rsidRPr="0082042D">
        <w:rPr>
          <w:rFonts w:ascii="Times New Roman" w:hAnsi="Times New Roman" w:cs="Times New Roman"/>
          <w:sz w:val="24"/>
          <w:szCs w:val="24"/>
          <w:shd w:val="clear" w:color="auto" w:fill="FFFFFF"/>
        </w:rPr>
        <w:t>,</w:t>
      </w:r>
      <w:r w:rsidRPr="0082042D">
        <w:rPr>
          <w:rFonts w:ascii="Times New Roman" w:hAnsi="Times New Roman" w:cs="Times New Roman"/>
          <w:sz w:val="24"/>
          <w:szCs w:val="24"/>
          <w:shd w:val="clear" w:color="auto" w:fill="FFFFFF"/>
        </w:rPr>
        <w:t xml:space="preserve"> also a learning disability, puts these children at greater risk for negative emotional outcomes. The development of increased self-esteem through learning new skills, the development and encouragement from the teacher to progress musically, and a delineated understanding of their disability provided the learners with opportunities to become resilient. </w:t>
      </w:r>
      <w:r w:rsidRPr="0082042D">
        <w:rPr>
          <w:rFonts w:ascii="Times New Roman" w:hAnsi="Times New Roman" w:cs="Times New Roman"/>
          <w:sz w:val="24"/>
          <w:szCs w:val="24"/>
        </w:rPr>
        <w:t xml:space="preserve">Within the music lessons learners were supported and encouraged to develop their potential, and </w:t>
      </w:r>
      <w:r w:rsidR="007C3997" w:rsidRPr="0082042D">
        <w:rPr>
          <w:rFonts w:ascii="Times New Roman" w:hAnsi="Times New Roman" w:cs="Times New Roman"/>
          <w:sz w:val="24"/>
          <w:szCs w:val="24"/>
        </w:rPr>
        <w:t xml:space="preserve">to </w:t>
      </w:r>
      <w:r w:rsidRPr="0082042D">
        <w:rPr>
          <w:rFonts w:ascii="Times New Roman" w:hAnsi="Times New Roman" w:cs="Times New Roman"/>
          <w:sz w:val="24"/>
          <w:szCs w:val="24"/>
        </w:rPr>
        <w:t xml:space="preserve">enact positive changes through musical activity and engagement. The specially adapted instruments enable learners to flourish, which in turn developed their confidence and self-esteem. </w:t>
      </w:r>
    </w:p>
    <w:p w14:paraId="109057B5" w14:textId="794AEB8F" w:rsidR="00723A8E" w:rsidRPr="0082042D" w:rsidRDefault="00723A8E" w:rsidP="003D0909">
      <w:pPr>
        <w:spacing w:after="0" w:line="240" w:lineRule="auto"/>
        <w:ind w:firstLine="720"/>
        <w:rPr>
          <w:rFonts w:ascii="Times New Roman" w:hAnsi="Times New Roman" w:cs="Times New Roman"/>
          <w:sz w:val="24"/>
          <w:szCs w:val="24"/>
        </w:rPr>
      </w:pPr>
      <w:r w:rsidRPr="0082042D">
        <w:rPr>
          <w:rFonts w:ascii="Times New Roman" w:hAnsi="Times New Roman" w:cs="Times New Roman"/>
          <w:sz w:val="24"/>
          <w:szCs w:val="24"/>
        </w:rPr>
        <w:t xml:space="preserve">The research explored three key elements, which we will now revisit and explore in light of the findings. </w:t>
      </w:r>
    </w:p>
    <w:p w14:paraId="0C818144" w14:textId="77777777" w:rsidR="00723A8E" w:rsidRPr="0082042D" w:rsidRDefault="00723A8E" w:rsidP="003D0909">
      <w:pPr>
        <w:spacing w:after="0" w:line="240" w:lineRule="auto"/>
        <w:ind w:firstLine="720"/>
        <w:rPr>
          <w:rFonts w:ascii="Times New Roman" w:hAnsi="Times New Roman" w:cs="Times New Roman"/>
          <w:sz w:val="24"/>
          <w:szCs w:val="24"/>
        </w:rPr>
      </w:pPr>
    </w:p>
    <w:p w14:paraId="5F48BE41" w14:textId="77777777" w:rsidR="00723A8E" w:rsidRPr="0082042D" w:rsidRDefault="00723A8E" w:rsidP="00442323">
      <w:pPr>
        <w:pStyle w:val="ListParagraph"/>
        <w:numPr>
          <w:ilvl w:val="0"/>
          <w:numId w:val="8"/>
        </w:numPr>
        <w:ind w:left="426"/>
        <w:contextualSpacing/>
        <w:rPr>
          <w:rFonts w:ascii="Times New Roman" w:hAnsi="Times New Roman"/>
          <w:sz w:val="24"/>
          <w:szCs w:val="24"/>
        </w:rPr>
      </w:pPr>
      <w:r w:rsidRPr="0082042D">
        <w:rPr>
          <w:rFonts w:ascii="Times New Roman" w:hAnsi="Times New Roman"/>
          <w:sz w:val="24"/>
          <w:szCs w:val="24"/>
        </w:rPr>
        <w:t>The scale and depth of the current inequalities in music education provision faced by physically disabled people and barriers to undifferentiated musical participation.</w:t>
      </w:r>
    </w:p>
    <w:p w14:paraId="172B0E42" w14:textId="436907D7" w:rsidR="00723A8E" w:rsidRPr="0082042D" w:rsidRDefault="00723A8E" w:rsidP="00442323">
      <w:pPr>
        <w:spacing w:after="0" w:line="240" w:lineRule="auto"/>
        <w:ind w:left="426" w:firstLine="720"/>
        <w:rPr>
          <w:rFonts w:ascii="Times New Roman" w:hAnsi="Times New Roman" w:cs="Times New Roman"/>
          <w:sz w:val="24"/>
          <w:szCs w:val="24"/>
        </w:rPr>
      </w:pPr>
      <w:r w:rsidRPr="0082042D">
        <w:rPr>
          <w:rFonts w:ascii="Times New Roman" w:hAnsi="Times New Roman" w:cs="Times New Roman"/>
          <w:sz w:val="24"/>
          <w:szCs w:val="24"/>
        </w:rPr>
        <w:lastRenderedPageBreak/>
        <w:t>The research uncovered that more work needs to be done in terms of accreditation for young people who may have additional needs. However, the instruments did offer the children the opportunity for undifferentiated participation, which has been noted as a key success for learners increased self-esteem, as well as cultural and social development. However, extra time was needed in order to accommodate setting up the instrument, and the physical needs of the young people where response time may be slower. The financial implications of 30</w:t>
      </w:r>
      <w:r w:rsidR="00442323" w:rsidRPr="0082042D">
        <w:rPr>
          <w:rFonts w:ascii="Times New Roman" w:hAnsi="Times New Roman" w:cs="Times New Roman"/>
          <w:sz w:val="24"/>
          <w:szCs w:val="24"/>
        </w:rPr>
        <w:t>-</w:t>
      </w:r>
      <w:r w:rsidRPr="0082042D">
        <w:rPr>
          <w:rFonts w:ascii="Times New Roman" w:hAnsi="Times New Roman" w:cs="Times New Roman"/>
          <w:sz w:val="24"/>
          <w:szCs w:val="24"/>
        </w:rPr>
        <w:t xml:space="preserve">minute lessons needs to be factored into future funding. </w:t>
      </w:r>
    </w:p>
    <w:p w14:paraId="69CEB997" w14:textId="77777777" w:rsidR="00723A8E" w:rsidRPr="0082042D" w:rsidRDefault="00723A8E" w:rsidP="00442323">
      <w:pPr>
        <w:spacing w:after="0" w:line="240" w:lineRule="auto"/>
        <w:ind w:left="426" w:firstLine="720"/>
        <w:rPr>
          <w:rFonts w:ascii="Times New Roman" w:hAnsi="Times New Roman" w:cs="Times New Roman"/>
          <w:sz w:val="24"/>
          <w:szCs w:val="24"/>
        </w:rPr>
      </w:pPr>
    </w:p>
    <w:p w14:paraId="3AB2B7DD" w14:textId="556DB5D7" w:rsidR="00723A8E" w:rsidRPr="0082042D" w:rsidRDefault="00723A8E" w:rsidP="00442323">
      <w:pPr>
        <w:pStyle w:val="ListParagraph"/>
        <w:numPr>
          <w:ilvl w:val="0"/>
          <w:numId w:val="8"/>
        </w:numPr>
        <w:ind w:left="426"/>
        <w:contextualSpacing/>
        <w:rPr>
          <w:rFonts w:ascii="Times New Roman" w:hAnsi="Times New Roman"/>
          <w:sz w:val="24"/>
          <w:szCs w:val="24"/>
        </w:rPr>
      </w:pPr>
      <w:r w:rsidRPr="0082042D">
        <w:rPr>
          <w:rFonts w:ascii="Times New Roman" w:hAnsi="Times New Roman"/>
          <w:sz w:val="24"/>
          <w:szCs w:val="24"/>
        </w:rPr>
        <w:t>The teachers, the training</w:t>
      </w:r>
      <w:r w:rsidR="00442323" w:rsidRPr="0082042D">
        <w:rPr>
          <w:rFonts w:ascii="Times New Roman" w:hAnsi="Times New Roman"/>
          <w:sz w:val="24"/>
          <w:szCs w:val="24"/>
        </w:rPr>
        <w:t>,</w:t>
      </w:r>
      <w:r w:rsidRPr="0082042D">
        <w:rPr>
          <w:rFonts w:ascii="Times New Roman" w:hAnsi="Times New Roman"/>
          <w:sz w:val="24"/>
          <w:szCs w:val="24"/>
        </w:rPr>
        <w:t xml:space="preserve"> and </w:t>
      </w:r>
      <w:r w:rsidR="00442323" w:rsidRPr="0082042D">
        <w:rPr>
          <w:rFonts w:ascii="Times New Roman" w:hAnsi="Times New Roman"/>
          <w:sz w:val="24"/>
          <w:szCs w:val="24"/>
        </w:rPr>
        <w:t xml:space="preserve">the </w:t>
      </w:r>
      <w:r w:rsidRPr="0082042D">
        <w:rPr>
          <w:rFonts w:ascii="Times New Roman" w:hAnsi="Times New Roman"/>
          <w:sz w:val="24"/>
          <w:szCs w:val="24"/>
        </w:rPr>
        <w:t>support required to be able to deliver effective teaching to learners with a physical disability.</w:t>
      </w:r>
    </w:p>
    <w:p w14:paraId="5B9FFFB6" w14:textId="4855FA06" w:rsidR="00723A8E" w:rsidRPr="0082042D" w:rsidRDefault="00442323" w:rsidP="00442323">
      <w:pPr>
        <w:spacing w:after="0" w:line="240" w:lineRule="auto"/>
        <w:ind w:left="426" w:firstLine="720"/>
        <w:rPr>
          <w:rFonts w:ascii="Times New Roman" w:hAnsi="Times New Roman" w:cs="Times New Roman"/>
          <w:sz w:val="24"/>
          <w:szCs w:val="24"/>
        </w:rPr>
      </w:pPr>
      <w:r w:rsidRPr="0082042D">
        <w:rPr>
          <w:rFonts w:ascii="Times New Roman" w:hAnsi="Times New Roman" w:cs="Times New Roman"/>
          <w:sz w:val="24"/>
          <w:szCs w:val="24"/>
        </w:rPr>
        <w:t>L</w:t>
      </w:r>
      <w:r w:rsidR="00723A8E" w:rsidRPr="0082042D">
        <w:rPr>
          <w:rFonts w:ascii="Times New Roman" w:hAnsi="Times New Roman" w:cs="Times New Roman"/>
          <w:sz w:val="24"/>
          <w:szCs w:val="24"/>
        </w:rPr>
        <w:t xml:space="preserve">earners often need additional support. It is suggested that more collaborative approaches to teaching and learning would positively impact progress and progression significantly. </w:t>
      </w:r>
    </w:p>
    <w:p w14:paraId="2421E055" w14:textId="77777777" w:rsidR="00723A8E" w:rsidRPr="0082042D" w:rsidRDefault="00723A8E" w:rsidP="00442323">
      <w:pPr>
        <w:spacing w:after="0" w:line="240" w:lineRule="auto"/>
        <w:ind w:left="426" w:firstLine="720"/>
        <w:rPr>
          <w:rFonts w:ascii="Times New Roman" w:hAnsi="Times New Roman" w:cs="Times New Roman"/>
          <w:sz w:val="24"/>
          <w:szCs w:val="24"/>
        </w:rPr>
      </w:pPr>
    </w:p>
    <w:p w14:paraId="42A7CFFB" w14:textId="77777777" w:rsidR="00577F21" w:rsidRPr="0082042D" w:rsidRDefault="00723A8E" w:rsidP="00442323">
      <w:pPr>
        <w:pStyle w:val="ListParagraph"/>
        <w:numPr>
          <w:ilvl w:val="0"/>
          <w:numId w:val="8"/>
        </w:numPr>
        <w:ind w:left="426"/>
        <w:contextualSpacing/>
        <w:rPr>
          <w:rFonts w:ascii="Times New Roman" w:hAnsi="Times New Roman"/>
          <w:sz w:val="24"/>
          <w:szCs w:val="24"/>
        </w:rPr>
      </w:pPr>
      <w:r w:rsidRPr="0082042D">
        <w:rPr>
          <w:rFonts w:ascii="Times New Roman" w:hAnsi="Times New Roman"/>
          <w:sz w:val="24"/>
          <w:szCs w:val="24"/>
        </w:rPr>
        <w:t xml:space="preserve">The learners, where pedagogic interaction with the teacher is the focus. </w:t>
      </w:r>
    </w:p>
    <w:p w14:paraId="2FE5D126" w14:textId="0B64D7F4" w:rsidR="00723A8E" w:rsidRPr="0082042D" w:rsidRDefault="00723A8E" w:rsidP="00442323">
      <w:pPr>
        <w:ind w:left="426" w:firstLine="708"/>
        <w:contextualSpacing/>
        <w:rPr>
          <w:rFonts w:ascii="Times New Roman" w:hAnsi="Times New Roman"/>
          <w:sz w:val="24"/>
          <w:szCs w:val="24"/>
        </w:rPr>
      </w:pPr>
      <w:r w:rsidRPr="0082042D">
        <w:rPr>
          <w:rFonts w:ascii="Times New Roman" w:hAnsi="Times New Roman"/>
          <w:sz w:val="24"/>
          <w:szCs w:val="24"/>
        </w:rPr>
        <w:t>Although this is well explored in literature relating to the able bodied, there is much new ground to explore in working with those with a physical disability.</w:t>
      </w:r>
    </w:p>
    <w:p w14:paraId="1E955EB9" w14:textId="36BD7419" w:rsidR="00723A8E" w:rsidRPr="0082042D" w:rsidRDefault="00723A8E" w:rsidP="00442323">
      <w:pPr>
        <w:spacing w:after="0" w:line="240" w:lineRule="auto"/>
        <w:ind w:left="426" w:firstLine="720"/>
        <w:rPr>
          <w:rFonts w:ascii="Times New Roman" w:hAnsi="Times New Roman" w:cs="Times New Roman"/>
          <w:sz w:val="24"/>
          <w:szCs w:val="24"/>
        </w:rPr>
      </w:pPr>
      <w:r w:rsidRPr="0082042D">
        <w:rPr>
          <w:rFonts w:ascii="Times New Roman" w:hAnsi="Times New Roman" w:cs="Times New Roman"/>
          <w:sz w:val="24"/>
          <w:szCs w:val="24"/>
        </w:rPr>
        <w:t xml:space="preserve">Resilience and persistence are central to musical learning for the OHMI learners and teachers. Part of developing this resilience can be attributed to creative teaching and creative learning approaches, which played an important role </w:t>
      </w:r>
      <w:r w:rsidR="00577F21" w:rsidRPr="0082042D">
        <w:rPr>
          <w:rFonts w:ascii="Times New Roman" w:hAnsi="Times New Roman" w:cs="Times New Roman"/>
          <w:sz w:val="24"/>
          <w:szCs w:val="24"/>
        </w:rPr>
        <w:t>in the students</w:t>
      </w:r>
      <w:r w:rsidRPr="0082042D">
        <w:rPr>
          <w:rFonts w:ascii="Times New Roman" w:hAnsi="Times New Roman" w:cs="Times New Roman"/>
          <w:sz w:val="24"/>
          <w:szCs w:val="24"/>
        </w:rPr>
        <w:t xml:space="preserve"> developing risk-taking, perseverance</w:t>
      </w:r>
      <w:r w:rsidR="00442323" w:rsidRPr="0082042D">
        <w:rPr>
          <w:rFonts w:ascii="Times New Roman" w:hAnsi="Times New Roman" w:cs="Times New Roman"/>
          <w:sz w:val="24"/>
          <w:szCs w:val="24"/>
        </w:rPr>
        <w:t>,</w:t>
      </w:r>
      <w:r w:rsidRPr="0082042D">
        <w:rPr>
          <w:rFonts w:ascii="Times New Roman" w:hAnsi="Times New Roman" w:cs="Times New Roman"/>
          <w:sz w:val="24"/>
          <w:szCs w:val="24"/>
        </w:rPr>
        <w:t xml:space="preserve"> and confidence. Alongside this is the importance of teacher flexibility. Teaching and learning often needed to be adjusted to meet the needs and interests of the learners. Although the teachers used the same materials, as they would with any young person, they were responsive to learner needs and interests. </w:t>
      </w:r>
    </w:p>
    <w:p w14:paraId="25A31ABC" w14:textId="77777777" w:rsidR="00723A8E" w:rsidRPr="0082042D" w:rsidRDefault="00723A8E" w:rsidP="00442323">
      <w:pPr>
        <w:spacing w:after="0" w:line="240" w:lineRule="auto"/>
        <w:rPr>
          <w:rFonts w:ascii="Times New Roman" w:hAnsi="Times New Roman" w:cs="Times New Roman"/>
          <w:sz w:val="24"/>
          <w:szCs w:val="24"/>
        </w:rPr>
      </w:pPr>
    </w:p>
    <w:p w14:paraId="7D456434" w14:textId="77777777" w:rsidR="00723A8E" w:rsidRPr="0082042D" w:rsidRDefault="00723A8E" w:rsidP="003D0909">
      <w:pPr>
        <w:spacing w:after="0" w:line="240" w:lineRule="auto"/>
        <w:ind w:firstLine="720"/>
        <w:rPr>
          <w:rFonts w:ascii="Times New Roman" w:hAnsi="Times New Roman" w:cs="Times New Roman"/>
          <w:sz w:val="24"/>
          <w:szCs w:val="24"/>
        </w:rPr>
      </w:pPr>
    </w:p>
    <w:p w14:paraId="4205D5D5" w14:textId="77777777" w:rsidR="00442323" w:rsidRPr="0082042D" w:rsidRDefault="00442323" w:rsidP="00442323">
      <w:pPr>
        <w:spacing w:after="0" w:line="276" w:lineRule="auto"/>
        <w:rPr>
          <w:rFonts w:ascii="Times New Roman" w:hAnsi="Times New Roman" w:cs="Times New Roman"/>
          <w:b/>
          <w:i/>
          <w:sz w:val="24"/>
          <w:szCs w:val="24"/>
        </w:rPr>
      </w:pPr>
      <w:r w:rsidRPr="0082042D">
        <w:rPr>
          <w:rFonts w:ascii="Times New Roman" w:hAnsi="Times New Roman" w:cs="Times New Roman"/>
          <w:b/>
          <w:i/>
          <w:sz w:val="24"/>
          <w:szCs w:val="24"/>
        </w:rPr>
        <w:t>References</w:t>
      </w:r>
    </w:p>
    <w:p w14:paraId="74E93726" w14:textId="5B7DB41A"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Abramo, J. (2012). Disability in the Classroom: Current Trends and Impacts on Music Education. In </w:t>
      </w:r>
      <w:r w:rsidRPr="0082042D">
        <w:rPr>
          <w:rFonts w:ascii="Times New Roman" w:hAnsi="Times New Roman" w:cs="Times New Roman"/>
          <w:i/>
          <w:noProof/>
        </w:rPr>
        <w:t>Music Educators Journal</w:t>
      </w:r>
      <w:r w:rsidRPr="0082042D">
        <w:rPr>
          <w:rFonts w:ascii="Times New Roman" w:hAnsi="Times New Roman" w:cs="Times New Roman"/>
          <w:noProof/>
        </w:rPr>
        <w:t xml:space="preserve"> 1 (1), pp. 39–45.</w:t>
      </w:r>
    </w:p>
    <w:p w14:paraId="00731D85" w14:textId="49573901" w:rsidR="00AB5CF5" w:rsidRPr="0082042D" w:rsidRDefault="00AB5CF5"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Alexander, R. J. (2000) Culture and pedagogy: international comparisons in primary education. Oxford, Blackwell.</w:t>
      </w:r>
    </w:p>
    <w:p w14:paraId="31F5A6CA"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British Educational Research Association (2011). </w:t>
      </w:r>
      <w:r w:rsidRPr="0082042D">
        <w:rPr>
          <w:rFonts w:ascii="Times New Roman" w:hAnsi="Times New Roman" w:cs="Times New Roman"/>
          <w:i/>
          <w:noProof/>
        </w:rPr>
        <w:t>Ethical Guidelines for Educational Research</w:t>
      </w:r>
      <w:r w:rsidRPr="0082042D">
        <w:rPr>
          <w:rFonts w:ascii="Times New Roman" w:hAnsi="Times New Roman" w:cs="Times New Roman"/>
          <w:noProof/>
        </w:rPr>
        <w:t xml:space="preserve">. </w:t>
      </w:r>
      <w:r w:rsidRPr="0082042D">
        <w:rPr>
          <w:rStyle w:val="Hyperlink"/>
          <w:rFonts w:ascii="Times New Roman" w:hAnsi="Times New Roman" w:cs="Times New Roman"/>
          <w:noProof/>
          <w:color w:val="auto"/>
          <w:u w:val="none"/>
        </w:rPr>
        <w:t>https://www.bera.ac.uk/wp-content/uploads/2014/02/BERA-Ethical-Guidelines-2011.pdf</w:t>
      </w:r>
      <w:r w:rsidRPr="0082042D">
        <w:rPr>
          <w:rFonts w:ascii="Times New Roman" w:hAnsi="Times New Roman" w:cs="Times New Roman"/>
          <w:noProof/>
        </w:rPr>
        <w:t xml:space="preserve"> [11.01.2019].</w:t>
      </w:r>
    </w:p>
    <w:p w14:paraId="380C6222" w14:textId="0AA52E35"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Cole, M. &amp; Engeström, Y. (1993). A Cultural-Historical Approach to Distributed Cognition. In G. Salomon (ed.), </w:t>
      </w:r>
      <w:r w:rsidRPr="0082042D">
        <w:rPr>
          <w:rFonts w:ascii="Times New Roman" w:hAnsi="Times New Roman" w:cs="Times New Roman"/>
          <w:i/>
          <w:noProof/>
        </w:rPr>
        <w:t xml:space="preserve">Distributed Cognitions. </w:t>
      </w:r>
      <w:r w:rsidRPr="0082042D">
        <w:rPr>
          <w:rFonts w:ascii="Times New Roman" w:hAnsi="Times New Roman" w:cs="Times New Roman"/>
          <w:noProof/>
        </w:rPr>
        <w:t xml:space="preserve">Cambridge: Cambridge University Press, pp. </w:t>
      </w:r>
      <w:r w:rsidR="009A4883" w:rsidRPr="0082042D">
        <w:rPr>
          <w:rFonts w:ascii="Times New Roman" w:hAnsi="Times New Roman" w:cs="Times New Roman"/>
          <w:noProof/>
        </w:rPr>
        <w:t>1</w:t>
      </w:r>
      <w:r w:rsidRPr="0082042D">
        <w:rPr>
          <w:rFonts w:ascii="Times New Roman" w:hAnsi="Times New Roman" w:cs="Times New Roman"/>
          <w:noProof/>
        </w:rPr>
        <w:t>–</w:t>
      </w:r>
      <w:r w:rsidR="009A4883" w:rsidRPr="0082042D">
        <w:rPr>
          <w:rFonts w:ascii="Times New Roman" w:hAnsi="Times New Roman" w:cs="Times New Roman"/>
          <w:noProof/>
        </w:rPr>
        <w:t>46</w:t>
      </w:r>
      <w:r w:rsidRPr="0082042D">
        <w:rPr>
          <w:rFonts w:ascii="Times New Roman" w:hAnsi="Times New Roman" w:cs="Times New Roman"/>
          <w:noProof/>
        </w:rPr>
        <w:t>.</w:t>
      </w:r>
    </w:p>
    <w:p w14:paraId="4E1D8885"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Creative Partnerships (2007). </w:t>
      </w:r>
      <w:r w:rsidRPr="0082042D">
        <w:rPr>
          <w:rFonts w:ascii="Times New Roman" w:hAnsi="Times New Roman" w:cs="Times New Roman"/>
          <w:i/>
          <w:noProof/>
        </w:rPr>
        <w:t>This Much We Know: Research Digest 2002–2006.</w:t>
      </w:r>
      <w:r w:rsidRPr="0082042D">
        <w:rPr>
          <w:rFonts w:ascii="Times New Roman" w:hAnsi="Times New Roman" w:cs="Times New Roman"/>
          <w:noProof/>
        </w:rPr>
        <w:t xml:space="preserve"> London: Creative Partnerships and Arts Council England. </w:t>
      </w:r>
    </w:p>
    <w:p w14:paraId="5E0B2BCF"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Daniels, H. (2001). </w:t>
      </w:r>
      <w:r w:rsidRPr="0082042D">
        <w:rPr>
          <w:rFonts w:ascii="Times New Roman" w:hAnsi="Times New Roman" w:cs="Times New Roman"/>
          <w:i/>
          <w:noProof/>
        </w:rPr>
        <w:t>Vygotsky and Pedagogy</w:t>
      </w:r>
      <w:r w:rsidRPr="0082042D">
        <w:rPr>
          <w:rFonts w:ascii="Times New Roman" w:hAnsi="Times New Roman" w:cs="Times New Roman"/>
          <w:noProof/>
        </w:rPr>
        <w:t>. London: RoutledgeFalmer.</w:t>
      </w:r>
    </w:p>
    <w:p w14:paraId="6D9C87B4" w14:textId="77777777" w:rsidR="00442323" w:rsidRPr="0082042D" w:rsidRDefault="00442323" w:rsidP="00442323">
      <w:pPr>
        <w:pStyle w:val="gem-c-titlecontext"/>
        <w:shd w:val="clear" w:color="auto" w:fill="FFFFFF"/>
        <w:spacing w:before="0" w:beforeAutospacing="0" w:after="0" w:afterAutospacing="0" w:line="276" w:lineRule="auto"/>
        <w:rPr>
          <w:i/>
          <w:sz w:val="22"/>
          <w:szCs w:val="22"/>
        </w:rPr>
      </w:pPr>
      <w:r w:rsidRPr="0082042D">
        <w:rPr>
          <w:noProof/>
          <w:sz w:val="22"/>
          <w:szCs w:val="22"/>
        </w:rPr>
        <w:t xml:space="preserve">Department for Education (2013). </w:t>
      </w:r>
      <w:r w:rsidRPr="0082042D">
        <w:rPr>
          <w:i/>
          <w:sz w:val="22"/>
          <w:szCs w:val="22"/>
        </w:rPr>
        <w:t xml:space="preserve">Statutory Guidance: National Curriculum in England: Music </w:t>
      </w:r>
    </w:p>
    <w:p w14:paraId="290EE6A0" w14:textId="77777777" w:rsidR="00442323" w:rsidRPr="0082042D" w:rsidRDefault="00442323" w:rsidP="00442323">
      <w:pPr>
        <w:pStyle w:val="gem-c-titlecontext"/>
        <w:shd w:val="clear" w:color="auto" w:fill="FFFFFF"/>
        <w:spacing w:before="0" w:beforeAutospacing="0" w:after="0" w:afterAutospacing="0" w:line="276" w:lineRule="auto"/>
        <w:ind w:left="708" w:firstLine="12"/>
        <w:rPr>
          <w:sz w:val="22"/>
          <w:szCs w:val="22"/>
        </w:rPr>
      </w:pPr>
      <w:r w:rsidRPr="0082042D">
        <w:rPr>
          <w:i/>
          <w:sz w:val="22"/>
          <w:szCs w:val="22"/>
        </w:rPr>
        <w:t>Programmes of Study</w:t>
      </w:r>
      <w:r w:rsidRPr="0082042D">
        <w:rPr>
          <w:sz w:val="22"/>
          <w:szCs w:val="22"/>
        </w:rPr>
        <w:t xml:space="preserve">. </w:t>
      </w:r>
      <w:r w:rsidRPr="0082042D">
        <w:rPr>
          <w:rStyle w:val="Hyperlink"/>
          <w:color w:val="auto"/>
          <w:sz w:val="22"/>
          <w:szCs w:val="22"/>
          <w:u w:val="none"/>
        </w:rPr>
        <w:t>https://www.gov.uk/government/publications/national-curriculum-in-england-music-programmes-of-study</w:t>
      </w:r>
      <w:r w:rsidRPr="0082042D">
        <w:rPr>
          <w:sz w:val="22"/>
          <w:szCs w:val="22"/>
        </w:rPr>
        <w:t xml:space="preserve"> [11.01.2019].</w:t>
      </w:r>
    </w:p>
    <w:p w14:paraId="3BB240B2"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DfE &amp; DCMS (2011). </w:t>
      </w:r>
      <w:r w:rsidRPr="0082042D">
        <w:rPr>
          <w:rFonts w:ascii="Times New Roman" w:hAnsi="Times New Roman" w:cs="Times New Roman"/>
          <w:i/>
          <w:noProof/>
        </w:rPr>
        <w:t xml:space="preserve">The Importance of Music – A National Plan for Music Education. </w:t>
      </w:r>
      <w:r w:rsidRPr="0082042D">
        <w:rPr>
          <w:rFonts w:ascii="Times New Roman" w:hAnsi="Times New Roman" w:cs="Times New Roman"/>
          <w:noProof/>
        </w:rPr>
        <w:t>London: Department for Education, and Department for Culture, Media, and Sport.</w:t>
      </w:r>
    </w:p>
    <w:p w14:paraId="4068CBD3" w14:textId="3963F143"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lastRenderedPageBreak/>
        <w:t xml:space="preserve">Fautley, M., Kinsella, V., &amp; Whittaker, A. (2017). </w:t>
      </w:r>
      <w:r w:rsidRPr="0082042D">
        <w:rPr>
          <w:rFonts w:ascii="Times New Roman" w:hAnsi="Times New Roman" w:cs="Times New Roman"/>
          <w:i/>
          <w:noProof/>
        </w:rPr>
        <w:t>Whole Class Ensemble Teaching – Research Report</w:t>
      </w:r>
      <w:r w:rsidRPr="0082042D">
        <w:rPr>
          <w:rFonts w:ascii="Times New Roman" w:hAnsi="Times New Roman" w:cs="Times New Roman"/>
          <w:noProof/>
        </w:rPr>
        <w:t>. Birmingham: Birmingham City University.</w:t>
      </w:r>
    </w:p>
    <w:p w14:paraId="4A2B59A7" w14:textId="5C0B0E87" w:rsidR="00F03FE8" w:rsidRPr="0082042D" w:rsidRDefault="00F03FE8"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Finney, J., &amp; Tymoczko, M. (2003). Secondary school students as leaders: Examining the potential for transforming music education. Music Education International, 2, 36–50.</w:t>
      </w:r>
    </w:p>
    <w:p w14:paraId="6E0EF665" w14:textId="2F7A0937" w:rsidR="00AB5CF5" w:rsidRPr="0082042D" w:rsidRDefault="00AB5CF5"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Fraser, N (1997) Justice Interruptus: Critical Reflections on the ‘Postsocialist’ Condition. New York and London: Routledge.</w:t>
      </w:r>
    </w:p>
    <w:p w14:paraId="0F602B5B"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Garmezy, N. &amp; Masten, A. S. (1991). The Protective Role of Competence Indicators in Children at Risk. In E. M. Cummings, A. L. Greene, &amp; K. H. Karraker (eds.), </w:t>
      </w:r>
      <w:r w:rsidRPr="0082042D">
        <w:rPr>
          <w:rFonts w:ascii="Times New Roman" w:hAnsi="Times New Roman" w:cs="Times New Roman"/>
          <w:i/>
          <w:noProof/>
        </w:rPr>
        <w:t xml:space="preserve">Life-Span Developmental Psychology: Perspectives on Stress and Coping. </w:t>
      </w:r>
      <w:r w:rsidRPr="0082042D">
        <w:rPr>
          <w:rFonts w:ascii="Times New Roman" w:hAnsi="Times New Roman" w:cs="Times New Roman"/>
          <w:noProof/>
        </w:rPr>
        <w:t>New Jersey: Lawrence Erlbaum, pp. 151–174.</w:t>
      </w:r>
    </w:p>
    <w:p w14:paraId="776C0365"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Hallam, S. (2001). Learning in Music: Complexity and Diversity. In C. Philpott &amp; C. Plummeridge (eds.), </w:t>
      </w:r>
      <w:r w:rsidRPr="0082042D">
        <w:rPr>
          <w:rFonts w:ascii="Times New Roman" w:hAnsi="Times New Roman" w:cs="Times New Roman"/>
          <w:i/>
          <w:noProof/>
        </w:rPr>
        <w:t xml:space="preserve">Issues in Music Teaching. </w:t>
      </w:r>
      <w:r w:rsidRPr="0082042D">
        <w:rPr>
          <w:rFonts w:ascii="Times New Roman" w:hAnsi="Times New Roman" w:cs="Times New Roman"/>
          <w:noProof/>
        </w:rPr>
        <w:t>London: RoutledgeFalmer, pp. 61–76.</w:t>
      </w:r>
    </w:p>
    <w:p w14:paraId="05CB2285"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Hallam, S. &amp; Creech, A. (2010). </w:t>
      </w:r>
      <w:r w:rsidRPr="0082042D">
        <w:rPr>
          <w:rFonts w:ascii="Times New Roman" w:hAnsi="Times New Roman" w:cs="Times New Roman"/>
          <w:i/>
          <w:noProof/>
        </w:rPr>
        <w:t>Music Education in the 21st Century in the United Kingdom: Achievements, Analysis and Aspirations</w:t>
      </w:r>
      <w:r w:rsidRPr="0082042D">
        <w:rPr>
          <w:rFonts w:ascii="Times New Roman" w:hAnsi="Times New Roman" w:cs="Times New Roman"/>
          <w:noProof/>
        </w:rPr>
        <w:t>. London: Institute of Education, University of London.</w:t>
      </w:r>
    </w:p>
    <w:p w14:paraId="5CF80049"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HemiHelp (2014). </w:t>
      </w:r>
      <w:r w:rsidRPr="0082042D">
        <w:rPr>
          <w:rFonts w:ascii="Times New Roman" w:hAnsi="Times New Roman" w:cs="Times New Roman"/>
          <w:i/>
          <w:noProof/>
        </w:rPr>
        <w:t>Wecome to HemiHelp</w:t>
      </w:r>
      <w:r w:rsidRPr="0082042D">
        <w:rPr>
          <w:rFonts w:ascii="Times New Roman" w:hAnsi="Times New Roman" w:cs="Times New Roman"/>
          <w:noProof/>
        </w:rPr>
        <w:t xml:space="preserve">. </w:t>
      </w:r>
      <w:r w:rsidRPr="0082042D">
        <w:rPr>
          <w:rStyle w:val="Hyperlink"/>
          <w:rFonts w:ascii="Times New Roman" w:hAnsi="Times New Roman" w:cs="Times New Roman"/>
          <w:noProof/>
          <w:color w:val="auto"/>
          <w:u w:val="none"/>
        </w:rPr>
        <w:t>http://www.hemihelp.org.uk</w:t>
      </w:r>
      <w:r w:rsidRPr="0082042D">
        <w:rPr>
          <w:rFonts w:ascii="Times New Roman" w:hAnsi="Times New Roman" w:cs="Times New Roman"/>
          <w:noProof/>
        </w:rPr>
        <w:t xml:space="preserve"> [11.01.2019].</w:t>
      </w:r>
    </w:p>
    <w:p w14:paraId="312FE4A9"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Howe, K. R. (2004). A Critique of Experimentalism. In </w:t>
      </w:r>
      <w:r w:rsidRPr="0082042D">
        <w:rPr>
          <w:rFonts w:ascii="Times New Roman" w:hAnsi="Times New Roman" w:cs="Times New Roman"/>
          <w:i/>
          <w:noProof/>
        </w:rPr>
        <w:t>Qualitative inquiry</w:t>
      </w:r>
      <w:r w:rsidRPr="0082042D">
        <w:rPr>
          <w:rFonts w:ascii="Times New Roman" w:hAnsi="Times New Roman" w:cs="Times New Roman"/>
          <w:noProof/>
        </w:rPr>
        <w:t xml:space="preserve"> 10 (1), pp. 42–61.</w:t>
      </w:r>
    </w:p>
    <w:p w14:paraId="1563EFB4"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Jeanneret, N. &amp; DeGraffenreid, G. M. (2012). Music Education in the Generalist Classroom. In G. McPherson &amp; G. Welch (eds.), </w:t>
      </w:r>
      <w:r w:rsidRPr="0082042D">
        <w:rPr>
          <w:rFonts w:ascii="Times New Roman" w:hAnsi="Times New Roman" w:cs="Times New Roman"/>
          <w:i/>
          <w:noProof/>
        </w:rPr>
        <w:t xml:space="preserve">The Oxford Handbook of Music Education, </w:t>
      </w:r>
      <w:r w:rsidRPr="0082042D">
        <w:rPr>
          <w:rFonts w:ascii="Times New Roman" w:hAnsi="Times New Roman" w:cs="Times New Roman"/>
          <w:noProof/>
        </w:rPr>
        <w:t>vol. 1. New York: Oxford Univsity Press, pp. 399–416.</w:t>
      </w:r>
    </w:p>
    <w:p w14:paraId="35EF8ABB"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Lave, J. &amp; Wenger, E. (1991). </w:t>
      </w:r>
      <w:r w:rsidRPr="0082042D">
        <w:rPr>
          <w:rFonts w:ascii="Times New Roman" w:hAnsi="Times New Roman" w:cs="Times New Roman"/>
          <w:i/>
          <w:noProof/>
        </w:rPr>
        <w:t>Situated Learning: Legitimate Peripheral Participation</w:t>
      </w:r>
      <w:r w:rsidRPr="0082042D">
        <w:rPr>
          <w:rFonts w:ascii="Times New Roman" w:hAnsi="Times New Roman" w:cs="Times New Roman"/>
          <w:noProof/>
        </w:rPr>
        <w:t>. Cambridge: Cambridge University Press.</w:t>
      </w:r>
    </w:p>
    <w:p w14:paraId="41AA0691"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Nardi, B. (1996). Studying Context: A Comparison of Activity Theory, Situated Action Models, and Distributed Cognition. In B. Nardi (ed.), </w:t>
      </w:r>
      <w:r w:rsidRPr="0082042D">
        <w:rPr>
          <w:rFonts w:ascii="Times New Roman" w:hAnsi="Times New Roman" w:cs="Times New Roman"/>
          <w:i/>
          <w:noProof/>
        </w:rPr>
        <w:t xml:space="preserve">Context and Consciousness: Activity Theory and Human-Computer Interaction. </w:t>
      </w:r>
      <w:r w:rsidRPr="0082042D">
        <w:rPr>
          <w:rFonts w:ascii="Times New Roman" w:hAnsi="Times New Roman" w:cs="Times New Roman"/>
          <w:noProof/>
        </w:rPr>
        <w:t>Harvard: MIT Press, pp. 69–102.</w:t>
      </w:r>
    </w:p>
    <w:p w14:paraId="32CAD253"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Ockelford, A. (2008). </w:t>
      </w:r>
      <w:r w:rsidRPr="0082042D">
        <w:rPr>
          <w:rFonts w:ascii="Times New Roman" w:hAnsi="Times New Roman" w:cs="Times New Roman"/>
          <w:i/>
          <w:noProof/>
        </w:rPr>
        <w:t>Music for Children and Young People with Complex Needs.</w:t>
      </w:r>
      <w:r w:rsidRPr="0082042D">
        <w:rPr>
          <w:rFonts w:ascii="Times New Roman" w:hAnsi="Times New Roman" w:cs="Times New Roman"/>
          <w:noProof/>
        </w:rPr>
        <w:t xml:space="preserve"> New York: Oxford University Press.</w:t>
      </w:r>
    </w:p>
    <w:p w14:paraId="29F39857"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Pitts, S. E. (2005). What Makes an Audience? Investigating the Roles and Experiences of Listeners at a Chamber Music Festival. In </w:t>
      </w:r>
      <w:r w:rsidRPr="0082042D">
        <w:rPr>
          <w:rFonts w:ascii="Times New Roman" w:hAnsi="Times New Roman" w:cs="Times New Roman"/>
          <w:i/>
          <w:noProof/>
        </w:rPr>
        <w:t>Music and Letters</w:t>
      </w:r>
      <w:r w:rsidRPr="0082042D">
        <w:rPr>
          <w:rFonts w:ascii="Times New Roman" w:hAnsi="Times New Roman" w:cs="Times New Roman"/>
          <w:noProof/>
        </w:rPr>
        <w:t xml:space="preserve"> 86 (2) pp. 257–269.</w:t>
      </w:r>
    </w:p>
    <w:p w14:paraId="01280173"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Rasmussen, J. (2001). The Importance of Communication in Teaching: A Systems-Theory Approach to the Scaffolding Metaphor. In </w:t>
      </w:r>
      <w:r w:rsidRPr="0082042D">
        <w:rPr>
          <w:rFonts w:ascii="Times New Roman" w:hAnsi="Times New Roman" w:cs="Times New Roman"/>
          <w:i/>
          <w:noProof/>
        </w:rPr>
        <w:t>Journal of Curriculum Studies</w:t>
      </w:r>
      <w:r w:rsidRPr="0082042D">
        <w:rPr>
          <w:rFonts w:ascii="Times New Roman" w:hAnsi="Times New Roman" w:cs="Times New Roman"/>
          <w:noProof/>
        </w:rPr>
        <w:t xml:space="preserve"> 33 (5), pp. 569–582.</w:t>
      </w:r>
    </w:p>
    <w:p w14:paraId="76CC42F5" w14:textId="77777777" w:rsidR="00442323" w:rsidRPr="0082042D"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Salomon, G. (ed.) (1993). </w:t>
      </w:r>
      <w:r w:rsidRPr="0082042D">
        <w:rPr>
          <w:rFonts w:ascii="Times New Roman" w:hAnsi="Times New Roman" w:cs="Times New Roman"/>
          <w:i/>
          <w:noProof/>
        </w:rPr>
        <w:t>Distributed Cognitions</w:t>
      </w:r>
      <w:r w:rsidRPr="0082042D">
        <w:rPr>
          <w:rFonts w:ascii="Times New Roman" w:hAnsi="Times New Roman" w:cs="Times New Roman"/>
          <w:noProof/>
        </w:rPr>
        <w:t>. Cambridge: Cambridge University Press.</w:t>
      </w:r>
    </w:p>
    <w:p w14:paraId="1531BB53" w14:textId="6C88DA97" w:rsidR="00442323" w:rsidRPr="00CD61C7" w:rsidRDefault="00442323" w:rsidP="00442323">
      <w:pPr>
        <w:pStyle w:val="EndNoteBibliography"/>
        <w:spacing w:after="0" w:line="276" w:lineRule="auto"/>
        <w:ind w:left="720" w:hanging="720"/>
        <w:rPr>
          <w:rFonts w:ascii="Times New Roman" w:hAnsi="Times New Roman" w:cs="Times New Roman"/>
          <w:noProof/>
        </w:rPr>
      </w:pPr>
      <w:r w:rsidRPr="0082042D">
        <w:rPr>
          <w:rFonts w:ascii="Times New Roman" w:hAnsi="Times New Roman" w:cs="Times New Roman"/>
          <w:noProof/>
        </w:rPr>
        <w:t xml:space="preserve">Shakespeare, T. (2006). The Social Model of Disability. In L. J. Davis (ed.), </w:t>
      </w:r>
      <w:r w:rsidRPr="0082042D">
        <w:rPr>
          <w:rFonts w:ascii="Times New Roman" w:hAnsi="Times New Roman" w:cs="Times New Roman"/>
          <w:i/>
          <w:noProof/>
        </w:rPr>
        <w:t>The Disability</w:t>
      </w:r>
      <w:r w:rsidRPr="00CD61C7">
        <w:rPr>
          <w:rFonts w:ascii="Times New Roman" w:hAnsi="Times New Roman" w:cs="Times New Roman"/>
          <w:i/>
          <w:noProof/>
        </w:rPr>
        <w:t xml:space="preserve"> Studies Reader. </w:t>
      </w:r>
      <w:r w:rsidRPr="00CD61C7">
        <w:rPr>
          <w:rFonts w:ascii="Times New Roman" w:hAnsi="Times New Roman" w:cs="Times New Roman"/>
          <w:noProof/>
        </w:rPr>
        <w:t xml:space="preserve">New York: Routledge, pp. </w:t>
      </w:r>
      <w:r w:rsidR="009A4883" w:rsidRPr="0082042D">
        <w:rPr>
          <w:rFonts w:ascii="Times New Roman" w:hAnsi="Times New Roman" w:cs="Times New Roman"/>
          <w:noProof/>
        </w:rPr>
        <w:t>214 - 221</w:t>
      </w:r>
      <w:r w:rsidRPr="0082042D">
        <w:rPr>
          <w:rFonts w:ascii="Times New Roman" w:hAnsi="Times New Roman" w:cs="Times New Roman"/>
          <w:noProof/>
        </w:rPr>
        <w:t>.</w:t>
      </w:r>
    </w:p>
    <w:p w14:paraId="2FEC2A02" w14:textId="77777777" w:rsidR="00442323" w:rsidRPr="00651727" w:rsidRDefault="00442323" w:rsidP="00442323">
      <w:pPr>
        <w:pStyle w:val="EndNoteBibliography"/>
        <w:spacing w:after="0" w:line="276" w:lineRule="auto"/>
        <w:ind w:left="720" w:hanging="720"/>
        <w:rPr>
          <w:rFonts w:ascii="Times New Roman" w:hAnsi="Times New Roman" w:cs="Times New Roman"/>
          <w:noProof/>
        </w:rPr>
      </w:pPr>
      <w:r w:rsidRPr="00651727">
        <w:rPr>
          <w:rFonts w:ascii="Times New Roman" w:hAnsi="Times New Roman" w:cs="Times New Roman"/>
          <w:noProof/>
        </w:rPr>
        <w:t xml:space="preserve">Turley, S. (1994). </w:t>
      </w:r>
      <w:r>
        <w:rPr>
          <w:rFonts w:ascii="Times New Roman" w:hAnsi="Times New Roman" w:cs="Times New Roman"/>
          <w:i/>
          <w:noProof/>
        </w:rPr>
        <w:t>“</w:t>
      </w:r>
      <w:r w:rsidRPr="00651727">
        <w:rPr>
          <w:rFonts w:ascii="Times New Roman" w:hAnsi="Times New Roman" w:cs="Times New Roman"/>
          <w:i/>
          <w:noProof/>
        </w:rPr>
        <w:t>The Way Teachers Teach Is, Like, Totally Whacked</w:t>
      </w:r>
      <w:r>
        <w:rPr>
          <w:rFonts w:ascii="Times New Roman" w:hAnsi="Times New Roman" w:cs="Times New Roman"/>
          <w:i/>
          <w:noProof/>
        </w:rPr>
        <w:t>”</w:t>
      </w:r>
      <w:r w:rsidRPr="00651727">
        <w:rPr>
          <w:rFonts w:ascii="Times New Roman" w:hAnsi="Times New Roman" w:cs="Times New Roman"/>
          <w:i/>
          <w:noProof/>
        </w:rPr>
        <w:t>: The Student Voice on Classroom Practice</w:t>
      </w:r>
      <w:r w:rsidRPr="00651727">
        <w:rPr>
          <w:rFonts w:ascii="Times New Roman" w:hAnsi="Times New Roman" w:cs="Times New Roman"/>
          <w:noProof/>
        </w:rPr>
        <w:t>. New Orleans: American Educational Research Asociation.</w:t>
      </w:r>
    </w:p>
    <w:p w14:paraId="121453D0" w14:textId="77777777" w:rsidR="00442323" w:rsidRPr="00651727" w:rsidRDefault="00442323" w:rsidP="00442323">
      <w:pPr>
        <w:pStyle w:val="EndNoteBibliography"/>
        <w:spacing w:after="0" w:line="276" w:lineRule="auto"/>
        <w:ind w:left="720" w:hanging="720"/>
        <w:rPr>
          <w:rFonts w:ascii="Times New Roman" w:hAnsi="Times New Roman" w:cs="Times New Roman"/>
          <w:noProof/>
        </w:rPr>
      </w:pPr>
      <w:r w:rsidRPr="00651727">
        <w:rPr>
          <w:rFonts w:ascii="Times New Roman" w:hAnsi="Times New Roman" w:cs="Times New Roman"/>
          <w:noProof/>
        </w:rPr>
        <w:t xml:space="preserve">Vygotsky, L. (1978). </w:t>
      </w:r>
      <w:r w:rsidRPr="00651727">
        <w:rPr>
          <w:rFonts w:ascii="Times New Roman" w:hAnsi="Times New Roman" w:cs="Times New Roman"/>
          <w:i/>
          <w:noProof/>
        </w:rPr>
        <w:t>Mind in Society</w:t>
      </w:r>
      <w:r w:rsidRPr="00651727">
        <w:rPr>
          <w:rFonts w:ascii="Times New Roman" w:hAnsi="Times New Roman" w:cs="Times New Roman"/>
          <w:noProof/>
        </w:rPr>
        <w:t>. Cambridge: Harvard University Press.</w:t>
      </w:r>
    </w:p>
    <w:p w14:paraId="30E0182C" w14:textId="77777777" w:rsidR="00442323" w:rsidRPr="008F635B" w:rsidRDefault="00442323" w:rsidP="00442323">
      <w:pPr>
        <w:pStyle w:val="EndNoteBibliography"/>
        <w:spacing w:line="276" w:lineRule="auto"/>
        <w:ind w:left="720" w:hanging="720"/>
        <w:rPr>
          <w:rFonts w:ascii="Times New Roman" w:hAnsi="Times New Roman" w:cs="Times New Roman"/>
          <w:noProof/>
        </w:rPr>
      </w:pPr>
      <w:r w:rsidRPr="00442323">
        <w:rPr>
          <w:rFonts w:ascii="Times New Roman" w:hAnsi="Times New Roman" w:cs="Times New Roman"/>
          <w:noProof/>
        </w:rPr>
        <w:t xml:space="preserve">Zimmerman, M. A. &amp; Arunkumar, R. (1994). </w:t>
      </w:r>
      <w:r w:rsidRPr="008363E4">
        <w:rPr>
          <w:rFonts w:ascii="Times New Roman" w:hAnsi="Times New Roman" w:cs="Times New Roman"/>
          <w:noProof/>
        </w:rPr>
        <w:t xml:space="preserve">Resiliency </w:t>
      </w:r>
      <w:r>
        <w:rPr>
          <w:rFonts w:ascii="Times New Roman" w:hAnsi="Times New Roman" w:cs="Times New Roman"/>
          <w:noProof/>
        </w:rPr>
        <w:t>R</w:t>
      </w:r>
      <w:r w:rsidRPr="008363E4">
        <w:rPr>
          <w:rFonts w:ascii="Times New Roman" w:hAnsi="Times New Roman" w:cs="Times New Roman"/>
          <w:noProof/>
        </w:rPr>
        <w:t xml:space="preserve">esearch: Implications for </w:t>
      </w:r>
      <w:r>
        <w:rPr>
          <w:rFonts w:ascii="Times New Roman" w:hAnsi="Times New Roman" w:cs="Times New Roman"/>
          <w:noProof/>
        </w:rPr>
        <w:t>S</w:t>
      </w:r>
      <w:r w:rsidRPr="008363E4">
        <w:rPr>
          <w:rFonts w:ascii="Times New Roman" w:hAnsi="Times New Roman" w:cs="Times New Roman"/>
          <w:noProof/>
        </w:rPr>
        <w:t xml:space="preserve">chools and </w:t>
      </w:r>
      <w:r>
        <w:rPr>
          <w:rFonts w:ascii="Times New Roman" w:hAnsi="Times New Roman" w:cs="Times New Roman"/>
          <w:noProof/>
        </w:rPr>
        <w:t>P</w:t>
      </w:r>
      <w:r w:rsidRPr="008363E4">
        <w:rPr>
          <w:rFonts w:ascii="Times New Roman" w:hAnsi="Times New Roman" w:cs="Times New Roman"/>
          <w:noProof/>
        </w:rPr>
        <w:t xml:space="preserve">olicy. In </w:t>
      </w:r>
      <w:r w:rsidRPr="008363E4">
        <w:rPr>
          <w:rFonts w:ascii="Times New Roman" w:hAnsi="Times New Roman" w:cs="Times New Roman"/>
          <w:i/>
          <w:noProof/>
        </w:rPr>
        <w:t xml:space="preserve">Social </w:t>
      </w:r>
      <w:r>
        <w:rPr>
          <w:rFonts w:ascii="Times New Roman" w:hAnsi="Times New Roman" w:cs="Times New Roman"/>
          <w:i/>
          <w:noProof/>
        </w:rPr>
        <w:t>P</w:t>
      </w:r>
      <w:r w:rsidRPr="008363E4">
        <w:rPr>
          <w:rFonts w:ascii="Times New Roman" w:hAnsi="Times New Roman" w:cs="Times New Roman"/>
          <w:i/>
          <w:noProof/>
        </w:rPr>
        <w:t xml:space="preserve">olicy </w:t>
      </w:r>
      <w:r>
        <w:rPr>
          <w:rFonts w:ascii="Times New Roman" w:hAnsi="Times New Roman" w:cs="Times New Roman"/>
          <w:i/>
          <w:noProof/>
        </w:rPr>
        <w:t>R</w:t>
      </w:r>
      <w:r w:rsidRPr="008363E4">
        <w:rPr>
          <w:rFonts w:ascii="Times New Roman" w:hAnsi="Times New Roman" w:cs="Times New Roman"/>
          <w:i/>
          <w:noProof/>
        </w:rPr>
        <w:t>eport</w:t>
      </w:r>
      <w:r w:rsidRPr="008363E4">
        <w:rPr>
          <w:rFonts w:ascii="Times New Roman" w:hAnsi="Times New Roman" w:cs="Times New Roman"/>
          <w:noProof/>
        </w:rPr>
        <w:t xml:space="preserve"> 8 (4)</w:t>
      </w:r>
      <w:r>
        <w:rPr>
          <w:rFonts w:ascii="Times New Roman" w:hAnsi="Times New Roman" w:cs="Times New Roman"/>
          <w:noProof/>
        </w:rPr>
        <w:t>,</w:t>
      </w:r>
      <w:r w:rsidRPr="008363E4">
        <w:rPr>
          <w:rFonts w:ascii="Times New Roman" w:hAnsi="Times New Roman" w:cs="Times New Roman"/>
          <w:noProof/>
        </w:rPr>
        <w:t xml:space="preserve"> pp. 1</w:t>
      </w:r>
      <w:r>
        <w:rPr>
          <w:rFonts w:ascii="Times New Roman" w:hAnsi="Times New Roman" w:cs="Times New Roman"/>
          <w:noProof/>
        </w:rPr>
        <w:t>–</w:t>
      </w:r>
      <w:r w:rsidRPr="008363E4">
        <w:rPr>
          <w:rFonts w:ascii="Times New Roman" w:hAnsi="Times New Roman" w:cs="Times New Roman"/>
          <w:noProof/>
        </w:rPr>
        <w:t>18.</w:t>
      </w:r>
    </w:p>
    <w:p w14:paraId="28C28797" w14:textId="77777777" w:rsidR="00EB62F4" w:rsidRPr="00843AFA" w:rsidRDefault="00EB62F4" w:rsidP="00442323">
      <w:pPr>
        <w:spacing w:after="0" w:line="240" w:lineRule="auto"/>
      </w:pPr>
    </w:p>
    <w:sectPr w:rsidR="00EB62F4" w:rsidRPr="00843AFA" w:rsidSect="00442323">
      <w:type w:val="continuous"/>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49BC5" w16cid:durableId="1FFD2E6F"/>
  <w16cid:commentId w16cid:paraId="6668B4C6" w16cid:durableId="1FFD2E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481F" w14:textId="77777777" w:rsidR="00AF2921" w:rsidRDefault="00AF2921" w:rsidP="00723A8E">
      <w:pPr>
        <w:spacing w:after="0" w:line="240" w:lineRule="auto"/>
      </w:pPr>
      <w:r>
        <w:separator/>
      </w:r>
    </w:p>
  </w:endnote>
  <w:endnote w:type="continuationSeparator" w:id="0">
    <w:p w14:paraId="73C5AA98" w14:textId="77777777" w:rsidR="00AF2921" w:rsidRDefault="00AF2921" w:rsidP="0072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1EF1" w14:textId="77777777" w:rsidR="003D0909" w:rsidRDefault="003D0909" w:rsidP="003D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ED6B8" w14:textId="77777777" w:rsidR="003D0909" w:rsidRDefault="003D0909" w:rsidP="003D0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641F" w14:textId="52DB4EA8" w:rsidR="003D0909" w:rsidRDefault="003D0909" w:rsidP="003D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42D">
      <w:rPr>
        <w:rStyle w:val="PageNumber"/>
        <w:noProof/>
      </w:rPr>
      <w:t>3</w:t>
    </w:r>
    <w:r>
      <w:rPr>
        <w:rStyle w:val="PageNumber"/>
      </w:rPr>
      <w:fldChar w:fldCharType="end"/>
    </w:r>
  </w:p>
  <w:p w14:paraId="0391CC83" w14:textId="77777777" w:rsidR="003D0909" w:rsidRDefault="003D0909" w:rsidP="003D09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1474" w14:textId="77777777" w:rsidR="003D0909" w:rsidRDefault="003D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41560" w14:textId="77777777" w:rsidR="00AF2921" w:rsidRDefault="00AF2921" w:rsidP="00723A8E">
      <w:pPr>
        <w:spacing w:after="0" w:line="240" w:lineRule="auto"/>
      </w:pPr>
      <w:r>
        <w:separator/>
      </w:r>
    </w:p>
  </w:footnote>
  <w:footnote w:type="continuationSeparator" w:id="0">
    <w:p w14:paraId="617145CD" w14:textId="77777777" w:rsidR="00AF2921" w:rsidRDefault="00AF2921" w:rsidP="00723A8E">
      <w:pPr>
        <w:spacing w:after="0" w:line="240" w:lineRule="auto"/>
      </w:pPr>
      <w:r>
        <w:continuationSeparator/>
      </w:r>
    </w:p>
  </w:footnote>
  <w:footnote w:id="1">
    <w:p w14:paraId="36A8239F" w14:textId="40F2221F" w:rsidR="00442323" w:rsidRPr="00442323" w:rsidRDefault="00442323" w:rsidP="00442323">
      <w:pPr>
        <w:spacing w:after="0" w:line="240" w:lineRule="auto"/>
        <w:rPr>
          <w:rFonts w:ascii="Times New Roman" w:hAnsi="Times New Roman" w:cs="Times New Roman"/>
          <w:color w:val="000000"/>
          <w:sz w:val="20"/>
          <w:szCs w:val="20"/>
        </w:rPr>
      </w:pPr>
      <w:r w:rsidRPr="00442323">
        <w:rPr>
          <w:rStyle w:val="FootnoteReference"/>
          <w:sz w:val="20"/>
          <w:szCs w:val="20"/>
        </w:rPr>
        <w:footnoteRef/>
      </w:r>
      <w:r w:rsidRPr="00442323">
        <w:rPr>
          <w:sz w:val="20"/>
          <w:szCs w:val="20"/>
        </w:rPr>
        <w:t xml:space="preserve"> </w:t>
      </w:r>
      <w:r w:rsidRPr="00442323">
        <w:rPr>
          <w:rFonts w:ascii="Times New Roman" w:hAnsi="Times New Roman" w:cs="Times New Roman"/>
          <w:color w:val="000000"/>
          <w:sz w:val="20"/>
          <w:szCs w:val="20"/>
        </w:rPr>
        <w:t xml:space="preserve">The authors would like to acknowledge the support of the Arts Council England, </w:t>
      </w:r>
      <w:r>
        <w:rPr>
          <w:rFonts w:ascii="Times New Roman" w:hAnsi="Times New Roman" w:cs="Times New Roman"/>
          <w:color w:val="000000"/>
          <w:sz w:val="20"/>
          <w:szCs w:val="20"/>
        </w:rPr>
        <w:t>t</w:t>
      </w:r>
      <w:r w:rsidRPr="00442323">
        <w:rPr>
          <w:rFonts w:ascii="Times New Roman" w:hAnsi="Times New Roman" w:cs="Times New Roman"/>
          <w:color w:val="000000"/>
          <w:sz w:val="20"/>
          <w:szCs w:val="20"/>
        </w:rPr>
        <w:t>he OHMI Trust</w:t>
      </w:r>
      <w:r>
        <w:rPr>
          <w:rFonts w:ascii="Times New Roman" w:hAnsi="Times New Roman" w:cs="Times New Roman"/>
          <w:color w:val="000000"/>
          <w:sz w:val="20"/>
          <w:szCs w:val="20"/>
        </w:rPr>
        <w:t>,</w:t>
      </w:r>
      <w:r w:rsidRPr="00442323">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 xml:space="preserve">the </w:t>
      </w:r>
      <w:r w:rsidRPr="00442323">
        <w:rPr>
          <w:rFonts w:ascii="Times New Roman" w:hAnsi="Times New Roman" w:cs="Times New Roman"/>
          <w:color w:val="000000"/>
          <w:sz w:val="20"/>
          <w:szCs w:val="20"/>
        </w:rPr>
        <w:t xml:space="preserve">Services for Education, Birmingham Music Service for funding and facilitating the research on which this chapter is based. We would also like to acknowledge the various schools, teachers, parents, and children for engaging in the research. </w:t>
      </w:r>
    </w:p>
  </w:footnote>
  <w:footnote w:id="2">
    <w:p w14:paraId="0EA81362" w14:textId="77777777" w:rsidR="003D0909" w:rsidRPr="00442323" w:rsidRDefault="003D0909" w:rsidP="003D0909">
      <w:pPr>
        <w:pStyle w:val="FootnoteText"/>
        <w:rPr>
          <w:sz w:val="20"/>
          <w:szCs w:val="20"/>
          <w:lang w:val="en-US"/>
        </w:rPr>
      </w:pPr>
      <w:r w:rsidRPr="00442323">
        <w:rPr>
          <w:rStyle w:val="FootnoteReference"/>
          <w:sz w:val="20"/>
          <w:szCs w:val="20"/>
        </w:rPr>
        <w:footnoteRef/>
      </w:r>
      <w:r w:rsidRPr="00442323">
        <w:rPr>
          <w:sz w:val="20"/>
          <w:szCs w:val="20"/>
        </w:rPr>
        <w:t xml:space="preserve"> </w:t>
      </w:r>
      <w:r w:rsidRPr="00442323">
        <w:rPr>
          <w:rFonts w:ascii="Times New Roman" w:hAnsi="Times New Roman" w:cs="Times New Roman"/>
          <w:sz w:val="20"/>
          <w:szCs w:val="20"/>
          <w:lang w:val="en-US"/>
        </w:rPr>
        <w:t xml:space="preserve">Images of the one-handed recorders as used in this research </w:t>
      </w:r>
      <w:r w:rsidR="00B114EE" w:rsidRPr="00442323">
        <w:rPr>
          <w:rFonts w:ascii="Times New Roman" w:hAnsi="Times New Roman" w:cs="Times New Roman"/>
          <w:sz w:val="20"/>
          <w:szCs w:val="20"/>
          <w:lang w:val="en-US"/>
        </w:rPr>
        <w:t>can be found</w:t>
      </w:r>
      <w:r w:rsidRPr="00442323">
        <w:rPr>
          <w:rFonts w:ascii="Times New Roman" w:hAnsi="Times New Roman" w:cs="Times New Roman"/>
          <w:sz w:val="20"/>
          <w:szCs w:val="20"/>
          <w:lang w:val="en-US"/>
        </w:rPr>
        <w:t xml:space="preserve"> on the OHMI website</w:t>
      </w:r>
      <w:r w:rsidR="00B114EE" w:rsidRPr="00442323">
        <w:rPr>
          <w:rFonts w:ascii="Times New Roman" w:hAnsi="Times New Roman" w:cs="Times New Roman"/>
          <w:sz w:val="20"/>
          <w:szCs w:val="20"/>
          <w:lang w:val="en-US"/>
        </w:rPr>
        <w:t>: https://www.ohmi.org.uk/woodwind.html [31.01.2019].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1917" w14:textId="77777777" w:rsidR="003D0909" w:rsidRDefault="003D0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2E84" w14:textId="77777777" w:rsidR="003D0909" w:rsidRDefault="003D0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F17E8" w14:textId="77777777" w:rsidR="003D0909" w:rsidRDefault="003D0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FBF"/>
    <w:multiLevelType w:val="hybridMultilevel"/>
    <w:tmpl w:val="5242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A3067"/>
    <w:multiLevelType w:val="hybridMultilevel"/>
    <w:tmpl w:val="25DCEA0C"/>
    <w:lvl w:ilvl="0" w:tplc="CB24DD7A">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277B1"/>
    <w:multiLevelType w:val="hybridMultilevel"/>
    <w:tmpl w:val="289C6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0F4456"/>
    <w:multiLevelType w:val="hybridMultilevel"/>
    <w:tmpl w:val="3DC64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1121C"/>
    <w:multiLevelType w:val="hybridMultilevel"/>
    <w:tmpl w:val="E89C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B5661"/>
    <w:multiLevelType w:val="hybridMultilevel"/>
    <w:tmpl w:val="FE34C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D3BA1"/>
    <w:multiLevelType w:val="hybridMultilevel"/>
    <w:tmpl w:val="B91602C2"/>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7" w15:restartNumberingAfterBreak="0">
    <w:nsid w:val="7D8E174B"/>
    <w:multiLevelType w:val="hybridMultilevel"/>
    <w:tmpl w:val="BC6AE95C"/>
    <w:lvl w:ilvl="0" w:tplc="1CD0ADD6">
      <w:start w:val="1"/>
      <w:numFmt w:val="bullet"/>
      <w:lvlText w:val="o"/>
      <w:lvlJc w:val="left"/>
      <w:pPr>
        <w:tabs>
          <w:tab w:val="num" w:pos="720"/>
        </w:tabs>
        <w:ind w:left="720" w:hanging="360"/>
      </w:pPr>
      <w:rPr>
        <w:rFonts w:ascii="Courier New" w:hAnsi="Courier New" w:hint="default"/>
      </w:rPr>
    </w:lvl>
    <w:lvl w:ilvl="1" w:tplc="931C00A6" w:tentative="1">
      <w:start w:val="1"/>
      <w:numFmt w:val="bullet"/>
      <w:lvlText w:val="o"/>
      <w:lvlJc w:val="left"/>
      <w:pPr>
        <w:tabs>
          <w:tab w:val="num" w:pos="1440"/>
        </w:tabs>
        <w:ind w:left="1440" w:hanging="360"/>
      </w:pPr>
      <w:rPr>
        <w:rFonts w:ascii="Courier New" w:hAnsi="Courier New" w:hint="default"/>
      </w:rPr>
    </w:lvl>
    <w:lvl w:ilvl="2" w:tplc="60CA8D48" w:tentative="1">
      <w:start w:val="1"/>
      <w:numFmt w:val="bullet"/>
      <w:lvlText w:val="o"/>
      <w:lvlJc w:val="left"/>
      <w:pPr>
        <w:tabs>
          <w:tab w:val="num" w:pos="2160"/>
        </w:tabs>
        <w:ind w:left="2160" w:hanging="360"/>
      </w:pPr>
      <w:rPr>
        <w:rFonts w:ascii="Courier New" w:hAnsi="Courier New" w:hint="default"/>
      </w:rPr>
    </w:lvl>
    <w:lvl w:ilvl="3" w:tplc="7F8A6E54" w:tentative="1">
      <w:start w:val="1"/>
      <w:numFmt w:val="bullet"/>
      <w:lvlText w:val="o"/>
      <w:lvlJc w:val="left"/>
      <w:pPr>
        <w:tabs>
          <w:tab w:val="num" w:pos="2880"/>
        </w:tabs>
        <w:ind w:left="2880" w:hanging="360"/>
      </w:pPr>
      <w:rPr>
        <w:rFonts w:ascii="Courier New" w:hAnsi="Courier New" w:hint="default"/>
      </w:rPr>
    </w:lvl>
    <w:lvl w:ilvl="4" w:tplc="F1C6FA7A" w:tentative="1">
      <w:start w:val="1"/>
      <w:numFmt w:val="bullet"/>
      <w:lvlText w:val="o"/>
      <w:lvlJc w:val="left"/>
      <w:pPr>
        <w:tabs>
          <w:tab w:val="num" w:pos="3600"/>
        </w:tabs>
        <w:ind w:left="3600" w:hanging="360"/>
      </w:pPr>
      <w:rPr>
        <w:rFonts w:ascii="Courier New" w:hAnsi="Courier New" w:hint="default"/>
      </w:rPr>
    </w:lvl>
    <w:lvl w:ilvl="5" w:tplc="C2F82698" w:tentative="1">
      <w:start w:val="1"/>
      <w:numFmt w:val="bullet"/>
      <w:lvlText w:val="o"/>
      <w:lvlJc w:val="left"/>
      <w:pPr>
        <w:tabs>
          <w:tab w:val="num" w:pos="4320"/>
        </w:tabs>
        <w:ind w:left="4320" w:hanging="360"/>
      </w:pPr>
      <w:rPr>
        <w:rFonts w:ascii="Courier New" w:hAnsi="Courier New" w:hint="default"/>
      </w:rPr>
    </w:lvl>
    <w:lvl w:ilvl="6" w:tplc="1FCC2E10" w:tentative="1">
      <w:start w:val="1"/>
      <w:numFmt w:val="bullet"/>
      <w:lvlText w:val="o"/>
      <w:lvlJc w:val="left"/>
      <w:pPr>
        <w:tabs>
          <w:tab w:val="num" w:pos="5040"/>
        </w:tabs>
        <w:ind w:left="5040" w:hanging="360"/>
      </w:pPr>
      <w:rPr>
        <w:rFonts w:ascii="Courier New" w:hAnsi="Courier New" w:hint="default"/>
      </w:rPr>
    </w:lvl>
    <w:lvl w:ilvl="7" w:tplc="7988DD8E" w:tentative="1">
      <w:start w:val="1"/>
      <w:numFmt w:val="bullet"/>
      <w:lvlText w:val="o"/>
      <w:lvlJc w:val="left"/>
      <w:pPr>
        <w:tabs>
          <w:tab w:val="num" w:pos="5760"/>
        </w:tabs>
        <w:ind w:left="5760" w:hanging="360"/>
      </w:pPr>
      <w:rPr>
        <w:rFonts w:ascii="Courier New" w:hAnsi="Courier New" w:hint="default"/>
      </w:rPr>
    </w:lvl>
    <w:lvl w:ilvl="8" w:tplc="0B26018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7DAA4162"/>
    <w:multiLevelType w:val="hybridMultilevel"/>
    <w:tmpl w:val="084225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0"/>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3A8E"/>
    <w:rsid w:val="00040AC9"/>
    <w:rsid w:val="00081C32"/>
    <w:rsid w:val="001008D8"/>
    <w:rsid w:val="00142F1F"/>
    <w:rsid w:val="00143BCD"/>
    <w:rsid w:val="00153191"/>
    <w:rsid w:val="001B0386"/>
    <w:rsid w:val="001C2F88"/>
    <w:rsid w:val="00204F69"/>
    <w:rsid w:val="00237893"/>
    <w:rsid w:val="002E49CA"/>
    <w:rsid w:val="0033257A"/>
    <w:rsid w:val="00346512"/>
    <w:rsid w:val="003716DC"/>
    <w:rsid w:val="003A2A73"/>
    <w:rsid w:val="003A6921"/>
    <w:rsid w:val="003B230E"/>
    <w:rsid w:val="003D0909"/>
    <w:rsid w:val="00442323"/>
    <w:rsid w:val="004600F3"/>
    <w:rsid w:val="00475850"/>
    <w:rsid w:val="00485EEE"/>
    <w:rsid w:val="004C5064"/>
    <w:rsid w:val="004F1E1F"/>
    <w:rsid w:val="005410DD"/>
    <w:rsid w:val="0057516F"/>
    <w:rsid w:val="00577F21"/>
    <w:rsid w:val="00594754"/>
    <w:rsid w:val="005B1A52"/>
    <w:rsid w:val="005C6D9A"/>
    <w:rsid w:val="005E35C3"/>
    <w:rsid w:val="00723A8E"/>
    <w:rsid w:val="00756575"/>
    <w:rsid w:val="007C3997"/>
    <w:rsid w:val="007E0030"/>
    <w:rsid w:val="007F6198"/>
    <w:rsid w:val="008049CD"/>
    <w:rsid w:val="0082042D"/>
    <w:rsid w:val="00843AFA"/>
    <w:rsid w:val="008810FD"/>
    <w:rsid w:val="00887133"/>
    <w:rsid w:val="00896F4C"/>
    <w:rsid w:val="00940B9F"/>
    <w:rsid w:val="00943029"/>
    <w:rsid w:val="00944792"/>
    <w:rsid w:val="00962475"/>
    <w:rsid w:val="00991122"/>
    <w:rsid w:val="00993724"/>
    <w:rsid w:val="009A4883"/>
    <w:rsid w:val="00AB1983"/>
    <w:rsid w:val="00AB5CF5"/>
    <w:rsid w:val="00AF2921"/>
    <w:rsid w:val="00B03FF0"/>
    <w:rsid w:val="00B114EE"/>
    <w:rsid w:val="00B1346D"/>
    <w:rsid w:val="00B4478E"/>
    <w:rsid w:val="00B47202"/>
    <w:rsid w:val="00B5047D"/>
    <w:rsid w:val="00B67AD6"/>
    <w:rsid w:val="00B87C86"/>
    <w:rsid w:val="00BD6B1F"/>
    <w:rsid w:val="00BF15CE"/>
    <w:rsid w:val="00C51B2A"/>
    <w:rsid w:val="00CD522D"/>
    <w:rsid w:val="00D12B6C"/>
    <w:rsid w:val="00DB39BB"/>
    <w:rsid w:val="00E36AA2"/>
    <w:rsid w:val="00E51BC2"/>
    <w:rsid w:val="00E52E34"/>
    <w:rsid w:val="00EB62F4"/>
    <w:rsid w:val="00F03FE8"/>
    <w:rsid w:val="00F13A06"/>
    <w:rsid w:val="00F65172"/>
    <w:rsid w:val="00F7127E"/>
    <w:rsid w:val="00FA47C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EA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A8E"/>
    <w:pPr>
      <w:spacing w:after="160" w:line="259" w:lineRule="auto"/>
    </w:pPr>
    <w:rPr>
      <w:rFonts w:eastAsiaTheme="minorHAnsi"/>
      <w:sz w:val="22"/>
      <w:szCs w:val="22"/>
      <w:lang w:val="en-GB" w:eastAsia="en-US"/>
    </w:rPr>
  </w:style>
  <w:style w:type="paragraph" w:styleId="Heading1">
    <w:name w:val="heading 1"/>
    <w:basedOn w:val="Normal"/>
    <w:next w:val="Normal"/>
    <w:link w:val="Heading1Char"/>
    <w:uiPriority w:val="9"/>
    <w:qFormat/>
    <w:rsid w:val="005751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3A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A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3A8E"/>
    <w:rPr>
      <w:rFonts w:ascii="Lucida Grande" w:eastAsiaTheme="minorHAnsi" w:hAnsi="Lucida Grande" w:cs="Lucida Grande"/>
      <w:sz w:val="18"/>
      <w:szCs w:val="18"/>
      <w:lang w:val="en-GB" w:eastAsia="en-US"/>
    </w:rPr>
  </w:style>
  <w:style w:type="paragraph" w:customStyle="1" w:styleId="Tables">
    <w:name w:val="Tables"/>
    <w:basedOn w:val="Normal"/>
    <w:autoRedefine/>
    <w:uiPriority w:val="99"/>
    <w:qFormat/>
    <w:rsid w:val="00896F4C"/>
    <w:rPr>
      <w:i/>
      <w:sz w:val="20"/>
    </w:rPr>
  </w:style>
  <w:style w:type="paragraph" w:styleId="TableofFigures">
    <w:name w:val="table of figures"/>
    <w:basedOn w:val="Normal"/>
    <w:next w:val="Normal"/>
    <w:autoRedefine/>
    <w:uiPriority w:val="99"/>
    <w:semiHidden/>
    <w:unhideWhenUsed/>
    <w:qFormat/>
    <w:rsid w:val="00896F4C"/>
    <w:rPr>
      <w:i/>
      <w:sz w:val="20"/>
    </w:rPr>
  </w:style>
  <w:style w:type="paragraph" w:styleId="TOC1">
    <w:name w:val="toc 1"/>
    <w:aliases w:val="Table of tables"/>
    <w:basedOn w:val="Normal"/>
    <w:next w:val="Normal"/>
    <w:autoRedefine/>
    <w:uiPriority w:val="39"/>
    <w:semiHidden/>
    <w:unhideWhenUsed/>
    <w:qFormat/>
    <w:rsid w:val="00991122"/>
    <w:pPr>
      <w:spacing w:after="100"/>
    </w:pPr>
    <w:rPr>
      <w:i/>
      <w:sz w:val="20"/>
      <w:szCs w:val="24"/>
    </w:rPr>
  </w:style>
  <w:style w:type="paragraph" w:styleId="TOC2">
    <w:name w:val="toc 2"/>
    <w:basedOn w:val="Normal"/>
    <w:next w:val="Normal"/>
    <w:autoRedefine/>
    <w:uiPriority w:val="39"/>
    <w:unhideWhenUsed/>
    <w:qFormat/>
    <w:rsid w:val="004600F3"/>
    <w:pPr>
      <w:spacing w:after="100"/>
      <w:ind w:left="240"/>
    </w:pPr>
    <w:rPr>
      <w:i/>
      <w:sz w:val="20"/>
    </w:rPr>
  </w:style>
  <w:style w:type="character" w:customStyle="1" w:styleId="Heading2Char">
    <w:name w:val="Heading 2 Char"/>
    <w:basedOn w:val="DefaultParagraphFont"/>
    <w:link w:val="Heading2"/>
    <w:uiPriority w:val="9"/>
    <w:rsid w:val="00723A8E"/>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723A8E"/>
    <w:rPr>
      <w:b/>
      <w:bCs/>
    </w:rPr>
  </w:style>
  <w:style w:type="character" w:styleId="Hyperlink">
    <w:name w:val="Hyperlink"/>
    <w:basedOn w:val="DefaultParagraphFont"/>
    <w:uiPriority w:val="99"/>
    <w:unhideWhenUsed/>
    <w:rsid w:val="00723A8E"/>
    <w:rPr>
      <w:color w:val="0000FF"/>
      <w:u w:val="single"/>
    </w:rPr>
  </w:style>
  <w:style w:type="paragraph" w:styleId="ListParagraph">
    <w:name w:val="List Paragraph"/>
    <w:basedOn w:val="Normal"/>
    <w:uiPriority w:val="34"/>
    <w:qFormat/>
    <w:rsid w:val="00723A8E"/>
    <w:pPr>
      <w:spacing w:after="0" w:line="240" w:lineRule="auto"/>
      <w:ind w:left="720"/>
    </w:pPr>
    <w:rPr>
      <w:rFonts w:ascii="Calibri" w:hAnsi="Calibri" w:cs="Times New Roman"/>
    </w:rPr>
  </w:style>
  <w:style w:type="paragraph" w:styleId="Footer">
    <w:name w:val="footer"/>
    <w:basedOn w:val="Normal"/>
    <w:link w:val="FooterChar"/>
    <w:uiPriority w:val="99"/>
    <w:unhideWhenUsed/>
    <w:rsid w:val="00723A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3A8E"/>
    <w:rPr>
      <w:rFonts w:eastAsiaTheme="minorHAnsi"/>
      <w:sz w:val="22"/>
      <w:szCs w:val="22"/>
      <w:lang w:val="en-GB" w:eastAsia="en-US"/>
    </w:rPr>
  </w:style>
  <w:style w:type="character" w:styleId="PageNumber">
    <w:name w:val="page number"/>
    <w:basedOn w:val="DefaultParagraphFont"/>
    <w:uiPriority w:val="99"/>
    <w:semiHidden/>
    <w:unhideWhenUsed/>
    <w:rsid w:val="00723A8E"/>
  </w:style>
  <w:style w:type="paragraph" w:styleId="FootnoteText">
    <w:name w:val="footnote text"/>
    <w:basedOn w:val="Normal"/>
    <w:link w:val="FootnoteTextChar"/>
    <w:uiPriority w:val="99"/>
    <w:unhideWhenUsed/>
    <w:rsid w:val="00723A8E"/>
    <w:pPr>
      <w:spacing w:after="0" w:line="240" w:lineRule="auto"/>
    </w:pPr>
    <w:rPr>
      <w:sz w:val="24"/>
      <w:szCs w:val="24"/>
    </w:rPr>
  </w:style>
  <w:style w:type="character" w:customStyle="1" w:styleId="FootnoteTextChar">
    <w:name w:val="Footnote Text Char"/>
    <w:basedOn w:val="DefaultParagraphFont"/>
    <w:link w:val="FootnoteText"/>
    <w:uiPriority w:val="99"/>
    <w:rsid w:val="00723A8E"/>
    <w:rPr>
      <w:rFonts w:eastAsiaTheme="minorHAnsi"/>
      <w:lang w:val="en-GB" w:eastAsia="en-US"/>
    </w:rPr>
  </w:style>
  <w:style w:type="character" w:styleId="FootnoteReference">
    <w:name w:val="footnote reference"/>
    <w:basedOn w:val="DefaultParagraphFont"/>
    <w:uiPriority w:val="99"/>
    <w:unhideWhenUsed/>
    <w:rsid w:val="00723A8E"/>
    <w:rPr>
      <w:vertAlign w:val="superscript"/>
    </w:rPr>
  </w:style>
  <w:style w:type="paragraph" w:customStyle="1" w:styleId="EndNoteBibliographyTitle">
    <w:name w:val="EndNote Bibliography Title"/>
    <w:basedOn w:val="Normal"/>
    <w:rsid w:val="00723A8E"/>
    <w:pPr>
      <w:spacing w:after="0"/>
      <w:jc w:val="center"/>
    </w:pPr>
    <w:rPr>
      <w:rFonts w:ascii="Calibri" w:hAnsi="Calibri"/>
      <w:lang w:val="en-US"/>
    </w:rPr>
  </w:style>
  <w:style w:type="paragraph" w:customStyle="1" w:styleId="EndNoteBibliography">
    <w:name w:val="EndNote Bibliography"/>
    <w:basedOn w:val="Normal"/>
    <w:rsid w:val="00723A8E"/>
    <w:pPr>
      <w:spacing w:line="240" w:lineRule="auto"/>
    </w:pPr>
    <w:rPr>
      <w:rFonts w:ascii="Calibri" w:hAnsi="Calibri"/>
      <w:lang w:val="en-US"/>
    </w:rPr>
  </w:style>
  <w:style w:type="character" w:styleId="CommentReference">
    <w:name w:val="annotation reference"/>
    <w:basedOn w:val="DefaultParagraphFont"/>
    <w:uiPriority w:val="99"/>
    <w:semiHidden/>
    <w:unhideWhenUsed/>
    <w:rsid w:val="00723A8E"/>
    <w:rPr>
      <w:sz w:val="18"/>
      <w:szCs w:val="18"/>
    </w:rPr>
  </w:style>
  <w:style w:type="paragraph" w:styleId="CommentText">
    <w:name w:val="annotation text"/>
    <w:basedOn w:val="Normal"/>
    <w:link w:val="CommentTextChar"/>
    <w:uiPriority w:val="99"/>
    <w:semiHidden/>
    <w:unhideWhenUsed/>
    <w:rsid w:val="00723A8E"/>
    <w:pPr>
      <w:spacing w:line="240" w:lineRule="auto"/>
    </w:pPr>
    <w:rPr>
      <w:sz w:val="24"/>
      <w:szCs w:val="24"/>
    </w:rPr>
  </w:style>
  <w:style w:type="character" w:customStyle="1" w:styleId="CommentTextChar">
    <w:name w:val="Comment Text Char"/>
    <w:basedOn w:val="DefaultParagraphFont"/>
    <w:link w:val="CommentText"/>
    <w:uiPriority w:val="99"/>
    <w:semiHidden/>
    <w:rsid w:val="00723A8E"/>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723A8E"/>
    <w:rPr>
      <w:b/>
      <w:bCs/>
      <w:sz w:val="20"/>
      <w:szCs w:val="20"/>
    </w:rPr>
  </w:style>
  <w:style w:type="character" w:customStyle="1" w:styleId="CommentSubjectChar">
    <w:name w:val="Comment Subject Char"/>
    <w:basedOn w:val="CommentTextChar"/>
    <w:link w:val="CommentSubject"/>
    <w:uiPriority w:val="99"/>
    <w:semiHidden/>
    <w:rsid w:val="00723A8E"/>
    <w:rPr>
      <w:rFonts w:eastAsiaTheme="minorHAnsi"/>
      <w:b/>
      <w:bCs/>
      <w:sz w:val="20"/>
      <w:szCs w:val="20"/>
      <w:lang w:val="en-GB" w:eastAsia="en-US"/>
    </w:rPr>
  </w:style>
  <w:style w:type="character" w:customStyle="1" w:styleId="NichtaufgelsteErwhnung1">
    <w:name w:val="Nicht aufgelöste Erwähnung1"/>
    <w:basedOn w:val="DefaultParagraphFont"/>
    <w:uiPriority w:val="99"/>
    <w:semiHidden/>
    <w:unhideWhenUsed/>
    <w:rsid w:val="0057516F"/>
    <w:rPr>
      <w:color w:val="605E5C"/>
      <w:shd w:val="clear" w:color="auto" w:fill="E1DFDD"/>
    </w:rPr>
  </w:style>
  <w:style w:type="character" w:customStyle="1" w:styleId="Heading1Char">
    <w:name w:val="Heading 1 Char"/>
    <w:basedOn w:val="DefaultParagraphFont"/>
    <w:link w:val="Heading1"/>
    <w:uiPriority w:val="9"/>
    <w:rsid w:val="0057516F"/>
    <w:rPr>
      <w:rFonts w:asciiTheme="majorHAnsi" w:eastAsiaTheme="majorEastAsia" w:hAnsiTheme="majorHAnsi" w:cstheme="majorBidi"/>
      <w:color w:val="365F91" w:themeColor="accent1" w:themeShade="BF"/>
      <w:sz w:val="32"/>
      <w:szCs w:val="32"/>
      <w:lang w:val="en-GB" w:eastAsia="en-US"/>
    </w:rPr>
  </w:style>
  <w:style w:type="paragraph" w:customStyle="1" w:styleId="gem-c-titlecontext">
    <w:name w:val="gem-c-title__context"/>
    <w:basedOn w:val="Normal"/>
    <w:rsid w:val="00575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F6198"/>
    <w:rPr>
      <w:color w:val="800080" w:themeColor="followedHyperlink"/>
      <w:u w:val="single"/>
    </w:rPr>
  </w:style>
  <w:style w:type="paragraph" w:styleId="Header">
    <w:name w:val="header"/>
    <w:basedOn w:val="Normal"/>
    <w:link w:val="HeaderChar"/>
    <w:uiPriority w:val="99"/>
    <w:unhideWhenUsed/>
    <w:rsid w:val="00E36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6AA2"/>
    <w:rPr>
      <w:rFonts w:eastAsiaTheme="minorHAnsi"/>
      <w:sz w:val="22"/>
      <w:szCs w:val="22"/>
      <w:lang w:val="en-GB" w:eastAsia="en-US"/>
    </w:rPr>
  </w:style>
  <w:style w:type="character" w:customStyle="1" w:styleId="UnresolvedMention">
    <w:name w:val="Unresolved Mention"/>
    <w:basedOn w:val="DefaultParagraphFont"/>
    <w:uiPriority w:val="99"/>
    <w:semiHidden/>
    <w:unhideWhenUsed/>
    <w:rsid w:val="00153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4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4713</Words>
  <Characters>26870</Characters>
  <Application>Microsoft Office Word</Application>
  <DocSecurity>0</DocSecurity>
  <Lines>223</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2019-02-25T21:46:00Z</dcterms:created>
  <dcterms:modified xsi:type="dcterms:W3CDTF">2019-02-26T08:34:00Z</dcterms:modified>
</cp:coreProperties>
</file>