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F1538"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015DC1E4"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04E3F251"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37D3C087"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518DDBBC"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4A3389F9"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3640E4A8"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7290DAA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3A20CF12"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17B4CB5F"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0DEAA939"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i/>
          <w:iCs/>
          <w:sz w:val="40"/>
          <w:szCs w:val="40"/>
          <w:lang w:val="en-US" w:eastAsia="en-GB"/>
        </w:rPr>
        <w:t>Building research-informed teacher education communities: a UCET Framework</w:t>
      </w:r>
      <w:r w:rsidRPr="002459CF">
        <w:rPr>
          <w:rFonts w:ascii="Calibri Light" w:eastAsia="Times New Roman" w:hAnsi="Calibri Light" w:cs="Calibri Light"/>
          <w:sz w:val="40"/>
          <w:szCs w:val="40"/>
          <w:lang w:eastAsia="en-GB"/>
        </w:rPr>
        <w:t> </w:t>
      </w:r>
    </w:p>
    <w:p w14:paraId="7E6A9B89"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p>
    <w:p w14:paraId="5ADDE0F0"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40"/>
          <w:szCs w:val="40"/>
          <w:lang w:eastAsia="en-GB"/>
        </w:rPr>
        <w:t> </w:t>
      </w:r>
      <w:r>
        <w:rPr>
          <w:rFonts w:ascii="Calibri Light" w:eastAsia="Times New Roman" w:hAnsi="Calibri Light" w:cs="Calibri Light"/>
          <w:sz w:val="40"/>
          <w:szCs w:val="40"/>
          <w:lang w:eastAsia="en-GB"/>
        </w:rPr>
        <w:t>Linda la Velle</w:t>
      </w:r>
      <w:r>
        <w:rPr>
          <w:rStyle w:val="FootnoteReference"/>
          <w:rFonts w:ascii="Calibri Light" w:eastAsia="Times New Roman" w:hAnsi="Calibri Light" w:cs="Calibri Light"/>
          <w:sz w:val="40"/>
          <w:szCs w:val="40"/>
          <w:lang w:eastAsia="en-GB"/>
        </w:rPr>
        <w:footnoteReference w:id="1"/>
      </w:r>
      <w:r>
        <w:rPr>
          <w:rFonts w:ascii="Calibri Light" w:eastAsia="Times New Roman" w:hAnsi="Calibri Light" w:cs="Calibri Light"/>
          <w:sz w:val="40"/>
          <w:szCs w:val="40"/>
          <w:lang w:eastAsia="en-GB"/>
        </w:rPr>
        <w:t xml:space="preserve"> and Alex Kendall</w:t>
      </w:r>
      <w:r>
        <w:rPr>
          <w:rStyle w:val="FootnoteReference"/>
          <w:rFonts w:ascii="Calibri Light" w:eastAsia="Times New Roman" w:hAnsi="Calibri Light" w:cs="Calibri Light"/>
          <w:sz w:val="40"/>
          <w:szCs w:val="40"/>
          <w:lang w:eastAsia="en-GB"/>
        </w:rPr>
        <w:footnoteReference w:id="2"/>
      </w:r>
    </w:p>
    <w:p w14:paraId="0D0B2EEF"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i/>
          <w:iCs/>
          <w:sz w:val="24"/>
          <w:szCs w:val="24"/>
          <w:lang w:val="en-US" w:eastAsia="en-GB"/>
        </w:rPr>
        <w:t> </w:t>
      </w:r>
      <w:r w:rsidRPr="002459CF">
        <w:rPr>
          <w:rFonts w:ascii="Calibri Light" w:eastAsia="Times New Roman" w:hAnsi="Calibri Light" w:cs="Calibri Light"/>
          <w:sz w:val="24"/>
          <w:szCs w:val="24"/>
          <w:lang w:eastAsia="en-GB"/>
        </w:rPr>
        <w:t> </w:t>
      </w:r>
    </w:p>
    <w:p w14:paraId="01142ED7"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p>
    <w:p w14:paraId="7E55A16E"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sz w:val="24"/>
          <w:szCs w:val="24"/>
          <w:lang w:eastAsia="en-GB"/>
        </w:rPr>
        <w:t> </w:t>
      </w:r>
    </w:p>
    <w:p w14:paraId="361EE310" w14:textId="77777777" w:rsidR="00233B3B" w:rsidRDefault="00233B3B" w:rsidP="00233B3B">
      <w:pPr>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br w:type="page"/>
      </w:r>
    </w:p>
    <w:p w14:paraId="59F9A39E" w14:textId="77777777" w:rsidR="00233B3B" w:rsidRPr="00B56BB7" w:rsidRDefault="00233B3B" w:rsidP="00233B3B">
      <w:pPr>
        <w:rPr>
          <w:rFonts w:ascii="Calibri Light" w:eastAsia="Times New Roman" w:hAnsi="Calibri Light" w:cs="Calibri Light"/>
          <w:b/>
          <w:i/>
          <w:sz w:val="24"/>
          <w:szCs w:val="24"/>
          <w:lang w:eastAsia="en-GB"/>
        </w:rPr>
      </w:pPr>
      <w:r w:rsidRPr="00B56BB7">
        <w:rPr>
          <w:rFonts w:ascii="Calibri Light" w:eastAsia="Times New Roman" w:hAnsi="Calibri Light" w:cs="Calibri Light"/>
          <w:b/>
          <w:i/>
          <w:sz w:val="24"/>
          <w:szCs w:val="24"/>
          <w:lang w:eastAsia="en-GB"/>
        </w:rPr>
        <w:lastRenderedPageBreak/>
        <w:t>Abstract</w:t>
      </w:r>
    </w:p>
    <w:p w14:paraId="5906D730" w14:textId="77777777" w:rsidR="00233B3B" w:rsidRPr="002459CF" w:rsidRDefault="00233B3B" w:rsidP="00233B3B">
      <w:pPr>
        <w:rPr>
          <w:rFonts w:ascii="Calibri Light" w:eastAsia="Times New Roman" w:hAnsi="Calibri Light" w:cs="Calibri Light"/>
          <w:sz w:val="24"/>
          <w:szCs w:val="24"/>
          <w:lang w:eastAsia="en-GB"/>
        </w:rPr>
      </w:pPr>
      <w:r w:rsidRPr="00B56BB7">
        <w:rPr>
          <w:rFonts w:ascii="Calibri Light" w:eastAsia="Times New Roman" w:hAnsi="Calibri Light" w:cs="Calibri Light"/>
          <w:sz w:val="24"/>
          <w:szCs w:val="24"/>
          <w:lang w:eastAsia="en-GB"/>
        </w:rPr>
        <w:t xml:space="preserve">This paper presents a response to the challenge to produce a sector-wide plan to strengthen research-informed practice in UK </w:t>
      </w:r>
      <w:r>
        <w:rPr>
          <w:rFonts w:ascii="Calibri Light" w:eastAsia="Times New Roman" w:hAnsi="Calibri Light" w:cs="Calibri Light"/>
          <w:sz w:val="24"/>
          <w:szCs w:val="24"/>
          <w:lang w:eastAsia="en-GB"/>
        </w:rPr>
        <w:t xml:space="preserve">initial </w:t>
      </w:r>
      <w:r w:rsidRPr="00B56BB7">
        <w:rPr>
          <w:rFonts w:ascii="Calibri Light" w:eastAsia="Times New Roman" w:hAnsi="Calibri Light" w:cs="Calibri Light"/>
          <w:sz w:val="24"/>
          <w:szCs w:val="24"/>
          <w:lang w:eastAsia="en-GB"/>
        </w:rPr>
        <w:t>teacher education. We affirm teaching as a profession underpinned by evidence-based knowledge and provide an accessible ‘thinking tool’ to enable teacher educators to interrogate and develop aspects of their e</w:t>
      </w:r>
      <w:r>
        <w:rPr>
          <w:rFonts w:ascii="Calibri Light" w:eastAsia="Times New Roman" w:hAnsi="Calibri Light" w:cs="Calibri Light"/>
          <w:sz w:val="24"/>
          <w:szCs w:val="24"/>
          <w:lang w:eastAsia="en-GB"/>
        </w:rPr>
        <w:t>xisting practice i</w:t>
      </w:r>
      <w:r w:rsidRPr="00B56BB7">
        <w:rPr>
          <w:rFonts w:ascii="Calibri Light" w:eastAsia="Times New Roman" w:hAnsi="Calibri Light" w:cs="Calibri Light"/>
          <w:sz w:val="24"/>
          <w:szCs w:val="24"/>
          <w:lang w:eastAsia="en-GB"/>
        </w:rPr>
        <w:t xml:space="preserve">n which research has been identified as having a significant bearing.  This </w:t>
      </w:r>
      <w:r w:rsidRPr="00B56BB7">
        <w:rPr>
          <w:rFonts w:ascii="Calibri Light" w:eastAsia="Times New Roman" w:hAnsi="Calibri Light" w:cs="Calibri Light"/>
          <w:color w:val="000000"/>
          <w:sz w:val="24"/>
          <w:szCs w:val="24"/>
          <w:lang w:eastAsia="en-GB"/>
        </w:rPr>
        <w:t>dynamic framework provides practical support for the development of high quality research-informed practice </w:t>
      </w:r>
      <w:r w:rsidRPr="00B56BB7">
        <w:rPr>
          <w:rFonts w:ascii="Calibri Light" w:eastAsia="Times New Roman" w:hAnsi="Calibri Light" w:cs="Calibri Light"/>
          <w:i/>
          <w:iCs/>
          <w:color w:val="000000"/>
          <w:sz w:val="24"/>
          <w:szCs w:val="24"/>
          <w:lang w:eastAsia="en-GB"/>
        </w:rPr>
        <w:t>wherever</w:t>
      </w:r>
      <w:r w:rsidRPr="00B56BB7">
        <w:rPr>
          <w:rFonts w:ascii="Calibri Light" w:eastAsia="Times New Roman" w:hAnsi="Calibri Light" w:cs="Calibri Light"/>
          <w:color w:val="000000"/>
          <w:sz w:val="24"/>
          <w:szCs w:val="24"/>
          <w:lang w:eastAsia="en-GB"/>
        </w:rPr>
        <w:t> teacher education occurs. </w:t>
      </w:r>
    </w:p>
    <w:p w14:paraId="767A30C3"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sz w:val="24"/>
          <w:szCs w:val="24"/>
          <w:lang w:eastAsia="en-GB"/>
        </w:rPr>
        <w:t> </w:t>
      </w:r>
    </w:p>
    <w:p w14:paraId="48ADB15C" w14:textId="77777777" w:rsidR="00233B3B" w:rsidRDefault="00233B3B" w:rsidP="00233B3B">
      <w:pPr>
        <w:spacing w:after="0" w:line="240" w:lineRule="auto"/>
        <w:textAlignment w:val="baseline"/>
        <w:rPr>
          <w:rFonts w:ascii="Calibri Light" w:eastAsia="Times New Roman" w:hAnsi="Calibri Light" w:cs="Calibri Light"/>
          <w:b/>
          <w:i/>
          <w:sz w:val="24"/>
          <w:szCs w:val="24"/>
          <w:lang w:eastAsia="en-GB"/>
        </w:rPr>
      </w:pPr>
      <w:r>
        <w:rPr>
          <w:rFonts w:ascii="Calibri Light" w:eastAsia="Times New Roman" w:hAnsi="Calibri Light" w:cs="Calibri Light"/>
          <w:b/>
          <w:i/>
          <w:sz w:val="24"/>
          <w:szCs w:val="24"/>
          <w:lang w:eastAsia="en-GB"/>
        </w:rPr>
        <w:t>Key Words</w:t>
      </w:r>
    </w:p>
    <w:p w14:paraId="4A79EE76"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Teacher Education; Research-informed practice; curriculum development framework.</w:t>
      </w:r>
    </w:p>
    <w:p w14:paraId="42BE0F1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p>
    <w:p w14:paraId="1056BB1B"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6A54C00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i/>
          <w:iCs/>
          <w:sz w:val="24"/>
          <w:szCs w:val="24"/>
          <w:lang w:val="en-US" w:eastAsia="en-GB"/>
        </w:rPr>
        <w:t>Introduction</w:t>
      </w:r>
      <w:r w:rsidRPr="002459CF">
        <w:rPr>
          <w:rFonts w:ascii="Calibri Light" w:eastAsia="Times New Roman" w:hAnsi="Calibri Light" w:cs="Calibri Light"/>
          <w:sz w:val="24"/>
          <w:szCs w:val="24"/>
          <w:lang w:eastAsia="en-GB"/>
        </w:rPr>
        <w:t> </w:t>
      </w:r>
    </w:p>
    <w:p w14:paraId="5058398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63A45147" w14:textId="77777777" w:rsidR="00233B3B" w:rsidRDefault="00233B3B" w:rsidP="00233B3B">
      <w:pPr>
        <w:spacing w:after="0" w:line="240" w:lineRule="auto"/>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 xml:space="preserve">Teaching is an intellectual profession and as such its knowledge bases are underpinned by research, which may be thought of as </w:t>
      </w:r>
      <w:r w:rsidRPr="00233B3B">
        <w:rPr>
          <w:rFonts w:ascii="Calibri Light" w:eastAsia="Times New Roman" w:hAnsi="Calibri Light" w:cs="Calibri Light"/>
          <w:color w:val="000000"/>
          <w:sz w:val="24"/>
          <w:szCs w:val="24"/>
          <w:lang w:eastAsia="en-GB"/>
        </w:rPr>
        <w:t>new knowledge made public.</w:t>
      </w:r>
      <w:r>
        <w:rPr>
          <w:rFonts w:ascii="Calibri Light" w:eastAsia="Times New Roman" w:hAnsi="Calibri Light" w:cs="Calibri Light"/>
          <w:color w:val="000000"/>
          <w:sz w:val="24"/>
          <w:szCs w:val="24"/>
          <w:lang w:eastAsia="en-GB"/>
        </w:rPr>
        <w:t xml:space="preserve"> However, within the education community, the concept of research is used in a variety of what might be thought of as loose ways, including, for example, reports of innovative practice, as a component of CPD, exchange of knowledge and the theory-practice nexus. This has important implications for teacher education (TE), both initial and continuing. </w:t>
      </w:r>
    </w:p>
    <w:p w14:paraId="31CEEB15" w14:textId="77777777" w:rsidR="00233B3B" w:rsidRDefault="00233B3B" w:rsidP="00233B3B">
      <w:pPr>
        <w:spacing w:after="0" w:line="240" w:lineRule="auto"/>
        <w:textAlignment w:val="baseline"/>
        <w:rPr>
          <w:rFonts w:ascii="Calibri Light" w:eastAsia="Times New Roman" w:hAnsi="Calibri Light" w:cs="Calibri Light"/>
          <w:color w:val="000000"/>
          <w:sz w:val="24"/>
          <w:szCs w:val="24"/>
          <w:lang w:eastAsia="en-GB"/>
        </w:rPr>
      </w:pPr>
    </w:p>
    <w:p w14:paraId="6A1D59BF" w14:textId="77777777" w:rsidR="00233B3B" w:rsidRPr="005F24D6" w:rsidRDefault="00233B3B" w:rsidP="00233B3B">
      <w:pPr>
        <w:spacing w:after="0" w:line="240" w:lineRule="auto"/>
        <w:textAlignment w:val="baseline"/>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Initial teacher education (ITE)</w:t>
      </w:r>
      <w:r w:rsidRPr="002459CF">
        <w:rPr>
          <w:rFonts w:ascii="Calibri Light" w:eastAsia="Times New Roman" w:hAnsi="Calibri Light" w:cs="Calibri Light"/>
          <w:color w:val="000000"/>
          <w:sz w:val="24"/>
          <w:szCs w:val="24"/>
          <w:lang w:eastAsia="en-GB"/>
        </w:rPr>
        <w:t> in the UK is rapidly changing</w:t>
      </w:r>
      <w:r>
        <w:rPr>
          <w:rFonts w:ascii="Calibri Light" w:eastAsia="Times New Roman" w:hAnsi="Calibri Light" w:cs="Calibri Light"/>
          <w:color w:val="000000"/>
          <w:sz w:val="24"/>
          <w:szCs w:val="24"/>
          <w:lang w:eastAsia="en-GB"/>
        </w:rPr>
        <w:t xml:space="preserve">. </w:t>
      </w:r>
      <w:r w:rsidRPr="002459CF">
        <w:rPr>
          <w:rFonts w:ascii="Calibri Light" w:eastAsia="Times New Roman" w:hAnsi="Calibri Light" w:cs="Calibri Light"/>
          <w:color w:val="000000"/>
          <w:sz w:val="24"/>
          <w:szCs w:val="24"/>
          <w:lang w:eastAsia="en-GB"/>
        </w:rPr>
        <w:t xml:space="preserve"> </w:t>
      </w:r>
      <w:r>
        <w:rPr>
          <w:rFonts w:ascii="Calibri Light" w:eastAsia="Times New Roman" w:hAnsi="Calibri Light" w:cs="Calibri Light"/>
          <w:color w:val="000000"/>
          <w:sz w:val="24"/>
          <w:szCs w:val="24"/>
          <w:lang w:eastAsia="en-GB"/>
        </w:rPr>
        <w:t>I</w:t>
      </w:r>
      <w:r w:rsidRPr="002459CF">
        <w:rPr>
          <w:rFonts w:ascii="Calibri Light" w:eastAsia="Times New Roman" w:hAnsi="Calibri Light" w:cs="Calibri Light"/>
          <w:color w:val="000000"/>
          <w:sz w:val="24"/>
          <w:szCs w:val="24"/>
          <w:lang w:eastAsia="en-GB"/>
        </w:rPr>
        <w:t xml:space="preserve">TE has always occurred in a range of contexts and with varying partnership arrangements (between universities, primary and secondary schools, further education colleges and early years settings), but policy developments over the last decade have resulted in </w:t>
      </w:r>
      <w:r>
        <w:rPr>
          <w:rFonts w:ascii="Calibri Light" w:eastAsia="Times New Roman" w:hAnsi="Calibri Light" w:cs="Calibri Light"/>
          <w:color w:val="000000"/>
          <w:sz w:val="24"/>
          <w:szCs w:val="24"/>
          <w:lang w:eastAsia="en-GB"/>
        </w:rPr>
        <w:t>a</w:t>
      </w:r>
      <w:r w:rsidRPr="002459CF">
        <w:rPr>
          <w:rFonts w:ascii="Calibri Light" w:eastAsia="Times New Roman" w:hAnsi="Calibri Light" w:cs="Calibri Light"/>
          <w:color w:val="000000"/>
          <w:sz w:val="24"/>
          <w:szCs w:val="24"/>
          <w:lang w:eastAsia="en-GB"/>
        </w:rPr>
        <w:t>n increasingly complex and diverse ecology. The parts played by </w:t>
      </w:r>
      <w:r>
        <w:rPr>
          <w:rFonts w:ascii="Calibri Light" w:eastAsia="Times New Roman" w:hAnsi="Calibri Light" w:cs="Calibri Light"/>
          <w:color w:val="000000"/>
          <w:sz w:val="24"/>
          <w:szCs w:val="24"/>
          <w:lang w:eastAsia="en-GB"/>
        </w:rPr>
        <w:t>universities</w:t>
      </w:r>
      <w:r w:rsidRPr="002459CF">
        <w:rPr>
          <w:rFonts w:ascii="Calibri Light" w:eastAsia="Times New Roman" w:hAnsi="Calibri Light" w:cs="Calibri Light"/>
          <w:color w:val="000000"/>
          <w:sz w:val="24"/>
          <w:szCs w:val="24"/>
          <w:lang w:eastAsia="en-GB"/>
        </w:rPr>
        <w:t xml:space="preserve"> in designing, supporting and sustaining new models of </w:t>
      </w:r>
      <w:r>
        <w:rPr>
          <w:rFonts w:ascii="Calibri Light" w:eastAsia="Times New Roman" w:hAnsi="Calibri Light" w:cs="Calibri Light"/>
          <w:color w:val="000000"/>
          <w:sz w:val="24"/>
          <w:szCs w:val="24"/>
          <w:lang w:eastAsia="en-GB"/>
        </w:rPr>
        <w:t>I</w:t>
      </w:r>
      <w:r w:rsidRPr="002459CF">
        <w:rPr>
          <w:rFonts w:ascii="Calibri Light" w:eastAsia="Times New Roman" w:hAnsi="Calibri Light" w:cs="Calibri Light"/>
          <w:color w:val="000000"/>
          <w:sz w:val="24"/>
          <w:szCs w:val="24"/>
          <w:lang w:eastAsia="en-GB"/>
        </w:rPr>
        <w:t>TE are many and varied</w:t>
      </w:r>
      <w:r>
        <w:rPr>
          <w:rFonts w:ascii="Calibri Light" w:eastAsia="Times New Roman" w:hAnsi="Calibri Light" w:cs="Calibri Light"/>
          <w:color w:val="000000"/>
          <w:sz w:val="24"/>
          <w:szCs w:val="24"/>
          <w:lang w:eastAsia="en-GB"/>
        </w:rPr>
        <w:t>. They</w:t>
      </w:r>
      <w:r w:rsidRPr="002459CF">
        <w:rPr>
          <w:rFonts w:ascii="Calibri Light" w:eastAsia="Times New Roman" w:hAnsi="Calibri Light" w:cs="Calibri Light"/>
          <w:color w:val="000000"/>
          <w:sz w:val="24"/>
          <w:szCs w:val="24"/>
          <w:lang w:eastAsia="en-GB"/>
        </w:rPr>
        <w:t xml:space="preserve"> </w:t>
      </w:r>
      <w:r>
        <w:rPr>
          <w:rFonts w:ascii="Calibri Light" w:eastAsia="Times New Roman" w:hAnsi="Calibri Light" w:cs="Calibri Light"/>
          <w:color w:val="000000"/>
          <w:sz w:val="24"/>
          <w:szCs w:val="24"/>
          <w:lang w:eastAsia="en-GB"/>
        </w:rPr>
        <w:t xml:space="preserve">now </w:t>
      </w:r>
      <w:r w:rsidRPr="002459CF">
        <w:rPr>
          <w:rFonts w:ascii="Calibri Light" w:eastAsia="Times New Roman" w:hAnsi="Calibri Light" w:cs="Calibri Light"/>
          <w:color w:val="000000"/>
          <w:sz w:val="24"/>
          <w:szCs w:val="24"/>
          <w:lang w:eastAsia="en-GB"/>
        </w:rPr>
        <w:t xml:space="preserve">have an exciting opportunity to re-imagine the roles they play in teacher </w:t>
      </w:r>
      <w:r>
        <w:rPr>
          <w:rFonts w:ascii="Calibri Light" w:eastAsia="Times New Roman" w:hAnsi="Calibri Light" w:cs="Calibri Light"/>
          <w:color w:val="000000"/>
          <w:sz w:val="24"/>
          <w:szCs w:val="24"/>
          <w:lang w:eastAsia="en-GB"/>
        </w:rPr>
        <w:t>p</w:t>
      </w:r>
      <w:r w:rsidRPr="002459CF">
        <w:rPr>
          <w:rFonts w:ascii="Calibri Light" w:eastAsia="Times New Roman" w:hAnsi="Calibri Light" w:cs="Calibri Light"/>
          <w:color w:val="000000"/>
          <w:sz w:val="24"/>
          <w:szCs w:val="24"/>
          <w:lang w:eastAsia="en-GB"/>
        </w:rPr>
        <w:t xml:space="preserve">reparation partnerships. Understanding how research underpins, enhances and enriches </w:t>
      </w:r>
      <w:r>
        <w:rPr>
          <w:rFonts w:ascii="Calibri Light" w:eastAsia="Times New Roman" w:hAnsi="Calibri Light" w:cs="Calibri Light"/>
          <w:color w:val="000000"/>
          <w:sz w:val="24"/>
          <w:szCs w:val="24"/>
          <w:lang w:eastAsia="en-GB"/>
        </w:rPr>
        <w:t>I</w:t>
      </w:r>
      <w:r w:rsidRPr="002459CF">
        <w:rPr>
          <w:rFonts w:ascii="Calibri Light" w:eastAsia="Times New Roman" w:hAnsi="Calibri Light" w:cs="Calibri Light"/>
          <w:color w:val="000000"/>
          <w:sz w:val="24"/>
          <w:szCs w:val="24"/>
          <w:lang w:eastAsia="en-GB"/>
        </w:rPr>
        <w:t>TE is a unique</w:t>
      </w:r>
      <w:r>
        <w:rPr>
          <w:rFonts w:ascii="Calibri Light" w:eastAsia="Times New Roman" w:hAnsi="Calibri Light" w:cs="Calibri Light"/>
          <w:color w:val="000000"/>
          <w:sz w:val="24"/>
          <w:szCs w:val="24"/>
          <w:lang w:eastAsia="en-GB"/>
        </w:rPr>
        <w:t xml:space="preserve"> and</w:t>
      </w:r>
      <w:r w:rsidRPr="002459CF">
        <w:rPr>
          <w:rFonts w:ascii="Calibri Light" w:eastAsia="Times New Roman" w:hAnsi="Calibri Light" w:cs="Calibri Light"/>
          <w:color w:val="000000"/>
          <w:sz w:val="24"/>
          <w:szCs w:val="24"/>
          <w:lang w:eastAsia="en-GB"/>
        </w:rPr>
        <w:t xml:space="preserve"> crucial a contribution that universities make to</w:t>
      </w:r>
      <w:r>
        <w:rPr>
          <w:rFonts w:ascii="Calibri Light" w:eastAsia="Times New Roman" w:hAnsi="Calibri Light" w:cs="Calibri Light"/>
          <w:color w:val="000000"/>
          <w:sz w:val="24"/>
          <w:szCs w:val="24"/>
          <w:lang w:eastAsia="en-GB"/>
        </w:rPr>
        <w:t>wards</w:t>
      </w:r>
      <w:r w:rsidRPr="002459CF">
        <w:rPr>
          <w:rFonts w:ascii="Calibri Light" w:eastAsia="Times New Roman" w:hAnsi="Calibri Light" w:cs="Calibri Light"/>
          <w:color w:val="000000"/>
          <w:sz w:val="24"/>
          <w:szCs w:val="24"/>
          <w:lang w:eastAsia="en-GB"/>
        </w:rPr>
        <w:t xml:space="preserve"> secur</w:t>
      </w:r>
      <w:r>
        <w:rPr>
          <w:rFonts w:ascii="Calibri Light" w:eastAsia="Times New Roman" w:hAnsi="Calibri Light" w:cs="Calibri Light"/>
          <w:color w:val="000000"/>
          <w:sz w:val="24"/>
          <w:szCs w:val="24"/>
          <w:lang w:eastAsia="en-GB"/>
        </w:rPr>
        <w:t>ing</w:t>
      </w:r>
      <w:r w:rsidRPr="002459CF">
        <w:rPr>
          <w:rFonts w:ascii="Calibri Light" w:eastAsia="Times New Roman" w:hAnsi="Calibri Light" w:cs="Calibri Light"/>
          <w:color w:val="000000"/>
          <w:sz w:val="24"/>
          <w:szCs w:val="24"/>
          <w:lang w:eastAsia="en-GB"/>
        </w:rPr>
        <w:t xml:space="preserve"> high quality </w:t>
      </w:r>
      <w:r>
        <w:rPr>
          <w:rFonts w:ascii="Calibri Light" w:eastAsia="Times New Roman" w:hAnsi="Calibri Light" w:cs="Calibri Light"/>
          <w:color w:val="000000"/>
          <w:sz w:val="24"/>
          <w:szCs w:val="24"/>
          <w:lang w:eastAsia="en-GB"/>
        </w:rPr>
        <w:t>I</w:t>
      </w:r>
      <w:r w:rsidRPr="002459CF">
        <w:rPr>
          <w:rFonts w:ascii="Calibri Light" w:eastAsia="Times New Roman" w:hAnsi="Calibri Light" w:cs="Calibri Light"/>
          <w:color w:val="000000"/>
          <w:sz w:val="24"/>
          <w:szCs w:val="24"/>
          <w:lang w:eastAsia="en-GB"/>
        </w:rPr>
        <w:t>TE. </w:t>
      </w:r>
      <w:r>
        <w:rPr>
          <w:rFonts w:ascii="Calibri Light" w:eastAsia="Times New Roman" w:hAnsi="Calibri Light" w:cs="Calibri Light"/>
          <w:sz w:val="24"/>
          <w:szCs w:val="24"/>
          <w:lang w:eastAsia="en-GB"/>
        </w:rPr>
        <w:t>This is also true for the provision by universities of professional development for practicing teachers, however, the key focus of this article is the centrality of research in the preparation of new entrants to the teaching profession.</w:t>
      </w:r>
    </w:p>
    <w:p w14:paraId="0308DB6B"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05D641FC"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color w:val="000000"/>
          <w:sz w:val="24"/>
          <w:szCs w:val="24"/>
          <w:lang w:eastAsia="en-GB"/>
        </w:rPr>
        <w:t>Recognising the unique role of the University Council for the Education of Teachers (UCET), the BERA-RSA </w:t>
      </w:r>
      <w:r w:rsidRPr="002459CF">
        <w:rPr>
          <w:rFonts w:ascii="Calibri Light" w:eastAsia="Times New Roman" w:hAnsi="Calibri Light" w:cs="Calibri Light"/>
          <w:sz w:val="24"/>
          <w:szCs w:val="24"/>
          <w:lang w:eastAsia="en-GB"/>
        </w:rPr>
        <w:t>review, </w:t>
      </w:r>
      <w:r w:rsidRPr="002459CF">
        <w:rPr>
          <w:rFonts w:ascii="Calibri Light" w:eastAsia="Times New Roman" w:hAnsi="Calibri Light" w:cs="Calibri Light"/>
          <w:i/>
          <w:iCs/>
          <w:sz w:val="24"/>
          <w:szCs w:val="24"/>
          <w:lang w:eastAsia="en-GB"/>
        </w:rPr>
        <w:t>Research and The Teaching Profession, Building the Capacity for a Self-Improving system</w:t>
      </w:r>
      <w:r w:rsidRPr="002459CF">
        <w:rPr>
          <w:rFonts w:ascii="Calibri Light" w:eastAsia="Times New Roman" w:hAnsi="Calibri Light" w:cs="Calibri Light"/>
          <w:sz w:val="24"/>
          <w:szCs w:val="24"/>
          <w:lang w:eastAsia="en-GB"/>
        </w:rPr>
        <w:t> (BERA, 2014), </w:t>
      </w:r>
      <w:r w:rsidRPr="002459CF">
        <w:rPr>
          <w:rFonts w:ascii="Calibri Light" w:eastAsia="Times New Roman" w:hAnsi="Calibri Light" w:cs="Calibri Light"/>
          <w:color w:val="000000"/>
          <w:sz w:val="24"/>
          <w:szCs w:val="24"/>
          <w:lang w:eastAsia="en-GB"/>
        </w:rPr>
        <w:t>recommended that UCET should “</w:t>
      </w:r>
      <w:r w:rsidRPr="005E09B4">
        <w:rPr>
          <w:rFonts w:ascii="Calibri" w:eastAsia="Times New Roman" w:hAnsi="Calibri" w:cs="Calibri"/>
          <w:color w:val="000000"/>
          <w:sz w:val="24"/>
          <w:szCs w:val="24"/>
          <w:lang w:eastAsia="en-GB"/>
        </w:rPr>
        <w:t>work with its members and partners to…produce a sector-wide plan to strengthen research informed practice </w:t>
      </w:r>
      <w:r w:rsidRPr="005E09B4">
        <w:rPr>
          <w:rFonts w:ascii="Calibri" w:eastAsia="Times New Roman" w:hAnsi="Calibri" w:cs="Calibri"/>
          <w:i/>
          <w:iCs/>
          <w:color w:val="000000"/>
          <w:sz w:val="24"/>
          <w:szCs w:val="24"/>
          <w:lang w:eastAsia="en-GB"/>
        </w:rPr>
        <w:t>wherever this is required</w:t>
      </w:r>
      <w:r w:rsidRPr="005E09B4">
        <w:rPr>
          <w:rFonts w:ascii="Calibri" w:eastAsia="Times New Roman" w:hAnsi="Calibri" w:cs="Calibri"/>
          <w:color w:val="000000"/>
          <w:sz w:val="24"/>
          <w:szCs w:val="24"/>
          <w:lang w:eastAsia="en-GB"/>
        </w:rPr>
        <w:t>.”</w:t>
      </w:r>
      <w:r w:rsidRPr="002459CF">
        <w:rPr>
          <w:rFonts w:ascii="Calibri Light" w:eastAsia="Times New Roman" w:hAnsi="Calibri Light" w:cs="Calibri Light"/>
          <w:color w:val="000000"/>
          <w:sz w:val="24"/>
          <w:szCs w:val="24"/>
          <w:lang w:eastAsia="en-GB"/>
        </w:rPr>
        <w:t xml:space="preserve"> (p29). This paper responds directly to BERA’s challenge and sets out a practical, dynamic framework that will support </w:t>
      </w:r>
      <w:r>
        <w:rPr>
          <w:rFonts w:ascii="Calibri Light" w:eastAsia="Times New Roman" w:hAnsi="Calibri Light" w:cs="Calibri Light"/>
          <w:color w:val="000000"/>
          <w:sz w:val="24"/>
          <w:szCs w:val="24"/>
          <w:lang w:eastAsia="en-GB"/>
        </w:rPr>
        <w:t xml:space="preserve">the </w:t>
      </w:r>
      <w:r w:rsidRPr="002459CF">
        <w:rPr>
          <w:rFonts w:ascii="Calibri Light" w:eastAsia="Times New Roman" w:hAnsi="Calibri Light" w:cs="Calibri Light"/>
          <w:color w:val="000000"/>
          <w:sz w:val="24"/>
          <w:szCs w:val="24"/>
          <w:lang w:eastAsia="en-GB"/>
        </w:rPr>
        <w:t>development of high quality research-informed practice </w:t>
      </w:r>
      <w:r w:rsidRPr="002459CF">
        <w:rPr>
          <w:rFonts w:ascii="Calibri Light" w:eastAsia="Times New Roman" w:hAnsi="Calibri Light" w:cs="Calibri Light"/>
          <w:i/>
          <w:iCs/>
          <w:color w:val="000000"/>
          <w:sz w:val="24"/>
          <w:szCs w:val="24"/>
          <w:lang w:eastAsia="en-GB"/>
        </w:rPr>
        <w:t>wherever</w:t>
      </w:r>
      <w:r w:rsidRPr="002459CF">
        <w:rPr>
          <w:rFonts w:ascii="Calibri Light" w:eastAsia="Times New Roman" w:hAnsi="Calibri Light" w:cs="Calibri Light"/>
          <w:color w:val="000000"/>
          <w:sz w:val="24"/>
          <w:szCs w:val="24"/>
          <w:lang w:eastAsia="en-GB"/>
        </w:rPr>
        <w:t> </w:t>
      </w:r>
      <w:r>
        <w:rPr>
          <w:rFonts w:ascii="Calibri Light" w:eastAsia="Times New Roman" w:hAnsi="Calibri Light" w:cs="Calibri Light"/>
          <w:color w:val="000000"/>
          <w:sz w:val="24"/>
          <w:szCs w:val="24"/>
          <w:lang w:eastAsia="en-GB"/>
        </w:rPr>
        <w:t xml:space="preserve">initial </w:t>
      </w:r>
      <w:r w:rsidRPr="002459CF">
        <w:rPr>
          <w:rFonts w:ascii="Calibri Light" w:eastAsia="Times New Roman" w:hAnsi="Calibri Light" w:cs="Calibri Light"/>
          <w:color w:val="000000"/>
          <w:sz w:val="24"/>
          <w:szCs w:val="24"/>
          <w:lang w:eastAsia="en-GB"/>
        </w:rPr>
        <w:t>teacher education occurs. The purpose of this is to enable teacher educators to engage in critical curriculum review, (Nunn, 2017).</w:t>
      </w:r>
      <w:r w:rsidRPr="002459CF">
        <w:rPr>
          <w:rFonts w:ascii="Calibri Light" w:eastAsia="Times New Roman" w:hAnsi="Calibri Light" w:cs="Calibri Light"/>
          <w:sz w:val="24"/>
          <w:szCs w:val="24"/>
          <w:lang w:eastAsia="en-GB"/>
        </w:rPr>
        <w:t> </w:t>
      </w:r>
    </w:p>
    <w:p w14:paraId="07AE172D"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3CBBCD6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color w:val="000000"/>
          <w:sz w:val="24"/>
          <w:szCs w:val="24"/>
          <w:lang w:eastAsia="en-GB"/>
        </w:rPr>
        <w:lastRenderedPageBreak/>
        <w:t>UCET believes that teaching is a scholarly, evidence-based activity and that </w:t>
      </w:r>
      <w:r w:rsidRPr="002459CF">
        <w:rPr>
          <w:rFonts w:ascii="Calibri" w:eastAsia="Times New Roman" w:hAnsi="Calibri" w:cs="Calibri"/>
          <w:color w:val="000000"/>
          <w:sz w:val="24"/>
          <w:szCs w:val="24"/>
          <w:lang w:eastAsia="en-GB"/>
        </w:rPr>
        <w:t>“</w:t>
      </w:r>
      <w:r w:rsidRPr="002459CF">
        <w:rPr>
          <w:rFonts w:ascii="Calibri" w:eastAsia="Times New Roman" w:hAnsi="Calibri" w:cs="Calibri"/>
          <w:sz w:val="24"/>
          <w:szCs w:val="24"/>
          <w:lang w:eastAsia="en-GB"/>
        </w:rPr>
        <w:t>Where possible, teacher educators should introduce new teachers to pedagogies grounded in a firm evidence base”</w:t>
      </w:r>
      <w:r w:rsidRPr="002459CF">
        <w:rPr>
          <w:rFonts w:ascii="Calibri Light" w:eastAsia="Times New Roman" w:hAnsi="Calibri Light" w:cs="Calibri Light"/>
          <w:color w:val="000000"/>
          <w:sz w:val="24"/>
          <w:szCs w:val="24"/>
          <w:lang w:eastAsia="en-GB"/>
        </w:rPr>
        <w:t> (</w:t>
      </w:r>
      <w:r w:rsidRPr="002459CF">
        <w:rPr>
          <w:rFonts w:ascii="Calibri Light" w:eastAsia="Times New Roman" w:hAnsi="Calibri Light" w:cs="Calibri Light"/>
          <w:sz w:val="24"/>
          <w:szCs w:val="24"/>
          <w:lang w:val="en-US" w:eastAsia="en-GB"/>
        </w:rPr>
        <w:t>Royal Society and British Academy, 2018 p56) thus equipping </w:t>
      </w:r>
      <w:r w:rsidRPr="002459CF">
        <w:rPr>
          <w:rFonts w:ascii="Calibri Light" w:eastAsia="Times New Roman" w:hAnsi="Calibri Light" w:cs="Calibri Light"/>
          <w:color w:val="000000"/>
          <w:sz w:val="24"/>
          <w:szCs w:val="24"/>
          <w:lang w:eastAsia="en-GB"/>
        </w:rPr>
        <w:t>them both to undertake their own high quality research </w:t>
      </w:r>
      <w:r w:rsidRPr="002459CF">
        <w:rPr>
          <w:rFonts w:ascii="Calibri Light" w:eastAsia="Times New Roman" w:hAnsi="Calibri Light" w:cs="Calibri Light"/>
          <w:i/>
          <w:iCs/>
          <w:color w:val="000000"/>
          <w:sz w:val="24"/>
          <w:szCs w:val="24"/>
          <w:lang w:eastAsia="en-GB"/>
        </w:rPr>
        <w:t>and</w:t>
      </w:r>
      <w:r w:rsidRPr="002459CF">
        <w:rPr>
          <w:rFonts w:ascii="Calibri Light" w:eastAsia="Times New Roman" w:hAnsi="Calibri Light" w:cs="Calibri Light"/>
          <w:color w:val="000000"/>
          <w:sz w:val="24"/>
          <w:szCs w:val="24"/>
          <w:lang w:eastAsia="en-GB"/>
        </w:rPr>
        <w:t> to </w:t>
      </w:r>
      <w:r w:rsidRPr="002459CF">
        <w:rPr>
          <w:rFonts w:ascii="Calibri Light" w:eastAsia="Times New Roman" w:hAnsi="Calibri Light" w:cs="Calibri Light"/>
          <w:sz w:val="24"/>
          <w:szCs w:val="24"/>
          <w:lang w:val="en-US" w:eastAsia="en-GB"/>
        </w:rPr>
        <w:t>“understand how to interpret educational theory and research in a critical way, so they are able to deal with contested issues” (Carter 2015: p8). </w:t>
      </w:r>
      <w:r w:rsidRPr="002459CF">
        <w:rPr>
          <w:rFonts w:ascii="Calibri Light" w:eastAsia="Times New Roman" w:hAnsi="Calibri Light" w:cs="Calibri Light"/>
          <w:sz w:val="24"/>
          <w:szCs w:val="24"/>
          <w:lang w:eastAsia="en-GB"/>
        </w:rPr>
        <w:t> </w:t>
      </w:r>
      <w:r>
        <w:rPr>
          <w:rFonts w:ascii="Calibri Light" w:eastAsia="Times New Roman" w:hAnsi="Calibri Light" w:cs="Calibri Light"/>
          <w:sz w:val="24"/>
          <w:szCs w:val="24"/>
          <w:lang w:val="en-US" w:eastAsia="en-GB"/>
        </w:rPr>
        <w:t>UCET</w:t>
      </w:r>
      <w:r w:rsidRPr="002459CF">
        <w:rPr>
          <w:rFonts w:ascii="Calibri Light" w:eastAsia="Times New Roman" w:hAnsi="Calibri Light" w:cs="Calibri Light"/>
          <w:sz w:val="24"/>
          <w:szCs w:val="24"/>
          <w:lang w:val="en-US" w:eastAsia="en-GB"/>
        </w:rPr>
        <w:t xml:space="preserve"> also welcome</w:t>
      </w:r>
      <w:r>
        <w:rPr>
          <w:rFonts w:ascii="Calibri Light" w:eastAsia="Times New Roman" w:hAnsi="Calibri Light" w:cs="Calibri Light"/>
          <w:sz w:val="24"/>
          <w:szCs w:val="24"/>
          <w:lang w:val="en-US" w:eastAsia="en-GB"/>
        </w:rPr>
        <w:t>s</w:t>
      </w:r>
      <w:r w:rsidRPr="002459CF">
        <w:rPr>
          <w:rFonts w:ascii="Calibri Light" w:eastAsia="Times New Roman" w:hAnsi="Calibri Light" w:cs="Calibri Light"/>
          <w:sz w:val="24"/>
          <w:szCs w:val="24"/>
          <w:lang w:val="en-US" w:eastAsia="en-GB"/>
        </w:rPr>
        <w:t xml:space="preserve"> the positive</w:t>
      </w:r>
      <w:r>
        <w:rPr>
          <w:rFonts w:ascii="Calibri Light" w:eastAsia="Times New Roman" w:hAnsi="Calibri Light" w:cs="Calibri Light"/>
          <w:color w:val="000000"/>
          <w:sz w:val="24"/>
          <w:szCs w:val="24"/>
          <w:lang w:eastAsia="en-GB"/>
        </w:rPr>
        <w:t> </w:t>
      </w:r>
      <w:r w:rsidRPr="002459CF">
        <w:rPr>
          <w:rFonts w:ascii="Calibri Light" w:eastAsia="Times New Roman" w:hAnsi="Calibri Light" w:cs="Calibri Light"/>
          <w:color w:val="000000"/>
          <w:sz w:val="24"/>
          <w:szCs w:val="24"/>
          <w:lang w:eastAsia="en-GB"/>
        </w:rPr>
        <w:t>call for “</w:t>
      </w:r>
      <w:r w:rsidRPr="002459CF">
        <w:rPr>
          <w:rFonts w:ascii="Calibri Light" w:eastAsia="Times New Roman" w:hAnsi="Calibri Light" w:cs="Calibri Light"/>
          <w:sz w:val="24"/>
          <w:szCs w:val="24"/>
          <w:lang w:val="en-US" w:eastAsia="en-GB"/>
        </w:rPr>
        <w:t xml:space="preserve">an agreed level of familiarity with current research in education, and evidence assisted practice in general” (Bennett, 2017 p2). In this paper we </w:t>
      </w:r>
      <w:r>
        <w:rPr>
          <w:rFonts w:ascii="Calibri Light" w:eastAsia="Times New Roman" w:hAnsi="Calibri Light" w:cs="Calibri Light"/>
          <w:sz w:val="24"/>
          <w:szCs w:val="24"/>
          <w:lang w:val="en-US" w:eastAsia="en-GB"/>
        </w:rPr>
        <w:t>argue for</w:t>
      </w:r>
      <w:r w:rsidRPr="002459CF">
        <w:rPr>
          <w:rFonts w:ascii="Calibri Light" w:eastAsia="Times New Roman" w:hAnsi="Calibri Light" w:cs="Calibri Light"/>
          <w:sz w:val="24"/>
          <w:szCs w:val="24"/>
          <w:lang w:val="en-US" w:eastAsia="en-GB"/>
        </w:rPr>
        <w:t xml:space="preserve"> equipping teachers to deal with ‘contested issues’ (Carter, 2015 p8) and push beyond the notion of research ‘familiarity’ </w:t>
      </w:r>
      <w:r w:rsidRPr="002459CF" w:rsidDel="000549ED">
        <w:rPr>
          <w:rFonts w:ascii="Calibri Light" w:eastAsia="Times New Roman" w:hAnsi="Calibri Light" w:cs="Calibri Light"/>
          <w:sz w:val="24"/>
          <w:szCs w:val="24"/>
          <w:lang w:val="en-US" w:eastAsia="en-GB"/>
        </w:rPr>
        <w:t xml:space="preserve"> </w:t>
      </w:r>
      <w:r w:rsidRPr="002459CF">
        <w:rPr>
          <w:rFonts w:ascii="Calibri Light" w:eastAsia="Times New Roman" w:hAnsi="Calibri Light" w:cs="Calibri Light"/>
          <w:sz w:val="24"/>
          <w:szCs w:val="24"/>
          <w:lang w:val="en-US" w:eastAsia="en-GB"/>
        </w:rPr>
        <w:t xml:space="preserve">to offer a </w:t>
      </w:r>
      <w:r>
        <w:rPr>
          <w:rFonts w:ascii="Calibri Light" w:eastAsia="Times New Roman" w:hAnsi="Calibri Light" w:cs="Calibri Light"/>
          <w:sz w:val="24"/>
          <w:szCs w:val="24"/>
          <w:lang w:val="en-US" w:eastAsia="en-GB"/>
        </w:rPr>
        <w:t>b</w:t>
      </w:r>
      <w:r w:rsidRPr="002459CF">
        <w:rPr>
          <w:rFonts w:ascii="Calibri Light" w:eastAsia="Times New Roman" w:hAnsi="Calibri Light" w:cs="Calibri Light"/>
          <w:sz w:val="24"/>
          <w:szCs w:val="24"/>
          <w:lang w:val="en-US" w:eastAsia="en-GB"/>
        </w:rPr>
        <w:t xml:space="preserve">older, more aspirational framework that sets new, more challenging expectations for the contribution of research </w:t>
      </w:r>
      <w:r>
        <w:rPr>
          <w:rFonts w:ascii="Calibri Light" w:eastAsia="Times New Roman" w:hAnsi="Calibri Light" w:cs="Calibri Light"/>
          <w:sz w:val="24"/>
          <w:szCs w:val="24"/>
          <w:lang w:val="en-US" w:eastAsia="en-GB"/>
        </w:rPr>
        <w:t>to</w:t>
      </w:r>
      <w:r w:rsidRPr="002459CF">
        <w:rPr>
          <w:rFonts w:ascii="Calibri Light" w:eastAsia="Times New Roman" w:hAnsi="Calibri Light" w:cs="Calibri Light"/>
          <w:sz w:val="24"/>
          <w:szCs w:val="24"/>
          <w:lang w:val="en-US" w:eastAsia="en-GB"/>
        </w:rPr>
        <w:t xml:space="preserve"> </w:t>
      </w:r>
      <w:r>
        <w:rPr>
          <w:rFonts w:ascii="Calibri Light" w:eastAsia="Times New Roman" w:hAnsi="Calibri Light" w:cs="Calibri Light"/>
          <w:sz w:val="24"/>
          <w:szCs w:val="24"/>
          <w:lang w:val="en-US" w:eastAsia="en-GB"/>
        </w:rPr>
        <w:t>I</w:t>
      </w:r>
      <w:r w:rsidRPr="002459CF">
        <w:rPr>
          <w:rFonts w:ascii="Calibri Light" w:eastAsia="Times New Roman" w:hAnsi="Calibri Light" w:cs="Calibri Light"/>
          <w:sz w:val="24"/>
          <w:szCs w:val="24"/>
          <w:lang w:val="en-US" w:eastAsia="en-GB"/>
        </w:rPr>
        <w:t>TE. </w:t>
      </w:r>
      <w:r w:rsidRPr="002459CF">
        <w:rPr>
          <w:rFonts w:ascii="Calibri Light" w:eastAsia="Times New Roman" w:hAnsi="Calibri Light" w:cs="Calibri Light"/>
          <w:sz w:val="24"/>
          <w:szCs w:val="24"/>
          <w:lang w:eastAsia="en-GB"/>
        </w:rPr>
        <w:t> </w:t>
      </w:r>
    </w:p>
    <w:p w14:paraId="0BC42F4F"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0057A772"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color w:val="000000"/>
          <w:sz w:val="24"/>
          <w:szCs w:val="24"/>
          <w:lang w:eastAsia="en-GB"/>
        </w:rPr>
        <w:t>This paper builds on the </w:t>
      </w:r>
      <w:r w:rsidRPr="002459CF">
        <w:rPr>
          <w:rFonts w:ascii="Calibri Light" w:eastAsia="Times New Roman" w:hAnsi="Calibri Light" w:cs="Calibri Light"/>
          <w:sz w:val="24"/>
          <w:szCs w:val="24"/>
          <w:lang w:eastAsia="en-GB"/>
        </w:rPr>
        <w:t>BERA-RSA (2014) review</w:t>
      </w:r>
      <w:r>
        <w:rPr>
          <w:rFonts w:ascii="Calibri Light" w:eastAsia="Times New Roman" w:hAnsi="Calibri Light" w:cs="Calibri Light"/>
          <w:sz w:val="24"/>
          <w:szCs w:val="24"/>
          <w:lang w:eastAsia="en-GB"/>
        </w:rPr>
        <w:t xml:space="preserve"> and BERA’s more recent report on the Close-to-Practice research project (BERA, 2018)</w:t>
      </w:r>
      <w:r w:rsidRPr="002459CF">
        <w:rPr>
          <w:rFonts w:ascii="Calibri Light" w:eastAsia="Times New Roman" w:hAnsi="Calibri Light" w:cs="Calibri Light"/>
          <w:sz w:val="24"/>
          <w:szCs w:val="24"/>
          <w:lang w:eastAsia="en-GB"/>
        </w:rPr>
        <w:t>, to set</w:t>
      </w:r>
      <w:r w:rsidRPr="002459CF">
        <w:rPr>
          <w:rFonts w:ascii="Calibri Light" w:eastAsia="Times New Roman" w:hAnsi="Calibri Light" w:cs="Calibri Light"/>
          <w:color w:val="000000"/>
          <w:sz w:val="24"/>
          <w:szCs w:val="24"/>
          <w:lang w:eastAsia="en-GB"/>
        </w:rPr>
        <w:t> out the position of UCET, which is to affirm </w:t>
      </w:r>
      <w:r w:rsidRPr="002459CF">
        <w:rPr>
          <w:rFonts w:ascii="Calibri Light" w:eastAsia="Times New Roman" w:hAnsi="Calibri Light" w:cs="Calibri Light"/>
          <w:sz w:val="24"/>
          <w:szCs w:val="24"/>
          <w:lang w:eastAsia="en-GB"/>
        </w:rPr>
        <w:t xml:space="preserve">teaching </w:t>
      </w:r>
      <w:r>
        <w:rPr>
          <w:rFonts w:ascii="Calibri Light" w:eastAsia="Times New Roman" w:hAnsi="Calibri Light" w:cs="Calibri Light"/>
          <w:sz w:val="24"/>
          <w:szCs w:val="24"/>
          <w:lang w:eastAsia="en-GB"/>
        </w:rPr>
        <w:t xml:space="preserve">as </w:t>
      </w:r>
      <w:r w:rsidRPr="002459CF">
        <w:rPr>
          <w:rFonts w:ascii="Calibri Light" w:eastAsia="Times New Roman" w:hAnsi="Calibri Light" w:cs="Calibri Light"/>
          <w:sz w:val="24"/>
          <w:szCs w:val="24"/>
          <w:lang w:eastAsia="en-GB"/>
        </w:rPr>
        <w:t xml:space="preserve">an intellectual activity, in which research and researching enhances teachers’ capacity to make a positive and enduring difference to the lives of the children and young people with whom they work. The primary audience for this paper includes </w:t>
      </w:r>
      <w:r>
        <w:rPr>
          <w:rFonts w:ascii="Calibri Light" w:eastAsia="Times New Roman" w:hAnsi="Calibri Light" w:cs="Calibri Light"/>
          <w:sz w:val="24"/>
          <w:szCs w:val="24"/>
          <w:lang w:eastAsia="en-GB"/>
        </w:rPr>
        <w:t>I</w:t>
      </w:r>
      <w:r w:rsidRPr="002459CF">
        <w:rPr>
          <w:rFonts w:ascii="Calibri Light" w:eastAsia="Times New Roman" w:hAnsi="Calibri Light" w:cs="Calibri Light"/>
          <w:sz w:val="24"/>
          <w:szCs w:val="24"/>
          <w:lang w:eastAsia="en-GB"/>
        </w:rPr>
        <w:t xml:space="preserve">TE programme leaders </w:t>
      </w:r>
      <w:r>
        <w:rPr>
          <w:rFonts w:ascii="Calibri Light" w:eastAsia="Times New Roman" w:hAnsi="Calibri Light" w:cs="Calibri Light"/>
          <w:sz w:val="24"/>
          <w:szCs w:val="24"/>
          <w:lang w:eastAsia="en-GB"/>
        </w:rPr>
        <w:t xml:space="preserve">(e.g. of undergraduate courses carrying QTS and of PGCE courses) </w:t>
      </w:r>
      <w:r w:rsidRPr="002459CF">
        <w:rPr>
          <w:rFonts w:ascii="Calibri Light" w:eastAsia="Times New Roman" w:hAnsi="Calibri Light" w:cs="Calibri Light"/>
          <w:sz w:val="24"/>
          <w:szCs w:val="24"/>
          <w:lang w:eastAsia="en-GB"/>
        </w:rPr>
        <w:t xml:space="preserve">and curriculum developers, (both university- and school/college/Early Years setting-based); Deans of university departments of education; Head teachers/Principals in </w:t>
      </w:r>
      <w:r>
        <w:rPr>
          <w:rFonts w:ascii="Calibri Light" w:eastAsia="Times New Roman" w:hAnsi="Calibri Light" w:cs="Calibri Light"/>
          <w:sz w:val="24"/>
          <w:szCs w:val="24"/>
          <w:lang w:eastAsia="en-GB"/>
        </w:rPr>
        <w:t>I</w:t>
      </w:r>
      <w:r w:rsidRPr="002459CF">
        <w:rPr>
          <w:rFonts w:ascii="Calibri Light" w:eastAsia="Times New Roman" w:hAnsi="Calibri Light" w:cs="Calibri Light"/>
          <w:sz w:val="24"/>
          <w:szCs w:val="24"/>
          <w:lang w:eastAsia="en-GB"/>
        </w:rPr>
        <w:t>TE contexts</w:t>
      </w:r>
      <w:r>
        <w:rPr>
          <w:rFonts w:ascii="Calibri Light" w:eastAsia="Times New Roman" w:hAnsi="Calibri Light" w:cs="Calibri Light"/>
          <w:sz w:val="24"/>
          <w:szCs w:val="24"/>
          <w:lang w:eastAsia="en-GB"/>
        </w:rPr>
        <w:t>, (e.g. members of EY setting/school/college senior leadership teams with responsibility for ITE)</w:t>
      </w:r>
      <w:r w:rsidRPr="002459CF">
        <w:rPr>
          <w:rFonts w:ascii="Calibri Light" w:eastAsia="Times New Roman" w:hAnsi="Calibri Light" w:cs="Calibri Light"/>
          <w:sz w:val="24"/>
          <w:szCs w:val="24"/>
          <w:lang w:eastAsia="en-GB"/>
        </w:rPr>
        <w:t>.     </w:t>
      </w:r>
    </w:p>
    <w:p w14:paraId="3DBF674D"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72EAD93A" w14:textId="77777777" w:rsidR="00233B3B" w:rsidRDefault="00233B3B" w:rsidP="00233B3B">
      <w:pPr>
        <w:spacing w:after="0" w:line="240" w:lineRule="auto"/>
        <w:textAlignment w:val="baseline"/>
        <w:rPr>
          <w:rFonts w:ascii="Calibri Light" w:eastAsia="Times New Roman" w:hAnsi="Calibri Light" w:cs="Calibri Light"/>
          <w:b/>
          <w:bCs/>
          <w:sz w:val="24"/>
          <w:szCs w:val="24"/>
          <w:lang w:eastAsia="en-GB"/>
        </w:rPr>
      </w:pPr>
    </w:p>
    <w:p w14:paraId="369C6FA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eastAsia="en-GB"/>
        </w:rPr>
        <w:t>Underpinning Principles</w:t>
      </w:r>
      <w:r w:rsidRPr="002459CF">
        <w:rPr>
          <w:rFonts w:ascii="Calibri Light" w:eastAsia="Times New Roman" w:hAnsi="Calibri Light" w:cs="Calibri Light"/>
          <w:sz w:val="24"/>
          <w:szCs w:val="24"/>
          <w:lang w:eastAsia="en-GB"/>
        </w:rPr>
        <w:t> </w:t>
      </w:r>
    </w:p>
    <w:p w14:paraId="2A73E43C"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3B079CB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The BERA/RSA (2014) report identified four specific dimensions of the contribution research makes to TE:  </w:t>
      </w:r>
    </w:p>
    <w:p w14:paraId="2E1457A0" w14:textId="77777777" w:rsidR="00233B3B" w:rsidRPr="00233B3B" w:rsidRDefault="00233B3B" w:rsidP="00233B3B">
      <w:pPr>
        <w:pStyle w:val="ListParagraph"/>
        <w:spacing w:after="0" w:line="240" w:lineRule="auto"/>
        <w:textAlignment w:val="baseline"/>
        <w:rPr>
          <w:rFonts w:ascii="Segoe UI" w:eastAsia="Times New Roman" w:hAnsi="Segoe UI" w:cs="Segoe UI"/>
          <w:sz w:val="18"/>
          <w:szCs w:val="18"/>
          <w:lang w:eastAsia="en-GB"/>
        </w:rPr>
      </w:pPr>
    </w:p>
    <w:p w14:paraId="5D72569C" w14:textId="77777777" w:rsidR="00233B3B" w:rsidRPr="002459CF" w:rsidRDefault="00233B3B" w:rsidP="00233B3B">
      <w:pPr>
        <w:numPr>
          <w:ilvl w:val="0"/>
          <w:numId w:val="7"/>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research-informed content </w:t>
      </w:r>
      <w:r w:rsidRPr="002459CF">
        <w:rPr>
          <w:rFonts w:ascii="Calibri Light" w:eastAsia="Times New Roman" w:hAnsi="Calibri Light" w:cs="Calibri Light"/>
          <w:sz w:val="24"/>
          <w:szCs w:val="24"/>
          <w:lang w:eastAsia="en-GB"/>
        </w:rPr>
        <w:t>of teacher education programmes drawing on a range of disciplines; </w:t>
      </w:r>
    </w:p>
    <w:p w14:paraId="06719570" w14:textId="77777777" w:rsidR="00233B3B" w:rsidRPr="002459CF" w:rsidRDefault="00233B3B" w:rsidP="00233B3B">
      <w:pPr>
        <w:numPr>
          <w:ilvl w:val="0"/>
          <w:numId w:val="7"/>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research-informed design</w:t>
      </w:r>
      <w:r w:rsidRPr="002459CF">
        <w:rPr>
          <w:rFonts w:ascii="Calibri Light" w:eastAsia="Times New Roman" w:hAnsi="Calibri Light" w:cs="Calibri Light"/>
          <w:sz w:val="24"/>
          <w:szCs w:val="24"/>
          <w:lang w:eastAsia="en-GB"/>
        </w:rPr>
        <w:t> of teacher education programmes and activities; </w:t>
      </w:r>
    </w:p>
    <w:p w14:paraId="4E7E9957" w14:textId="77777777" w:rsidR="00233B3B" w:rsidRPr="002459CF" w:rsidRDefault="00233B3B" w:rsidP="00233B3B">
      <w:pPr>
        <w:numPr>
          <w:ilvl w:val="0"/>
          <w:numId w:val="7"/>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sz w:val="24"/>
          <w:szCs w:val="24"/>
          <w:lang w:eastAsia="en-GB"/>
        </w:rPr>
        <w:t>teachers and teacher educators being equipped to engage with and be </w:t>
      </w:r>
      <w:r w:rsidRPr="002459CF">
        <w:rPr>
          <w:rFonts w:ascii="Calibri Light" w:eastAsia="Times New Roman" w:hAnsi="Calibri Light" w:cs="Calibri Light"/>
          <w:b/>
          <w:bCs/>
          <w:sz w:val="24"/>
          <w:szCs w:val="24"/>
          <w:lang w:eastAsia="en-GB"/>
        </w:rPr>
        <w:t>consumers of research</w:t>
      </w:r>
      <w:r w:rsidRPr="002459CF">
        <w:rPr>
          <w:rFonts w:ascii="Calibri Light" w:eastAsia="Times New Roman" w:hAnsi="Calibri Light" w:cs="Calibri Light"/>
          <w:sz w:val="24"/>
          <w:szCs w:val="24"/>
          <w:lang w:eastAsia="en-GB"/>
        </w:rPr>
        <w:t>; </w:t>
      </w:r>
    </w:p>
    <w:p w14:paraId="69CD8C86" w14:textId="77777777" w:rsidR="00233B3B" w:rsidRPr="002459CF" w:rsidRDefault="00233B3B" w:rsidP="00233B3B">
      <w:pPr>
        <w:numPr>
          <w:ilvl w:val="0"/>
          <w:numId w:val="7"/>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sz w:val="24"/>
          <w:szCs w:val="24"/>
          <w:lang w:eastAsia="en-GB"/>
        </w:rPr>
        <w:t>teachers and teacher educators being equipped to </w:t>
      </w:r>
      <w:r w:rsidRPr="002459CF">
        <w:rPr>
          <w:rFonts w:ascii="Calibri Light" w:eastAsia="Times New Roman" w:hAnsi="Calibri Light" w:cs="Calibri Light"/>
          <w:b/>
          <w:bCs/>
          <w:sz w:val="24"/>
          <w:szCs w:val="24"/>
          <w:lang w:eastAsia="en-GB"/>
        </w:rPr>
        <w:t>conduct their own research, </w:t>
      </w:r>
      <w:r w:rsidRPr="002459CF">
        <w:rPr>
          <w:rFonts w:ascii="Calibri Light" w:eastAsia="Times New Roman" w:hAnsi="Calibri Light" w:cs="Calibri Light"/>
          <w:sz w:val="24"/>
          <w:szCs w:val="24"/>
          <w:lang w:eastAsia="en-GB"/>
        </w:rPr>
        <w:t>individually and collectively.  </w:t>
      </w:r>
    </w:p>
    <w:p w14:paraId="0D94DC6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22D9231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7F239C2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142AF8A9"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val="en-US" w:eastAsia="en-GB"/>
        </w:rPr>
        <w:t>Research Informed content of TE programmes.  </w:t>
      </w:r>
      <w:r w:rsidRPr="002459CF">
        <w:rPr>
          <w:rFonts w:ascii="Calibri Light" w:eastAsia="Times New Roman" w:hAnsi="Calibri Light" w:cs="Calibri Light"/>
          <w:sz w:val="24"/>
          <w:szCs w:val="24"/>
          <w:lang w:eastAsia="en-GB"/>
        </w:rPr>
        <w:t> </w:t>
      </w:r>
    </w:p>
    <w:p w14:paraId="4F92398B" w14:textId="77777777" w:rsidR="00233B3B" w:rsidRDefault="00233B3B" w:rsidP="00233B3B">
      <w:pPr>
        <w:spacing w:after="0" w:line="240" w:lineRule="auto"/>
        <w:textAlignment w:val="baseline"/>
        <w:rPr>
          <w:rFonts w:ascii="Calibri" w:eastAsia="Times New Roman" w:hAnsi="Calibri" w:cs="Calibri"/>
          <w:sz w:val="24"/>
          <w:szCs w:val="24"/>
          <w:lang w:eastAsia="en-GB"/>
        </w:rPr>
      </w:pPr>
      <w:r w:rsidRPr="002459CF">
        <w:rPr>
          <w:rFonts w:ascii="Calibri Light" w:eastAsia="Times New Roman" w:hAnsi="Calibri Light" w:cs="Calibri Light"/>
          <w:sz w:val="24"/>
          <w:szCs w:val="24"/>
          <w:lang w:val="en-US" w:eastAsia="en-GB"/>
        </w:rPr>
        <w:t>UCET believes that initial and continuing TE courses should be informed by scholarship and provide an evidenced basis of knowledge and understanding, which is derived from research that has its origin in a range of academic disciplines and epistemological traditions. Central to this is the notion of university-school partnership in TE. As John Furlong has argued, “</w:t>
      </w:r>
      <w:r w:rsidRPr="002459CF">
        <w:rPr>
          <w:rFonts w:ascii="Calibri" w:eastAsia="Times New Roman" w:hAnsi="Calibri" w:cs="Calibri"/>
          <w:sz w:val="24"/>
          <w:szCs w:val="24"/>
          <w:lang w:eastAsia="en-GB"/>
        </w:rPr>
        <w:t xml:space="preserve">Educationalists urgently need to develop collaborative partnerships with teachers, schools and others; partnerships that are institutionalised and based on the genuine recognition that however important the university’s contribution, it is always only part of the story…... it is their commitment to the ‘contestability of knowledge’ that marks universities out as </w:t>
      </w:r>
      <w:r w:rsidRPr="002459CF">
        <w:rPr>
          <w:rFonts w:ascii="Calibri" w:eastAsia="Times New Roman" w:hAnsi="Calibri" w:cs="Calibri"/>
          <w:sz w:val="24"/>
          <w:szCs w:val="24"/>
          <w:lang w:eastAsia="en-GB"/>
        </w:rPr>
        <w:lastRenderedPageBreak/>
        <w:t>unique in society; and it is this commitment that goes to the very heart of what the university-based study of Education can contribute.” (Florian and Pantić, 2013: p8)</w:t>
      </w:r>
      <w:r>
        <w:rPr>
          <w:rFonts w:ascii="Calibri" w:eastAsia="Times New Roman" w:hAnsi="Calibri" w:cs="Calibri"/>
          <w:sz w:val="24"/>
          <w:szCs w:val="24"/>
          <w:lang w:eastAsia="en-GB"/>
        </w:rPr>
        <w:t>.</w:t>
      </w:r>
    </w:p>
    <w:p w14:paraId="37B674A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p>
    <w:p w14:paraId="6DA5AE0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0812962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r w:rsidRPr="002459CF">
        <w:rPr>
          <w:rFonts w:ascii="Calibri Light" w:eastAsia="Times New Roman" w:hAnsi="Calibri Light" w:cs="Calibri Light"/>
          <w:b/>
          <w:bCs/>
          <w:sz w:val="24"/>
          <w:szCs w:val="24"/>
          <w:lang w:val="en-US" w:eastAsia="en-GB"/>
        </w:rPr>
        <w:t>Research-Informed design of TE programmes.</w:t>
      </w:r>
      <w:r w:rsidRPr="002459CF">
        <w:rPr>
          <w:rFonts w:ascii="Calibri Light" w:eastAsia="Times New Roman" w:hAnsi="Calibri Light" w:cs="Calibri Light"/>
          <w:sz w:val="24"/>
          <w:szCs w:val="24"/>
          <w:lang w:val="en-US" w:eastAsia="en-GB"/>
        </w:rPr>
        <w:t> </w:t>
      </w:r>
      <w:r w:rsidRPr="002459CF">
        <w:rPr>
          <w:rFonts w:ascii="Calibri Light" w:eastAsia="Times New Roman" w:hAnsi="Calibri Light" w:cs="Calibri Light"/>
          <w:sz w:val="24"/>
          <w:szCs w:val="24"/>
          <w:lang w:eastAsia="en-GB"/>
        </w:rPr>
        <w:t> </w:t>
      </w:r>
    </w:p>
    <w:p w14:paraId="4C16BB1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val="en-US" w:eastAsia="en-GB"/>
        </w:rPr>
        <w:t xml:space="preserve">The development of pedagogical reasoning, (Shulman, 1987), is a fundamental element of all good i </w:t>
      </w:r>
      <w:r>
        <w:rPr>
          <w:rFonts w:ascii="Calibri Light" w:eastAsia="Times New Roman" w:hAnsi="Calibri Light" w:cs="Calibri Light"/>
          <w:sz w:val="24"/>
          <w:szCs w:val="24"/>
          <w:lang w:val="en-US" w:eastAsia="en-GB"/>
        </w:rPr>
        <w:t>I</w:t>
      </w:r>
      <w:r w:rsidRPr="002459CF">
        <w:rPr>
          <w:rFonts w:ascii="Calibri Light" w:eastAsia="Times New Roman" w:hAnsi="Calibri Light" w:cs="Calibri Light"/>
          <w:sz w:val="24"/>
          <w:szCs w:val="24"/>
          <w:lang w:val="en-US" w:eastAsia="en-GB"/>
        </w:rPr>
        <w:t>TE courses. Far from being a simple ‘pot-filling’ exercise</w:t>
      </w:r>
      <w:r>
        <w:rPr>
          <w:rFonts w:ascii="Calibri Light" w:eastAsia="Times New Roman" w:hAnsi="Calibri Light" w:cs="Calibri Light"/>
          <w:sz w:val="24"/>
          <w:szCs w:val="24"/>
          <w:lang w:val="en-US" w:eastAsia="en-GB"/>
        </w:rPr>
        <w:t>, learning</w:t>
      </w:r>
      <w:r w:rsidRPr="002459CF">
        <w:rPr>
          <w:rFonts w:ascii="Calibri Light" w:eastAsia="Times New Roman" w:hAnsi="Calibri Light" w:cs="Calibri Light"/>
          <w:sz w:val="24"/>
          <w:szCs w:val="24"/>
          <w:lang w:val="en-US" w:eastAsia="en-GB"/>
        </w:rPr>
        <w:t xml:space="preserve"> to teach is complex and involves an appreciation of the problematic milieu of the classroom, described by Schon (1983 p42) as “the swampy lowlands” of practice where important but messy issues arise that cannot simply be resolved by technical management.  Loughran, et al. </w:t>
      </w:r>
      <w:r>
        <w:rPr>
          <w:rFonts w:ascii="Calibri Light" w:eastAsia="Times New Roman" w:hAnsi="Calibri Light" w:cs="Calibri Light"/>
          <w:sz w:val="24"/>
          <w:szCs w:val="24"/>
          <w:lang w:val="en-US" w:eastAsia="en-GB"/>
        </w:rPr>
        <w:t>(</w:t>
      </w:r>
      <w:r w:rsidRPr="002459CF">
        <w:rPr>
          <w:rFonts w:ascii="Calibri Light" w:eastAsia="Times New Roman" w:hAnsi="Calibri Light" w:cs="Calibri Light"/>
          <w:sz w:val="24"/>
          <w:szCs w:val="24"/>
          <w:lang w:val="en-US" w:eastAsia="en-GB"/>
        </w:rPr>
        <w:t xml:space="preserve">2016) </w:t>
      </w:r>
      <w:r>
        <w:rPr>
          <w:rFonts w:ascii="Calibri Light" w:eastAsia="Times New Roman" w:hAnsi="Calibri Light" w:cs="Calibri Light"/>
          <w:sz w:val="24"/>
          <w:szCs w:val="24"/>
          <w:lang w:val="en-US" w:eastAsia="en-GB"/>
        </w:rPr>
        <w:t xml:space="preserve">argue </w:t>
      </w:r>
      <w:r w:rsidRPr="002459CF">
        <w:rPr>
          <w:rFonts w:ascii="Calibri Light" w:eastAsia="Times New Roman" w:hAnsi="Calibri Light" w:cs="Calibri Light"/>
          <w:sz w:val="24"/>
          <w:szCs w:val="24"/>
          <w:lang w:val="en-US" w:eastAsia="en-GB"/>
        </w:rPr>
        <w:t>that understanding the </w:t>
      </w:r>
      <w:r>
        <w:rPr>
          <w:rFonts w:ascii="Calibri Light" w:eastAsia="Times New Roman" w:hAnsi="Calibri Light" w:cs="Calibri Light"/>
          <w:sz w:val="24"/>
          <w:szCs w:val="24"/>
          <w:lang w:val="en-US" w:eastAsia="en-GB"/>
        </w:rPr>
        <w:t xml:space="preserve">development of </w:t>
      </w:r>
      <w:r w:rsidRPr="002459CF">
        <w:rPr>
          <w:rFonts w:ascii="Calibri Light" w:eastAsia="Times New Roman" w:hAnsi="Calibri Light" w:cs="Calibri Light"/>
          <w:sz w:val="24"/>
          <w:szCs w:val="24"/>
          <w:lang w:val="en-US" w:eastAsia="en-GB"/>
        </w:rPr>
        <w:t xml:space="preserve">pedagogical reasoning and how it influences practice is a challenge </w:t>
      </w:r>
      <w:r>
        <w:rPr>
          <w:rFonts w:ascii="Calibri Light" w:eastAsia="Times New Roman" w:hAnsi="Calibri Light" w:cs="Calibri Light"/>
          <w:sz w:val="24"/>
          <w:szCs w:val="24"/>
          <w:lang w:val="en-US" w:eastAsia="en-GB"/>
        </w:rPr>
        <w:t>for</w:t>
      </w:r>
      <w:r w:rsidRPr="002459CF">
        <w:rPr>
          <w:rFonts w:ascii="Calibri Light" w:eastAsia="Times New Roman" w:hAnsi="Calibri Light" w:cs="Calibri Light"/>
          <w:sz w:val="24"/>
          <w:szCs w:val="24"/>
          <w:lang w:val="en-US" w:eastAsia="en-GB"/>
        </w:rPr>
        <w:t xml:space="preserve"> all </w:t>
      </w:r>
      <w:r>
        <w:rPr>
          <w:rFonts w:ascii="Calibri Light" w:eastAsia="Times New Roman" w:hAnsi="Calibri Light" w:cs="Calibri Light"/>
          <w:sz w:val="24"/>
          <w:szCs w:val="24"/>
          <w:lang w:val="en-US" w:eastAsia="en-GB"/>
        </w:rPr>
        <w:t>I</w:t>
      </w:r>
      <w:r w:rsidRPr="002459CF">
        <w:rPr>
          <w:rFonts w:ascii="Calibri Light" w:eastAsia="Times New Roman" w:hAnsi="Calibri Light" w:cs="Calibri Light"/>
          <w:sz w:val="24"/>
          <w:szCs w:val="24"/>
          <w:lang w:val="en-US" w:eastAsia="en-GB"/>
        </w:rPr>
        <w:t xml:space="preserve">TE programmes. UCET contends that this is central to any </w:t>
      </w:r>
      <w:r>
        <w:rPr>
          <w:rFonts w:ascii="Calibri Light" w:eastAsia="Times New Roman" w:hAnsi="Calibri Light" w:cs="Calibri Light"/>
          <w:sz w:val="24"/>
          <w:szCs w:val="24"/>
          <w:lang w:val="en-US" w:eastAsia="en-GB"/>
        </w:rPr>
        <w:t>I</w:t>
      </w:r>
      <w:r w:rsidRPr="002459CF">
        <w:rPr>
          <w:rFonts w:ascii="Calibri Light" w:eastAsia="Times New Roman" w:hAnsi="Calibri Light" w:cs="Calibri Light"/>
          <w:sz w:val="24"/>
          <w:szCs w:val="24"/>
          <w:lang w:val="en-US" w:eastAsia="en-GB"/>
        </w:rPr>
        <w:t>TE curriculum and further, that teacher educators’ own research should continue to inform this corpus of educational knowledge. </w:t>
      </w:r>
      <w:r w:rsidRPr="002459CF">
        <w:rPr>
          <w:rFonts w:ascii="Calibri Light" w:eastAsia="Times New Roman" w:hAnsi="Calibri Light" w:cs="Calibri Light"/>
          <w:sz w:val="24"/>
          <w:szCs w:val="24"/>
          <w:lang w:eastAsia="en-GB"/>
        </w:rPr>
        <w:t> </w:t>
      </w:r>
    </w:p>
    <w:p w14:paraId="1F155826"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10E37303"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val="en-US" w:eastAsia="en-GB"/>
        </w:rPr>
        <w:t>Teachers and Teacher Educators as Consumers of Research</w:t>
      </w:r>
      <w:r w:rsidRPr="002459CF">
        <w:rPr>
          <w:rFonts w:ascii="Calibri Light" w:eastAsia="Times New Roman" w:hAnsi="Calibri Light" w:cs="Calibri Light"/>
          <w:sz w:val="24"/>
          <w:szCs w:val="24"/>
          <w:lang w:val="en-US" w:eastAsia="en-GB"/>
        </w:rPr>
        <w:t> </w:t>
      </w:r>
      <w:r w:rsidRPr="002459CF">
        <w:rPr>
          <w:rFonts w:ascii="Calibri Light" w:eastAsia="Times New Roman" w:hAnsi="Calibri Light" w:cs="Calibri Light"/>
          <w:sz w:val="24"/>
          <w:szCs w:val="24"/>
          <w:lang w:eastAsia="en-GB"/>
        </w:rPr>
        <w:t> </w:t>
      </w:r>
    </w:p>
    <w:p w14:paraId="00BFFF54"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val="en-US" w:eastAsia="en-GB"/>
        </w:rPr>
        <w:t xml:space="preserve">UCET </w:t>
      </w:r>
      <w:r>
        <w:rPr>
          <w:rFonts w:ascii="Calibri Light" w:eastAsia="Times New Roman" w:hAnsi="Calibri Light" w:cs="Calibri Light"/>
          <w:sz w:val="24"/>
          <w:szCs w:val="24"/>
          <w:lang w:val="en-US" w:eastAsia="en-GB"/>
        </w:rPr>
        <w:t>thus corroborates</w:t>
      </w:r>
      <w:r w:rsidRPr="002459CF">
        <w:rPr>
          <w:rFonts w:ascii="Calibri Light" w:eastAsia="Times New Roman" w:hAnsi="Calibri Light" w:cs="Calibri Light"/>
          <w:sz w:val="24"/>
          <w:szCs w:val="24"/>
          <w:lang w:val="en-US" w:eastAsia="en-GB"/>
        </w:rPr>
        <w:t xml:space="preserve"> the assertion in the BERA/RSA report (2014) that ‘to be at their most effective, teachers and teacher educators need to engage </w:t>
      </w:r>
      <w:r w:rsidRPr="002459CF">
        <w:rPr>
          <w:rFonts w:ascii="Calibri Light" w:eastAsia="Times New Roman" w:hAnsi="Calibri Light" w:cs="Calibri Light"/>
          <w:i/>
          <w:iCs/>
          <w:sz w:val="24"/>
          <w:szCs w:val="24"/>
          <w:lang w:val="en-US" w:eastAsia="en-GB"/>
        </w:rPr>
        <w:t>with</w:t>
      </w:r>
      <w:r w:rsidRPr="002459CF">
        <w:rPr>
          <w:rFonts w:ascii="Calibri Light" w:eastAsia="Times New Roman" w:hAnsi="Calibri Light" w:cs="Calibri Light"/>
          <w:sz w:val="24"/>
          <w:szCs w:val="24"/>
          <w:lang w:val="en-US" w:eastAsia="en-GB"/>
        </w:rPr>
        <w:t> research and enquiry – this means keeping up to date with the latest developments in their academic subject or subjects and with developments in the discipline of education’ (p6)</w:t>
      </w:r>
      <w:r>
        <w:rPr>
          <w:rFonts w:ascii="Calibri Light" w:eastAsia="Times New Roman" w:hAnsi="Calibri Light" w:cs="Calibri Light"/>
          <w:sz w:val="24"/>
          <w:szCs w:val="24"/>
          <w:lang w:val="en-US" w:eastAsia="en-GB"/>
        </w:rPr>
        <w:t xml:space="preserve">. </w:t>
      </w:r>
      <w:r w:rsidRPr="002459CF">
        <w:rPr>
          <w:rFonts w:ascii="Calibri Light" w:eastAsia="Times New Roman" w:hAnsi="Calibri Light" w:cs="Calibri Light"/>
          <w:sz w:val="24"/>
          <w:szCs w:val="24"/>
          <w:lang w:val="en-US" w:eastAsia="en-GB"/>
        </w:rPr>
        <w:t>This continuous informing and updating of the knowledge bases of teaching enables an upward spiral of increased understanding that characterizes successful pedagogies</w:t>
      </w:r>
      <w:r>
        <w:rPr>
          <w:rFonts w:ascii="Calibri Light" w:eastAsia="Times New Roman" w:hAnsi="Calibri Light" w:cs="Calibri Light"/>
          <w:sz w:val="24"/>
          <w:szCs w:val="24"/>
          <w:lang w:val="en-US" w:eastAsia="en-GB"/>
        </w:rPr>
        <w:t>, (la Velle and Flores, 2018)</w:t>
      </w:r>
      <w:r w:rsidRPr="002459CF">
        <w:rPr>
          <w:rFonts w:ascii="Calibri Light" w:eastAsia="Times New Roman" w:hAnsi="Calibri Light" w:cs="Calibri Light"/>
          <w:sz w:val="24"/>
          <w:szCs w:val="24"/>
          <w:lang w:val="en-US" w:eastAsia="en-GB"/>
        </w:rPr>
        <w:t xml:space="preserve">. </w:t>
      </w:r>
    </w:p>
    <w:p w14:paraId="60B2E6B2"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4A4928CF"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73AF72F3"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eastAsia="en-GB"/>
        </w:rPr>
        <w:t>Teachers and Teacher Educators-as-Researchers. </w:t>
      </w:r>
      <w:r w:rsidRPr="002459CF">
        <w:rPr>
          <w:rFonts w:ascii="Calibri Light" w:eastAsia="Times New Roman" w:hAnsi="Calibri Light" w:cs="Calibri Light"/>
          <w:sz w:val="24"/>
          <w:szCs w:val="24"/>
          <w:lang w:eastAsia="en-GB"/>
        </w:rPr>
        <w:t> </w:t>
      </w:r>
    </w:p>
    <w:p w14:paraId="2CD9C7B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UCET recognises the current tensions between research activities and regulatory regimes, such as OfSTED, and the Research and Teaching Excellence Framework</w:t>
      </w:r>
      <w:r>
        <w:rPr>
          <w:rFonts w:ascii="Calibri Light" w:eastAsia="Times New Roman" w:hAnsi="Calibri Light" w:cs="Calibri Light"/>
          <w:sz w:val="24"/>
          <w:szCs w:val="24"/>
          <w:lang w:eastAsia="en-GB"/>
        </w:rPr>
        <w:t>s</w:t>
      </w:r>
      <w:r w:rsidRPr="002459CF">
        <w:rPr>
          <w:rFonts w:ascii="Calibri Light" w:eastAsia="Times New Roman" w:hAnsi="Calibri Light" w:cs="Calibri Light"/>
          <w:sz w:val="24"/>
          <w:szCs w:val="24"/>
          <w:lang w:eastAsia="en-GB"/>
        </w:rPr>
        <w:t> (REF</w:t>
      </w:r>
      <w:r>
        <w:rPr>
          <w:rFonts w:ascii="Calibri Light" w:eastAsia="Times New Roman" w:hAnsi="Calibri Light" w:cs="Calibri Light"/>
          <w:sz w:val="24"/>
          <w:szCs w:val="24"/>
          <w:lang w:eastAsia="en-GB"/>
        </w:rPr>
        <w:t xml:space="preserve"> and TEF</w:t>
      </w:r>
      <w:r w:rsidRPr="002459CF">
        <w:rPr>
          <w:rFonts w:ascii="Calibri Light" w:eastAsia="Times New Roman" w:hAnsi="Calibri Light" w:cs="Calibri Light"/>
          <w:sz w:val="24"/>
          <w:szCs w:val="24"/>
          <w:lang w:eastAsia="en-GB"/>
        </w:rPr>
        <w:t>). Nevertheless, there is universal recognition that teachers researching their own practice can generate unique ‘insider knowledge’ that provides valuable new insights and conceptualisations of educational processes and practices, (Burke and Kirton, 2006).  </w:t>
      </w:r>
      <w:r>
        <w:rPr>
          <w:rFonts w:ascii="Calibri Light" w:eastAsia="Times New Roman" w:hAnsi="Calibri Light" w:cs="Calibri Light"/>
          <w:sz w:val="24"/>
          <w:szCs w:val="24"/>
          <w:lang w:eastAsia="en-GB"/>
        </w:rPr>
        <w:t xml:space="preserve">BERA, concerned to characterise high quality in this close-to-practice (CtP) research, have defined it as </w:t>
      </w:r>
      <w:r>
        <w:rPr>
          <w:rFonts w:ascii="Calibri" w:eastAsia="Times New Roman" w:hAnsi="Calibri" w:cs="Calibri"/>
          <w:sz w:val="24"/>
          <w:szCs w:val="24"/>
          <w:lang w:eastAsia="en-GB"/>
        </w:rPr>
        <w:t>“…… research that focusses on aspects defined by practitioners as relevant to their practice, and often involves collaborative work between practitioners and researchers” (Wyse et al. 2018, p1)</w:t>
      </w:r>
      <w:r>
        <w:rPr>
          <w:rFonts w:ascii="Calibri Light" w:eastAsia="Times New Roman" w:hAnsi="Calibri Light" w:cs="Calibri Light"/>
          <w:sz w:val="24"/>
          <w:szCs w:val="24"/>
          <w:lang w:eastAsia="en-GB"/>
        </w:rPr>
        <w:t xml:space="preserve">. In terms of quality indicators for CtP research, they go on to state: </w:t>
      </w:r>
      <w:r>
        <w:rPr>
          <w:rFonts w:ascii="Calibri" w:eastAsia="Times New Roman" w:hAnsi="Calibri" w:cs="Calibri"/>
          <w:sz w:val="24"/>
          <w:szCs w:val="24"/>
          <w:lang w:eastAsia="en-GB"/>
        </w:rPr>
        <w:t>“High quality in CtP research requires the robust use of research design, theory and methods to address clearly defined research questions, through an iterative process of research and application that includes reflections on practice, research and context” (ibid. p2).</w:t>
      </w:r>
    </w:p>
    <w:p w14:paraId="39D09A6B"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12C0BEE9"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0768A16D"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val="en-US" w:eastAsia="en-GB"/>
        </w:rPr>
        <w:t>The UCET Research-Informed TE Framework</w:t>
      </w:r>
      <w:r w:rsidRPr="002459CF">
        <w:rPr>
          <w:rFonts w:ascii="Calibri Light" w:eastAsia="Times New Roman" w:hAnsi="Calibri Light" w:cs="Calibri Light"/>
          <w:sz w:val="24"/>
          <w:szCs w:val="24"/>
          <w:lang w:eastAsia="en-GB"/>
        </w:rPr>
        <w:t>  </w:t>
      </w:r>
    </w:p>
    <w:p w14:paraId="54058F97"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val="en-US" w:eastAsia="en-GB"/>
        </w:rPr>
        <w:t>Structured around BERA-RSA’s four dimensions of research engagement the </w:t>
      </w:r>
      <w:r w:rsidRPr="002459CF">
        <w:rPr>
          <w:rFonts w:ascii="Calibri Light" w:eastAsia="Times New Roman" w:hAnsi="Calibri Light" w:cs="Calibri Light"/>
          <w:b/>
          <w:bCs/>
          <w:i/>
          <w:iCs/>
          <w:sz w:val="24"/>
          <w:szCs w:val="24"/>
          <w:lang w:val="en-US" w:eastAsia="en-GB"/>
        </w:rPr>
        <w:t>UCET Research Informed TE Framework</w:t>
      </w:r>
      <w:r w:rsidRPr="002459CF">
        <w:rPr>
          <w:rFonts w:ascii="Calibri Light" w:eastAsia="Times New Roman" w:hAnsi="Calibri Light" w:cs="Calibri Light"/>
          <w:sz w:val="24"/>
          <w:szCs w:val="24"/>
          <w:lang w:val="en-US" w:eastAsia="en-GB"/>
        </w:rPr>
        <w:t> provides </w:t>
      </w:r>
      <w:r w:rsidRPr="002459CF">
        <w:rPr>
          <w:rFonts w:ascii="Calibri Light" w:eastAsia="Times New Roman" w:hAnsi="Calibri Light" w:cs="Calibri Light"/>
          <w:sz w:val="24"/>
          <w:szCs w:val="24"/>
          <w:lang w:eastAsia="en-GB"/>
        </w:rPr>
        <w:t xml:space="preserve">a structured ‘thinking tool’ </w:t>
      </w:r>
      <w:r>
        <w:rPr>
          <w:rFonts w:ascii="Calibri Light" w:eastAsia="Times New Roman" w:hAnsi="Calibri Light" w:cs="Calibri Light"/>
          <w:sz w:val="24"/>
          <w:szCs w:val="24"/>
          <w:lang w:eastAsia="en-GB"/>
        </w:rPr>
        <w:t>for use</w:t>
      </w:r>
      <w:r w:rsidRPr="002459CF">
        <w:rPr>
          <w:rFonts w:ascii="Calibri Light" w:eastAsia="Times New Roman" w:hAnsi="Calibri Light" w:cs="Calibri Light"/>
          <w:sz w:val="24"/>
          <w:szCs w:val="24"/>
          <w:lang w:eastAsia="en-GB"/>
        </w:rPr>
        <w:t xml:space="preserve"> in a </w:t>
      </w:r>
      <w:r>
        <w:rPr>
          <w:rFonts w:ascii="Calibri Light" w:eastAsia="Times New Roman" w:hAnsi="Calibri Light" w:cs="Calibri Light"/>
          <w:sz w:val="24"/>
          <w:szCs w:val="24"/>
          <w:lang w:eastAsia="en-GB"/>
        </w:rPr>
        <w:t>p</w:t>
      </w:r>
      <w:r w:rsidRPr="002459CF">
        <w:rPr>
          <w:rFonts w:ascii="Calibri Light" w:eastAsia="Times New Roman" w:hAnsi="Calibri Light" w:cs="Calibri Light"/>
          <w:sz w:val="24"/>
          <w:szCs w:val="24"/>
          <w:lang w:eastAsia="en-GB"/>
        </w:rPr>
        <w:t xml:space="preserve">ractical way to </w:t>
      </w:r>
      <w:r>
        <w:rPr>
          <w:rFonts w:ascii="Calibri Light" w:eastAsia="Times New Roman" w:hAnsi="Calibri Light" w:cs="Calibri Light"/>
          <w:sz w:val="24"/>
          <w:szCs w:val="24"/>
          <w:lang w:eastAsia="en-GB"/>
        </w:rPr>
        <w:t>spur</w:t>
      </w:r>
      <w:r w:rsidRPr="002459CF" w:rsidDel="00B92C07">
        <w:rPr>
          <w:rFonts w:ascii="Calibri Light" w:eastAsia="Times New Roman" w:hAnsi="Calibri Light" w:cs="Calibri Light"/>
          <w:sz w:val="24"/>
          <w:szCs w:val="24"/>
          <w:lang w:eastAsia="en-GB"/>
        </w:rPr>
        <w:t xml:space="preserve"> </w:t>
      </w:r>
      <w:r w:rsidRPr="002459CF">
        <w:rPr>
          <w:rFonts w:ascii="Calibri Light" w:eastAsia="Times New Roman" w:hAnsi="Calibri Light" w:cs="Calibri Light"/>
          <w:sz w:val="24"/>
          <w:szCs w:val="24"/>
          <w:lang w:eastAsia="en-GB"/>
        </w:rPr>
        <w:t xml:space="preserve">development and change in local contexts. By working through the framework, users </w:t>
      </w:r>
      <w:r>
        <w:rPr>
          <w:rFonts w:ascii="Calibri Light" w:eastAsia="Times New Roman" w:hAnsi="Calibri Light" w:cs="Calibri Light"/>
          <w:sz w:val="24"/>
          <w:szCs w:val="24"/>
          <w:lang w:eastAsia="en-GB"/>
        </w:rPr>
        <w:t>are</w:t>
      </w:r>
      <w:r w:rsidRPr="002459CF">
        <w:rPr>
          <w:rFonts w:ascii="Calibri Light" w:eastAsia="Times New Roman" w:hAnsi="Calibri Light" w:cs="Calibri Light"/>
          <w:sz w:val="24"/>
          <w:szCs w:val="24"/>
          <w:lang w:eastAsia="en-GB"/>
        </w:rPr>
        <w:t xml:space="preserve"> prompted to interrogate and develop aspects of existing practice that research has identified as having a significant bearing on successful practice. The framework support</w:t>
      </w:r>
      <w:r>
        <w:rPr>
          <w:rFonts w:ascii="Calibri Light" w:eastAsia="Times New Roman" w:hAnsi="Calibri Light" w:cs="Calibri Light"/>
          <w:sz w:val="24"/>
          <w:szCs w:val="24"/>
          <w:lang w:eastAsia="en-GB"/>
        </w:rPr>
        <w:t>s</w:t>
      </w:r>
      <w:r w:rsidRPr="002459CF">
        <w:rPr>
          <w:rFonts w:ascii="Calibri Light" w:eastAsia="Times New Roman" w:hAnsi="Calibri Light" w:cs="Calibri Light"/>
          <w:sz w:val="24"/>
          <w:szCs w:val="24"/>
          <w:lang w:eastAsia="en-GB"/>
        </w:rPr>
        <w:t xml:space="preserve"> users to: </w:t>
      </w:r>
    </w:p>
    <w:p w14:paraId="74626826"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7E4260E7" w14:textId="77777777" w:rsidR="00233B3B" w:rsidRPr="002459CF" w:rsidRDefault="00233B3B" w:rsidP="00233B3B">
      <w:pPr>
        <w:numPr>
          <w:ilvl w:val="0"/>
          <w:numId w:val="8"/>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lastRenderedPageBreak/>
        <w:t>Explore</w:t>
      </w:r>
      <w:r w:rsidRPr="002459CF">
        <w:rPr>
          <w:rFonts w:ascii="Calibri Light" w:eastAsia="Times New Roman" w:hAnsi="Calibri Light" w:cs="Calibri Light"/>
          <w:sz w:val="24"/>
          <w:szCs w:val="24"/>
          <w:lang w:eastAsia="en-GB"/>
        </w:rPr>
        <w:t> existing attitudes and approaches to research production and usage in their own context; </w:t>
      </w:r>
    </w:p>
    <w:p w14:paraId="538C7BB9" w14:textId="77777777" w:rsidR="00233B3B" w:rsidRPr="002459CF" w:rsidRDefault="00233B3B" w:rsidP="00233B3B">
      <w:pPr>
        <w:numPr>
          <w:ilvl w:val="0"/>
          <w:numId w:val="8"/>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Engage and collaborate </w:t>
      </w:r>
      <w:r w:rsidRPr="002459CF">
        <w:rPr>
          <w:rFonts w:ascii="Calibri Light" w:eastAsia="Times New Roman" w:hAnsi="Calibri Light" w:cs="Calibri Light"/>
          <w:sz w:val="24"/>
          <w:szCs w:val="24"/>
          <w:lang w:eastAsia="en-GB"/>
        </w:rPr>
        <w:t>with the institutional community (university, college, school, EY setting)  to develop better understandings of using and producing research in their own contexts; </w:t>
      </w:r>
    </w:p>
    <w:p w14:paraId="4F734125" w14:textId="77777777" w:rsidR="00233B3B" w:rsidRPr="002459CF" w:rsidRDefault="00233B3B" w:rsidP="00233B3B">
      <w:pPr>
        <w:numPr>
          <w:ilvl w:val="0"/>
          <w:numId w:val="8"/>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Create </w:t>
      </w:r>
      <w:r w:rsidRPr="002459CF">
        <w:rPr>
          <w:rFonts w:ascii="Calibri Light" w:eastAsia="Times New Roman" w:hAnsi="Calibri Light" w:cs="Calibri Light"/>
          <w:sz w:val="24"/>
          <w:szCs w:val="24"/>
          <w:lang w:eastAsia="en-GB"/>
        </w:rPr>
        <w:t>new meanings, identities and roles in relation to research; </w:t>
      </w:r>
    </w:p>
    <w:p w14:paraId="13971996" w14:textId="77777777" w:rsidR="00233B3B" w:rsidRPr="002459CF" w:rsidRDefault="00233B3B" w:rsidP="00233B3B">
      <w:pPr>
        <w:numPr>
          <w:ilvl w:val="0"/>
          <w:numId w:val="8"/>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Drive</w:t>
      </w:r>
      <w:r w:rsidRPr="002459CF">
        <w:rPr>
          <w:rFonts w:ascii="Calibri Light" w:eastAsia="Times New Roman" w:hAnsi="Calibri Light" w:cs="Calibri Light"/>
          <w:sz w:val="24"/>
          <w:szCs w:val="24"/>
          <w:lang w:eastAsia="en-GB"/>
        </w:rPr>
        <w:t> innovation and implement change; </w:t>
      </w:r>
    </w:p>
    <w:p w14:paraId="26BD4D9C" w14:textId="77777777" w:rsidR="00233B3B" w:rsidRDefault="00233B3B" w:rsidP="00233B3B">
      <w:pPr>
        <w:numPr>
          <w:ilvl w:val="0"/>
          <w:numId w:val="8"/>
        </w:num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b/>
          <w:bCs/>
          <w:sz w:val="24"/>
          <w:szCs w:val="24"/>
          <w:lang w:eastAsia="en-GB"/>
        </w:rPr>
        <w:t>Improve </w:t>
      </w:r>
      <w:r w:rsidRPr="002459CF">
        <w:rPr>
          <w:rFonts w:ascii="Calibri Light" w:eastAsia="Times New Roman" w:hAnsi="Calibri Light" w:cs="Calibri Light"/>
          <w:sz w:val="24"/>
          <w:szCs w:val="24"/>
          <w:lang w:eastAsia="en-GB"/>
        </w:rPr>
        <w:t>quality and outcomes for teachers and the schools, colleges and Early Years settings in which they work.  </w:t>
      </w:r>
    </w:p>
    <w:p w14:paraId="47572367" w14:textId="77777777" w:rsidR="00233B3B" w:rsidRPr="002459CF" w:rsidRDefault="00233B3B" w:rsidP="00233B3B">
      <w:pPr>
        <w:spacing w:after="0" w:line="240" w:lineRule="auto"/>
        <w:ind w:left="720"/>
        <w:textAlignment w:val="baseline"/>
        <w:rPr>
          <w:rFonts w:ascii="Calibri Light" w:eastAsia="Times New Roman" w:hAnsi="Calibri Light" w:cs="Calibri Light"/>
          <w:sz w:val="24"/>
          <w:szCs w:val="24"/>
          <w:lang w:eastAsia="en-GB"/>
        </w:rPr>
      </w:pPr>
    </w:p>
    <w:p w14:paraId="74F5F610"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xml:space="preserve">The framework design is underpinned by </w:t>
      </w:r>
      <w:r>
        <w:rPr>
          <w:rFonts w:ascii="Calibri Light" w:eastAsia="Times New Roman" w:hAnsi="Calibri Light" w:cs="Calibri Light"/>
          <w:sz w:val="24"/>
          <w:szCs w:val="24"/>
          <w:lang w:eastAsia="en-GB"/>
        </w:rPr>
        <w:t>enquiry, encouraging</w:t>
      </w:r>
      <w:r w:rsidRPr="002459CF">
        <w:rPr>
          <w:rFonts w:ascii="Calibri Light" w:eastAsia="Times New Roman" w:hAnsi="Calibri Light" w:cs="Calibri Light"/>
          <w:sz w:val="24"/>
          <w:szCs w:val="24"/>
          <w:lang w:eastAsia="en-GB"/>
        </w:rPr>
        <w:t xml:space="preserve"> inclusive, collaborative and co-constructionist approaches to institutional growth and development in relation to research engagement. The process is context-sensitive and starts with reflexive engagement with the everyday experiences of participants in the specific TE community</w:t>
      </w:r>
      <w:r>
        <w:rPr>
          <w:rFonts w:ascii="Calibri Light" w:eastAsia="Times New Roman" w:hAnsi="Calibri Light" w:cs="Calibri Light"/>
          <w:sz w:val="24"/>
          <w:szCs w:val="24"/>
          <w:lang w:eastAsia="en-GB"/>
        </w:rPr>
        <w:t xml:space="preserve"> or context</w:t>
      </w:r>
      <w:r w:rsidRPr="002459CF">
        <w:rPr>
          <w:rFonts w:ascii="Calibri Light" w:eastAsia="Times New Roman" w:hAnsi="Calibri Light" w:cs="Calibri Light"/>
          <w:sz w:val="24"/>
          <w:szCs w:val="24"/>
          <w:lang w:eastAsia="en-GB"/>
        </w:rPr>
        <w:t>. Teacher educators are enabled to ‘work towards change’ that is distinctive, highly differentiated and tailored very precisely to the needs and aspirations of the</w:t>
      </w:r>
      <w:r>
        <w:rPr>
          <w:rFonts w:ascii="Calibri Light" w:eastAsia="Times New Roman" w:hAnsi="Calibri Light" w:cs="Calibri Light"/>
          <w:sz w:val="24"/>
          <w:szCs w:val="24"/>
          <w:lang w:eastAsia="en-GB"/>
        </w:rPr>
        <w:t xml:space="preserve">ir </w:t>
      </w:r>
      <w:r w:rsidRPr="00442A22">
        <w:rPr>
          <w:rFonts w:ascii="Calibri Light" w:eastAsia="Times New Roman" w:hAnsi="Calibri Light" w:cs="Calibri Light"/>
          <w:sz w:val="24"/>
          <w:szCs w:val="24"/>
          <w:lang w:eastAsia="en-GB"/>
        </w:rPr>
        <w:t>particular</w:t>
      </w:r>
      <w:r w:rsidRPr="002459CF">
        <w:rPr>
          <w:rFonts w:ascii="Calibri Light" w:eastAsia="Times New Roman" w:hAnsi="Calibri Light" w:cs="Calibri Light"/>
          <w:sz w:val="24"/>
          <w:szCs w:val="24"/>
          <w:lang w:eastAsia="en-GB"/>
        </w:rPr>
        <w:t> institution and the communities they serve. </w:t>
      </w:r>
    </w:p>
    <w:p w14:paraId="1AEDC73D"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2F0139B7"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442A22">
        <w:rPr>
          <w:rFonts w:ascii="Calibri Light" w:eastAsia="Times New Roman" w:hAnsi="Calibri Light" w:cs="Calibri Light"/>
          <w:sz w:val="24"/>
          <w:szCs w:val="24"/>
          <w:lang w:val="en-US" w:eastAsia="en-GB"/>
        </w:rPr>
        <w:t>The framework is designed to support research led development of teacher education in any mode (pre-service or in-service) and any setting (university, school, college, private provider)</w:t>
      </w:r>
      <w:r>
        <w:rPr>
          <w:rFonts w:ascii="Calibri Light" w:eastAsia="Times New Roman" w:hAnsi="Calibri Light" w:cs="Calibri Light"/>
          <w:sz w:val="24"/>
          <w:szCs w:val="24"/>
          <w:lang w:val="en-US" w:eastAsia="en-GB"/>
        </w:rPr>
        <w:t xml:space="preserve"> and </w:t>
      </w:r>
      <w:r w:rsidRPr="002459CF">
        <w:rPr>
          <w:rFonts w:ascii="Calibri Light" w:eastAsia="Times New Roman" w:hAnsi="Calibri Light" w:cs="Calibri Light"/>
          <w:sz w:val="24"/>
          <w:szCs w:val="24"/>
          <w:lang w:val="en-US" w:eastAsia="en-GB"/>
        </w:rPr>
        <w:t>aims to enable:</w:t>
      </w:r>
      <w:r w:rsidRPr="002459CF">
        <w:rPr>
          <w:rFonts w:ascii="Calibri Light" w:eastAsia="Times New Roman" w:hAnsi="Calibri Light" w:cs="Calibri Light"/>
          <w:sz w:val="24"/>
          <w:szCs w:val="24"/>
          <w:lang w:eastAsia="en-GB"/>
        </w:rPr>
        <w:t> </w:t>
      </w:r>
    </w:p>
    <w:p w14:paraId="5D0FF10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479F7C2E" w14:textId="77777777" w:rsidR="00233B3B" w:rsidRPr="002459CF" w:rsidRDefault="00233B3B" w:rsidP="00233B3B">
      <w:pPr>
        <w:numPr>
          <w:ilvl w:val="0"/>
          <w:numId w:val="9"/>
        </w:numPr>
        <w:spacing w:after="0" w:line="240" w:lineRule="auto"/>
        <w:textAlignment w:val="baseline"/>
        <w:rPr>
          <w:rFonts w:ascii="Calibri Light" w:eastAsia="Times New Roman" w:hAnsi="Calibri Light" w:cs="Calibri Light"/>
          <w:sz w:val="24"/>
          <w:szCs w:val="24"/>
          <w:lang w:eastAsia="en-GB"/>
        </w:rPr>
      </w:pPr>
      <w:r w:rsidRPr="00442A22">
        <w:rPr>
          <w:rFonts w:ascii="Calibri Light" w:eastAsia="Times New Roman" w:hAnsi="Calibri Light" w:cs="Calibri Light"/>
          <w:b/>
          <w:sz w:val="24"/>
          <w:szCs w:val="24"/>
          <w:lang w:val="en-US" w:eastAsia="en-GB"/>
        </w:rPr>
        <w:t>strategic ITE leaders</w:t>
      </w:r>
      <w:r w:rsidRPr="002459CF">
        <w:rPr>
          <w:rFonts w:ascii="Calibri Light" w:eastAsia="Times New Roman" w:hAnsi="Calibri Light" w:cs="Calibri Light"/>
          <w:sz w:val="24"/>
          <w:szCs w:val="24"/>
          <w:lang w:val="en-US" w:eastAsia="en-GB"/>
        </w:rPr>
        <w:t xml:space="preserve"> to be bolder about their expectations of the role research engagement can play in securing high quality </w:t>
      </w:r>
      <w:r>
        <w:rPr>
          <w:rFonts w:ascii="Calibri Light" w:eastAsia="Times New Roman" w:hAnsi="Calibri Light" w:cs="Calibri Light"/>
          <w:sz w:val="24"/>
          <w:szCs w:val="24"/>
          <w:lang w:val="en-US" w:eastAsia="en-GB"/>
        </w:rPr>
        <w:t>I</w:t>
      </w:r>
      <w:r w:rsidRPr="002459CF">
        <w:rPr>
          <w:rFonts w:ascii="Calibri Light" w:eastAsia="Times New Roman" w:hAnsi="Calibri Light" w:cs="Calibri Light"/>
          <w:sz w:val="24"/>
          <w:szCs w:val="24"/>
          <w:lang w:val="en-US" w:eastAsia="en-GB"/>
        </w:rPr>
        <w:t>TE learning cultures/</w:t>
      </w:r>
      <w:r>
        <w:rPr>
          <w:rFonts w:ascii="Calibri Light" w:eastAsia="Times New Roman" w:hAnsi="Calibri Light" w:cs="Calibri Light"/>
          <w:sz w:val="24"/>
          <w:szCs w:val="24"/>
          <w:lang w:val="en-US" w:eastAsia="en-GB"/>
        </w:rPr>
        <w:t xml:space="preserve">communities that secure </w:t>
      </w:r>
      <w:r w:rsidRPr="002459CF">
        <w:rPr>
          <w:rFonts w:ascii="Calibri Light" w:eastAsia="Times New Roman" w:hAnsi="Calibri Light" w:cs="Calibri Light"/>
          <w:sz w:val="24"/>
          <w:szCs w:val="24"/>
          <w:lang w:val="en-US" w:eastAsia="en-GB"/>
        </w:rPr>
        <w:t>more socially just outcomes for</w:t>
      </w:r>
      <w:r>
        <w:rPr>
          <w:rFonts w:ascii="Calibri Light" w:eastAsia="Times New Roman" w:hAnsi="Calibri Light" w:cs="Calibri Light"/>
          <w:sz w:val="24"/>
          <w:szCs w:val="24"/>
          <w:lang w:val="en-US" w:eastAsia="en-GB"/>
        </w:rPr>
        <w:t xml:space="preserve"> young people in e</w:t>
      </w:r>
      <w:r w:rsidRPr="002459CF">
        <w:rPr>
          <w:rFonts w:ascii="Calibri Light" w:eastAsia="Times New Roman" w:hAnsi="Calibri Light" w:cs="Calibri Light"/>
          <w:sz w:val="24"/>
          <w:szCs w:val="24"/>
          <w:lang w:val="en-US" w:eastAsia="en-GB"/>
        </w:rPr>
        <w:t>ducation;</w:t>
      </w:r>
      <w:r w:rsidRPr="002459CF">
        <w:rPr>
          <w:rFonts w:ascii="Calibri Light" w:eastAsia="Times New Roman" w:hAnsi="Calibri Light" w:cs="Calibri Light"/>
          <w:sz w:val="24"/>
          <w:szCs w:val="24"/>
          <w:lang w:eastAsia="en-GB"/>
        </w:rPr>
        <w:t> </w:t>
      </w:r>
    </w:p>
    <w:p w14:paraId="4C6BBF3C" w14:textId="77777777" w:rsidR="00233B3B" w:rsidRPr="002459CF" w:rsidRDefault="00233B3B" w:rsidP="00233B3B">
      <w:pPr>
        <w:numPr>
          <w:ilvl w:val="0"/>
          <w:numId w:val="9"/>
        </w:numPr>
        <w:spacing w:after="0" w:line="240" w:lineRule="auto"/>
        <w:textAlignment w:val="baseline"/>
        <w:rPr>
          <w:rFonts w:ascii="Calibri Light" w:eastAsia="Times New Roman" w:hAnsi="Calibri Light" w:cs="Calibri Light"/>
          <w:sz w:val="24"/>
          <w:szCs w:val="24"/>
          <w:lang w:eastAsia="en-GB"/>
        </w:rPr>
      </w:pPr>
      <w:r w:rsidRPr="00442A22">
        <w:rPr>
          <w:rFonts w:ascii="Calibri Light" w:eastAsia="Times New Roman" w:hAnsi="Calibri Light" w:cs="Calibri Light"/>
          <w:b/>
          <w:sz w:val="24"/>
          <w:szCs w:val="24"/>
          <w:lang w:val="en-US" w:eastAsia="en-GB"/>
        </w:rPr>
        <w:t>ITE operational leaders</w:t>
      </w:r>
      <w:r w:rsidRPr="002459CF">
        <w:rPr>
          <w:rFonts w:ascii="Calibri Light" w:eastAsia="Times New Roman" w:hAnsi="Calibri Light" w:cs="Calibri Light"/>
          <w:sz w:val="24"/>
          <w:szCs w:val="24"/>
          <w:lang w:val="en-US" w:eastAsia="en-GB"/>
        </w:rPr>
        <w:t xml:space="preserve"> to identify practical steps to building a research informed community;</w:t>
      </w:r>
      <w:r w:rsidRPr="002459CF">
        <w:rPr>
          <w:rFonts w:ascii="Calibri Light" w:eastAsia="Times New Roman" w:hAnsi="Calibri Light" w:cs="Calibri Light"/>
          <w:sz w:val="24"/>
          <w:szCs w:val="24"/>
          <w:lang w:eastAsia="en-GB"/>
        </w:rPr>
        <w:t> </w:t>
      </w:r>
    </w:p>
    <w:p w14:paraId="5C94486C" w14:textId="77777777" w:rsidR="00233B3B" w:rsidRPr="002459CF" w:rsidRDefault="00233B3B" w:rsidP="00233B3B">
      <w:pPr>
        <w:numPr>
          <w:ilvl w:val="0"/>
          <w:numId w:val="9"/>
        </w:numPr>
        <w:spacing w:after="0" w:line="240" w:lineRule="auto"/>
        <w:textAlignment w:val="baseline"/>
        <w:rPr>
          <w:rFonts w:ascii="Calibri Light" w:eastAsia="Times New Roman" w:hAnsi="Calibri Light" w:cs="Calibri Light"/>
          <w:sz w:val="24"/>
          <w:szCs w:val="24"/>
          <w:lang w:eastAsia="en-GB"/>
        </w:rPr>
      </w:pPr>
      <w:r w:rsidRPr="00442A22">
        <w:rPr>
          <w:rFonts w:ascii="Calibri Light" w:eastAsia="Times New Roman" w:hAnsi="Calibri Light" w:cs="Calibri Light"/>
          <w:b/>
          <w:sz w:val="24"/>
          <w:szCs w:val="24"/>
          <w:lang w:val="en-US" w:eastAsia="en-GB"/>
        </w:rPr>
        <w:t>teacher educators</w:t>
      </w:r>
      <w:r w:rsidRPr="002459CF">
        <w:rPr>
          <w:rFonts w:ascii="Calibri Light" w:eastAsia="Times New Roman" w:hAnsi="Calibri Light" w:cs="Calibri Light"/>
          <w:sz w:val="24"/>
          <w:szCs w:val="24"/>
          <w:lang w:val="en-US" w:eastAsia="en-GB"/>
        </w:rPr>
        <w:t xml:space="preserve"> to become more ambitious in the way they engage with research (as both users and producers);</w:t>
      </w:r>
      <w:r w:rsidRPr="002459CF">
        <w:rPr>
          <w:rFonts w:ascii="Calibri Light" w:eastAsia="Times New Roman" w:hAnsi="Calibri Light" w:cs="Calibri Light"/>
          <w:sz w:val="24"/>
          <w:szCs w:val="24"/>
          <w:lang w:eastAsia="en-GB"/>
        </w:rPr>
        <w:t> </w:t>
      </w:r>
    </w:p>
    <w:p w14:paraId="3FAB3917" w14:textId="77777777" w:rsidR="00233B3B" w:rsidRDefault="00233B3B" w:rsidP="00233B3B">
      <w:pPr>
        <w:numPr>
          <w:ilvl w:val="0"/>
          <w:numId w:val="9"/>
        </w:numPr>
        <w:spacing w:after="0" w:line="240" w:lineRule="auto"/>
        <w:textAlignment w:val="baseline"/>
        <w:rPr>
          <w:rFonts w:ascii="Calibri Light" w:eastAsia="Times New Roman" w:hAnsi="Calibri Light" w:cs="Calibri Light"/>
          <w:sz w:val="24"/>
          <w:szCs w:val="24"/>
          <w:lang w:eastAsia="en-GB"/>
        </w:rPr>
      </w:pPr>
      <w:r w:rsidRPr="00442A22">
        <w:rPr>
          <w:rFonts w:ascii="Calibri Light" w:eastAsia="Times New Roman" w:hAnsi="Calibri Light" w:cs="Calibri Light"/>
          <w:b/>
          <w:sz w:val="24"/>
          <w:szCs w:val="24"/>
          <w:lang w:val="en-US" w:eastAsia="en-GB"/>
        </w:rPr>
        <w:t> all participants in teacher education </w:t>
      </w:r>
      <w:r w:rsidRPr="002459CF">
        <w:rPr>
          <w:rFonts w:ascii="Calibri Light" w:eastAsia="Times New Roman" w:hAnsi="Calibri Light" w:cs="Calibri Light"/>
          <w:sz w:val="24"/>
          <w:szCs w:val="24"/>
          <w:lang w:val="en-US" w:eastAsia="en-GB"/>
        </w:rPr>
        <w:t>to make greater and better use of research (as content and process) towards achievement of more ambitious classroom impacts/outcomes for learners.</w:t>
      </w:r>
      <w:r w:rsidRPr="002459CF">
        <w:rPr>
          <w:rFonts w:ascii="Calibri Light" w:eastAsia="Times New Roman" w:hAnsi="Calibri Light" w:cs="Calibri Light"/>
          <w:sz w:val="24"/>
          <w:szCs w:val="24"/>
          <w:lang w:eastAsia="en-GB"/>
        </w:rPr>
        <w:t> </w:t>
      </w:r>
    </w:p>
    <w:p w14:paraId="26BA09BD" w14:textId="77777777" w:rsidR="00233B3B" w:rsidRDefault="00233B3B" w:rsidP="00233B3B">
      <w:pPr>
        <w:spacing w:after="0" w:line="240" w:lineRule="auto"/>
        <w:ind w:left="405"/>
        <w:textAlignment w:val="baseline"/>
        <w:rPr>
          <w:rFonts w:ascii="Calibri Light" w:eastAsia="Times New Roman" w:hAnsi="Calibri Light" w:cs="Calibri Light"/>
          <w:sz w:val="24"/>
          <w:szCs w:val="24"/>
          <w:lang w:eastAsia="en-GB"/>
        </w:rPr>
      </w:pPr>
    </w:p>
    <w:p w14:paraId="4A145E18"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42A22">
        <w:rPr>
          <w:rFonts w:ascii="Calibri Light" w:eastAsia="Times New Roman" w:hAnsi="Calibri Light" w:cs="Calibri Light"/>
          <w:sz w:val="24"/>
          <w:szCs w:val="24"/>
          <w:lang w:eastAsia="en-GB"/>
        </w:rPr>
        <w:t>The framework may be particularly useful for teacher educators working in contexts without established research traditions as a means of opening up institution</w:t>
      </w:r>
      <w:r>
        <w:rPr>
          <w:rFonts w:ascii="Calibri Light" w:eastAsia="Times New Roman" w:hAnsi="Calibri Light" w:cs="Calibri Light"/>
          <w:sz w:val="24"/>
          <w:szCs w:val="24"/>
          <w:lang w:eastAsia="en-GB"/>
        </w:rPr>
        <w:t>-</w:t>
      </w:r>
      <w:r w:rsidRPr="00442A22">
        <w:rPr>
          <w:rFonts w:ascii="Calibri Light" w:eastAsia="Times New Roman" w:hAnsi="Calibri Light" w:cs="Calibri Light"/>
          <w:sz w:val="24"/>
          <w:szCs w:val="24"/>
          <w:lang w:eastAsia="en-GB"/>
        </w:rPr>
        <w:t>wide conversations about the role, value and importance of research to successful and meaningful teacher education</w:t>
      </w:r>
      <w:r>
        <w:rPr>
          <w:rFonts w:ascii="Calibri Light" w:eastAsia="Times New Roman" w:hAnsi="Calibri Light" w:cs="Calibri Light"/>
          <w:sz w:val="24"/>
          <w:szCs w:val="24"/>
          <w:lang w:eastAsia="en-GB"/>
        </w:rPr>
        <w:t xml:space="preserve">. Hand in hand with this comes </w:t>
      </w:r>
      <w:r w:rsidRPr="00442A22">
        <w:rPr>
          <w:rFonts w:ascii="Calibri Light" w:eastAsia="Times New Roman" w:hAnsi="Calibri Light" w:cs="Calibri Light"/>
          <w:sz w:val="24"/>
          <w:szCs w:val="24"/>
          <w:lang w:eastAsia="en-GB"/>
        </w:rPr>
        <w:t>the</w:t>
      </w:r>
      <w:r>
        <w:rPr>
          <w:rFonts w:ascii="Calibri Light" w:eastAsia="Times New Roman" w:hAnsi="Calibri Light" w:cs="Calibri Light"/>
          <w:sz w:val="24"/>
          <w:szCs w:val="24"/>
          <w:lang w:eastAsia="en-GB"/>
        </w:rPr>
        <w:t xml:space="preserve"> imperative adequately</w:t>
      </w:r>
      <w:r w:rsidRPr="00442A22">
        <w:rPr>
          <w:rFonts w:ascii="Calibri Light" w:eastAsia="Times New Roman" w:hAnsi="Calibri Light" w:cs="Calibri Light"/>
          <w:sz w:val="24"/>
          <w:szCs w:val="24"/>
          <w:lang w:eastAsia="en-GB"/>
        </w:rPr>
        <w:t xml:space="preserve"> to resource opportunities for teacher educators and participants in teacher education to engage with and in research</w:t>
      </w:r>
      <w:r>
        <w:rPr>
          <w:rFonts w:ascii="Calibri Light" w:eastAsia="Times New Roman" w:hAnsi="Calibri Light" w:cs="Calibri Light"/>
          <w:sz w:val="24"/>
          <w:szCs w:val="24"/>
          <w:lang w:eastAsia="en-GB"/>
        </w:rPr>
        <w:t>.</w:t>
      </w:r>
    </w:p>
    <w:p w14:paraId="0A6A8EAC" w14:textId="77777777" w:rsidR="00233B3B" w:rsidRDefault="00233B3B" w:rsidP="00233B3B">
      <w:pPr>
        <w:spacing w:after="0" w:line="240" w:lineRule="auto"/>
        <w:textAlignment w:val="baseline"/>
        <w:rPr>
          <w:rFonts w:ascii="Calibri Light" w:eastAsia="Times New Roman" w:hAnsi="Calibri Light" w:cs="Calibri Light"/>
          <w:b/>
          <w:bCs/>
          <w:sz w:val="24"/>
          <w:szCs w:val="24"/>
          <w:lang w:val="en-US" w:eastAsia="en-GB"/>
        </w:rPr>
      </w:pPr>
    </w:p>
    <w:p w14:paraId="34F008B1"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
          <w:bCs/>
          <w:sz w:val="24"/>
          <w:szCs w:val="24"/>
          <w:lang w:val="en-US" w:eastAsia="en-GB"/>
        </w:rPr>
        <w:t>Using the Framework</w:t>
      </w:r>
      <w:r w:rsidRPr="002459CF">
        <w:rPr>
          <w:rFonts w:ascii="Calibri Light" w:eastAsia="Times New Roman" w:hAnsi="Calibri Light" w:cs="Calibri Light"/>
          <w:sz w:val="24"/>
          <w:szCs w:val="24"/>
          <w:lang w:eastAsia="en-GB"/>
        </w:rPr>
        <w:t> </w:t>
      </w:r>
    </w:p>
    <w:p w14:paraId="778A4E9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xml:space="preserve">The framework makes use of Neary’s </w:t>
      </w:r>
      <w:r>
        <w:rPr>
          <w:rFonts w:ascii="Calibri Light" w:eastAsia="Times New Roman" w:hAnsi="Calibri Light" w:cs="Calibri Light"/>
          <w:sz w:val="24"/>
          <w:szCs w:val="24"/>
          <w:lang w:eastAsia="en-GB"/>
        </w:rPr>
        <w:t xml:space="preserve">(2010) </w:t>
      </w:r>
      <w:r w:rsidRPr="002459CF">
        <w:rPr>
          <w:rFonts w:ascii="Calibri Light" w:eastAsia="Times New Roman" w:hAnsi="Calibri Light" w:cs="Calibri Light"/>
          <w:sz w:val="24"/>
          <w:szCs w:val="24"/>
          <w:lang w:eastAsia="en-GB"/>
        </w:rPr>
        <w:t xml:space="preserve">five-point assessment scale, which users may find useful to enable benchmarking and cross-institutional comparisons. However, it is recognised that numerical judgements may or may not be useful depending on purpose and priorities. The framework can be used by those with different roles in teacher education, to achieve a range of outcomes. This process may reveal that the various stakeholders interpret </w:t>
      </w:r>
      <w:r w:rsidRPr="002459CF">
        <w:rPr>
          <w:rFonts w:ascii="Calibri Light" w:eastAsia="Times New Roman" w:hAnsi="Calibri Light" w:cs="Calibri Light"/>
          <w:sz w:val="24"/>
          <w:szCs w:val="24"/>
          <w:lang w:eastAsia="en-GB"/>
        </w:rPr>
        <w:lastRenderedPageBreak/>
        <w:t>the elements of the framework very differently. In turn, this creates productive opportunities for professional dialogue and development.  </w:t>
      </w:r>
    </w:p>
    <w:p w14:paraId="0FF593A2"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5B2D57BC"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sz w:val="24"/>
          <w:szCs w:val="24"/>
          <w:lang w:eastAsia="en-GB"/>
        </w:rPr>
        <w:t>  </w:t>
      </w:r>
    </w:p>
    <w:p w14:paraId="758BB5BD"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2459CF">
        <w:rPr>
          <w:rFonts w:ascii="Calibri Light" w:eastAsia="Times New Roman" w:hAnsi="Calibri Light" w:cs="Calibri Light"/>
          <w:sz w:val="24"/>
          <w:szCs w:val="24"/>
          <w:lang w:eastAsia="en-GB"/>
        </w:rPr>
        <w:t> </w:t>
      </w:r>
    </w:p>
    <w:p w14:paraId="0BC809D3" w14:textId="77777777" w:rsidR="00233B3B" w:rsidRPr="00B56BB7" w:rsidRDefault="00233B3B" w:rsidP="00233B3B">
      <w:pPr>
        <w:spacing w:after="0" w:line="240" w:lineRule="auto"/>
        <w:textAlignment w:val="baseline"/>
        <w:rPr>
          <w:rFonts w:ascii="Calibri Light" w:eastAsia="Times New Roman" w:hAnsi="Calibri Light" w:cs="Calibri Light"/>
          <w:i/>
          <w:sz w:val="24"/>
          <w:szCs w:val="24"/>
          <w:lang w:eastAsia="en-GB"/>
        </w:rPr>
      </w:pPr>
      <w:r>
        <w:rPr>
          <w:rFonts w:ascii="Calibri Light" w:eastAsia="Times New Roman" w:hAnsi="Calibri Light" w:cs="Calibri Light"/>
          <w:i/>
          <w:sz w:val="24"/>
          <w:szCs w:val="24"/>
          <w:lang w:eastAsia="en-GB"/>
        </w:rPr>
        <w:t>Please put framework here</w:t>
      </w:r>
    </w:p>
    <w:p w14:paraId="142DA85D"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p>
    <w:p w14:paraId="36A0C0EB" w14:textId="77777777" w:rsidR="00233B3B" w:rsidRDefault="00233B3B" w:rsidP="00233B3B">
      <w:pPr>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br w:type="page"/>
      </w:r>
    </w:p>
    <w:p w14:paraId="5015B5A3"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w:eastAsia="Times New Roman" w:hAnsi="Calibri" w:cs="Calibri"/>
          <w:sz w:val="24"/>
          <w:szCs w:val="24"/>
          <w:lang w:eastAsia="en-GB"/>
        </w:rPr>
        <w:lastRenderedPageBreak/>
        <w:t>References. </w:t>
      </w:r>
    </w:p>
    <w:p w14:paraId="6BE605E1"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w:eastAsia="Times New Roman" w:hAnsi="Calibri" w:cs="Calibri"/>
          <w:sz w:val="24"/>
          <w:szCs w:val="24"/>
          <w:lang w:eastAsia="en-GB"/>
        </w:rPr>
        <w:t> </w:t>
      </w:r>
    </w:p>
    <w:p w14:paraId="727C7681" w14:textId="77777777" w:rsidR="00233B3B"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Bennett, T. (2017) Moving Towards an Evidence-Informed Teaching Profession: a proposal for an initial teacher training evidence and research curriculum. Pub ResearchEd</w:t>
      </w:r>
      <w:r>
        <w:rPr>
          <w:rFonts w:ascii="Calibri Light" w:eastAsia="Times New Roman" w:hAnsi="Calibri Light" w:cs="Calibri Light"/>
          <w:sz w:val="24"/>
          <w:szCs w:val="24"/>
          <w:lang w:eastAsia="en-GB"/>
        </w:rPr>
        <w:t>.</w:t>
      </w:r>
    </w:p>
    <w:p w14:paraId="2BDB371D" w14:textId="77777777" w:rsidR="00233B3B" w:rsidRPr="002459CF"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w:t>
      </w:r>
    </w:p>
    <w:p w14:paraId="13DE1DF1" w14:textId="77777777" w:rsidR="00233B3B"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BERA (2014) Research and the teaching profession: building the capacity for a self-improving education system. Final Report of the BERA/RSA Enquiry into the role of research in teacher education. ISBN 978-0-946671-37-3 </w:t>
      </w:r>
    </w:p>
    <w:p w14:paraId="4B2F6830" w14:textId="77777777" w:rsidR="00233B3B" w:rsidRPr="00433213"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p>
    <w:p w14:paraId="74BCD7C5" w14:textId="77777777" w:rsidR="00233B3B"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xml:space="preserve">BERA, (2018) The BERA Close-to-Practice Research Report, </w:t>
      </w:r>
      <w:hyperlink r:id="rId7" w:history="1">
        <w:r w:rsidRPr="00433213">
          <w:rPr>
            <w:rStyle w:val="Hyperlink"/>
            <w:rFonts w:ascii="Calibri Light" w:eastAsia="Times New Roman" w:hAnsi="Calibri Light" w:cs="Calibri Light"/>
            <w:sz w:val="24"/>
            <w:szCs w:val="24"/>
            <w:lang w:eastAsia="en-GB"/>
          </w:rPr>
          <w:t>https://www.bera.ac.uk/researchers-resources/publications/bera-statement-on-close-to-practice-research</w:t>
        </w:r>
      </w:hyperlink>
      <w:r w:rsidRPr="00433213">
        <w:rPr>
          <w:rFonts w:ascii="Calibri Light" w:eastAsia="Times New Roman" w:hAnsi="Calibri Light" w:cs="Calibri Light"/>
          <w:sz w:val="24"/>
          <w:szCs w:val="24"/>
          <w:lang w:eastAsia="en-GB"/>
        </w:rPr>
        <w:t xml:space="preserve"> (accessed 13-12-18)</w:t>
      </w:r>
    </w:p>
    <w:p w14:paraId="0BAE94B5" w14:textId="77777777" w:rsidR="00233B3B" w:rsidRPr="002459CF" w:rsidRDefault="00233B3B" w:rsidP="00233B3B">
      <w:pPr>
        <w:spacing w:after="0" w:line="240" w:lineRule="auto"/>
        <w:ind w:left="720" w:hanging="720"/>
        <w:textAlignment w:val="baseline"/>
        <w:rPr>
          <w:rFonts w:ascii="Calibri Light" w:eastAsia="Times New Roman" w:hAnsi="Calibri Light" w:cs="Calibri Light"/>
          <w:sz w:val="24"/>
          <w:szCs w:val="24"/>
          <w:lang w:eastAsia="en-GB"/>
        </w:rPr>
      </w:pPr>
    </w:p>
    <w:p w14:paraId="438BAC36"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Burke, P.J. and Kirton, A. (2006) </w:t>
      </w:r>
      <w:r w:rsidRPr="00433213">
        <w:rPr>
          <w:rFonts w:ascii="Calibri Light" w:eastAsia="Times New Roman" w:hAnsi="Calibri Light" w:cs="Calibri Light"/>
          <w:i/>
          <w:iCs/>
          <w:sz w:val="24"/>
          <w:szCs w:val="24"/>
          <w:lang w:eastAsia="en-GB"/>
        </w:rPr>
        <w:t>The Insider perspective: teachers as researchers. </w:t>
      </w:r>
      <w:r w:rsidRPr="00433213">
        <w:rPr>
          <w:rFonts w:ascii="Calibri Light" w:eastAsia="Times New Roman" w:hAnsi="Calibri Light" w:cs="Calibri Light"/>
          <w:sz w:val="24"/>
          <w:szCs w:val="24"/>
          <w:lang w:eastAsia="en-GB"/>
        </w:rPr>
        <w:t>Reflecting Education </w:t>
      </w:r>
      <w:r w:rsidRPr="00433213">
        <w:rPr>
          <w:rFonts w:ascii="Calibri Light" w:eastAsia="Times New Roman" w:hAnsi="Calibri Light" w:cs="Calibri Light"/>
          <w:sz w:val="24"/>
          <w:szCs w:val="24"/>
          <w:u w:val="single"/>
          <w:lang w:eastAsia="en-GB"/>
        </w:rPr>
        <w:t>2 (1)</w:t>
      </w:r>
      <w:r w:rsidRPr="00433213">
        <w:rPr>
          <w:rFonts w:ascii="Calibri Light" w:eastAsia="Times New Roman" w:hAnsi="Calibri Light" w:cs="Calibri Light"/>
          <w:sz w:val="24"/>
          <w:szCs w:val="24"/>
          <w:lang w:eastAsia="en-GB"/>
        </w:rPr>
        <w:t> 1-4  </w:t>
      </w:r>
    </w:p>
    <w:p w14:paraId="605A5FE4"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p>
    <w:p w14:paraId="061DAA96"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Carter, A. (2015) Carter Review of Initial Teacher Training (ITT). </w:t>
      </w:r>
      <w:hyperlink r:id="rId8" w:history="1">
        <w:r w:rsidRPr="00006222">
          <w:rPr>
            <w:rStyle w:val="Hyperlink"/>
            <w:rFonts w:ascii="Calibri Light" w:eastAsia="Times New Roman" w:hAnsi="Calibri Light" w:cs="Calibri Light"/>
            <w:sz w:val="24"/>
            <w:szCs w:val="24"/>
            <w:lang w:eastAsia="en-GB"/>
          </w:rPr>
          <w:t>https://www.gov.uk/government/publications/carter-review-of-initial-teacher-training</w:t>
        </w:r>
      </w:hyperlink>
    </w:p>
    <w:p w14:paraId="3B260087"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(accessed 13-12-18)</w:t>
      </w:r>
    </w:p>
    <w:p w14:paraId="3BEF122F"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w:t>
      </w:r>
    </w:p>
    <w:p w14:paraId="5D99786D" w14:textId="77777777" w:rsidR="00233B3B" w:rsidRPr="00433213"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Florian, L. and Pantić, N. (2013) Learning to Teach Part 1: Exploring the history and role of higher education in teacher education. Pub: Higher Education Academy. </w:t>
      </w:r>
      <w:hyperlink r:id="rId9" w:history="1">
        <w:r w:rsidRPr="00006222">
          <w:rPr>
            <w:rStyle w:val="Hyperlink"/>
            <w:rFonts w:ascii="Calibri Light" w:eastAsia="Times New Roman" w:hAnsi="Calibri Light" w:cs="Calibri Light"/>
            <w:sz w:val="24"/>
            <w:szCs w:val="24"/>
            <w:shd w:val="clear" w:color="auto" w:fill="E1E3E6"/>
            <w:lang w:eastAsia="en-GB"/>
          </w:rPr>
          <w:t>https://www.heacademy.ac.uk/system/files/resources/learningtoteach_part1_final.pdf</w:t>
        </w:r>
      </w:hyperlink>
      <w:r>
        <w:rPr>
          <w:rFonts w:ascii="Calibri Light" w:eastAsia="Times New Roman" w:hAnsi="Calibri Light" w:cs="Calibri Light"/>
          <w:color w:val="000000"/>
          <w:sz w:val="24"/>
          <w:szCs w:val="24"/>
          <w:u w:val="single"/>
          <w:shd w:val="clear" w:color="auto" w:fill="E1E3E6"/>
          <w:lang w:eastAsia="en-GB"/>
        </w:rPr>
        <w:t xml:space="preserve"> </w:t>
      </w:r>
      <w:r w:rsidRPr="00433213">
        <w:rPr>
          <w:rFonts w:ascii="Calibri Light" w:eastAsia="Times New Roman" w:hAnsi="Calibri Light" w:cs="Calibri Light"/>
          <w:sz w:val="24"/>
          <w:szCs w:val="24"/>
          <w:lang w:eastAsia="en-GB"/>
        </w:rPr>
        <w:t> (accessed 18-11-18</w:t>
      </w:r>
      <w:r>
        <w:rPr>
          <w:rFonts w:ascii="Calibri Light" w:eastAsia="Times New Roman" w:hAnsi="Calibri Light" w:cs="Calibri Light"/>
          <w:sz w:val="24"/>
          <w:szCs w:val="24"/>
          <w:lang w:eastAsia="en-GB"/>
        </w:rPr>
        <w:t>)</w:t>
      </w:r>
      <w:r w:rsidRPr="00433213">
        <w:rPr>
          <w:rFonts w:ascii="Calibri Light" w:eastAsia="Times New Roman" w:hAnsi="Calibri Light" w:cs="Calibri Light"/>
          <w:sz w:val="24"/>
          <w:szCs w:val="24"/>
          <w:lang w:eastAsia="en-GB"/>
        </w:rPr>
        <w:t> </w:t>
      </w:r>
    </w:p>
    <w:p w14:paraId="63ADE841" w14:textId="77777777" w:rsidR="00233B3B" w:rsidRPr="00433213" w:rsidRDefault="00233B3B" w:rsidP="00233B3B">
      <w:pPr>
        <w:spacing w:after="0" w:line="240" w:lineRule="auto"/>
        <w:textAlignment w:val="baseline"/>
        <w:rPr>
          <w:rFonts w:ascii="Calibri Light" w:eastAsia="Times New Roman" w:hAnsi="Calibri Light" w:cs="Calibri Light"/>
          <w:sz w:val="24"/>
          <w:szCs w:val="24"/>
          <w:lang w:eastAsia="en-GB"/>
        </w:rPr>
      </w:pPr>
    </w:p>
    <w:p w14:paraId="21B3ECB7" w14:textId="77777777" w:rsidR="00233B3B" w:rsidRPr="00433213" w:rsidRDefault="00233B3B" w:rsidP="00233B3B">
      <w:pPr>
        <w:spacing w:after="0" w:line="240" w:lineRule="auto"/>
        <w:textAlignment w:val="baseline"/>
        <w:rPr>
          <w:rFonts w:ascii="Calibri Light" w:eastAsia="Times New Roman" w:hAnsi="Calibri Light" w:cs="Calibri Light"/>
          <w:i/>
          <w:sz w:val="24"/>
          <w:szCs w:val="24"/>
          <w:lang w:eastAsia="en-GB"/>
        </w:rPr>
      </w:pPr>
      <w:r w:rsidRPr="00433213">
        <w:rPr>
          <w:rFonts w:ascii="Calibri Light" w:eastAsia="Times New Roman" w:hAnsi="Calibri Light" w:cs="Calibri Light"/>
          <w:sz w:val="24"/>
          <w:szCs w:val="24"/>
          <w:lang w:eastAsia="en-GB"/>
        </w:rPr>
        <w:t xml:space="preserve">la Velle, L. and Flores, M.A. </w:t>
      </w:r>
      <w:r w:rsidRPr="00433213">
        <w:rPr>
          <w:rStyle w:val="Date1"/>
          <w:rFonts w:ascii="Calibri Light" w:hAnsi="Calibri Light" w:cs="Calibri Light"/>
          <w:color w:val="333333"/>
          <w:sz w:val="24"/>
          <w:szCs w:val="24"/>
          <w:shd w:val="clear" w:color="auto" w:fill="FFFFFF"/>
        </w:rPr>
        <w:t>(2018)</w:t>
      </w:r>
      <w:r w:rsidRPr="00433213">
        <w:rPr>
          <w:rFonts w:ascii="Calibri Light" w:hAnsi="Calibri Light" w:cs="Calibri Light"/>
          <w:color w:val="333333"/>
          <w:sz w:val="24"/>
          <w:szCs w:val="24"/>
          <w:shd w:val="clear" w:color="auto" w:fill="FFFFFF"/>
        </w:rPr>
        <w:t> </w:t>
      </w:r>
      <w:r w:rsidRPr="00433213">
        <w:rPr>
          <w:rStyle w:val="arttitle"/>
          <w:rFonts w:ascii="Calibri Light" w:hAnsi="Calibri Light" w:cs="Calibri Light"/>
          <w:color w:val="333333"/>
          <w:sz w:val="24"/>
          <w:szCs w:val="24"/>
          <w:shd w:val="clear" w:color="auto" w:fill="FFFFFF"/>
        </w:rPr>
        <w:t>Perspectives on evidence-based knowledge for teachers: acquisition, mobilisation and utilisation.,</w:t>
      </w:r>
      <w:r w:rsidRPr="00433213">
        <w:rPr>
          <w:rFonts w:ascii="Calibri Light" w:hAnsi="Calibri Light" w:cs="Calibri Light"/>
          <w:color w:val="333333"/>
          <w:sz w:val="24"/>
          <w:szCs w:val="24"/>
          <w:shd w:val="clear" w:color="auto" w:fill="FFFFFF"/>
        </w:rPr>
        <w:t> </w:t>
      </w:r>
      <w:r w:rsidRPr="00433213">
        <w:rPr>
          <w:rStyle w:val="serialtitle"/>
          <w:rFonts w:ascii="Calibri Light" w:hAnsi="Calibri Light" w:cs="Calibri Light"/>
          <w:color w:val="333333"/>
          <w:sz w:val="24"/>
          <w:szCs w:val="24"/>
          <w:shd w:val="clear" w:color="auto" w:fill="FFFFFF"/>
        </w:rPr>
        <w:t>Journal of Education for Teaching,</w:t>
      </w:r>
      <w:r w:rsidRPr="00433213">
        <w:rPr>
          <w:rFonts w:ascii="Calibri Light" w:hAnsi="Calibri Light" w:cs="Calibri Light"/>
          <w:color w:val="333333"/>
          <w:sz w:val="24"/>
          <w:szCs w:val="24"/>
          <w:shd w:val="clear" w:color="auto" w:fill="FFFFFF"/>
        </w:rPr>
        <w:t> </w:t>
      </w:r>
      <w:r w:rsidRPr="00433213">
        <w:rPr>
          <w:rStyle w:val="volumeissue"/>
          <w:rFonts w:ascii="Calibri Light" w:hAnsi="Calibri Light" w:cs="Calibri Light"/>
          <w:color w:val="333333"/>
          <w:sz w:val="24"/>
          <w:szCs w:val="24"/>
          <w:shd w:val="clear" w:color="auto" w:fill="FFFFFF"/>
        </w:rPr>
        <w:t>44:5,</w:t>
      </w:r>
      <w:r w:rsidRPr="00433213">
        <w:rPr>
          <w:rFonts w:ascii="Calibri Light" w:hAnsi="Calibri Light" w:cs="Calibri Light"/>
          <w:color w:val="333333"/>
          <w:sz w:val="24"/>
          <w:szCs w:val="24"/>
          <w:shd w:val="clear" w:color="auto" w:fill="FFFFFF"/>
        </w:rPr>
        <w:t> </w:t>
      </w:r>
      <w:r w:rsidRPr="00433213">
        <w:rPr>
          <w:rStyle w:val="pagerange"/>
          <w:rFonts w:ascii="Calibri Light" w:hAnsi="Calibri Light" w:cs="Calibri Light"/>
          <w:color w:val="333333"/>
          <w:sz w:val="24"/>
          <w:szCs w:val="24"/>
          <w:shd w:val="clear" w:color="auto" w:fill="FFFFFF"/>
        </w:rPr>
        <w:t>524-538,</w:t>
      </w:r>
      <w:r w:rsidRPr="00433213">
        <w:rPr>
          <w:rFonts w:ascii="Calibri Light" w:hAnsi="Calibri Light" w:cs="Calibri Light"/>
          <w:color w:val="333333"/>
          <w:sz w:val="24"/>
          <w:szCs w:val="24"/>
          <w:shd w:val="clear" w:color="auto" w:fill="FFFFFF"/>
        </w:rPr>
        <w:t> </w:t>
      </w:r>
      <w:r w:rsidRPr="00433213">
        <w:rPr>
          <w:rStyle w:val="doilink"/>
          <w:rFonts w:ascii="Calibri Light" w:hAnsi="Calibri Light" w:cs="Calibri Light"/>
          <w:color w:val="333333"/>
          <w:sz w:val="24"/>
          <w:szCs w:val="24"/>
          <w:shd w:val="clear" w:color="auto" w:fill="FFFFFF"/>
        </w:rPr>
        <w:t>DOI: </w:t>
      </w:r>
      <w:hyperlink r:id="rId10" w:history="1">
        <w:r w:rsidRPr="00433213">
          <w:rPr>
            <w:rStyle w:val="Hyperlink"/>
            <w:rFonts w:ascii="Calibri Light" w:hAnsi="Calibri Light" w:cs="Calibri Light"/>
            <w:color w:val="333333"/>
            <w:sz w:val="24"/>
            <w:szCs w:val="24"/>
          </w:rPr>
          <w:t>10.1080/02607476.2018.1516345</w:t>
        </w:r>
      </w:hyperlink>
    </w:p>
    <w:p w14:paraId="0E8CFFED"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p>
    <w:p w14:paraId="5242D999"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Loughran, J., Keast, S. and Cooper, R. (2016) </w:t>
      </w:r>
      <w:r w:rsidRPr="00433213">
        <w:rPr>
          <w:rFonts w:ascii="Calibri Light" w:eastAsia="Times New Roman" w:hAnsi="Calibri Light" w:cs="Calibri Light"/>
          <w:i/>
          <w:iCs/>
          <w:sz w:val="24"/>
          <w:szCs w:val="24"/>
          <w:lang w:eastAsia="en-GB"/>
        </w:rPr>
        <w:t>Pedagogical Reasoning in Teacher Education. </w:t>
      </w:r>
      <w:r w:rsidRPr="00433213">
        <w:rPr>
          <w:rFonts w:ascii="Calibri Light" w:eastAsia="Times New Roman" w:hAnsi="Calibri Light" w:cs="Calibri Light"/>
          <w:sz w:val="24"/>
          <w:szCs w:val="24"/>
          <w:lang w:eastAsia="en-GB"/>
        </w:rPr>
        <w:t>International Handbook of Teacher Education. Vol 1. Pp387-421. </w:t>
      </w:r>
    </w:p>
    <w:p w14:paraId="69A2ACC1"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w:t>
      </w:r>
    </w:p>
    <w:p w14:paraId="20CA50B7"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Munday, S. (2016) A Framework of Core Content for Initial Teacher Training  </w:t>
      </w:r>
    </w:p>
    <w:p w14:paraId="0C8745D7"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hyperlink r:id="rId11" w:tgtFrame="_blank" w:history="1">
        <w:r w:rsidRPr="00433213">
          <w:rPr>
            <w:rFonts w:ascii="Calibri Light" w:eastAsia="Times New Roman" w:hAnsi="Calibri Light" w:cs="Calibri Light"/>
            <w:color w:val="0000FF"/>
            <w:sz w:val="24"/>
            <w:szCs w:val="24"/>
            <w:u w:val="single"/>
            <w:lang w:eastAsia="en-GB"/>
          </w:rPr>
          <w:t>https://assets.publishing.service.gov.uk/government/uploads/system/uploads/attachment_data/file/536890/Framework_Report_11_July_2016_Final.pdf</w:t>
        </w:r>
      </w:hyperlink>
      <w:r w:rsidRPr="00433213">
        <w:rPr>
          <w:rFonts w:ascii="Calibri Light" w:eastAsia="Times New Roman" w:hAnsi="Calibri Light" w:cs="Calibri Light"/>
          <w:sz w:val="24"/>
          <w:szCs w:val="24"/>
          <w:lang w:eastAsia="en-GB"/>
        </w:rPr>
        <w:t> </w:t>
      </w:r>
      <w:r>
        <w:rPr>
          <w:rFonts w:ascii="Calibri Light" w:eastAsia="Times New Roman" w:hAnsi="Calibri Light" w:cs="Calibri Light"/>
          <w:sz w:val="24"/>
          <w:szCs w:val="24"/>
          <w:lang w:eastAsia="en-GB"/>
        </w:rPr>
        <w:t>(accessed 13-12-18)</w:t>
      </w:r>
    </w:p>
    <w:p w14:paraId="3C8EF5EA"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p>
    <w:p w14:paraId="537CDD4F"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color w:val="000000"/>
          <w:sz w:val="24"/>
          <w:szCs w:val="24"/>
          <w:lang w:eastAsia="en-GB"/>
        </w:rPr>
        <w:t>Neary, M</w:t>
      </w:r>
      <w:r w:rsidRPr="00433213">
        <w:rPr>
          <w:rFonts w:ascii="Calibri Light" w:eastAsia="Times New Roman" w:hAnsi="Calibri Light" w:cs="Calibri Light"/>
          <w:color w:val="000000"/>
          <w:sz w:val="24"/>
          <w:szCs w:val="24"/>
          <w:lang w:val="en-US" w:eastAsia="en-GB"/>
        </w:rPr>
        <w:t>. 2010a </w:t>
      </w:r>
      <w:hyperlink r:id="rId12" w:tgtFrame="_blank" w:history="1">
        <w:r w:rsidRPr="00433213">
          <w:rPr>
            <w:rFonts w:ascii="Calibri Light" w:eastAsia="Times New Roman" w:hAnsi="Calibri Light" w:cs="Calibri Light"/>
            <w:i/>
            <w:iCs/>
            <w:color w:val="0000FF"/>
            <w:sz w:val="24"/>
            <w:szCs w:val="24"/>
            <w:u w:val="single"/>
            <w:lang w:val="en-US" w:eastAsia="en-GB"/>
          </w:rPr>
          <w:t>Student as producer: a pedagogy for the avant-garde?.</w:t>
        </w:r>
      </w:hyperlink>
      <w:r w:rsidRPr="00433213">
        <w:rPr>
          <w:rFonts w:ascii="Calibri Light" w:eastAsia="Times New Roman" w:hAnsi="Calibri Light" w:cs="Calibri Light"/>
          <w:color w:val="000000"/>
          <w:sz w:val="24"/>
          <w:szCs w:val="24"/>
          <w:lang w:val="en-US" w:eastAsia="en-GB"/>
        </w:rPr>
        <w:t> Learning Exchange, 1 (1)</w:t>
      </w:r>
      <w:r>
        <w:rPr>
          <w:rFonts w:ascii="Calibri Light" w:eastAsia="Times New Roman" w:hAnsi="Calibri Light" w:cs="Calibri Light"/>
          <w:color w:val="000000"/>
          <w:sz w:val="24"/>
          <w:szCs w:val="24"/>
          <w:lang w:val="en-US" w:eastAsia="en-GB"/>
        </w:rPr>
        <w:t>,</w:t>
      </w:r>
      <w:r w:rsidRPr="00433213">
        <w:rPr>
          <w:rFonts w:ascii="Calibri Light" w:eastAsia="Times New Roman" w:hAnsi="Calibri Light" w:cs="Calibri Light"/>
          <w:sz w:val="24"/>
          <w:szCs w:val="24"/>
          <w:lang w:eastAsia="en-GB"/>
        </w:rPr>
        <w:t> </w:t>
      </w:r>
      <w:r>
        <w:rPr>
          <w:rFonts w:ascii="Calibri Light" w:eastAsia="Times New Roman" w:hAnsi="Calibri Light" w:cs="Calibri Light"/>
          <w:sz w:val="24"/>
          <w:szCs w:val="24"/>
          <w:lang w:eastAsia="en-GB"/>
        </w:rPr>
        <w:t>(accessed 13-12-18).</w:t>
      </w:r>
    </w:p>
    <w:p w14:paraId="78430E97"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p>
    <w:p w14:paraId="3F93B077"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color w:val="000000"/>
          <w:sz w:val="24"/>
          <w:szCs w:val="24"/>
          <w:lang w:eastAsia="en-GB"/>
        </w:rPr>
        <w:t>Neary, M</w:t>
      </w:r>
      <w:r w:rsidRPr="00433213">
        <w:rPr>
          <w:rFonts w:ascii="Calibri Light" w:eastAsia="Times New Roman" w:hAnsi="Calibri Light" w:cs="Calibri Light"/>
          <w:color w:val="000000"/>
          <w:sz w:val="24"/>
          <w:szCs w:val="24"/>
          <w:lang w:val="en-US" w:eastAsia="en-GB"/>
        </w:rPr>
        <w:t>. 2010b. </w:t>
      </w:r>
      <w:hyperlink r:id="rId13" w:tgtFrame="_blank" w:history="1">
        <w:r w:rsidRPr="00433213">
          <w:rPr>
            <w:rFonts w:ascii="Calibri Light" w:eastAsia="Times New Roman" w:hAnsi="Calibri Light" w:cs="Calibri Light"/>
            <w:i/>
            <w:iCs/>
            <w:color w:val="0000FF"/>
            <w:sz w:val="24"/>
            <w:szCs w:val="24"/>
            <w:u w:val="single"/>
            <w:lang w:val="en-US" w:eastAsia="en-GB"/>
          </w:rPr>
          <w:t>Student as producer: bringing critical theory to life through the life of students.</w:t>
        </w:r>
      </w:hyperlink>
      <w:r w:rsidRPr="00433213">
        <w:rPr>
          <w:rFonts w:ascii="Calibri Light" w:eastAsia="Times New Roman" w:hAnsi="Calibri Light" w:cs="Calibri Light"/>
          <w:color w:val="000000"/>
          <w:sz w:val="24"/>
          <w:szCs w:val="24"/>
          <w:lang w:val="en-US" w:eastAsia="en-GB"/>
        </w:rPr>
        <w:t> Roundhouse: a Journal of Critical Social Theory. 36-45</w:t>
      </w:r>
      <w:r w:rsidRPr="00433213">
        <w:rPr>
          <w:rFonts w:ascii="Calibri Light" w:eastAsia="Times New Roman" w:hAnsi="Calibri Light" w:cs="Calibri Light"/>
          <w:sz w:val="24"/>
          <w:szCs w:val="24"/>
          <w:lang w:eastAsia="en-GB"/>
        </w:rPr>
        <w:t> </w:t>
      </w:r>
      <w:r>
        <w:rPr>
          <w:rFonts w:ascii="Calibri Light" w:eastAsia="Times New Roman" w:hAnsi="Calibri Light" w:cs="Calibri Light"/>
          <w:sz w:val="24"/>
          <w:szCs w:val="24"/>
          <w:lang w:eastAsia="en-GB"/>
        </w:rPr>
        <w:t>(accessed 13-12-18).</w:t>
      </w:r>
    </w:p>
    <w:p w14:paraId="1FE59794"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p>
    <w:p w14:paraId="45F4D425"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Nunn, J. (2017) Strengthening the quality and content of initial teacher training. Planning in Partnership. </w:t>
      </w:r>
      <w:hyperlink r:id="rId14" w:tgtFrame="_blank" w:history="1">
        <w:r w:rsidRPr="00433213">
          <w:rPr>
            <w:rFonts w:ascii="Calibri Light" w:eastAsia="Times New Roman" w:hAnsi="Calibri Light" w:cs="Calibri Light"/>
            <w:color w:val="0000FF"/>
            <w:sz w:val="24"/>
            <w:szCs w:val="24"/>
            <w:u w:val="single"/>
            <w:lang w:eastAsia="en-GB"/>
          </w:rPr>
          <w:t>https://www.ucet.ac.uk/information-guidance-advice/</w:t>
        </w:r>
      </w:hyperlink>
      <w:r w:rsidRPr="00433213">
        <w:rPr>
          <w:rFonts w:ascii="Calibri Light" w:eastAsia="Times New Roman" w:hAnsi="Calibri Light" w:cs="Calibri Light"/>
          <w:sz w:val="24"/>
          <w:szCs w:val="24"/>
          <w:lang w:eastAsia="en-GB"/>
        </w:rPr>
        <w:t> </w:t>
      </w:r>
    </w:p>
    <w:p w14:paraId="5C7B5EF0"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w:t>
      </w:r>
    </w:p>
    <w:p w14:paraId="03F612AE"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The Royal Society and The British Academy, (2018) Harnessing educational research Issued: October 2018 DES4900 ISBN: 978-1-78252-365-9. </w:t>
      </w:r>
    </w:p>
    <w:p w14:paraId="1237497F"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color w:val="000000"/>
          <w:sz w:val="24"/>
          <w:szCs w:val="24"/>
          <w:u w:val="single"/>
          <w:shd w:val="clear" w:color="auto" w:fill="E1E3E6"/>
          <w:lang w:eastAsia="en-GB"/>
        </w:rPr>
        <w:lastRenderedPageBreak/>
        <w:t>https://royalsociety.org/~/media/policy/projects/rs-ba-educational-research/educational-research-report.pdf</w:t>
      </w:r>
      <w:r w:rsidRPr="00433213">
        <w:rPr>
          <w:rFonts w:ascii="Calibri Light" w:eastAsia="Times New Roman" w:hAnsi="Calibri Light" w:cs="Calibri Light"/>
          <w:sz w:val="24"/>
          <w:szCs w:val="24"/>
          <w:lang w:eastAsia="en-GB"/>
        </w:rPr>
        <w:t> (accessed 18-11-18) </w:t>
      </w:r>
    </w:p>
    <w:p w14:paraId="6E0B4E06"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 </w:t>
      </w:r>
    </w:p>
    <w:p w14:paraId="42BD218F" w14:textId="77777777" w:rsidR="00233B3B" w:rsidRPr="00433213"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eastAsia="Times New Roman" w:hAnsi="Calibri Light" w:cs="Calibri Light"/>
          <w:sz w:val="24"/>
          <w:szCs w:val="24"/>
          <w:lang w:eastAsia="en-GB"/>
        </w:rPr>
        <w:t>Schon D. (1983) The Reflective Practitioner: how professionals think in action. Basic Books NY.  </w:t>
      </w:r>
    </w:p>
    <w:p w14:paraId="6CBD3BA5" w14:textId="77777777" w:rsidR="00233B3B" w:rsidRPr="00433213" w:rsidRDefault="00233B3B" w:rsidP="00233B3B">
      <w:pPr>
        <w:spacing w:after="0" w:line="240" w:lineRule="auto"/>
        <w:textAlignment w:val="baseline"/>
        <w:rPr>
          <w:rFonts w:ascii="Calibri Light" w:eastAsia="Times New Roman" w:hAnsi="Calibri Light" w:cs="Calibri Light"/>
          <w:sz w:val="24"/>
          <w:szCs w:val="24"/>
          <w:lang w:eastAsia="en-GB"/>
        </w:rPr>
      </w:pPr>
    </w:p>
    <w:p w14:paraId="32A61AD5"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sidRPr="00433213">
        <w:rPr>
          <w:rFonts w:ascii="Calibri Light" w:hAnsi="Calibri Light" w:cs="Calibri Light"/>
          <w:sz w:val="24"/>
          <w:szCs w:val="24"/>
        </w:rPr>
        <w:t xml:space="preserve">Wyse, D., Brown, C., Oliver, S. &amp; Poblete, X. (2018). The BERA Close-to-Practice Research Project: Research Report. London: British Educational Research Association. Retrieved from: </w:t>
      </w:r>
      <w:hyperlink r:id="rId15" w:history="1">
        <w:r w:rsidRPr="00433213">
          <w:rPr>
            <w:rStyle w:val="Hyperlink"/>
            <w:rFonts w:ascii="Calibri Light" w:hAnsi="Calibri Light" w:cs="Calibri Light"/>
            <w:sz w:val="24"/>
            <w:szCs w:val="24"/>
          </w:rPr>
          <w:t>https://www.bera.ac.uk/researchers-resources/publications/bera-statement-on-close-topractice-research</w:t>
        </w:r>
      </w:hyperlink>
      <w:r w:rsidRPr="00433213">
        <w:rPr>
          <w:rFonts w:ascii="Calibri Light" w:hAnsi="Calibri Light" w:cs="Calibri Light"/>
          <w:sz w:val="24"/>
          <w:szCs w:val="24"/>
        </w:rPr>
        <w:t xml:space="preserve"> (accessed 13-12-18)</w:t>
      </w:r>
    </w:p>
    <w:p w14:paraId="29603AD1"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w:eastAsia="Times New Roman" w:hAnsi="Calibri" w:cs="Calibri"/>
          <w:sz w:val="24"/>
          <w:szCs w:val="24"/>
          <w:lang w:eastAsia="en-GB"/>
        </w:rPr>
        <w:t> </w:t>
      </w:r>
    </w:p>
    <w:p w14:paraId="6BBD2ACE" w14:textId="77777777" w:rsidR="00233B3B" w:rsidRDefault="00233B3B" w:rsidP="00233B3B"/>
    <w:p w14:paraId="53201A98" w14:textId="77777777" w:rsidR="00233B3B" w:rsidRDefault="00233B3B" w:rsidP="00233B3B">
      <w:r>
        <w:br w:type="page"/>
      </w:r>
    </w:p>
    <w:p w14:paraId="11A91981" w14:textId="77777777" w:rsidR="00233B3B" w:rsidRPr="002459CF" w:rsidRDefault="00233B3B" w:rsidP="00233B3B">
      <w:pPr>
        <w:spacing w:after="0" w:line="240" w:lineRule="auto"/>
        <w:textAlignment w:val="baseline"/>
        <w:rPr>
          <w:rFonts w:ascii="Calibri Light" w:eastAsia="Times New Roman" w:hAnsi="Calibri Light" w:cs="Calibri Light"/>
          <w:bCs/>
          <w:iCs/>
          <w:sz w:val="24"/>
          <w:szCs w:val="24"/>
          <w:lang w:val="en-US" w:eastAsia="en-GB"/>
        </w:rPr>
      </w:pPr>
      <w:r w:rsidRPr="002459CF">
        <w:rPr>
          <w:rFonts w:ascii="Calibri Light" w:eastAsia="Times New Roman" w:hAnsi="Calibri Light" w:cs="Calibri Light"/>
          <w:bCs/>
          <w:iCs/>
          <w:sz w:val="24"/>
          <w:szCs w:val="24"/>
          <w:lang w:val="en-US" w:eastAsia="en-GB"/>
        </w:rPr>
        <w:lastRenderedPageBreak/>
        <w:t>Our thanks is due to members of the UCET working group on this position paper:</w:t>
      </w:r>
    </w:p>
    <w:p w14:paraId="1F442D00" w14:textId="77777777" w:rsidR="00233B3B" w:rsidRPr="002459CF" w:rsidRDefault="00233B3B" w:rsidP="00233B3B">
      <w:pPr>
        <w:spacing w:after="0" w:line="240" w:lineRule="auto"/>
        <w:textAlignment w:val="baseline"/>
        <w:rPr>
          <w:rFonts w:ascii="Calibri Light" w:eastAsia="Times New Roman" w:hAnsi="Calibri Light" w:cs="Calibri Light"/>
          <w:bCs/>
          <w:iCs/>
          <w:sz w:val="24"/>
          <w:szCs w:val="24"/>
          <w:lang w:val="en-US" w:eastAsia="en-GB"/>
        </w:rPr>
      </w:pPr>
    </w:p>
    <w:p w14:paraId="157F2940"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Professor Hazel Bryan (University of Worcestershire)</w:t>
      </w:r>
      <w:r w:rsidRPr="002459CF">
        <w:rPr>
          <w:rFonts w:ascii="Calibri Light" w:eastAsia="Times New Roman" w:hAnsi="Calibri Light" w:cs="Calibri Light"/>
          <w:sz w:val="24"/>
          <w:szCs w:val="24"/>
          <w:lang w:eastAsia="en-GB"/>
        </w:rPr>
        <w:t> </w:t>
      </w:r>
    </w:p>
    <w:p w14:paraId="4A5E4455"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Professor Mark Boylan (Sheffield Hallam University)</w:t>
      </w:r>
      <w:r w:rsidRPr="002459CF">
        <w:rPr>
          <w:rFonts w:ascii="Calibri Light" w:eastAsia="Times New Roman" w:hAnsi="Calibri Light" w:cs="Calibri Light"/>
          <w:sz w:val="24"/>
          <w:szCs w:val="24"/>
          <w:lang w:eastAsia="en-GB"/>
        </w:rPr>
        <w:t> </w:t>
      </w:r>
    </w:p>
    <w:p w14:paraId="1D7040A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Professor Pete Boyd (University of Cumbria)</w:t>
      </w:r>
      <w:r w:rsidRPr="002459CF">
        <w:rPr>
          <w:rFonts w:ascii="Calibri Light" w:eastAsia="Times New Roman" w:hAnsi="Calibri Light" w:cs="Calibri Light"/>
          <w:sz w:val="24"/>
          <w:szCs w:val="24"/>
          <w:lang w:eastAsia="en-GB"/>
        </w:rPr>
        <w:t> </w:t>
      </w:r>
    </w:p>
    <w:p w14:paraId="766E17D8"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Professor Moira Hulme (Manchester Metropolitan University)</w:t>
      </w:r>
      <w:r w:rsidRPr="002459CF">
        <w:rPr>
          <w:rFonts w:ascii="Calibri Light" w:eastAsia="Times New Roman" w:hAnsi="Calibri Light" w:cs="Calibri Light"/>
          <w:sz w:val="24"/>
          <w:szCs w:val="24"/>
          <w:lang w:eastAsia="en-GB"/>
        </w:rPr>
        <w:t> </w:t>
      </w:r>
    </w:p>
    <w:p w14:paraId="7895A1FE"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Dr Roger Levy (University of Hertfordshire)</w:t>
      </w:r>
      <w:r w:rsidRPr="002459CF">
        <w:rPr>
          <w:rFonts w:ascii="Calibri Light" w:eastAsia="Times New Roman" w:hAnsi="Calibri Light" w:cs="Calibri Light"/>
          <w:sz w:val="24"/>
          <w:szCs w:val="24"/>
          <w:lang w:eastAsia="en-GB"/>
        </w:rPr>
        <w:t> </w:t>
      </w:r>
    </w:p>
    <w:p w14:paraId="1F74761A"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sidRPr="002459CF">
        <w:rPr>
          <w:rFonts w:ascii="Calibri Light" w:eastAsia="Times New Roman" w:hAnsi="Calibri Light" w:cs="Calibri Light"/>
          <w:bCs/>
          <w:iCs/>
          <w:sz w:val="24"/>
          <w:szCs w:val="24"/>
          <w:lang w:val="en-US" w:eastAsia="en-GB"/>
        </w:rPr>
        <w:t>Professor Rachel Lofthouse (Leeds Beckett University)</w:t>
      </w:r>
      <w:r w:rsidRPr="002459CF">
        <w:rPr>
          <w:rFonts w:ascii="Calibri Light" w:eastAsia="Times New Roman" w:hAnsi="Calibri Light" w:cs="Calibri Light"/>
          <w:sz w:val="24"/>
          <w:szCs w:val="24"/>
          <w:lang w:eastAsia="en-GB"/>
        </w:rPr>
        <w:t> </w:t>
      </w:r>
    </w:p>
    <w:p w14:paraId="51E37B6A" w14:textId="77777777" w:rsidR="00233B3B" w:rsidRPr="002459CF" w:rsidRDefault="00233B3B" w:rsidP="00233B3B">
      <w:pPr>
        <w:spacing w:after="0" w:line="240" w:lineRule="auto"/>
        <w:textAlignment w:val="baseline"/>
        <w:rPr>
          <w:rFonts w:ascii="Calibri Light" w:eastAsia="Times New Roman" w:hAnsi="Calibri Light" w:cs="Calibri Light"/>
          <w:sz w:val="24"/>
          <w:szCs w:val="24"/>
          <w:lang w:eastAsia="en-GB"/>
        </w:rPr>
      </w:pPr>
      <w:r>
        <w:rPr>
          <w:rFonts w:ascii="Calibri Light" w:eastAsia="Times New Roman" w:hAnsi="Calibri Light" w:cs="Calibri Light"/>
          <w:bCs/>
          <w:iCs/>
          <w:sz w:val="24"/>
          <w:szCs w:val="24"/>
          <w:lang w:val="en-US" w:eastAsia="en-GB"/>
        </w:rPr>
        <w:t>M</w:t>
      </w:r>
      <w:bookmarkStart w:id="0" w:name="_GoBack"/>
      <w:bookmarkEnd w:id="0"/>
      <w:r w:rsidRPr="002459CF">
        <w:rPr>
          <w:rFonts w:ascii="Calibri Light" w:eastAsia="Times New Roman" w:hAnsi="Calibri Light" w:cs="Calibri Light"/>
          <w:bCs/>
          <w:iCs/>
          <w:sz w:val="24"/>
          <w:szCs w:val="24"/>
          <w:lang w:val="en-US" w:eastAsia="en-GB"/>
        </w:rPr>
        <w:t>r John Thornby (University of Warwick)</w:t>
      </w:r>
      <w:r w:rsidRPr="002459CF">
        <w:rPr>
          <w:rFonts w:ascii="Calibri Light" w:eastAsia="Times New Roman" w:hAnsi="Calibri Light" w:cs="Calibri Light"/>
          <w:sz w:val="24"/>
          <w:szCs w:val="24"/>
          <w:lang w:eastAsia="en-GB"/>
        </w:rPr>
        <w:t> </w:t>
      </w:r>
    </w:p>
    <w:p w14:paraId="1F0285A6" w14:textId="77777777" w:rsidR="00233B3B" w:rsidRDefault="00233B3B" w:rsidP="00233B3B">
      <w:pPr>
        <w:spacing w:after="0" w:line="240" w:lineRule="auto"/>
        <w:textAlignment w:val="baseline"/>
        <w:rPr>
          <w:rFonts w:ascii="Calibri Light" w:eastAsia="Times New Roman" w:hAnsi="Calibri Light" w:cs="Calibri Light"/>
          <w:sz w:val="24"/>
          <w:szCs w:val="24"/>
          <w:lang w:eastAsia="en-GB"/>
        </w:rPr>
      </w:pPr>
    </w:p>
    <w:p w14:paraId="3ECDF99C" w14:textId="77777777" w:rsidR="00233B3B" w:rsidRPr="002459CF" w:rsidRDefault="00233B3B" w:rsidP="00233B3B">
      <w:pPr>
        <w:spacing w:after="0" w:line="240" w:lineRule="auto"/>
        <w:textAlignment w:val="baseline"/>
        <w:rPr>
          <w:rFonts w:ascii="Segoe UI" w:eastAsia="Times New Roman" w:hAnsi="Segoe UI" w:cs="Segoe UI"/>
          <w:sz w:val="18"/>
          <w:szCs w:val="18"/>
          <w:lang w:eastAsia="en-GB"/>
        </w:rPr>
      </w:pPr>
      <w:r>
        <w:rPr>
          <w:rFonts w:ascii="Calibri Light" w:eastAsia="Times New Roman" w:hAnsi="Calibri Light" w:cs="Calibri Light"/>
          <w:sz w:val="24"/>
          <w:szCs w:val="24"/>
          <w:lang w:eastAsia="en-GB"/>
        </w:rPr>
        <w:t>and also to James Noble-Rogers, Executive Director of the Universities Council for the Education of Teachers.</w:t>
      </w:r>
    </w:p>
    <w:p w14:paraId="7EEDBA5F" w14:textId="77777777" w:rsidR="00233B3B" w:rsidRDefault="00233B3B" w:rsidP="00233B3B"/>
    <w:p w14:paraId="0113D383" w14:textId="77777777" w:rsidR="00222835" w:rsidRDefault="00222835"/>
    <w:sectPr w:rsidR="0022283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4BEB3" w14:textId="77777777" w:rsidR="00233B3B" w:rsidRDefault="00233B3B" w:rsidP="00233B3B">
      <w:pPr>
        <w:spacing w:after="0" w:line="240" w:lineRule="auto"/>
      </w:pPr>
      <w:r>
        <w:separator/>
      </w:r>
    </w:p>
  </w:endnote>
  <w:endnote w:type="continuationSeparator" w:id="0">
    <w:p w14:paraId="25C44A27" w14:textId="77777777" w:rsidR="00233B3B" w:rsidRDefault="00233B3B" w:rsidP="0023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0562"/>
      <w:docPartObj>
        <w:docPartGallery w:val="Page Numbers (Bottom of Page)"/>
        <w:docPartUnique/>
      </w:docPartObj>
    </w:sdtPr>
    <w:sdtEndPr>
      <w:rPr>
        <w:noProof/>
      </w:rPr>
    </w:sdtEndPr>
    <w:sdtContent>
      <w:p w14:paraId="7A245A86" w14:textId="77777777" w:rsidR="00E241CA" w:rsidRDefault="00233B3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FB1B7E5" w14:textId="77777777" w:rsidR="00E241CA" w:rsidRDefault="0023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A4C8" w14:textId="77777777" w:rsidR="00233B3B" w:rsidRDefault="00233B3B" w:rsidP="00233B3B">
      <w:pPr>
        <w:spacing w:after="0" w:line="240" w:lineRule="auto"/>
      </w:pPr>
      <w:r>
        <w:separator/>
      </w:r>
    </w:p>
  </w:footnote>
  <w:footnote w:type="continuationSeparator" w:id="0">
    <w:p w14:paraId="565CB837" w14:textId="77777777" w:rsidR="00233B3B" w:rsidRDefault="00233B3B" w:rsidP="00233B3B">
      <w:pPr>
        <w:spacing w:after="0" w:line="240" w:lineRule="auto"/>
      </w:pPr>
      <w:r>
        <w:continuationSeparator/>
      </w:r>
    </w:p>
  </w:footnote>
  <w:footnote w:id="1">
    <w:p w14:paraId="76F46F59" w14:textId="77777777" w:rsidR="00233B3B" w:rsidRDefault="00233B3B" w:rsidP="00233B3B">
      <w:pPr>
        <w:pStyle w:val="FootnoteText"/>
      </w:pPr>
      <w:r>
        <w:rPr>
          <w:rStyle w:val="FootnoteReference"/>
        </w:rPr>
        <w:footnoteRef/>
      </w:r>
      <w:r>
        <w:t xml:space="preserve"> Institute for Education, Bath Spa University, UK</w:t>
      </w:r>
    </w:p>
  </w:footnote>
  <w:footnote w:id="2">
    <w:p w14:paraId="1A60A99D" w14:textId="77777777" w:rsidR="00233B3B" w:rsidRDefault="00233B3B" w:rsidP="00233B3B">
      <w:pPr>
        <w:pStyle w:val="FootnoteText"/>
      </w:pPr>
      <w:r>
        <w:rPr>
          <w:rStyle w:val="FootnoteReference"/>
        </w:rPr>
        <w:footnoteRef/>
      </w:r>
      <w:r>
        <w:t xml:space="preserve"> Faculty of Health, Education and Life Sciences, Birmingham City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00DE"/>
    <w:multiLevelType w:val="hybridMultilevel"/>
    <w:tmpl w:val="04905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D583806"/>
    <w:multiLevelType w:val="hybridMultilevel"/>
    <w:tmpl w:val="08EA3B4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2D8503CD"/>
    <w:multiLevelType w:val="multilevel"/>
    <w:tmpl w:val="FFA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A46BC"/>
    <w:multiLevelType w:val="multilevel"/>
    <w:tmpl w:val="B20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C03D0C"/>
    <w:multiLevelType w:val="multilevel"/>
    <w:tmpl w:val="7428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92243"/>
    <w:multiLevelType w:val="multilevel"/>
    <w:tmpl w:val="3D8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DD55EB"/>
    <w:multiLevelType w:val="multilevel"/>
    <w:tmpl w:val="C7BE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B47D50"/>
    <w:multiLevelType w:val="hybridMultilevel"/>
    <w:tmpl w:val="7F54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71C6D"/>
    <w:multiLevelType w:val="multilevel"/>
    <w:tmpl w:val="4EEA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8"/>
  </w:num>
  <w:num w:numId="4">
    <w:abstractNumId w:val="5"/>
  </w:num>
  <w:num w:numId="5">
    <w:abstractNumId w:val="6"/>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3B"/>
    <w:rsid w:val="00222835"/>
    <w:rsid w:val="00233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7525"/>
  <w15:chartTrackingRefBased/>
  <w15:docId w15:val="{ACE42946-2EA1-45AD-8DC4-63224978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B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B3B"/>
    <w:rPr>
      <w:color w:val="0000FF"/>
      <w:u w:val="single"/>
    </w:rPr>
  </w:style>
  <w:style w:type="character" w:customStyle="1" w:styleId="Date1">
    <w:name w:val="Date1"/>
    <w:basedOn w:val="DefaultParagraphFont"/>
    <w:rsid w:val="00233B3B"/>
  </w:style>
  <w:style w:type="character" w:customStyle="1" w:styleId="arttitle">
    <w:name w:val="art_title"/>
    <w:basedOn w:val="DefaultParagraphFont"/>
    <w:rsid w:val="00233B3B"/>
  </w:style>
  <w:style w:type="character" w:customStyle="1" w:styleId="serialtitle">
    <w:name w:val="serial_title"/>
    <w:basedOn w:val="DefaultParagraphFont"/>
    <w:rsid w:val="00233B3B"/>
  </w:style>
  <w:style w:type="character" w:customStyle="1" w:styleId="volumeissue">
    <w:name w:val="volume_issue"/>
    <w:basedOn w:val="DefaultParagraphFont"/>
    <w:rsid w:val="00233B3B"/>
  </w:style>
  <w:style w:type="character" w:customStyle="1" w:styleId="pagerange">
    <w:name w:val="page_range"/>
    <w:basedOn w:val="DefaultParagraphFont"/>
    <w:rsid w:val="00233B3B"/>
  </w:style>
  <w:style w:type="character" w:customStyle="1" w:styleId="doilink">
    <w:name w:val="doi_link"/>
    <w:basedOn w:val="DefaultParagraphFont"/>
    <w:rsid w:val="00233B3B"/>
  </w:style>
  <w:style w:type="paragraph" w:styleId="FootnoteText">
    <w:name w:val="footnote text"/>
    <w:basedOn w:val="Normal"/>
    <w:link w:val="FootnoteTextChar"/>
    <w:uiPriority w:val="99"/>
    <w:semiHidden/>
    <w:unhideWhenUsed/>
    <w:rsid w:val="0023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B3B"/>
    <w:rPr>
      <w:sz w:val="20"/>
      <w:szCs w:val="20"/>
    </w:rPr>
  </w:style>
  <w:style w:type="character" w:styleId="FootnoteReference">
    <w:name w:val="footnote reference"/>
    <w:basedOn w:val="DefaultParagraphFont"/>
    <w:uiPriority w:val="99"/>
    <w:semiHidden/>
    <w:unhideWhenUsed/>
    <w:rsid w:val="00233B3B"/>
    <w:rPr>
      <w:vertAlign w:val="superscript"/>
    </w:rPr>
  </w:style>
  <w:style w:type="paragraph" w:styleId="Footer">
    <w:name w:val="footer"/>
    <w:basedOn w:val="Normal"/>
    <w:link w:val="FooterChar"/>
    <w:uiPriority w:val="99"/>
    <w:unhideWhenUsed/>
    <w:rsid w:val="00233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B3B"/>
  </w:style>
  <w:style w:type="character" w:styleId="CommentReference">
    <w:name w:val="annotation reference"/>
    <w:basedOn w:val="DefaultParagraphFont"/>
    <w:uiPriority w:val="99"/>
    <w:semiHidden/>
    <w:unhideWhenUsed/>
    <w:rsid w:val="00233B3B"/>
    <w:rPr>
      <w:sz w:val="16"/>
      <w:szCs w:val="16"/>
    </w:rPr>
  </w:style>
  <w:style w:type="paragraph" w:styleId="CommentText">
    <w:name w:val="annotation text"/>
    <w:basedOn w:val="Normal"/>
    <w:link w:val="CommentTextChar"/>
    <w:uiPriority w:val="99"/>
    <w:semiHidden/>
    <w:unhideWhenUsed/>
    <w:rsid w:val="00233B3B"/>
    <w:pPr>
      <w:spacing w:line="240" w:lineRule="auto"/>
    </w:pPr>
    <w:rPr>
      <w:sz w:val="20"/>
      <w:szCs w:val="20"/>
    </w:rPr>
  </w:style>
  <w:style w:type="character" w:customStyle="1" w:styleId="CommentTextChar">
    <w:name w:val="Comment Text Char"/>
    <w:basedOn w:val="DefaultParagraphFont"/>
    <w:link w:val="CommentText"/>
    <w:uiPriority w:val="99"/>
    <w:semiHidden/>
    <w:rsid w:val="00233B3B"/>
    <w:rPr>
      <w:sz w:val="20"/>
      <w:szCs w:val="20"/>
    </w:rPr>
  </w:style>
  <w:style w:type="paragraph" w:styleId="BalloonText">
    <w:name w:val="Balloon Text"/>
    <w:basedOn w:val="Normal"/>
    <w:link w:val="BalloonTextChar"/>
    <w:uiPriority w:val="99"/>
    <w:semiHidden/>
    <w:unhideWhenUsed/>
    <w:rsid w:val="00233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3B"/>
    <w:rPr>
      <w:rFonts w:ascii="Segoe UI" w:hAnsi="Segoe UI" w:cs="Segoe UI"/>
      <w:sz w:val="18"/>
      <w:szCs w:val="18"/>
    </w:rPr>
  </w:style>
  <w:style w:type="paragraph" w:styleId="ListParagraph">
    <w:name w:val="List Paragraph"/>
    <w:basedOn w:val="Normal"/>
    <w:uiPriority w:val="34"/>
    <w:qFormat/>
    <w:rsid w:val="00233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ter-review-of-initial-teacher-training" TargetMode="External"/><Relationship Id="rId13" Type="http://schemas.openxmlformats.org/officeDocument/2006/relationships/hyperlink" Target="http://eprints.lincoln.ac.uk/41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ra.ac.uk/researchers-resources/publications/bera-statement-on-close-to-practice-research" TargetMode="External"/><Relationship Id="rId12" Type="http://schemas.openxmlformats.org/officeDocument/2006/relationships/hyperlink" Target="http://eprints.lincoln.ac.uk/41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536890/Framework_Report_11_July_2016_Final.pdf" TargetMode="External"/><Relationship Id="rId5" Type="http://schemas.openxmlformats.org/officeDocument/2006/relationships/footnotes" Target="footnotes.xml"/><Relationship Id="rId15" Type="http://schemas.openxmlformats.org/officeDocument/2006/relationships/hyperlink" Target="https://www.bera.ac.uk/researchers-resources/publications/bera-statement-on-close-topractice-research" TargetMode="External"/><Relationship Id="rId10" Type="http://schemas.openxmlformats.org/officeDocument/2006/relationships/hyperlink" Target="https://doi.org/10.1080/02607476.2018.1516345" TargetMode="External"/><Relationship Id="rId4" Type="http://schemas.openxmlformats.org/officeDocument/2006/relationships/webSettings" Target="webSettings.xml"/><Relationship Id="rId9" Type="http://schemas.openxmlformats.org/officeDocument/2006/relationships/hyperlink" Target="https://www.heacademy.ac.uk/system/files/resources/learningtoteach_part1_final.pdf" TargetMode="External"/><Relationship Id="rId14" Type="http://schemas.openxmlformats.org/officeDocument/2006/relationships/hyperlink" Target="https://www.ucet.ac.uk/information-guidance-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2477</Words>
  <Characters>14125</Characters>
  <Application>Microsoft Office Word</Application>
  <DocSecurity>0</DocSecurity>
  <Lines>117</Lines>
  <Paragraphs>33</Paragraphs>
  <ScaleCrop>false</ScaleCrop>
  <Company>Plymouth University</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 Velle</dc:creator>
  <cp:keywords/>
  <dc:description/>
  <cp:lastModifiedBy>Linda la Velle</cp:lastModifiedBy>
  <cp:revision>1</cp:revision>
  <dcterms:created xsi:type="dcterms:W3CDTF">2019-01-24T09:07:00Z</dcterms:created>
  <dcterms:modified xsi:type="dcterms:W3CDTF">2019-01-24T09:12:00Z</dcterms:modified>
</cp:coreProperties>
</file>