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3AB754" w14:textId="77777777" w:rsidR="0078689E" w:rsidRPr="00FD2122" w:rsidRDefault="0078689E" w:rsidP="002826AA">
      <w:pPr>
        <w:jc w:val="both"/>
        <w:rPr>
          <w:rFonts w:ascii="Calibri" w:hAnsi="Calibri"/>
          <w:b/>
          <w:sz w:val="32"/>
          <w:szCs w:val="32"/>
        </w:rPr>
      </w:pPr>
      <w:bookmarkStart w:id="0" w:name="_GoBack"/>
      <w:bookmarkEnd w:id="0"/>
      <w:r w:rsidRPr="00FD2122">
        <w:rPr>
          <w:rFonts w:ascii="Calibri" w:hAnsi="Calibri"/>
          <w:b/>
          <w:sz w:val="32"/>
          <w:szCs w:val="32"/>
        </w:rPr>
        <w:t xml:space="preserve">5/11: </w:t>
      </w:r>
      <w:r w:rsidR="003C095A" w:rsidRPr="00FD2122">
        <w:rPr>
          <w:rFonts w:ascii="Calibri" w:hAnsi="Calibri"/>
          <w:b/>
          <w:sz w:val="32"/>
          <w:szCs w:val="32"/>
        </w:rPr>
        <w:t>R</w:t>
      </w:r>
      <w:r w:rsidR="00B66724" w:rsidRPr="00FD2122">
        <w:rPr>
          <w:rFonts w:ascii="Calibri" w:hAnsi="Calibri"/>
          <w:b/>
          <w:sz w:val="32"/>
          <w:szCs w:val="32"/>
        </w:rPr>
        <w:t>evisiting</w:t>
      </w:r>
      <w:r w:rsidRPr="00FD2122">
        <w:rPr>
          <w:rFonts w:ascii="Calibri" w:hAnsi="Calibri"/>
          <w:b/>
          <w:sz w:val="32"/>
          <w:szCs w:val="32"/>
        </w:rPr>
        <w:t xml:space="preserve"> the Gunpowder Plot</w:t>
      </w:r>
    </w:p>
    <w:p w14:paraId="1297EB82" w14:textId="77777777" w:rsidR="00124497" w:rsidRDefault="00124497" w:rsidP="002826AA">
      <w:pPr>
        <w:jc w:val="both"/>
        <w:rPr>
          <w:rFonts w:ascii="Calibri" w:hAnsi="Calibri"/>
          <w:b/>
        </w:rPr>
      </w:pPr>
    </w:p>
    <w:p w14:paraId="69329378" w14:textId="77777777" w:rsidR="00124497" w:rsidRDefault="00124497" w:rsidP="00124497">
      <w:pPr>
        <w:jc w:val="both"/>
      </w:pPr>
      <w:r>
        <w:t>The 5</w:t>
      </w:r>
      <w:r w:rsidRPr="003A6A83">
        <w:rPr>
          <w:vertAlign w:val="superscript"/>
        </w:rPr>
        <w:t>th</w:t>
      </w:r>
      <w:r>
        <w:t xml:space="preserve"> November is often seen as an opportunity for families to get together on a cold night and enjoy a firework show.  What many do not often contemplate is the parallels that can be drawn between those who participate in terrorism in the 21</w:t>
      </w:r>
      <w:r w:rsidRPr="001F5AA6">
        <w:rPr>
          <w:vertAlign w:val="superscript"/>
        </w:rPr>
        <w:t>st</w:t>
      </w:r>
      <w:r>
        <w:t xml:space="preserve"> century and the actions of Robert Catesby and his follows in 1605. As the wooden models of Guy Fawkes go up in flames, it is important to recognise that the narrative which surrounds the motivations of these would-be martyrs needs to be re-examined. </w:t>
      </w:r>
    </w:p>
    <w:p w14:paraId="54505A1A" w14:textId="77777777" w:rsidR="00124497" w:rsidRPr="00B960C5" w:rsidRDefault="00124497" w:rsidP="002826AA">
      <w:pPr>
        <w:jc w:val="both"/>
        <w:rPr>
          <w:rFonts w:ascii="Calibri" w:hAnsi="Calibri"/>
          <w:b/>
        </w:rPr>
      </w:pPr>
    </w:p>
    <w:p w14:paraId="299D8CC9" w14:textId="77777777" w:rsidR="003739E2" w:rsidRPr="00B960C5" w:rsidRDefault="003739E2" w:rsidP="002826AA">
      <w:pPr>
        <w:jc w:val="both"/>
        <w:rPr>
          <w:rFonts w:ascii="Calibri" w:hAnsi="Calibri"/>
        </w:rPr>
      </w:pPr>
      <w:r w:rsidRPr="00B960C5">
        <w:rPr>
          <w:rFonts w:ascii="Calibri" w:hAnsi="Calibri" w:cs="Segoe UI"/>
          <w:color w:val="373A3C"/>
          <w:lang w:val="en"/>
        </w:rPr>
        <w:t>The infamous Gunpowder Plot is sometimes described as the first instance of terrorism to take place in the United Kingdom.</w:t>
      </w:r>
      <w:r w:rsidR="00451F13" w:rsidRPr="00B960C5">
        <w:rPr>
          <w:rFonts w:ascii="Calibri" w:hAnsi="Calibri" w:cs="Segoe UI"/>
          <w:color w:val="373A3C"/>
          <w:lang w:val="en"/>
        </w:rPr>
        <w:t xml:space="preserve"> What is terrorism</w:t>
      </w:r>
      <w:r w:rsidR="003C5391" w:rsidRPr="00B960C5">
        <w:rPr>
          <w:rFonts w:ascii="Calibri" w:hAnsi="Calibri" w:cs="Segoe UI"/>
          <w:color w:val="373A3C"/>
          <w:lang w:val="en"/>
        </w:rPr>
        <w:t xml:space="preserve"> and does the failed plot fit any of the definitions of terrorism or irregular warfare, as we understand it today?</w:t>
      </w:r>
    </w:p>
    <w:p w14:paraId="1C2EBFBB" w14:textId="77777777" w:rsidR="0078689E" w:rsidRPr="00B960C5" w:rsidRDefault="0078689E" w:rsidP="002826AA">
      <w:pPr>
        <w:jc w:val="both"/>
        <w:rPr>
          <w:rFonts w:ascii="Calibri" w:hAnsi="Calibri"/>
        </w:rPr>
      </w:pPr>
    </w:p>
    <w:p w14:paraId="487E3210" w14:textId="388A05D7" w:rsidR="002826AA" w:rsidRDefault="002826AA" w:rsidP="00451F13">
      <w:pPr>
        <w:jc w:val="both"/>
        <w:rPr>
          <w:rFonts w:ascii="Calibri" w:hAnsi="Calibri"/>
        </w:rPr>
      </w:pPr>
      <w:r w:rsidRPr="00B960C5">
        <w:rPr>
          <w:rFonts w:ascii="Calibri" w:hAnsi="Calibri"/>
        </w:rPr>
        <w:t>‘Terrorism’ is perhaps the most contentious term in political science. A pejorative word used in conflict situations to contrast one side’s legitimate killing to anot</w:t>
      </w:r>
      <w:r w:rsidR="009F1E39" w:rsidRPr="00B960C5">
        <w:rPr>
          <w:rFonts w:ascii="Calibri" w:hAnsi="Calibri"/>
        </w:rPr>
        <w:t>her side’s illegitimate killing, s</w:t>
      </w:r>
      <w:r w:rsidRPr="00B960C5">
        <w:rPr>
          <w:rFonts w:ascii="Calibri" w:hAnsi="Calibri"/>
        </w:rPr>
        <w:t>uch as state forces against non-state forces. So terrorism conflates two ideas: the terrorising of civilians and</w:t>
      </w:r>
      <w:r w:rsidR="009F1E39" w:rsidRPr="00B960C5">
        <w:rPr>
          <w:rFonts w:ascii="Calibri" w:hAnsi="Calibri"/>
        </w:rPr>
        <w:t xml:space="preserve"> force used by non-state actors</w:t>
      </w:r>
      <w:r w:rsidR="00431871">
        <w:rPr>
          <w:rFonts w:ascii="Calibri" w:hAnsi="Calibri"/>
        </w:rPr>
        <w:t xml:space="preserve"> (Hough, 2008)</w:t>
      </w:r>
      <w:r w:rsidR="009F1E39" w:rsidRPr="00B960C5">
        <w:rPr>
          <w:rFonts w:ascii="Calibri" w:hAnsi="Calibri"/>
        </w:rPr>
        <w:t>.</w:t>
      </w:r>
      <w:r w:rsidR="00397B16" w:rsidRPr="00B960C5">
        <w:rPr>
          <w:rFonts w:ascii="Calibri" w:hAnsi="Calibri"/>
          <w:i/>
        </w:rPr>
        <w:t xml:space="preserve"> </w:t>
      </w:r>
      <w:r w:rsidR="00451F13" w:rsidRPr="00B960C5">
        <w:rPr>
          <w:rFonts w:ascii="Calibri" w:hAnsi="Calibri"/>
        </w:rPr>
        <w:t>P</w:t>
      </w:r>
      <w:r w:rsidRPr="00B960C5">
        <w:rPr>
          <w:rFonts w:ascii="Calibri" w:hAnsi="Calibri"/>
        </w:rPr>
        <w:t xml:space="preserve">olitical non-state </w:t>
      </w:r>
      <w:r w:rsidR="00451F13" w:rsidRPr="00B960C5">
        <w:rPr>
          <w:rFonts w:ascii="Calibri" w:hAnsi="Calibri"/>
        </w:rPr>
        <w:t xml:space="preserve">armed </w:t>
      </w:r>
      <w:r w:rsidRPr="00B960C5">
        <w:rPr>
          <w:rFonts w:ascii="Calibri" w:hAnsi="Calibri"/>
        </w:rPr>
        <w:t>groups</w:t>
      </w:r>
      <w:r w:rsidR="002A3C38">
        <w:rPr>
          <w:rFonts w:ascii="Calibri" w:hAnsi="Calibri"/>
        </w:rPr>
        <w:t xml:space="preserve"> can be nationalist, </w:t>
      </w:r>
      <w:r w:rsidR="00451F13" w:rsidRPr="00B960C5">
        <w:rPr>
          <w:rFonts w:ascii="Calibri" w:hAnsi="Calibri"/>
        </w:rPr>
        <w:t>m</w:t>
      </w:r>
      <w:r w:rsidRPr="00B960C5">
        <w:rPr>
          <w:rFonts w:ascii="Calibri" w:hAnsi="Calibri"/>
        </w:rPr>
        <w:t>ovements claiming to represent a nation, using force to achieve independence for their people or to prevent secession</w:t>
      </w:r>
      <w:r w:rsidR="002A3C38">
        <w:rPr>
          <w:rFonts w:ascii="Calibri" w:hAnsi="Calibri"/>
        </w:rPr>
        <w:t xml:space="preserve">, or religious, </w:t>
      </w:r>
      <w:r w:rsidR="00451F13" w:rsidRPr="00B960C5">
        <w:rPr>
          <w:rFonts w:ascii="Calibri" w:hAnsi="Calibri"/>
        </w:rPr>
        <w:t xml:space="preserve">such as </w:t>
      </w:r>
      <w:r w:rsidRPr="00B960C5">
        <w:rPr>
          <w:rFonts w:ascii="Calibri" w:hAnsi="Calibri"/>
        </w:rPr>
        <w:t>Hezbollah, Al Qaida, IS, Muslim Brotherhood</w:t>
      </w:r>
      <w:r w:rsidR="00451F13" w:rsidRPr="00B960C5">
        <w:rPr>
          <w:rFonts w:ascii="Calibri" w:hAnsi="Calibri"/>
        </w:rPr>
        <w:t>.</w:t>
      </w:r>
    </w:p>
    <w:p w14:paraId="2C537471" w14:textId="77777777" w:rsidR="00E56A15" w:rsidRDefault="00E56A15" w:rsidP="00451F13">
      <w:pPr>
        <w:jc w:val="both"/>
        <w:rPr>
          <w:rFonts w:ascii="Calibri" w:hAnsi="Calibri"/>
        </w:rPr>
      </w:pPr>
    </w:p>
    <w:p w14:paraId="56875C40" w14:textId="229F450A" w:rsidR="007E35C6" w:rsidRPr="00A520EE" w:rsidRDefault="00E56A15" w:rsidP="00FF1DDA">
      <w:pPr>
        <w:jc w:val="both"/>
        <w:rPr>
          <w:sz w:val="28"/>
          <w:szCs w:val="28"/>
        </w:rPr>
      </w:pPr>
      <w:r>
        <w:rPr>
          <w:rFonts w:ascii="Calibri" w:hAnsi="Calibri"/>
        </w:rPr>
        <w:t>Terrorism is a type of irregular warfare. It involves small groups with relatively few resources. Terrorists target non-combatants and symbols associated with the state.  Other types of irregular warfare are</w:t>
      </w:r>
      <w:r w:rsidR="00507DA9">
        <w:rPr>
          <w:rFonts w:ascii="Calibri" w:hAnsi="Calibri"/>
        </w:rPr>
        <w:t>:</w:t>
      </w:r>
      <w:r>
        <w:rPr>
          <w:rFonts w:ascii="Calibri" w:hAnsi="Calibri"/>
        </w:rPr>
        <w:t xml:space="preserve"> </w:t>
      </w:r>
      <w:r w:rsidR="00507DA9" w:rsidRPr="00A520EE">
        <w:rPr>
          <w:i/>
        </w:rPr>
        <w:t>coup d’etat</w:t>
      </w:r>
      <w:r w:rsidR="00507DA9">
        <w:t xml:space="preserve"> (i</w:t>
      </w:r>
      <w:r w:rsidR="00507DA9" w:rsidRPr="00507DA9">
        <w:t xml:space="preserve">nstigated by </w:t>
      </w:r>
      <w:r w:rsidR="00507DA9">
        <w:t xml:space="preserve">a </w:t>
      </w:r>
      <w:r w:rsidR="00507DA9" w:rsidRPr="00507DA9">
        <w:t>small number within the system –officers. Those who conduct them seek power to change policies or correct ethnic or religious exclusions –and gain wealth in the process</w:t>
      </w:r>
      <w:r w:rsidR="00507DA9">
        <w:t xml:space="preserve">); </w:t>
      </w:r>
      <w:r w:rsidR="0075563A" w:rsidRPr="00A520EE">
        <w:rPr>
          <w:i/>
        </w:rPr>
        <w:t>revolution</w:t>
      </w:r>
      <w:r w:rsidR="0075563A" w:rsidRPr="00EB326D">
        <w:t xml:space="preserve"> (primary goal to paralyse and overthrow an existing government, in order to redistribute power and resources. Two critical components: a group of political organisers who work within a population, and a population that is oppressed, exploited and frustrated. Without the masses behind it, a revolution is doomed to fail</w:t>
      </w:r>
      <w:r w:rsidR="00EB326D" w:rsidRPr="00EB326D">
        <w:t>)</w:t>
      </w:r>
      <w:r w:rsidR="00EB326D">
        <w:t>;</w:t>
      </w:r>
      <w:r w:rsidR="007E35C6">
        <w:t xml:space="preserve"> </w:t>
      </w:r>
      <w:r w:rsidR="007E35C6" w:rsidRPr="00A520EE">
        <w:rPr>
          <w:i/>
        </w:rPr>
        <w:t>insurgency</w:t>
      </w:r>
      <w:r w:rsidR="007E35C6" w:rsidRPr="007E35C6">
        <w:t xml:space="preserve"> (insurgencies harness resources in order to conduct attacks using guerrilla tactics designed to inflict ever-increasing losses on the government or occupying forces, and spread instability, uncertainty and fear)</w:t>
      </w:r>
      <w:r w:rsidR="00FF1DDA">
        <w:t xml:space="preserve">; </w:t>
      </w:r>
      <w:r w:rsidR="00FF1DDA" w:rsidRPr="00A520EE">
        <w:rPr>
          <w:i/>
        </w:rPr>
        <w:t>civil w</w:t>
      </w:r>
      <w:r w:rsidR="007E35C6" w:rsidRPr="00A520EE">
        <w:rPr>
          <w:i/>
        </w:rPr>
        <w:t>ar</w:t>
      </w:r>
      <w:r w:rsidR="00FF1DDA" w:rsidRPr="00FF1DDA">
        <w:t xml:space="preserve"> (c</w:t>
      </w:r>
      <w:r w:rsidR="007E35C6" w:rsidRPr="00FF1DDA">
        <w:t>ompeting factions within a territory for the control, recognition and legitimacy to govern a state</w:t>
      </w:r>
      <w:r w:rsidR="00FF1DDA" w:rsidRPr="00FF1DDA">
        <w:t>)</w:t>
      </w:r>
      <w:r w:rsidR="00696111">
        <w:t xml:space="preserve"> (Kiras, 2008)</w:t>
      </w:r>
      <w:r w:rsidR="007E35C6" w:rsidRPr="00FF1DDA">
        <w:t>.</w:t>
      </w:r>
    </w:p>
    <w:p w14:paraId="21EAE110" w14:textId="77777777" w:rsidR="0075563A" w:rsidRDefault="0075563A" w:rsidP="0075563A">
      <w:pPr>
        <w:rPr>
          <w:sz w:val="32"/>
          <w:szCs w:val="32"/>
        </w:rPr>
      </w:pPr>
    </w:p>
    <w:p w14:paraId="4AC8E62C" w14:textId="53C75A01" w:rsidR="003E69DB" w:rsidRPr="00B5099C" w:rsidRDefault="00A5486F" w:rsidP="003E69DB">
      <w:pPr>
        <w:jc w:val="both"/>
      </w:pPr>
      <w:r w:rsidRPr="00A5486F">
        <w:t>Irregular war</w:t>
      </w:r>
      <w:r w:rsidR="00A520EE">
        <w:t>fare is revolt from the margins, it is a</w:t>
      </w:r>
      <w:r w:rsidRPr="00A5486F">
        <w:t xml:space="preserve">nti-elite. Whatever their roots (politics, religion, culture) the most common feature is an opposition to </w:t>
      </w:r>
      <w:r w:rsidR="005A6E91">
        <w:t>existing centres of power (Rogers, 2017</w:t>
      </w:r>
      <w:r w:rsidRPr="00A5486F">
        <w:t>).</w:t>
      </w:r>
      <w:r w:rsidR="00B5099C">
        <w:t xml:space="preserve"> </w:t>
      </w:r>
      <w:r w:rsidR="002826AA" w:rsidRPr="003E69DB">
        <w:t>Irregular warfare is primarily about politics and organisation. Violence plays a role in irregular warfare, as in all forms of war, for political purposes: to demonstrate the ineptitude of the ruling government and to intimidate and coerce populations. The ultimate goal is political power for the purposes of political/s</w:t>
      </w:r>
      <w:r w:rsidR="003E69DB" w:rsidRPr="003E69DB">
        <w:t>ocial/economic/religious change</w:t>
      </w:r>
      <w:r w:rsidR="006011ED">
        <w:t xml:space="preserve"> (Kiras, 2008)</w:t>
      </w:r>
      <w:r w:rsidR="003E69DB" w:rsidRPr="003E69DB">
        <w:rPr>
          <w:i/>
        </w:rPr>
        <w:t>.</w:t>
      </w:r>
    </w:p>
    <w:p w14:paraId="18330B24" w14:textId="77777777" w:rsidR="002826AA" w:rsidRDefault="002826AA" w:rsidP="002826AA">
      <w:pPr>
        <w:jc w:val="both"/>
        <w:rPr>
          <w:sz w:val="28"/>
          <w:szCs w:val="28"/>
        </w:rPr>
      </w:pPr>
    </w:p>
    <w:p w14:paraId="6D2DB86A" w14:textId="77777777" w:rsidR="005964C7" w:rsidRDefault="002826AA" w:rsidP="002826AA">
      <w:pPr>
        <w:jc w:val="both"/>
      </w:pPr>
      <w:r w:rsidRPr="006D43CF">
        <w:t xml:space="preserve">Historically insurgents and terrorists have taken one of two approaches: </w:t>
      </w:r>
      <w:r w:rsidR="006D43CF" w:rsidRPr="006D43CF">
        <w:t>t</w:t>
      </w:r>
      <w:r w:rsidRPr="006D43CF">
        <w:t>o outlast and force the eventual withdrawal of an occupying adversary</w:t>
      </w:r>
      <w:r w:rsidR="006D43CF" w:rsidRPr="006D43CF">
        <w:t>; t</w:t>
      </w:r>
      <w:r w:rsidR="001925C7" w:rsidRPr="006D43CF">
        <w:t>o gain</w:t>
      </w:r>
      <w:r w:rsidRPr="006D43CF">
        <w:t xml:space="preserve"> internal support from the population, as well as external support from sponsors, so as to increase their political and military capabilities to overwhelm the forces of an adversary</w:t>
      </w:r>
      <w:r w:rsidR="006D43CF" w:rsidRPr="006D43CF">
        <w:t>.</w:t>
      </w:r>
      <w:r w:rsidR="00B5099C">
        <w:t xml:space="preserve"> </w:t>
      </w:r>
      <w:r w:rsidR="00726B30">
        <w:t>A</w:t>
      </w:r>
      <w:r w:rsidRPr="00781ED9">
        <w:t xml:space="preserve">t its core </w:t>
      </w:r>
      <w:r w:rsidR="00726B30">
        <w:t xml:space="preserve">is </w:t>
      </w:r>
      <w:r w:rsidRPr="00781ED9">
        <w:t xml:space="preserve">a cause based on </w:t>
      </w:r>
      <w:r w:rsidRPr="00781ED9">
        <w:lastRenderedPageBreak/>
        <w:t>grievances.</w:t>
      </w:r>
      <w:r w:rsidR="00B5099C">
        <w:t xml:space="preserve"> </w:t>
      </w:r>
      <w:r w:rsidRPr="00781ED9">
        <w:t>Grievances can include ethnic or religious persecution, foreign occupation or domination, economic disparity, or other perceived injustices.</w:t>
      </w:r>
      <w:r w:rsidR="0012564A">
        <w:t xml:space="preserve"> </w:t>
      </w:r>
    </w:p>
    <w:p w14:paraId="7B04A281" w14:textId="77777777" w:rsidR="005964C7" w:rsidRDefault="005964C7" w:rsidP="002826AA">
      <w:pPr>
        <w:jc w:val="both"/>
      </w:pPr>
    </w:p>
    <w:p w14:paraId="19ABFF68" w14:textId="188CB3DD" w:rsidR="002826AA" w:rsidRPr="0012564A" w:rsidRDefault="005964C7" w:rsidP="002826AA">
      <w:pPr>
        <w:jc w:val="both"/>
      </w:pPr>
      <w:r>
        <w:t xml:space="preserve">Insurgencies can be </w:t>
      </w:r>
      <w:r w:rsidR="002826AA" w:rsidRPr="0012564A">
        <w:rPr>
          <w:i/>
        </w:rPr>
        <w:t>Anarchist</w:t>
      </w:r>
      <w:r>
        <w:rPr>
          <w:i/>
        </w:rPr>
        <w:t xml:space="preserve">, </w:t>
      </w:r>
      <w:r>
        <w:t xml:space="preserve">aiming </w:t>
      </w:r>
      <w:r w:rsidR="002826AA" w:rsidRPr="0012564A">
        <w:t>to weaken</w:t>
      </w:r>
      <w:r>
        <w:t xml:space="preserve"> and destroy the existing order; they can be </w:t>
      </w:r>
      <w:r w:rsidR="002826AA" w:rsidRPr="0012564A">
        <w:rPr>
          <w:rFonts w:cs="Apple Chancery"/>
          <w:i/>
        </w:rPr>
        <w:t>Apocalyptic-Utopian</w:t>
      </w:r>
      <w:r>
        <w:rPr>
          <w:rFonts w:cs="Apple Chancery"/>
          <w:i/>
        </w:rPr>
        <w:t xml:space="preserve">, </w:t>
      </w:r>
      <w:r>
        <w:rPr>
          <w:rFonts w:cs="Apple Chancery"/>
        </w:rPr>
        <w:t>where</w:t>
      </w:r>
      <w:r>
        <w:t xml:space="preserve"> </w:t>
      </w:r>
      <w:r w:rsidR="002826AA" w:rsidRPr="0012564A">
        <w:t>religious rewards o</w:t>
      </w:r>
      <w:r>
        <w:t xml:space="preserve">r punishments must be meted out; </w:t>
      </w:r>
      <w:r w:rsidR="002826AA" w:rsidRPr="0012564A">
        <w:rPr>
          <w:rFonts w:cs="Ayuthaya"/>
          <w:i/>
        </w:rPr>
        <w:t>Reformist</w:t>
      </w:r>
      <w:r>
        <w:rPr>
          <w:rFonts w:cs="Ayuthaya"/>
          <w:i/>
        </w:rPr>
        <w:t xml:space="preserve">, </w:t>
      </w:r>
      <w:r w:rsidRPr="005964C7">
        <w:rPr>
          <w:rFonts w:cs="Ayuthaya"/>
        </w:rPr>
        <w:t>when they believe the</w:t>
      </w:r>
      <w:r>
        <w:t xml:space="preserve"> existing order can be saved;</w:t>
      </w:r>
      <w:r w:rsidR="0021005E">
        <w:t xml:space="preserve"> </w:t>
      </w:r>
      <w:r w:rsidR="002826AA" w:rsidRPr="0012564A">
        <w:rPr>
          <w:i/>
        </w:rPr>
        <w:t>Egalitarian</w:t>
      </w:r>
      <w:r w:rsidR="0021005E">
        <w:t xml:space="preserve">, when trying to create a more equitable society; </w:t>
      </w:r>
      <w:r w:rsidR="002826AA" w:rsidRPr="0012564A">
        <w:rPr>
          <w:i/>
        </w:rPr>
        <w:t>Pluralist</w:t>
      </w:r>
      <w:r w:rsidR="0021005E">
        <w:rPr>
          <w:i/>
        </w:rPr>
        <w:t>,</w:t>
      </w:r>
      <w:r w:rsidR="002826AA" w:rsidRPr="0012564A">
        <w:rPr>
          <w:i/>
        </w:rPr>
        <w:t xml:space="preserve"> </w:t>
      </w:r>
      <w:r w:rsidR="002826AA" w:rsidRPr="0012564A">
        <w:t xml:space="preserve">to </w:t>
      </w:r>
      <w:r w:rsidR="002826AA" w:rsidRPr="0012564A">
        <w:rPr>
          <w:rFonts w:eastAsia="Times New Roman" w:cs="Times New Roman"/>
        </w:rPr>
        <w:t>establish a system of individual freedom, liberty, and compromise and in which political structures ar</w:t>
      </w:r>
      <w:r w:rsidR="0021005E">
        <w:rPr>
          <w:rFonts w:eastAsia="Times New Roman" w:cs="Times New Roman"/>
        </w:rPr>
        <w:t xml:space="preserve">e differentiated and autonomous; they can be </w:t>
      </w:r>
      <w:r w:rsidR="002826AA" w:rsidRPr="0012564A">
        <w:rPr>
          <w:rFonts w:cs="Didot"/>
          <w:i/>
        </w:rPr>
        <w:t>Preservationist</w:t>
      </w:r>
      <w:r w:rsidR="0021005E" w:rsidRPr="0021005E">
        <w:rPr>
          <w:rFonts w:cs="Didot"/>
        </w:rPr>
        <w:t>, wishing to maintain</w:t>
      </w:r>
      <w:r w:rsidR="002826AA" w:rsidRPr="0012564A">
        <w:rPr>
          <w:i/>
        </w:rPr>
        <w:t xml:space="preserve"> </w:t>
      </w:r>
      <w:r w:rsidR="0021005E">
        <w:rPr>
          <w:rFonts w:eastAsia="Times New Roman" w:cs="Times New Roman"/>
        </w:rPr>
        <w:t xml:space="preserve">the status quo, </w:t>
      </w:r>
      <w:r w:rsidR="002826AA" w:rsidRPr="0012564A">
        <w:rPr>
          <w:rFonts w:eastAsia="Times New Roman" w:cs="Times New Roman"/>
        </w:rPr>
        <w:t>because of the relative economic, social, and political privileges they derive from it</w:t>
      </w:r>
      <w:r w:rsidR="0021005E">
        <w:t xml:space="preserve">; </w:t>
      </w:r>
      <w:r w:rsidR="002826AA" w:rsidRPr="0012564A">
        <w:rPr>
          <w:i/>
        </w:rPr>
        <w:t>Traditionalist</w:t>
      </w:r>
      <w:r w:rsidR="0021005E">
        <w:rPr>
          <w:i/>
        </w:rPr>
        <w:t xml:space="preserve">, </w:t>
      </w:r>
      <w:r w:rsidR="0021005E" w:rsidRPr="00286826">
        <w:t xml:space="preserve">trying to change </w:t>
      </w:r>
      <w:r w:rsidR="00286826" w:rsidRPr="00286826">
        <w:t>the</w:t>
      </w:r>
      <w:r w:rsidR="00286826">
        <w:rPr>
          <w:i/>
        </w:rPr>
        <w:t xml:space="preserve"> </w:t>
      </w:r>
      <w:r w:rsidR="00286826">
        <w:t xml:space="preserve"> </w:t>
      </w:r>
      <w:r w:rsidR="002826AA" w:rsidRPr="0012564A">
        <w:t xml:space="preserve">existing order </w:t>
      </w:r>
      <w:r w:rsidR="00286826">
        <w:t xml:space="preserve">so as to better serve traditional norms; </w:t>
      </w:r>
      <w:r w:rsidR="00376A13">
        <w:t>insurgenci</w:t>
      </w:r>
      <w:r w:rsidR="00F87396">
        <w:t xml:space="preserve">es can be </w:t>
      </w:r>
      <w:r w:rsidR="002826AA" w:rsidRPr="0012564A">
        <w:rPr>
          <w:i/>
        </w:rPr>
        <w:t>Secessionist</w:t>
      </w:r>
      <w:r w:rsidR="00F87396">
        <w:t xml:space="preserve">, wanting part of the state </w:t>
      </w:r>
      <w:r w:rsidR="002826AA" w:rsidRPr="0012564A">
        <w:t xml:space="preserve">to break away from </w:t>
      </w:r>
      <w:r w:rsidR="00F87396">
        <w:t xml:space="preserve">the </w:t>
      </w:r>
      <w:r w:rsidR="002826AA" w:rsidRPr="0012564A">
        <w:t xml:space="preserve">existing order and </w:t>
      </w:r>
      <w:r w:rsidR="00F87396">
        <w:t xml:space="preserve">a new one established; and finally </w:t>
      </w:r>
      <w:r w:rsidR="002826AA" w:rsidRPr="0012564A">
        <w:rPr>
          <w:i/>
        </w:rPr>
        <w:t>Commercialis</w:t>
      </w:r>
      <w:r w:rsidR="00C71519">
        <w:rPr>
          <w:i/>
        </w:rPr>
        <w:t>t</w:t>
      </w:r>
      <w:r w:rsidR="00F87396">
        <w:rPr>
          <w:i/>
        </w:rPr>
        <w:t xml:space="preserve">, </w:t>
      </w:r>
      <w:r w:rsidR="00F87396" w:rsidRPr="00F87396">
        <w:t>wishing mostly</w:t>
      </w:r>
      <w:r w:rsidR="00F87396">
        <w:rPr>
          <w:i/>
        </w:rPr>
        <w:t xml:space="preserve"> </w:t>
      </w:r>
      <w:r w:rsidR="00F87396">
        <w:t>to profit from chaos (Kiras 2008).</w:t>
      </w:r>
    </w:p>
    <w:p w14:paraId="7671E9B5" w14:textId="77777777" w:rsidR="002826AA" w:rsidRDefault="002826AA" w:rsidP="002826AA">
      <w:pPr>
        <w:jc w:val="both"/>
      </w:pPr>
    </w:p>
    <w:p w14:paraId="0B1FB60D" w14:textId="1E6E5E91" w:rsidR="004F590B" w:rsidRPr="00781ED9" w:rsidRDefault="004F590B" w:rsidP="002826AA">
      <w:pPr>
        <w:jc w:val="both"/>
      </w:pPr>
      <w:r>
        <w:t>In order to understand the 5/11 plot, the political climate of sixteenth and seventeenth century Elizabethan England needs to be examined, and the plotters’ actions understood in that context.</w:t>
      </w:r>
      <w:r w:rsidR="00370DFF">
        <w:t xml:space="preserve"> Were they part of an insurgency? A</w:t>
      </w:r>
      <w:r w:rsidR="00E1593F">
        <w:t>n emerging</w:t>
      </w:r>
      <w:r w:rsidR="00370DFF">
        <w:t xml:space="preserve"> civil war? Were they reformists, pluralists, or traditionalists? </w:t>
      </w:r>
      <w:r w:rsidR="00163105">
        <w:t xml:space="preserve">Was the plot an act of coup d’etat, aimed at gaining power to correct a religious exclusion? </w:t>
      </w:r>
      <w:r w:rsidR="00370DFF">
        <w:t>Or were they members of an anarchist insurgent group?</w:t>
      </w:r>
    </w:p>
    <w:p w14:paraId="5A97B669" w14:textId="77777777" w:rsidR="002826AA" w:rsidRPr="007A5427" w:rsidRDefault="002826AA" w:rsidP="002826AA">
      <w:pPr>
        <w:rPr>
          <w:sz w:val="28"/>
          <w:szCs w:val="28"/>
        </w:rPr>
      </w:pPr>
    </w:p>
    <w:p w14:paraId="093DC200" w14:textId="77777777" w:rsidR="0039152D" w:rsidRDefault="0039152D" w:rsidP="002826AA">
      <w:r>
        <w:t>Elizabethan anti-Catholicism.</w:t>
      </w:r>
    </w:p>
    <w:p w14:paraId="21482409" w14:textId="77777777" w:rsidR="0039152D" w:rsidRDefault="0039152D" w:rsidP="002826AA"/>
    <w:p w14:paraId="4A713570" w14:textId="54692925" w:rsidR="009879EC" w:rsidRDefault="00885A93" w:rsidP="00D6036A">
      <w:pPr>
        <w:jc w:val="both"/>
      </w:pPr>
      <w:r>
        <w:t>During the reigns of QE I and her successor, James I, hatred of Catholics developed into a</w:t>
      </w:r>
      <w:r w:rsidR="00B177B8">
        <w:t>n</w:t>
      </w:r>
      <w:r w:rsidR="009F6F23">
        <w:t xml:space="preserve"> aspect</w:t>
      </w:r>
      <w:r>
        <w:t xml:space="preserve"> of the national ideology. By the time of the Queen’s death ‘no good Englishman could have defined his national identity without some mention of his distaste for Rome</w:t>
      </w:r>
      <w:r w:rsidR="007A2B67">
        <w:t>’</w:t>
      </w:r>
      <w:r w:rsidR="008E21E3">
        <w:t xml:space="preserve"> Marx, 2003, p. 65)</w:t>
      </w:r>
      <w:r w:rsidR="00457055">
        <w:t xml:space="preserve">. </w:t>
      </w:r>
      <w:r w:rsidR="0039152D">
        <w:t>Throughout the Queen’s reign, Catholic forces menaced England. Catholics</w:t>
      </w:r>
      <w:r w:rsidR="009F6F23">
        <w:t xml:space="preserve"> become a threat, in terms of </w:t>
      </w:r>
      <w:r w:rsidR="0039152D">
        <w:t>the possibility of a coup or revolution centred around Mary Queen of Scots,</w:t>
      </w:r>
      <w:r w:rsidR="0018174E">
        <w:t xml:space="preserve"> </w:t>
      </w:r>
      <w:r w:rsidR="009F6F23">
        <w:t xml:space="preserve">and also a possible </w:t>
      </w:r>
      <w:r w:rsidR="0039152D">
        <w:t>invasion from Catholic Spain.</w:t>
      </w:r>
      <w:r w:rsidR="00CB5357">
        <w:t xml:space="preserve"> </w:t>
      </w:r>
      <w:r w:rsidR="009879EC">
        <w:t xml:space="preserve">Elizabeth’s reign would see the </w:t>
      </w:r>
      <w:r w:rsidR="00174D54">
        <w:t>‘</w:t>
      </w:r>
      <w:r w:rsidR="009879EC">
        <w:t>Roman beast</w:t>
      </w:r>
      <w:r w:rsidR="00174D54">
        <w:t>’</w:t>
      </w:r>
      <w:r w:rsidR="009879EC">
        <w:t xml:space="preserve"> destroyed and the Kingdom of Heaven established on earth. </w:t>
      </w:r>
      <w:r w:rsidR="00FB1654">
        <w:t xml:space="preserve">As Haller observed, ‘the prolonged uncertainties of the time rendered </w:t>
      </w:r>
      <w:r w:rsidR="002E496C">
        <w:t>many an otherwise sober mind susceptible to the dream of an impending change which would end all uncertainty at a single stroke’</w:t>
      </w:r>
      <w:r w:rsidR="00705546">
        <w:t xml:space="preserve"> (H</w:t>
      </w:r>
      <w:r w:rsidR="002E496C">
        <w:t xml:space="preserve">aller, 1963, p. 14). </w:t>
      </w:r>
      <w:r w:rsidR="009879EC">
        <w:t xml:space="preserve">Uncertainty would be </w:t>
      </w:r>
      <w:r w:rsidR="00C813ED">
        <w:t xml:space="preserve">eliminated </w:t>
      </w:r>
      <w:r w:rsidR="009879EC">
        <w:t>and good would win the battle against evil. This provided the country with a coherent explanation of its position, a national identity and a mission.</w:t>
      </w:r>
      <w:r w:rsidR="007F1781">
        <w:t xml:space="preserve"> Elizabethan anti-Cathol</w:t>
      </w:r>
      <w:r w:rsidR="00705546">
        <w:t>icism was a nation</w:t>
      </w:r>
      <w:r w:rsidR="000679E2">
        <w:t>al phenomenon; in the Elizabetha</w:t>
      </w:r>
      <w:r w:rsidR="00705546">
        <w:t>n mind anti-Catholicism was more than a threat: it provided elements central to a national identity.</w:t>
      </w:r>
    </w:p>
    <w:p w14:paraId="741BF56E" w14:textId="77777777" w:rsidR="00DD644F" w:rsidRDefault="00DD644F" w:rsidP="00D6036A">
      <w:pPr>
        <w:jc w:val="both"/>
      </w:pPr>
    </w:p>
    <w:p w14:paraId="6FA384CE" w14:textId="77777777" w:rsidR="00DD644F" w:rsidRDefault="00DD644F" w:rsidP="00D6036A">
      <w:pPr>
        <w:jc w:val="both"/>
      </w:pPr>
      <w:r>
        <w:t>The Catholics and the Ro</w:t>
      </w:r>
      <w:r w:rsidR="000D7020">
        <w:t>man Catholic Church were</w:t>
      </w:r>
      <w:r>
        <w:t xml:space="preserve"> viewed as a highly-organised, united front, rather than a collection of individuals, each with his own methods and aims.</w:t>
      </w:r>
      <w:r w:rsidR="00A03E25">
        <w:t xml:space="preserve"> The Gunpowder Plot</w:t>
      </w:r>
      <w:r w:rsidR="000D7020">
        <w:t>, then,</w:t>
      </w:r>
      <w:r w:rsidR="00A03E25">
        <w:t xml:space="preserve"> </w:t>
      </w:r>
      <w:r w:rsidR="000D7020">
        <w:t xml:space="preserve">was seen as </w:t>
      </w:r>
      <w:r w:rsidR="00A03E25">
        <w:t>part of a vast conspiracy to return the nation to Catholicism.</w:t>
      </w:r>
    </w:p>
    <w:p w14:paraId="6F2AB8D0" w14:textId="77777777" w:rsidR="00D6036A" w:rsidRDefault="00D6036A" w:rsidP="002826AA"/>
    <w:p w14:paraId="5500E5A5" w14:textId="77777777" w:rsidR="00D6036A" w:rsidRDefault="00D6036A" w:rsidP="002826AA">
      <w:r>
        <w:t>But was it?</w:t>
      </w:r>
    </w:p>
    <w:p w14:paraId="1E76BBF1" w14:textId="77777777" w:rsidR="001A19C0" w:rsidRDefault="001A19C0" w:rsidP="002826AA"/>
    <w:p w14:paraId="4C14CD97" w14:textId="53A3FFC9" w:rsidR="001A19C0" w:rsidRDefault="00813F08" w:rsidP="00947986">
      <w:pPr>
        <w:jc w:val="both"/>
      </w:pPr>
      <w:r>
        <w:t xml:space="preserve">When it comes to </w:t>
      </w:r>
      <w:r w:rsidR="001A19C0">
        <w:t>Islamic State fighters today, western</w:t>
      </w:r>
      <w:r w:rsidR="00F65584">
        <w:t xml:space="preserve"> media outlets often project the</w:t>
      </w:r>
      <w:r w:rsidR="001A19C0">
        <w:t xml:space="preserve"> image of a religious fanatic, </w:t>
      </w:r>
      <w:r w:rsidR="00F65584">
        <w:t>whose</w:t>
      </w:r>
      <w:r w:rsidR="001A19C0">
        <w:t xml:space="preserve"> only desire is to kill</w:t>
      </w:r>
      <w:r w:rsidR="001F5AA6">
        <w:t>,</w:t>
      </w:r>
      <w:r w:rsidR="001A19C0">
        <w:t xml:space="preserve"> in order to seek eternal life. In reality, the motivations of these perpetrators </w:t>
      </w:r>
      <w:r w:rsidR="00CD53D6">
        <w:t>often lie</w:t>
      </w:r>
      <w:r w:rsidR="001A19C0">
        <w:t xml:space="preserve"> in much more human needs and </w:t>
      </w:r>
      <w:r w:rsidR="001A19C0">
        <w:lastRenderedPageBreak/>
        <w:t>desire</w:t>
      </w:r>
      <w:r w:rsidR="00CD53D6">
        <w:t>s;</w:t>
      </w:r>
      <w:r w:rsidR="001A19C0">
        <w:t xml:space="preserve"> to be respected, admired, loved and feared. </w:t>
      </w:r>
      <w:r w:rsidR="001F5AA6">
        <w:t xml:space="preserve"> Robert Catesby, who </w:t>
      </w:r>
      <w:r w:rsidR="001A19C0">
        <w:t>has been</w:t>
      </w:r>
      <w:r w:rsidR="001F5AA6">
        <w:t xml:space="preserve"> largely ignored by the history books</w:t>
      </w:r>
      <w:r w:rsidR="001A19C0">
        <w:t xml:space="preserve">, was the leader of the gunpowder </w:t>
      </w:r>
      <w:r w:rsidR="001F5AA6">
        <w:t xml:space="preserve">cell </w:t>
      </w:r>
      <w:r w:rsidR="00CD53D6">
        <w:t xml:space="preserve">and is often seen through </w:t>
      </w:r>
      <w:r w:rsidR="001F5AA6">
        <w:t xml:space="preserve">a </w:t>
      </w:r>
      <w:r w:rsidR="00CD53D6">
        <w:t>distorted narrative</w:t>
      </w:r>
      <w:r w:rsidR="001A19C0">
        <w:t xml:space="preserve">. </w:t>
      </w:r>
      <w:r w:rsidR="00CD53D6">
        <w:t>Catesby was clearly a driven and</w:t>
      </w:r>
      <w:r w:rsidR="001A19C0">
        <w:t xml:space="preserve"> determined </w:t>
      </w:r>
      <w:r w:rsidR="00CD53D6">
        <w:t>man</w:t>
      </w:r>
      <w:r w:rsidR="00F65584">
        <w:t>,</w:t>
      </w:r>
      <w:r w:rsidR="00CD53D6">
        <w:t xml:space="preserve"> </w:t>
      </w:r>
      <w:r w:rsidR="001A19C0">
        <w:t xml:space="preserve">but </w:t>
      </w:r>
      <w:r w:rsidR="00F65584">
        <w:t xml:space="preserve">could it be that the </w:t>
      </w:r>
      <w:r w:rsidR="00CD53D6">
        <w:t>motivations</w:t>
      </w:r>
      <w:r w:rsidR="001A19C0">
        <w:t xml:space="preserve"> for </w:t>
      </w:r>
      <w:r w:rsidR="00CD53D6">
        <w:t xml:space="preserve">planning </w:t>
      </w:r>
      <w:r w:rsidR="001A19C0">
        <w:t xml:space="preserve">the bombing of parliament </w:t>
      </w:r>
      <w:r w:rsidR="001F5AA6">
        <w:t xml:space="preserve">may </w:t>
      </w:r>
      <w:r w:rsidR="001A19C0">
        <w:t>stem</w:t>
      </w:r>
      <w:r w:rsidR="00CD53D6">
        <w:t xml:space="preserve"> from</w:t>
      </w:r>
      <w:r w:rsidR="001A19C0">
        <w:t xml:space="preserve"> </w:t>
      </w:r>
      <w:r w:rsidR="001F5AA6">
        <w:t xml:space="preserve">a </w:t>
      </w:r>
      <w:r w:rsidR="00CD53D6">
        <w:t xml:space="preserve">personal </w:t>
      </w:r>
      <w:r w:rsidR="001A19C0">
        <w:t xml:space="preserve">rather than </w:t>
      </w:r>
      <w:r w:rsidR="00CD53D6">
        <w:t>spiritual</w:t>
      </w:r>
      <w:r w:rsidR="001F5AA6">
        <w:t xml:space="preserve"> </w:t>
      </w:r>
      <w:r w:rsidR="00F65584">
        <w:t>setting?</w:t>
      </w:r>
      <w:r w:rsidR="001F5AA6">
        <w:t xml:space="preserve"> Years before the plot was even in its </w:t>
      </w:r>
      <w:r w:rsidR="00F65584">
        <w:t xml:space="preserve">development </w:t>
      </w:r>
      <w:r w:rsidR="001F5AA6">
        <w:t xml:space="preserve">stages, </w:t>
      </w:r>
      <w:r w:rsidR="001A19C0">
        <w:t xml:space="preserve">Catesby and his family had been heavily </w:t>
      </w:r>
      <w:r w:rsidR="00CD53D6">
        <w:t>fined during the reign of Elizabeth 1</w:t>
      </w:r>
      <w:r w:rsidR="00CD53D6" w:rsidRPr="00CD53D6">
        <w:rPr>
          <w:vertAlign w:val="superscript"/>
        </w:rPr>
        <w:t>st</w:t>
      </w:r>
      <w:r w:rsidR="00CD53D6">
        <w:t xml:space="preserve">, losing most of their wealth for remaining loyal to the catholic faith. He himself </w:t>
      </w:r>
      <w:r w:rsidR="00F65584">
        <w:t>was forced to give</w:t>
      </w:r>
      <w:r w:rsidR="00CD53D6">
        <w:t xml:space="preserve"> up his education at Oxford for refusing to agree to take the oath of supremacy. </w:t>
      </w:r>
    </w:p>
    <w:p w14:paraId="551FE6CE" w14:textId="77777777" w:rsidR="00CD53D6" w:rsidRDefault="00CD53D6" w:rsidP="00947986">
      <w:pPr>
        <w:jc w:val="both"/>
      </w:pPr>
    </w:p>
    <w:p w14:paraId="43E65B94" w14:textId="77777777" w:rsidR="0015213D" w:rsidRDefault="00CD53D6" w:rsidP="00947986">
      <w:pPr>
        <w:jc w:val="both"/>
      </w:pPr>
      <w:r>
        <w:t>Without a degree and seeking purpose, Catesby</w:t>
      </w:r>
      <w:r w:rsidR="00F10767">
        <w:t xml:space="preserve"> married</w:t>
      </w:r>
      <w:r>
        <w:t xml:space="preserve"> in 1</w:t>
      </w:r>
      <w:r w:rsidR="00C4124D">
        <w:t>593 and even with the unfortunate</w:t>
      </w:r>
      <w:r>
        <w:t xml:space="preserve"> death of his first son in infancy, his </w:t>
      </w:r>
      <w:r w:rsidR="00F65584">
        <w:t>second son Robert survived</w:t>
      </w:r>
      <w:r w:rsidR="00F10767">
        <w:t>, and for a while C</w:t>
      </w:r>
      <w:r w:rsidR="00C4124D">
        <w:t xml:space="preserve">atesby does not show signs of the radical plotter he would later become. The death of his farther in 1598 and his wife a year later, seems to have had a devastating impact and </w:t>
      </w:r>
      <w:r w:rsidR="001F5AA6">
        <w:t xml:space="preserve">he </w:t>
      </w:r>
      <w:r w:rsidR="00C4124D">
        <w:t>begins to demonstrate more radical behaviours after their loss. It is not uncommon that with the death of a family member or friend, people can re- examine their personal accomplishments</w:t>
      </w:r>
      <w:r w:rsidR="0015213D">
        <w:t xml:space="preserve"> and seek to find meaning in their lives</w:t>
      </w:r>
      <w:r w:rsidR="00C4124D">
        <w:t>.</w:t>
      </w:r>
      <w:r w:rsidR="0015213D">
        <w:t xml:space="preserve"> It may be that the perceived </w:t>
      </w:r>
      <w:r w:rsidR="001F5AA6">
        <w:t xml:space="preserve">label of </w:t>
      </w:r>
      <w:r w:rsidR="0015213D">
        <w:t xml:space="preserve">‘religious fanaticism’ </w:t>
      </w:r>
      <w:r w:rsidR="001F5AA6">
        <w:t xml:space="preserve">that has been given to Catesby, was </w:t>
      </w:r>
      <w:r w:rsidR="0015213D">
        <w:t xml:space="preserve">in fact a </w:t>
      </w:r>
      <w:r w:rsidR="00F10767">
        <w:t xml:space="preserve">reaction to the family loss and with a new revised perspective, a compulsive need to </w:t>
      </w:r>
      <w:r w:rsidR="0015213D">
        <w:t xml:space="preserve">regain honour and status which he felt had been denied </w:t>
      </w:r>
      <w:r w:rsidR="00F10767">
        <w:t xml:space="preserve">to </w:t>
      </w:r>
      <w:r w:rsidR="0015213D">
        <w:t xml:space="preserve">him by the state. With the </w:t>
      </w:r>
      <w:r w:rsidR="00C4124D">
        <w:t>loss of key family members, Catesby may have sought some form of meaning to his life</w:t>
      </w:r>
      <w:r w:rsidR="0015213D">
        <w:t xml:space="preserve"> and </w:t>
      </w:r>
      <w:r w:rsidR="00C4124D">
        <w:t xml:space="preserve">his </w:t>
      </w:r>
      <w:r w:rsidR="0015213D">
        <w:t>aggressive and violent behaviours</w:t>
      </w:r>
      <w:r w:rsidR="00C4124D">
        <w:t xml:space="preserve"> post 1599, </w:t>
      </w:r>
      <w:r w:rsidR="0015213D">
        <w:t xml:space="preserve">shows an </w:t>
      </w:r>
      <w:r w:rsidR="00F65584">
        <w:t>impetus</w:t>
      </w:r>
      <w:r w:rsidR="00C4124D">
        <w:t xml:space="preserve"> to seek glory and purpose. </w:t>
      </w:r>
      <w:r w:rsidR="0015213D">
        <w:t xml:space="preserve"> Similar behaviour traits are not uncommon with ISIS fighters and the cloak of religious fanaticism begins to slip when exploring their motivations. </w:t>
      </w:r>
      <w:r w:rsidR="00F10767">
        <w:t xml:space="preserve">With members being </w:t>
      </w:r>
      <w:r w:rsidR="0015213D">
        <w:t>subsequently arrested and interviewed regarding their involvement in the organisation</w:t>
      </w:r>
      <w:r w:rsidR="00F65584">
        <w:t>, many a</w:t>
      </w:r>
      <w:r w:rsidR="00F10767">
        <w:t>l</w:t>
      </w:r>
      <w:r w:rsidR="00F65584">
        <w:t>l</w:t>
      </w:r>
      <w:r w:rsidR="00F10767">
        <w:t>ude</w:t>
      </w:r>
      <w:r w:rsidR="0015213D">
        <w:t xml:space="preserve"> to family loss</w:t>
      </w:r>
      <w:r w:rsidR="00F65584">
        <w:t>,</w:t>
      </w:r>
      <w:r w:rsidR="0015213D">
        <w:t xml:space="preserve"> and </w:t>
      </w:r>
      <w:r w:rsidR="00F10767">
        <w:t xml:space="preserve">chasing </w:t>
      </w:r>
      <w:r w:rsidR="0015213D">
        <w:t>purpose lay</w:t>
      </w:r>
      <w:r w:rsidR="00F10767">
        <w:t xml:space="preserve"> much more at the heart of their support for the ideology and actions of the group</w:t>
      </w:r>
      <w:r w:rsidR="0015213D">
        <w:t>. Dedication and devotion to their faith is secondary to that of the</w:t>
      </w:r>
      <w:r w:rsidR="00316200">
        <w:t>ir</w:t>
      </w:r>
      <w:r w:rsidR="0015213D">
        <w:t xml:space="preserve"> personal </w:t>
      </w:r>
      <w:r w:rsidR="00F10767">
        <w:t xml:space="preserve">need to gain the </w:t>
      </w:r>
      <w:r w:rsidR="0015213D">
        <w:t xml:space="preserve">recognition that they so crave. </w:t>
      </w:r>
    </w:p>
    <w:p w14:paraId="7754286F" w14:textId="77777777" w:rsidR="00EE375E" w:rsidRDefault="00EE375E" w:rsidP="00947986">
      <w:pPr>
        <w:jc w:val="both"/>
      </w:pPr>
    </w:p>
    <w:p w14:paraId="72A02B33" w14:textId="77777777" w:rsidR="00EE375E" w:rsidRDefault="00EE375E" w:rsidP="00947986">
      <w:pPr>
        <w:jc w:val="both"/>
      </w:pPr>
      <w:r w:rsidRPr="00EE375E">
        <w:t xml:space="preserve">In 1601 </w:t>
      </w:r>
      <w:r>
        <w:t xml:space="preserve">Catesby </w:t>
      </w:r>
      <w:r w:rsidRPr="00EE375E">
        <w:t>took part in the Essex Rebell</w:t>
      </w:r>
      <w:r>
        <w:t>ion</w:t>
      </w:r>
      <w:r w:rsidR="00E67CDB">
        <w:t>,</w:t>
      </w:r>
      <w:r>
        <w:t xml:space="preserve"> but was captured and fined for his involvement. Once again, the cost of his devotion to his faith forced him to sell the remainder of </w:t>
      </w:r>
      <w:r w:rsidRPr="00EE375E">
        <w:t>his estate</w:t>
      </w:r>
      <w:r>
        <w:t xml:space="preserve">, leaving him without status and purpose. </w:t>
      </w:r>
      <w:r w:rsidRPr="00EE375E">
        <w:t xml:space="preserve"> </w:t>
      </w:r>
      <w:r>
        <w:t>The exact time period in which Catesby began to plan the operation which would become known as the Gunpowder</w:t>
      </w:r>
      <w:r w:rsidR="00E67CDB">
        <w:t xml:space="preserve"> P</w:t>
      </w:r>
      <w:r>
        <w:t xml:space="preserve">lot is unknown. What is likely is that the idea was devised in 1604 and in collaboration with his close friend Thomas Percy. A wild child himself, Percy had turned to Catholicism relatively late and through participation in the plot, he too may have sought the praise of his family after years of unpredictable behaviour. Through both Percy and Catesby, </w:t>
      </w:r>
      <w:r w:rsidR="00110D5A">
        <w:t xml:space="preserve">the motivations of the main conspirators, seem less fanatical and more rational, motivated by ego rather than righteousness. The need to seek meaning and purpose brought two men together who sought redemption and acceptance. The success of the operation to destroy parliament would have returned them to the status </w:t>
      </w:r>
      <w:r w:rsidR="00E67CDB">
        <w:t>they felt</w:t>
      </w:r>
      <w:r w:rsidR="00110D5A">
        <w:t xml:space="preserve"> they deserved. In a perverse narrative, terrorism becomes less about ideology and is instead described in terms of the individual motivations of the perpetrators themselves. It can sometime become easy for societies to see terrorism through the ideologies</w:t>
      </w:r>
      <w:r w:rsidR="00E67CDB">
        <w:t>,</w:t>
      </w:r>
      <w:r w:rsidR="00110D5A">
        <w:t xml:space="preserve"> rather than human behaviours.  Historians now agree that the success of the </w:t>
      </w:r>
      <w:r w:rsidR="00E67CDB">
        <w:t>G</w:t>
      </w:r>
      <w:r w:rsidR="00110D5A">
        <w:t>unpowder</w:t>
      </w:r>
      <w:r w:rsidR="00E67CDB">
        <w:t xml:space="preserve"> P</w:t>
      </w:r>
      <w:r w:rsidR="00110D5A">
        <w:t>lot would have likely seen conditions for Catholics worsen</w:t>
      </w:r>
      <w:r w:rsidR="00E67CDB">
        <w:t>,</w:t>
      </w:r>
      <w:r w:rsidR="00110D5A">
        <w:t xml:space="preserve"> rather than improve</w:t>
      </w:r>
      <w:r w:rsidR="00E67CDB">
        <w:t>,</w:t>
      </w:r>
      <w:r w:rsidR="00110D5A">
        <w:t xml:space="preserve"> and Catesby and his supporters may not have been able to rely on popular support. </w:t>
      </w:r>
    </w:p>
    <w:p w14:paraId="6FDEF651" w14:textId="77777777" w:rsidR="00FD59B7" w:rsidRDefault="00FD59B7" w:rsidP="00947986">
      <w:pPr>
        <w:jc w:val="both"/>
      </w:pPr>
    </w:p>
    <w:p w14:paraId="2C91C01F" w14:textId="2FD31A3F" w:rsidR="00E67A2F" w:rsidRDefault="00E67A2F" w:rsidP="00FD59B7">
      <w:pPr>
        <w:jc w:val="both"/>
      </w:pPr>
      <w:r>
        <w:lastRenderedPageBreak/>
        <w:t xml:space="preserve">A minister described the plotters as ‘careless bould and fearlesse, in the act’ (Rhodes, 1606). Yet historians have seen in the Gunpowder Treason ‘the natural fruit of Catholic despair’ (Wiener, </w:t>
      </w:r>
      <w:r w:rsidR="00BB256A">
        <w:t xml:space="preserve">1971, </w:t>
      </w:r>
      <w:r>
        <w:t>p. 34)</w:t>
      </w:r>
      <w:r w:rsidR="00D53C16">
        <w:t xml:space="preserve">. Given the conditions of Catholic life in England, one may wonder </w:t>
      </w:r>
      <w:r w:rsidR="00546504">
        <w:t>that more such desperate acts did not occur.</w:t>
      </w:r>
      <w:r w:rsidR="007747F4">
        <w:t xml:space="preserve"> Are we then to see the plot as the result of oppression and despair, the product of a crisis situation, or an apocalyptic movement?</w:t>
      </w:r>
      <w:r w:rsidR="00DB1944">
        <w:t xml:space="preserve"> One study identifies such movements as religions of deprived groups, oppressed peasants, the poorest urban classes, which are ‘a reaction to particularly severe hardships and suffering’ (Talmon, </w:t>
      </w:r>
      <w:r w:rsidR="00F96B99">
        <w:t xml:space="preserve">1965, </w:t>
      </w:r>
      <w:r w:rsidR="00DB1944">
        <w:t>p. 530)</w:t>
      </w:r>
      <w:r w:rsidR="00F96B99">
        <w:t>.</w:t>
      </w:r>
      <w:r w:rsidR="005D17F5">
        <w:t xml:space="preserve"> Or as Rogers called it, writing about modern-day irregular war, ‘a revolt from the margins’</w:t>
      </w:r>
    </w:p>
    <w:p w14:paraId="03D4C83A" w14:textId="77777777" w:rsidR="00DB1944" w:rsidRDefault="00DB1944" w:rsidP="00FD59B7">
      <w:pPr>
        <w:jc w:val="both"/>
      </w:pPr>
    </w:p>
    <w:p w14:paraId="708C47A0" w14:textId="77777777" w:rsidR="00DB1944" w:rsidRDefault="00DB1944" w:rsidP="00FD59B7">
      <w:pPr>
        <w:jc w:val="both"/>
      </w:pPr>
    </w:p>
    <w:p w14:paraId="29D832A7" w14:textId="713896BB" w:rsidR="00FD59B7" w:rsidRDefault="00FD59B7" w:rsidP="00FD59B7">
      <w:pPr>
        <w:jc w:val="both"/>
      </w:pPr>
      <w:r>
        <w:t>Did the plotters wish to paralyse and overthrow the government, in order to redistribute power and resources (revolution)? Were they one of two factions competing for control of territory and legitimacy to govern it (civil war)? Was this a revolt from the marginalised Catholic population? Or were they commercialists, trying to profit from chaos? Was Catesby an Elizabethan al-Zawahiri, the leader of Al-Qaeda?</w:t>
      </w:r>
      <w:r w:rsidR="00DB3C5C">
        <w:t xml:space="preserve"> Where do the parallels with Islamic State, Al-Qaeda and other co</w:t>
      </w:r>
      <w:r w:rsidR="00E50A62">
        <w:t>ntemporary ‘terror groups’ begin</w:t>
      </w:r>
      <w:r w:rsidR="00DB3C5C">
        <w:t xml:space="preserve"> and where do they end? </w:t>
      </w:r>
      <w:r w:rsidR="008C4A1B">
        <w:t xml:space="preserve">And to what extent are they the </w:t>
      </w:r>
      <w:r w:rsidR="00F50951">
        <w:t>product of a politics of margina</w:t>
      </w:r>
      <w:r w:rsidR="008C4A1B">
        <w:t>lisation, or constructed and carried forward by individuals like Catesby, Percy, Bin Laden or Al-Baghdadi?</w:t>
      </w:r>
    </w:p>
    <w:p w14:paraId="579C7F9B" w14:textId="77777777" w:rsidR="00FD59B7" w:rsidRPr="00EE375E" w:rsidRDefault="00FD59B7" w:rsidP="00947986">
      <w:pPr>
        <w:jc w:val="both"/>
      </w:pPr>
    </w:p>
    <w:p w14:paraId="041BF55D" w14:textId="6361A5BD" w:rsidR="00707E3B" w:rsidRDefault="00707E3B" w:rsidP="00947986">
      <w:pPr>
        <w:jc w:val="both"/>
      </w:pPr>
      <w:r>
        <w:t>5/11</w:t>
      </w:r>
      <w:r w:rsidR="004F45F5">
        <w:t xml:space="preserve"> demonstrates the complexity of such acts of rebellion, where </w:t>
      </w:r>
      <w:r w:rsidR="00B7499E">
        <w:t>neither personal/individual drive and responsibility, nor organised group ideology and mission can be fully understood in isolation.</w:t>
      </w:r>
      <w:r w:rsidR="00216C7B">
        <w:t xml:space="preserve"> </w:t>
      </w:r>
      <w:r w:rsidR="008D0C0F">
        <w:t>Whatever the ideology</w:t>
      </w:r>
      <w:r w:rsidR="00EB4216">
        <w:t>, cause or objective</w:t>
      </w:r>
      <w:r w:rsidR="00AB00F9">
        <w:t xml:space="preserve"> of an insurgency</w:t>
      </w:r>
      <w:r w:rsidR="00EB4216">
        <w:t xml:space="preserve">, however much or little the group is organised, </w:t>
      </w:r>
      <w:r w:rsidR="00A34E83">
        <w:t>it cannot meet with any success without those leaders, those individua</w:t>
      </w:r>
      <w:r w:rsidR="00AB00F9">
        <w:t xml:space="preserve">ls who, through their own drive, reasons and ambitions, will </w:t>
      </w:r>
      <w:r w:rsidR="00034F8B">
        <w:t>voice that g</w:t>
      </w:r>
      <w:r w:rsidR="00456986">
        <w:t xml:space="preserve">rievance, fight that battle and be prepared to risk </w:t>
      </w:r>
      <w:r w:rsidR="005B3804">
        <w:t>their own lives in the process.</w:t>
      </w:r>
    </w:p>
    <w:p w14:paraId="4BE32DC4" w14:textId="77777777" w:rsidR="008D0C0F" w:rsidRDefault="008D0C0F" w:rsidP="00947986">
      <w:pPr>
        <w:jc w:val="both"/>
      </w:pPr>
    </w:p>
    <w:p w14:paraId="655F9AE2" w14:textId="547322DE" w:rsidR="008D0C0F" w:rsidRDefault="008D0C0F" w:rsidP="00947986">
      <w:pPr>
        <w:jc w:val="both"/>
      </w:pPr>
      <w:r>
        <w:t>Next time you watch those fireworks, think of all those villains and heroes who, whether out of a sense of justice, a personal ambition, a wish to destroy, or simply a desire to control,</w:t>
      </w:r>
      <w:r w:rsidR="00E74622">
        <w:t xml:space="preserve"> beca</w:t>
      </w:r>
      <w:r>
        <w:t>me part of history.</w:t>
      </w:r>
    </w:p>
    <w:p w14:paraId="2A75BEA2" w14:textId="77777777" w:rsidR="00216C7B" w:rsidRDefault="00216C7B" w:rsidP="00947986">
      <w:pPr>
        <w:jc w:val="both"/>
      </w:pPr>
    </w:p>
    <w:p w14:paraId="07D59B86" w14:textId="77777777" w:rsidR="0041406E" w:rsidRDefault="0041406E" w:rsidP="002826AA"/>
    <w:p w14:paraId="28BC1330" w14:textId="77777777" w:rsidR="0041406E" w:rsidRDefault="0041406E" w:rsidP="002826AA"/>
    <w:p w14:paraId="532E54F6" w14:textId="57502282" w:rsidR="001A19C0" w:rsidRDefault="00FD2122" w:rsidP="002826AA">
      <w:r>
        <w:t>References</w:t>
      </w:r>
    </w:p>
    <w:p w14:paraId="547CEAFF" w14:textId="77777777" w:rsidR="00FD2122" w:rsidRDefault="00FD2122" w:rsidP="002826AA"/>
    <w:p w14:paraId="2205BE0D" w14:textId="44876078" w:rsidR="00110406" w:rsidRDefault="00110406" w:rsidP="002826AA">
      <w:r>
        <w:t xml:space="preserve">Fraser, A. </w:t>
      </w:r>
      <w:r w:rsidR="00C71519">
        <w:rPr>
          <w:i/>
        </w:rPr>
        <w:t>The Gunpow</w:t>
      </w:r>
      <w:r w:rsidRPr="00110406">
        <w:rPr>
          <w:i/>
        </w:rPr>
        <w:t>der Plot: Terror and Faith in 1605</w:t>
      </w:r>
      <w:r>
        <w:t>, W&amp;N, 2003.</w:t>
      </w:r>
    </w:p>
    <w:p w14:paraId="5158CF90" w14:textId="77777777" w:rsidR="00110406" w:rsidRDefault="00110406" w:rsidP="002826AA"/>
    <w:p w14:paraId="089C8279" w14:textId="1B7CBF8F" w:rsidR="00A06BCE" w:rsidRDefault="00A06BCE" w:rsidP="002826AA">
      <w:r>
        <w:t>Haller</w:t>
      </w:r>
      <w:r w:rsidR="003E517A">
        <w:t xml:space="preserve">, W., </w:t>
      </w:r>
      <w:r w:rsidR="003E517A" w:rsidRPr="003E517A">
        <w:rPr>
          <w:i/>
        </w:rPr>
        <w:t>Foxe’s Book of Martyrs and the Elect Nation</w:t>
      </w:r>
      <w:r w:rsidR="003E517A">
        <w:t>, London, 1963.</w:t>
      </w:r>
      <w:r w:rsidR="001B68E6">
        <w:t xml:space="preserve"> </w:t>
      </w:r>
    </w:p>
    <w:p w14:paraId="5F6A6FA7" w14:textId="77777777" w:rsidR="001C115A" w:rsidRDefault="001C115A" w:rsidP="002826AA"/>
    <w:p w14:paraId="73B0FB66" w14:textId="4FE2932E" w:rsidR="001C115A" w:rsidRPr="00110406" w:rsidRDefault="001C115A" w:rsidP="001C115A">
      <w:pPr>
        <w:rPr>
          <w:rFonts w:ascii="Tahoma" w:eastAsia="Times New Roman" w:hAnsi="Tahoma" w:cs="Tahoma"/>
          <w:color w:val="000000"/>
          <w:sz w:val="20"/>
          <w:szCs w:val="20"/>
        </w:rPr>
      </w:pPr>
      <w:r w:rsidRPr="00110406">
        <w:rPr>
          <w:rFonts w:ascii="Tahoma" w:eastAsia="Times New Roman" w:hAnsi="Tahoma" w:cs="Tahoma"/>
          <w:color w:val="000000"/>
          <w:sz w:val="20"/>
          <w:szCs w:val="20"/>
        </w:rPr>
        <w:t>Haynes, A</w:t>
      </w:r>
      <w:r>
        <w:rPr>
          <w:rFonts w:ascii="Tahoma" w:eastAsia="Times New Roman" w:hAnsi="Tahoma" w:cs="Tahoma"/>
          <w:color w:val="000000"/>
          <w:sz w:val="20"/>
          <w:szCs w:val="20"/>
        </w:rPr>
        <w:t xml:space="preserve">., </w:t>
      </w:r>
      <w:r w:rsidRPr="001C115A">
        <w:rPr>
          <w:rFonts w:ascii="Tahoma" w:eastAsia="Times New Roman" w:hAnsi="Tahoma" w:cs="Tahoma"/>
          <w:i/>
          <w:color w:val="000000"/>
          <w:sz w:val="20"/>
          <w:szCs w:val="20"/>
        </w:rPr>
        <w:t>The Gunpowder Plot</w:t>
      </w:r>
      <w:r>
        <w:rPr>
          <w:rFonts w:ascii="Tahoma" w:eastAsia="Times New Roman" w:hAnsi="Tahoma" w:cs="Tahoma"/>
          <w:color w:val="000000"/>
          <w:sz w:val="20"/>
          <w:szCs w:val="20"/>
        </w:rPr>
        <w:t>, Sutton Publishing, 1996.</w:t>
      </w:r>
      <w:r w:rsidRPr="00110406">
        <w:rPr>
          <w:rFonts w:ascii="Tahoma" w:eastAsia="Times New Roman" w:hAnsi="Tahoma" w:cs="Tahoma"/>
          <w:color w:val="000000"/>
          <w:sz w:val="20"/>
          <w:szCs w:val="20"/>
        </w:rPr>
        <w:t xml:space="preserve"> </w:t>
      </w:r>
    </w:p>
    <w:p w14:paraId="114A3D7A" w14:textId="77777777" w:rsidR="001C115A" w:rsidRDefault="001C115A" w:rsidP="002826AA"/>
    <w:p w14:paraId="1A2D504E" w14:textId="451E300F" w:rsidR="00110406" w:rsidRDefault="00110406" w:rsidP="002826AA">
      <w:r>
        <w:t xml:space="preserve">Holland, N., </w:t>
      </w:r>
      <w:r w:rsidRPr="00110406">
        <w:rPr>
          <w:i/>
        </w:rPr>
        <w:t>The Real Guy Fawlkes</w:t>
      </w:r>
      <w:r>
        <w:t>, Pen &amp; Sword History, 2003.</w:t>
      </w:r>
    </w:p>
    <w:p w14:paraId="4FC09630" w14:textId="77777777" w:rsidR="001B68E6" w:rsidRDefault="001B68E6" w:rsidP="002826AA"/>
    <w:p w14:paraId="3848C851" w14:textId="69A973D5" w:rsidR="00FD2122" w:rsidRDefault="00FD2122" w:rsidP="002826AA">
      <w:r>
        <w:t>Hough</w:t>
      </w:r>
      <w:r w:rsidR="001B68E6">
        <w:t>,</w:t>
      </w:r>
      <w:r>
        <w:t xml:space="preserve"> P</w:t>
      </w:r>
      <w:r w:rsidR="001B68E6">
        <w:t xml:space="preserve">. </w:t>
      </w:r>
      <w:r w:rsidR="001B68E6" w:rsidRPr="001B68E6">
        <w:rPr>
          <w:i/>
        </w:rPr>
        <w:t>Understanding Global Security</w:t>
      </w:r>
      <w:r w:rsidR="001B68E6">
        <w:t>. Routledge, New York, 2ed 2008.</w:t>
      </w:r>
    </w:p>
    <w:p w14:paraId="44E5BBA5" w14:textId="77777777" w:rsidR="00E74EF5" w:rsidRDefault="00E74EF5" w:rsidP="002826AA"/>
    <w:p w14:paraId="3C5C930A" w14:textId="5444A734" w:rsidR="00E74EF5" w:rsidRDefault="00E74EF5" w:rsidP="002826AA">
      <w:r>
        <w:t xml:space="preserve">Jordan, D., Kiras, J.D., Lonsdale, D.J., Speller, I., Tuck, C., Walton, C.D., </w:t>
      </w:r>
      <w:r w:rsidRPr="00C54791">
        <w:rPr>
          <w:i/>
        </w:rPr>
        <w:t>Understanding Modern Warfare</w:t>
      </w:r>
      <w:r>
        <w:t>, Cambridge U</w:t>
      </w:r>
      <w:r w:rsidR="009C3036">
        <w:t>niversity Press, United Kingdom</w:t>
      </w:r>
      <w:r>
        <w:t>, 2008</w:t>
      </w:r>
    </w:p>
    <w:p w14:paraId="2A4E8455" w14:textId="77777777" w:rsidR="001B68E6" w:rsidRDefault="001B68E6" w:rsidP="002826AA"/>
    <w:p w14:paraId="26D68344" w14:textId="16D46F82" w:rsidR="00FD2122" w:rsidRDefault="00FD2122" w:rsidP="002826AA">
      <w:r>
        <w:t>Kiras</w:t>
      </w:r>
      <w:r w:rsidR="00C54791">
        <w:t xml:space="preserve">, J.D.  </w:t>
      </w:r>
      <w:r w:rsidR="005D6654">
        <w:t xml:space="preserve">‘Irregular Warfare’, in </w:t>
      </w:r>
      <w:r w:rsidR="00C54791" w:rsidRPr="00C54791">
        <w:rPr>
          <w:i/>
        </w:rPr>
        <w:t>Understanding Modern Warfare</w:t>
      </w:r>
      <w:r w:rsidR="00C54791">
        <w:t>, Cambridge U</w:t>
      </w:r>
      <w:r w:rsidR="009C3036">
        <w:t>niversity Press, United Kingdom</w:t>
      </w:r>
      <w:r w:rsidR="00C54791">
        <w:t>, 2008.</w:t>
      </w:r>
    </w:p>
    <w:p w14:paraId="7051ED19" w14:textId="77777777" w:rsidR="003E4313" w:rsidRDefault="003E4313" w:rsidP="002826AA"/>
    <w:p w14:paraId="4A35F707" w14:textId="659DDF94" w:rsidR="00946137" w:rsidRDefault="00492FF2" w:rsidP="002826AA">
      <w:r>
        <w:t xml:space="preserve">Lessa, W.A. &amp; Vogt, E.Z. ed, </w:t>
      </w:r>
      <w:r w:rsidRPr="003C34EC">
        <w:rPr>
          <w:i/>
        </w:rPr>
        <w:t>Reader in Comparative Religion</w:t>
      </w:r>
      <w:r>
        <w:rPr>
          <w:i/>
        </w:rPr>
        <w:t xml:space="preserve">, </w:t>
      </w:r>
      <w:r>
        <w:t>New York, 1965.</w:t>
      </w:r>
    </w:p>
    <w:p w14:paraId="739FEC59" w14:textId="68CF63F5" w:rsidR="005F4D78" w:rsidRDefault="003E4313" w:rsidP="005F4D78">
      <w:pPr>
        <w:pStyle w:val="Heading1"/>
        <w:rPr>
          <w:rFonts w:asciiTheme="minorHAnsi" w:eastAsia="Times New Roman" w:hAnsiTheme="minorHAnsi" w:cs="Times New Roman"/>
          <w:b w:val="0"/>
          <w:sz w:val="24"/>
          <w:szCs w:val="24"/>
        </w:rPr>
      </w:pPr>
      <w:r w:rsidRPr="005F4D78">
        <w:rPr>
          <w:rFonts w:asciiTheme="minorHAnsi" w:hAnsiTheme="minorHAnsi"/>
          <w:b w:val="0"/>
          <w:sz w:val="24"/>
          <w:szCs w:val="24"/>
        </w:rPr>
        <w:t>Marx</w:t>
      </w:r>
      <w:r w:rsidR="005F4D78" w:rsidRPr="005F4D78">
        <w:rPr>
          <w:rFonts w:asciiTheme="minorHAnsi" w:hAnsiTheme="minorHAnsi"/>
          <w:b w:val="0"/>
          <w:sz w:val="24"/>
          <w:szCs w:val="24"/>
        </w:rPr>
        <w:t xml:space="preserve">, A.W. </w:t>
      </w:r>
      <w:r w:rsidR="005F4D78" w:rsidRPr="005F4D78">
        <w:rPr>
          <w:rFonts w:asciiTheme="minorHAnsi" w:eastAsia="Times New Roman" w:hAnsiTheme="minorHAnsi" w:cs="Times New Roman"/>
          <w:b w:val="0"/>
          <w:i/>
          <w:sz w:val="24"/>
          <w:szCs w:val="24"/>
        </w:rPr>
        <w:t>Faith in Nation: Exclusionary Origins of Nationalism</w:t>
      </w:r>
      <w:r w:rsidR="009C3036">
        <w:rPr>
          <w:rFonts w:asciiTheme="minorHAnsi" w:eastAsia="Times New Roman" w:hAnsiTheme="minorHAnsi" w:cs="Times New Roman"/>
          <w:b w:val="0"/>
          <w:i/>
          <w:sz w:val="24"/>
          <w:szCs w:val="24"/>
        </w:rPr>
        <w:t>,</w:t>
      </w:r>
      <w:r w:rsidR="005F4D78">
        <w:rPr>
          <w:rFonts w:asciiTheme="minorHAnsi" w:eastAsia="Times New Roman" w:hAnsiTheme="minorHAnsi" w:cs="Times New Roman"/>
          <w:b w:val="0"/>
          <w:i/>
          <w:sz w:val="24"/>
          <w:szCs w:val="24"/>
        </w:rPr>
        <w:t xml:space="preserve"> </w:t>
      </w:r>
      <w:r w:rsidR="005F4D78" w:rsidRPr="005F4D78">
        <w:rPr>
          <w:rFonts w:asciiTheme="minorHAnsi" w:eastAsia="Times New Roman" w:hAnsiTheme="minorHAnsi" w:cs="Times New Roman"/>
          <w:b w:val="0"/>
          <w:sz w:val="24"/>
          <w:szCs w:val="24"/>
        </w:rPr>
        <w:t xml:space="preserve">Oxford </w:t>
      </w:r>
      <w:r w:rsidR="005F4D78">
        <w:rPr>
          <w:rFonts w:asciiTheme="minorHAnsi" w:eastAsia="Times New Roman" w:hAnsiTheme="minorHAnsi" w:cs="Times New Roman"/>
          <w:b w:val="0"/>
          <w:sz w:val="24"/>
          <w:szCs w:val="24"/>
        </w:rPr>
        <w:t>University Press ,</w:t>
      </w:r>
      <w:r w:rsidR="009C3036">
        <w:rPr>
          <w:rFonts w:asciiTheme="minorHAnsi" w:eastAsia="Times New Roman" w:hAnsiTheme="minorHAnsi" w:cs="Times New Roman"/>
          <w:b w:val="0"/>
          <w:sz w:val="24"/>
          <w:szCs w:val="24"/>
        </w:rPr>
        <w:t xml:space="preserve"> 2003.</w:t>
      </w:r>
    </w:p>
    <w:p w14:paraId="344DB45B" w14:textId="55A18E2E" w:rsidR="00A62405" w:rsidRPr="00110406" w:rsidRDefault="00A62405" w:rsidP="00A62405">
      <w:pPr>
        <w:rPr>
          <w:rFonts w:ascii="Tahoma" w:eastAsia="Times New Roman" w:hAnsi="Tahoma" w:cs="Tahoma"/>
          <w:color w:val="000000"/>
          <w:sz w:val="20"/>
          <w:szCs w:val="20"/>
        </w:rPr>
      </w:pPr>
      <w:r>
        <w:rPr>
          <w:rFonts w:ascii="Tahoma" w:eastAsia="Times New Roman" w:hAnsi="Tahoma" w:cs="Tahoma"/>
          <w:color w:val="000000"/>
          <w:sz w:val="20"/>
          <w:szCs w:val="20"/>
        </w:rPr>
        <w:t>Pilkington, J.,</w:t>
      </w:r>
      <w:r w:rsidRPr="00110406">
        <w:rPr>
          <w:rFonts w:ascii="Tahoma" w:eastAsia="Times New Roman" w:hAnsi="Tahoma" w:cs="Tahoma"/>
          <w:color w:val="000000"/>
          <w:sz w:val="20"/>
          <w:szCs w:val="20"/>
        </w:rPr>
        <w:t xml:space="preserve"> </w:t>
      </w:r>
      <w:r w:rsidRPr="00110406">
        <w:rPr>
          <w:rFonts w:ascii="Tahoma" w:eastAsia="Times New Roman" w:hAnsi="Tahoma" w:cs="Tahoma"/>
          <w:i/>
          <w:color w:val="000000"/>
          <w:sz w:val="20"/>
          <w:szCs w:val="20"/>
        </w:rPr>
        <w:t>Marbeck and the Gunpowder Plot: A 17th century historical myster</w:t>
      </w:r>
      <w:r w:rsidRPr="00A62405">
        <w:rPr>
          <w:rFonts w:ascii="Tahoma" w:eastAsia="Times New Roman" w:hAnsi="Tahoma" w:cs="Tahoma"/>
          <w:i/>
          <w:color w:val="000000"/>
          <w:sz w:val="20"/>
          <w:szCs w:val="20"/>
        </w:rPr>
        <w:t>y</w:t>
      </w:r>
      <w:r>
        <w:rPr>
          <w:rFonts w:ascii="Tahoma" w:eastAsia="Times New Roman" w:hAnsi="Tahoma" w:cs="Tahoma"/>
          <w:color w:val="000000"/>
          <w:sz w:val="20"/>
          <w:szCs w:val="20"/>
        </w:rPr>
        <w:t>, Severn House Publishers Ltd, 2015.</w:t>
      </w:r>
    </w:p>
    <w:p w14:paraId="31D85381" w14:textId="77777777" w:rsidR="00A62405" w:rsidRDefault="00A62405" w:rsidP="00687A0D"/>
    <w:p w14:paraId="6EEEDF96" w14:textId="77777777" w:rsidR="00687A0D" w:rsidRDefault="00687A0D" w:rsidP="00687A0D">
      <w:r>
        <w:t xml:space="preserve">Rhodes, J. </w:t>
      </w:r>
      <w:r w:rsidRPr="00946137">
        <w:rPr>
          <w:i/>
        </w:rPr>
        <w:t>A Brief</w:t>
      </w:r>
      <w:r>
        <w:rPr>
          <w:i/>
        </w:rPr>
        <w:t>e So</w:t>
      </w:r>
      <w:r w:rsidRPr="00946137">
        <w:rPr>
          <w:i/>
        </w:rPr>
        <w:t>me of the Treason</w:t>
      </w:r>
      <w:r>
        <w:rPr>
          <w:i/>
        </w:rPr>
        <w:t xml:space="preserve"> intended against the King and State</w:t>
      </w:r>
      <w:r>
        <w:t>, London, 1606.</w:t>
      </w:r>
    </w:p>
    <w:p w14:paraId="1201DE82" w14:textId="500C0F44" w:rsidR="003E4313" w:rsidRDefault="003E4313" w:rsidP="002826AA"/>
    <w:p w14:paraId="5837CB0F" w14:textId="461F60A3" w:rsidR="00A06BCE" w:rsidRDefault="00A06BCE" w:rsidP="002826AA">
      <w:r>
        <w:t>Rogers</w:t>
      </w:r>
      <w:r w:rsidR="001B68E6">
        <w:t xml:space="preserve">, P. </w:t>
      </w:r>
      <w:r w:rsidR="001B68E6" w:rsidRPr="001B68E6">
        <w:rPr>
          <w:i/>
        </w:rPr>
        <w:t>Irregular War; the new threat from the margins</w:t>
      </w:r>
      <w:r w:rsidR="005B1F2A">
        <w:t>,</w:t>
      </w:r>
      <w:r w:rsidR="001B68E6">
        <w:t xml:space="preserve"> IB Taurus, London, New York, 2017.</w:t>
      </w:r>
    </w:p>
    <w:p w14:paraId="55E254EB" w14:textId="77777777" w:rsidR="001B68E6" w:rsidRDefault="001B68E6" w:rsidP="002826AA"/>
    <w:p w14:paraId="71210733" w14:textId="6A80D44C" w:rsidR="00736362" w:rsidRDefault="00736362" w:rsidP="002826AA">
      <w:r>
        <w:t>Talmon</w:t>
      </w:r>
      <w:r w:rsidR="003C34EC">
        <w:t xml:space="preserve">, Y. ‘Pursuit of the Millenium: The Relation between Religious and Social Change’, </w:t>
      </w:r>
      <w:r w:rsidR="003C34EC" w:rsidRPr="003C34EC">
        <w:rPr>
          <w:i/>
        </w:rPr>
        <w:t>Reader in Comparative Religion</w:t>
      </w:r>
      <w:r w:rsidR="003C34EC">
        <w:t>, ed. Lessa, W.A. &amp; Vogt, E.Z., New York,</w:t>
      </w:r>
      <w:r w:rsidR="0020752D">
        <w:t xml:space="preserve"> 1965.</w:t>
      </w:r>
    </w:p>
    <w:p w14:paraId="66E08E51" w14:textId="77777777" w:rsidR="001B68E6" w:rsidRDefault="001B68E6" w:rsidP="002826AA"/>
    <w:p w14:paraId="50D5825B" w14:textId="1471D3BA" w:rsidR="00227B30" w:rsidRPr="00227B30" w:rsidRDefault="00111F97" w:rsidP="00227B30">
      <w:pPr>
        <w:rPr>
          <w:rFonts w:eastAsia="Times New Roman" w:cs="Times New Roman"/>
        </w:rPr>
      </w:pPr>
      <w:r w:rsidRPr="00227B30">
        <w:t>Wiener</w:t>
      </w:r>
      <w:r w:rsidR="00B257BF" w:rsidRPr="00227B30">
        <w:t>, C. Z., ‘</w:t>
      </w:r>
      <w:r w:rsidR="00B257BF" w:rsidRPr="00227B30">
        <w:rPr>
          <w:rFonts w:eastAsia="Times New Roman" w:cs="Times New Roman"/>
        </w:rPr>
        <w:t>The Beleaguered Isle. A Study of Elizabethan and Early Jacobean Anti-Catholicism’,</w:t>
      </w:r>
      <w:r w:rsidR="00B257BF">
        <w:rPr>
          <w:rFonts w:eastAsia="Times New Roman" w:cs="Times New Roman"/>
          <w:b/>
        </w:rPr>
        <w:t xml:space="preserve"> </w:t>
      </w:r>
      <w:r w:rsidR="00227B30" w:rsidRPr="00227B30">
        <w:rPr>
          <w:rFonts w:eastAsia="Times New Roman" w:cs="Times New Roman"/>
          <w:i/>
          <w:iCs/>
        </w:rPr>
        <w:t>Past &amp; Present</w:t>
      </w:r>
      <w:r w:rsidR="00227B30">
        <w:rPr>
          <w:rFonts w:eastAsia="Times New Roman" w:cs="Times New Roman"/>
          <w:i/>
          <w:iCs/>
        </w:rPr>
        <w:t>,</w:t>
      </w:r>
      <w:r w:rsidR="00227B30" w:rsidRPr="00227B30">
        <w:rPr>
          <w:rFonts w:eastAsia="Times New Roman" w:cs="Times New Roman"/>
        </w:rPr>
        <w:t xml:space="preserve"> No. 51 (May, 1971), pp. 27-62</w:t>
      </w:r>
      <w:r w:rsidR="00227B30">
        <w:rPr>
          <w:rFonts w:eastAsia="Times New Roman" w:cs="Times New Roman"/>
        </w:rPr>
        <w:t>.</w:t>
      </w:r>
      <w:r w:rsidR="00227B30" w:rsidRPr="00227B30">
        <w:rPr>
          <w:rFonts w:eastAsia="Times New Roman" w:cs="Times New Roman"/>
        </w:rPr>
        <w:t xml:space="preserve"> </w:t>
      </w:r>
    </w:p>
    <w:p w14:paraId="2F9E1FF7" w14:textId="6132A339" w:rsidR="00B257BF" w:rsidRPr="00B257BF" w:rsidRDefault="00B257BF" w:rsidP="00B257BF">
      <w:pPr>
        <w:pStyle w:val="Heading1"/>
        <w:rPr>
          <w:rFonts w:asciiTheme="minorHAnsi" w:eastAsia="Times New Roman" w:hAnsiTheme="minorHAnsi" w:cs="Times New Roman"/>
          <w:b w:val="0"/>
          <w:sz w:val="24"/>
          <w:szCs w:val="24"/>
        </w:rPr>
      </w:pPr>
      <w:r w:rsidRPr="00B257BF">
        <w:rPr>
          <w:rFonts w:asciiTheme="minorHAnsi" w:eastAsia="Times New Roman" w:hAnsiTheme="minorHAnsi" w:cs="Times New Roman"/>
          <w:b w:val="0"/>
          <w:sz w:val="24"/>
          <w:szCs w:val="24"/>
        </w:rPr>
        <w:t xml:space="preserve"> </w:t>
      </w:r>
    </w:p>
    <w:p w14:paraId="2FFDDEAB" w14:textId="77777777" w:rsidR="007E0F4A" w:rsidRDefault="007E0F4A" w:rsidP="002826AA"/>
    <w:p w14:paraId="39540B81" w14:textId="01ED56E0" w:rsidR="007E0F4A" w:rsidRDefault="007E0F4A" w:rsidP="002826AA">
      <w:r>
        <w:t>Authors:</w:t>
      </w:r>
    </w:p>
    <w:p w14:paraId="684A3558" w14:textId="77777777" w:rsidR="007E0F4A" w:rsidRDefault="007E0F4A" w:rsidP="002826AA"/>
    <w:p w14:paraId="092A840E" w14:textId="31DCF149" w:rsidR="007E0F4A" w:rsidRDefault="007E0F4A" w:rsidP="002826AA">
      <w:r>
        <w:t>Dr Lily Hamourtziadou</w:t>
      </w:r>
    </w:p>
    <w:p w14:paraId="3F18B4CD" w14:textId="481778BD" w:rsidR="007E0F4A" w:rsidRDefault="007E0F4A" w:rsidP="002826AA">
      <w:r>
        <w:t>Lecturer in Security Studies at the Department of Criminology at Birmingham City University</w:t>
      </w:r>
      <w:r w:rsidR="008D38C8">
        <w:t xml:space="preserve">. </w:t>
      </w:r>
    </w:p>
    <w:p w14:paraId="16A1611E" w14:textId="760891D1" w:rsidR="008D38C8" w:rsidRDefault="008D38C8" w:rsidP="002826AA">
      <w:r>
        <w:t>Principal Researcher for Iraq Body Count.</w:t>
      </w:r>
    </w:p>
    <w:p w14:paraId="09A369D4" w14:textId="77777777" w:rsidR="007E0F4A" w:rsidRDefault="007E0F4A" w:rsidP="002826AA"/>
    <w:p w14:paraId="5D1F9BD7" w14:textId="47E22135" w:rsidR="007E0F4A" w:rsidRDefault="007E0F4A" w:rsidP="002826AA">
      <w:r>
        <w:t>Jonathan Jackson</w:t>
      </w:r>
    </w:p>
    <w:p w14:paraId="20AA7F4B" w14:textId="4920DA9A" w:rsidR="007E0F4A" w:rsidRDefault="007E0F4A" w:rsidP="002826AA">
      <w:r>
        <w:t>Senior Teaching Fellow and Programme Director in Criminology at Birmingham City University</w:t>
      </w:r>
    </w:p>
    <w:sectPr w:rsidR="007E0F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Apple Chancery">
    <w:altName w:val="Courier New"/>
    <w:panose1 w:val="03020702040506060504"/>
    <w:charset w:val="00"/>
    <w:family w:val="auto"/>
    <w:pitch w:val="variable"/>
    <w:sig w:usb0="80000067" w:usb1="00000003" w:usb2="00000000" w:usb3="00000000" w:csb0="000001F3" w:csb1="00000000"/>
  </w:font>
  <w:font w:name="Ayuthaya">
    <w:altName w:val="Microsoft Sans Serif"/>
    <w:panose1 w:val="00000400000000000000"/>
    <w:charset w:val="00"/>
    <w:family w:val="auto"/>
    <w:pitch w:val="variable"/>
    <w:sig w:usb0="A100026F" w:usb1="00000000" w:usb2="00000000" w:usb3="00000000" w:csb0="000101FF" w:csb1="00000000"/>
  </w:font>
  <w:font w:name="Didot">
    <w:altName w:val="Times New Roman"/>
    <w:panose1 w:val="02000503000000020003"/>
    <w:charset w:val="00"/>
    <w:family w:val="auto"/>
    <w:pitch w:val="variable"/>
    <w:sig w:usb0="80000067" w:usb1="00000000" w:usb2="00000000" w:usb3="00000000" w:csb0="000001FB"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6AA"/>
    <w:rsid w:val="00034F8B"/>
    <w:rsid w:val="000679E2"/>
    <w:rsid w:val="000D7020"/>
    <w:rsid w:val="000E25B0"/>
    <w:rsid w:val="00110406"/>
    <w:rsid w:val="00110D5A"/>
    <w:rsid w:val="00111F97"/>
    <w:rsid w:val="00124497"/>
    <w:rsid w:val="0012564A"/>
    <w:rsid w:val="0015213D"/>
    <w:rsid w:val="00156210"/>
    <w:rsid w:val="00163105"/>
    <w:rsid w:val="00174D54"/>
    <w:rsid w:val="0018174E"/>
    <w:rsid w:val="001925C7"/>
    <w:rsid w:val="001A19C0"/>
    <w:rsid w:val="001B68E6"/>
    <w:rsid w:val="001C115A"/>
    <w:rsid w:val="001F34BA"/>
    <w:rsid w:val="001F5AA6"/>
    <w:rsid w:val="0020752D"/>
    <w:rsid w:val="0021005E"/>
    <w:rsid w:val="00216C7B"/>
    <w:rsid w:val="00227B30"/>
    <w:rsid w:val="002826AA"/>
    <w:rsid w:val="00286826"/>
    <w:rsid w:val="002953EA"/>
    <w:rsid w:val="002A3C38"/>
    <w:rsid w:val="002E496C"/>
    <w:rsid w:val="00316200"/>
    <w:rsid w:val="00370DFF"/>
    <w:rsid w:val="003739E2"/>
    <w:rsid w:val="00376A13"/>
    <w:rsid w:val="0039152D"/>
    <w:rsid w:val="00397B16"/>
    <w:rsid w:val="003A6A83"/>
    <w:rsid w:val="003C095A"/>
    <w:rsid w:val="003C34EC"/>
    <w:rsid w:val="003C5391"/>
    <w:rsid w:val="003E4313"/>
    <w:rsid w:val="003E517A"/>
    <w:rsid w:val="003E69DB"/>
    <w:rsid w:val="0041406E"/>
    <w:rsid w:val="00431871"/>
    <w:rsid w:val="0044403B"/>
    <w:rsid w:val="00451F13"/>
    <w:rsid w:val="00456986"/>
    <w:rsid w:val="00457055"/>
    <w:rsid w:val="00492FF2"/>
    <w:rsid w:val="004B4B9F"/>
    <w:rsid w:val="004F45F5"/>
    <w:rsid w:val="004F590B"/>
    <w:rsid w:val="00507DA9"/>
    <w:rsid w:val="00507DC0"/>
    <w:rsid w:val="00517CBC"/>
    <w:rsid w:val="00546504"/>
    <w:rsid w:val="005964C7"/>
    <w:rsid w:val="005A166B"/>
    <w:rsid w:val="005A6E91"/>
    <w:rsid w:val="005B1F2A"/>
    <w:rsid w:val="005B3804"/>
    <w:rsid w:val="005D17F5"/>
    <w:rsid w:val="005D6654"/>
    <w:rsid w:val="005F4D78"/>
    <w:rsid w:val="006011ED"/>
    <w:rsid w:val="00604291"/>
    <w:rsid w:val="00614D52"/>
    <w:rsid w:val="00687A0D"/>
    <w:rsid w:val="00696111"/>
    <w:rsid w:val="006D43CF"/>
    <w:rsid w:val="006D633A"/>
    <w:rsid w:val="006E6813"/>
    <w:rsid w:val="00705546"/>
    <w:rsid w:val="00707E3B"/>
    <w:rsid w:val="00726B30"/>
    <w:rsid w:val="00736362"/>
    <w:rsid w:val="0075563A"/>
    <w:rsid w:val="007747F4"/>
    <w:rsid w:val="00781ED9"/>
    <w:rsid w:val="0078689E"/>
    <w:rsid w:val="007A2B67"/>
    <w:rsid w:val="007E0F4A"/>
    <w:rsid w:val="007E35C6"/>
    <w:rsid w:val="007F1781"/>
    <w:rsid w:val="00813F08"/>
    <w:rsid w:val="00846E90"/>
    <w:rsid w:val="00885A93"/>
    <w:rsid w:val="008C4A1B"/>
    <w:rsid w:val="008D0C0F"/>
    <w:rsid w:val="008D38C8"/>
    <w:rsid w:val="008E21E3"/>
    <w:rsid w:val="00946137"/>
    <w:rsid w:val="00947986"/>
    <w:rsid w:val="009879EC"/>
    <w:rsid w:val="009C3036"/>
    <w:rsid w:val="009C5E9E"/>
    <w:rsid w:val="009F1E39"/>
    <w:rsid w:val="009F6F23"/>
    <w:rsid w:val="00A03E25"/>
    <w:rsid w:val="00A06BCE"/>
    <w:rsid w:val="00A07658"/>
    <w:rsid w:val="00A34E83"/>
    <w:rsid w:val="00A520EE"/>
    <w:rsid w:val="00A5486F"/>
    <w:rsid w:val="00A62405"/>
    <w:rsid w:val="00AA778E"/>
    <w:rsid w:val="00AB00F9"/>
    <w:rsid w:val="00AF779B"/>
    <w:rsid w:val="00B177B8"/>
    <w:rsid w:val="00B23F83"/>
    <w:rsid w:val="00B257BF"/>
    <w:rsid w:val="00B259CA"/>
    <w:rsid w:val="00B40AEF"/>
    <w:rsid w:val="00B5099C"/>
    <w:rsid w:val="00B66724"/>
    <w:rsid w:val="00B7499E"/>
    <w:rsid w:val="00B960C5"/>
    <w:rsid w:val="00BB256A"/>
    <w:rsid w:val="00C4124D"/>
    <w:rsid w:val="00C54791"/>
    <w:rsid w:val="00C71519"/>
    <w:rsid w:val="00C813ED"/>
    <w:rsid w:val="00CB3A6B"/>
    <w:rsid w:val="00CB5357"/>
    <w:rsid w:val="00CD53D6"/>
    <w:rsid w:val="00D53C16"/>
    <w:rsid w:val="00D6036A"/>
    <w:rsid w:val="00DB1944"/>
    <w:rsid w:val="00DB3C5C"/>
    <w:rsid w:val="00DD644F"/>
    <w:rsid w:val="00E1593F"/>
    <w:rsid w:val="00E50A62"/>
    <w:rsid w:val="00E56A15"/>
    <w:rsid w:val="00E67A2F"/>
    <w:rsid w:val="00E67CDB"/>
    <w:rsid w:val="00E74622"/>
    <w:rsid w:val="00E74EF5"/>
    <w:rsid w:val="00EB326D"/>
    <w:rsid w:val="00EB4216"/>
    <w:rsid w:val="00EE375E"/>
    <w:rsid w:val="00F10767"/>
    <w:rsid w:val="00F50951"/>
    <w:rsid w:val="00F65584"/>
    <w:rsid w:val="00F87396"/>
    <w:rsid w:val="00F96B99"/>
    <w:rsid w:val="00FB1654"/>
    <w:rsid w:val="00FD2122"/>
    <w:rsid w:val="00FD59B7"/>
    <w:rsid w:val="00FE27CE"/>
    <w:rsid w:val="00FF1D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815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6AA"/>
    <w:pPr>
      <w:spacing w:after="0" w:line="240" w:lineRule="auto"/>
    </w:pPr>
    <w:rPr>
      <w:rFonts w:eastAsiaTheme="minorEastAsia"/>
      <w:sz w:val="24"/>
      <w:szCs w:val="24"/>
    </w:rPr>
  </w:style>
  <w:style w:type="paragraph" w:styleId="Heading1">
    <w:name w:val="heading 1"/>
    <w:basedOn w:val="Normal"/>
    <w:link w:val="Heading1Char"/>
    <w:uiPriority w:val="9"/>
    <w:qFormat/>
    <w:rsid w:val="00B257BF"/>
    <w:pPr>
      <w:spacing w:before="100" w:beforeAutospacing="1" w:after="100" w:afterAutospacing="1"/>
      <w:outlineLvl w:val="0"/>
    </w:pPr>
    <w:rPr>
      <w:rFonts w:ascii="Times" w:eastAsiaTheme="minorHAnsi"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7BF"/>
    <w:rPr>
      <w:rFonts w:ascii="Times" w:hAnsi="Times"/>
      <w:b/>
      <w:bCs/>
      <w:kern w:val="36"/>
      <w:sz w:val="48"/>
      <w:szCs w:val="48"/>
    </w:rPr>
  </w:style>
  <w:style w:type="character" w:styleId="HTMLCite">
    <w:name w:val="HTML Cite"/>
    <w:basedOn w:val="DefaultParagraphFont"/>
    <w:uiPriority w:val="99"/>
    <w:semiHidden/>
    <w:unhideWhenUsed/>
    <w:rsid w:val="00227B30"/>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6AA"/>
    <w:pPr>
      <w:spacing w:after="0" w:line="240" w:lineRule="auto"/>
    </w:pPr>
    <w:rPr>
      <w:rFonts w:eastAsiaTheme="minorEastAsia"/>
      <w:sz w:val="24"/>
      <w:szCs w:val="24"/>
    </w:rPr>
  </w:style>
  <w:style w:type="paragraph" w:styleId="Heading1">
    <w:name w:val="heading 1"/>
    <w:basedOn w:val="Normal"/>
    <w:link w:val="Heading1Char"/>
    <w:uiPriority w:val="9"/>
    <w:qFormat/>
    <w:rsid w:val="00B257BF"/>
    <w:pPr>
      <w:spacing w:before="100" w:beforeAutospacing="1" w:after="100" w:afterAutospacing="1"/>
      <w:outlineLvl w:val="0"/>
    </w:pPr>
    <w:rPr>
      <w:rFonts w:ascii="Times" w:eastAsiaTheme="minorHAnsi"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7BF"/>
    <w:rPr>
      <w:rFonts w:ascii="Times" w:hAnsi="Times"/>
      <w:b/>
      <w:bCs/>
      <w:kern w:val="36"/>
      <w:sz w:val="48"/>
      <w:szCs w:val="48"/>
    </w:rPr>
  </w:style>
  <w:style w:type="character" w:styleId="HTMLCite">
    <w:name w:val="HTML Cite"/>
    <w:basedOn w:val="DefaultParagraphFont"/>
    <w:uiPriority w:val="99"/>
    <w:semiHidden/>
    <w:unhideWhenUsed/>
    <w:rsid w:val="00227B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061071">
      <w:bodyDiv w:val="1"/>
      <w:marLeft w:val="0"/>
      <w:marRight w:val="0"/>
      <w:marTop w:val="0"/>
      <w:marBottom w:val="0"/>
      <w:divBdr>
        <w:top w:val="none" w:sz="0" w:space="0" w:color="auto"/>
        <w:left w:val="none" w:sz="0" w:space="0" w:color="auto"/>
        <w:bottom w:val="none" w:sz="0" w:space="0" w:color="auto"/>
        <w:right w:val="none" w:sz="0" w:space="0" w:color="auto"/>
      </w:divBdr>
    </w:div>
    <w:div w:id="434639875">
      <w:bodyDiv w:val="1"/>
      <w:marLeft w:val="0"/>
      <w:marRight w:val="0"/>
      <w:marTop w:val="0"/>
      <w:marBottom w:val="0"/>
      <w:divBdr>
        <w:top w:val="none" w:sz="0" w:space="0" w:color="auto"/>
        <w:left w:val="none" w:sz="0" w:space="0" w:color="auto"/>
        <w:bottom w:val="none" w:sz="0" w:space="0" w:color="auto"/>
        <w:right w:val="none" w:sz="0" w:space="0" w:color="auto"/>
      </w:divBdr>
      <w:divsChild>
        <w:div w:id="1111321323">
          <w:marLeft w:val="0"/>
          <w:marRight w:val="0"/>
          <w:marTop w:val="0"/>
          <w:marBottom w:val="0"/>
          <w:divBdr>
            <w:top w:val="none" w:sz="0" w:space="0" w:color="auto"/>
            <w:left w:val="none" w:sz="0" w:space="0" w:color="auto"/>
            <w:bottom w:val="none" w:sz="0" w:space="0" w:color="auto"/>
            <w:right w:val="none" w:sz="0" w:space="0" w:color="auto"/>
          </w:divBdr>
        </w:div>
        <w:div w:id="1426725419">
          <w:marLeft w:val="0"/>
          <w:marRight w:val="0"/>
          <w:marTop w:val="0"/>
          <w:marBottom w:val="0"/>
          <w:divBdr>
            <w:top w:val="none" w:sz="0" w:space="0" w:color="auto"/>
            <w:left w:val="none" w:sz="0" w:space="0" w:color="auto"/>
            <w:bottom w:val="none" w:sz="0" w:space="0" w:color="auto"/>
            <w:right w:val="none" w:sz="0" w:space="0" w:color="auto"/>
          </w:divBdr>
        </w:div>
        <w:div w:id="1906141666">
          <w:marLeft w:val="0"/>
          <w:marRight w:val="0"/>
          <w:marTop w:val="0"/>
          <w:marBottom w:val="0"/>
          <w:divBdr>
            <w:top w:val="none" w:sz="0" w:space="0" w:color="auto"/>
            <w:left w:val="none" w:sz="0" w:space="0" w:color="auto"/>
            <w:bottom w:val="none" w:sz="0" w:space="0" w:color="auto"/>
            <w:right w:val="none" w:sz="0" w:space="0" w:color="auto"/>
          </w:divBdr>
        </w:div>
        <w:div w:id="888685126">
          <w:marLeft w:val="0"/>
          <w:marRight w:val="0"/>
          <w:marTop w:val="0"/>
          <w:marBottom w:val="0"/>
          <w:divBdr>
            <w:top w:val="none" w:sz="0" w:space="0" w:color="auto"/>
            <w:left w:val="none" w:sz="0" w:space="0" w:color="auto"/>
            <w:bottom w:val="none" w:sz="0" w:space="0" w:color="auto"/>
            <w:right w:val="none" w:sz="0" w:space="0" w:color="auto"/>
          </w:divBdr>
        </w:div>
      </w:divsChild>
    </w:div>
    <w:div w:id="611592884">
      <w:bodyDiv w:val="1"/>
      <w:marLeft w:val="0"/>
      <w:marRight w:val="0"/>
      <w:marTop w:val="0"/>
      <w:marBottom w:val="0"/>
      <w:divBdr>
        <w:top w:val="none" w:sz="0" w:space="0" w:color="auto"/>
        <w:left w:val="none" w:sz="0" w:space="0" w:color="auto"/>
        <w:bottom w:val="none" w:sz="0" w:space="0" w:color="auto"/>
        <w:right w:val="none" w:sz="0" w:space="0" w:color="auto"/>
      </w:divBdr>
    </w:div>
    <w:div w:id="1251935369">
      <w:bodyDiv w:val="1"/>
      <w:marLeft w:val="0"/>
      <w:marRight w:val="0"/>
      <w:marTop w:val="0"/>
      <w:marBottom w:val="0"/>
      <w:divBdr>
        <w:top w:val="none" w:sz="0" w:space="0" w:color="auto"/>
        <w:left w:val="none" w:sz="0" w:space="0" w:color="auto"/>
        <w:bottom w:val="none" w:sz="0" w:space="0" w:color="auto"/>
        <w:right w:val="none" w:sz="0" w:space="0" w:color="auto"/>
      </w:divBdr>
      <w:divsChild>
        <w:div w:id="1881548300">
          <w:marLeft w:val="0"/>
          <w:marRight w:val="0"/>
          <w:marTop w:val="0"/>
          <w:marBottom w:val="0"/>
          <w:divBdr>
            <w:top w:val="none" w:sz="0" w:space="0" w:color="auto"/>
            <w:left w:val="none" w:sz="0" w:space="0" w:color="auto"/>
            <w:bottom w:val="none" w:sz="0" w:space="0" w:color="auto"/>
            <w:right w:val="none" w:sz="0" w:space="0" w:color="auto"/>
          </w:divBdr>
        </w:div>
        <w:div w:id="1004165578">
          <w:marLeft w:val="0"/>
          <w:marRight w:val="0"/>
          <w:marTop w:val="0"/>
          <w:marBottom w:val="0"/>
          <w:divBdr>
            <w:top w:val="none" w:sz="0" w:space="0" w:color="auto"/>
            <w:left w:val="none" w:sz="0" w:space="0" w:color="auto"/>
            <w:bottom w:val="none" w:sz="0" w:space="0" w:color="auto"/>
            <w:right w:val="none" w:sz="0" w:space="0" w:color="auto"/>
          </w:divBdr>
        </w:div>
      </w:divsChild>
    </w:div>
    <w:div w:id="209277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2151</Words>
  <Characters>12264</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14387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Hamourtziadou</dc:creator>
  <cp:keywords/>
  <dc:description/>
  <cp:lastModifiedBy>Lily Hamourtziadou</cp:lastModifiedBy>
  <cp:revision>2</cp:revision>
  <dcterms:created xsi:type="dcterms:W3CDTF">2018-11-16T07:48:00Z</dcterms:created>
  <dcterms:modified xsi:type="dcterms:W3CDTF">2018-11-16T07:48:00Z</dcterms:modified>
</cp:coreProperties>
</file>