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FC867" w14:textId="3B471EA4" w:rsidR="00330918" w:rsidRPr="006272B6" w:rsidRDefault="00330918" w:rsidP="006272B6">
      <w:pPr>
        <w:pStyle w:val="Heading1"/>
        <w:jc w:val="center"/>
        <w:rPr>
          <w:rFonts w:ascii="Times New Roman" w:eastAsia="Times New Roman" w:hAnsi="Times New Roman" w:cs="Times New Roman"/>
          <w:color w:val="000000" w:themeColor="text1"/>
        </w:rPr>
      </w:pPr>
      <w:r w:rsidRPr="006272B6">
        <w:rPr>
          <w:rFonts w:ascii="Times New Roman" w:eastAsia="Times New Roman" w:hAnsi="Times New Roman" w:cs="Times New Roman"/>
          <w:color w:val="000000" w:themeColor="text1"/>
        </w:rPr>
        <w:t>Avatar affectivity and affection</w:t>
      </w:r>
      <w:r w:rsidR="002D450A">
        <w:rPr>
          <w:rFonts w:ascii="Times New Roman" w:eastAsia="Times New Roman" w:hAnsi="Times New Roman" w:cs="Times New Roman"/>
          <w:color w:val="000000" w:themeColor="text1"/>
        </w:rPr>
        <w:br/>
        <w:t>Dr Poppy Wilde</w:t>
      </w:r>
    </w:p>
    <w:p w14:paraId="68F06D11" w14:textId="77777777" w:rsidR="00330918" w:rsidRPr="006272B6" w:rsidRDefault="00330918" w:rsidP="006272B6">
      <w:pPr>
        <w:pStyle w:val="Heading2"/>
        <w:rPr>
          <w:rFonts w:ascii="Times New Roman" w:eastAsia="Times New Roman" w:hAnsi="Times New Roman" w:cs="Times New Roman"/>
          <w:color w:val="000000" w:themeColor="text1"/>
        </w:rPr>
      </w:pPr>
    </w:p>
    <w:p w14:paraId="0E18C90C" w14:textId="3BA85D92" w:rsidR="003E0183" w:rsidRPr="006272B6" w:rsidRDefault="00330918" w:rsidP="006272B6">
      <w:pPr>
        <w:pStyle w:val="Heading2"/>
        <w:rPr>
          <w:rFonts w:ascii="Times New Roman" w:eastAsia="Times New Roman" w:hAnsi="Times New Roman" w:cs="Times New Roman"/>
          <w:color w:val="000000" w:themeColor="text1"/>
        </w:rPr>
      </w:pPr>
      <w:r w:rsidRPr="006272B6">
        <w:rPr>
          <w:rFonts w:ascii="Times New Roman" w:eastAsia="Times New Roman" w:hAnsi="Times New Roman" w:cs="Times New Roman"/>
          <w:color w:val="000000" w:themeColor="text1"/>
        </w:rPr>
        <w:t>Abstract</w:t>
      </w:r>
    </w:p>
    <w:p w14:paraId="01055E1A" w14:textId="7E98525D" w:rsidR="00874B49" w:rsidRPr="006272B6" w:rsidRDefault="00B263AD" w:rsidP="006272B6">
      <w:pPr>
        <w:shd w:val="clear" w:color="auto" w:fill="FFFFFF"/>
        <w:rPr>
          <w:rFonts w:eastAsia="Times New Roman"/>
          <w:color w:val="000000" w:themeColor="text1"/>
        </w:rPr>
      </w:pPr>
      <w:r w:rsidRPr="006272B6">
        <w:rPr>
          <w:rFonts w:eastAsia="Times New Roman"/>
          <w:color w:val="000000" w:themeColor="text1"/>
        </w:rPr>
        <w:t>Avatars and gamers create channels of affective flow through their connection to a g</w:t>
      </w:r>
      <w:r w:rsidR="00874B49" w:rsidRPr="006272B6">
        <w:rPr>
          <w:rFonts w:eastAsia="Times New Roman"/>
          <w:color w:val="000000" w:themeColor="text1"/>
        </w:rPr>
        <w:t>ameworld.</w:t>
      </w:r>
      <w:r w:rsidR="00781979" w:rsidRPr="006272B6">
        <w:rPr>
          <w:rFonts w:eastAsia="Times New Roman"/>
          <w:color w:val="000000" w:themeColor="text1"/>
        </w:rPr>
        <w:t xml:space="preserve"> Elsewhere (</w:t>
      </w:r>
      <w:r w:rsidR="00CA7BF2">
        <w:rPr>
          <w:rFonts w:eastAsia="Times New Roman"/>
          <w:color w:val="000000" w:themeColor="text1"/>
        </w:rPr>
        <w:t>Wilde and Evans</w:t>
      </w:r>
      <w:r w:rsidR="00781979" w:rsidRPr="006272B6">
        <w:rPr>
          <w:rFonts w:eastAsia="Times New Roman"/>
          <w:color w:val="000000" w:themeColor="text1"/>
        </w:rPr>
        <w:t xml:space="preserve">) I have explored this flow as an empathic exchange, wherein the desires of each must be aligned with the other </w:t>
      </w:r>
      <w:r w:rsidR="003325F5" w:rsidRPr="006272B6">
        <w:rPr>
          <w:rFonts w:eastAsia="Times New Roman"/>
          <w:color w:val="000000" w:themeColor="text1"/>
        </w:rPr>
        <w:t>in order to progress in-</w:t>
      </w:r>
      <w:r w:rsidR="00781979" w:rsidRPr="006272B6">
        <w:rPr>
          <w:rFonts w:eastAsia="Times New Roman"/>
          <w:color w:val="000000" w:themeColor="text1"/>
        </w:rPr>
        <w:t>game.</w:t>
      </w:r>
      <w:r w:rsidR="00874B49" w:rsidRPr="006272B6">
        <w:rPr>
          <w:rFonts w:eastAsia="Times New Roman"/>
          <w:color w:val="000000" w:themeColor="text1"/>
        </w:rPr>
        <w:t xml:space="preserve"> </w:t>
      </w:r>
      <w:r w:rsidR="00CE4F41" w:rsidRPr="006272B6">
        <w:rPr>
          <w:rFonts w:eastAsia="Times New Roman"/>
          <w:color w:val="000000" w:themeColor="text1"/>
        </w:rPr>
        <w:t>M</w:t>
      </w:r>
      <w:r w:rsidR="00874B49" w:rsidRPr="006272B6">
        <w:rPr>
          <w:rFonts w:eastAsia="Times New Roman"/>
          <w:color w:val="000000" w:themeColor="text1"/>
        </w:rPr>
        <w:t xml:space="preserve">ore than this, avatars themselves incite a range of affective and emotional responses. </w:t>
      </w:r>
      <w:r w:rsidR="00C36DAE" w:rsidRPr="006272B6">
        <w:rPr>
          <w:rFonts w:eastAsia="Times New Roman"/>
          <w:color w:val="000000" w:themeColor="text1"/>
        </w:rPr>
        <w:t xml:space="preserve">Drawing on my autoethnographic immersion in the game </w:t>
      </w:r>
      <w:r w:rsidR="00C36DAE" w:rsidRPr="006272B6">
        <w:rPr>
          <w:rFonts w:eastAsia="Times New Roman"/>
          <w:i/>
          <w:color w:val="000000" w:themeColor="text1"/>
        </w:rPr>
        <w:t>World of Warcraft</w:t>
      </w:r>
      <w:r w:rsidR="00352EEC" w:rsidRPr="006272B6">
        <w:rPr>
          <w:rFonts w:eastAsia="Times New Roman"/>
          <w:color w:val="000000" w:themeColor="text1"/>
        </w:rPr>
        <w:t>,</w:t>
      </w:r>
      <w:r w:rsidR="00C36DAE" w:rsidRPr="006272B6">
        <w:rPr>
          <w:rFonts w:eastAsia="Times New Roman"/>
          <w:color w:val="000000" w:themeColor="text1"/>
        </w:rPr>
        <w:t xml:space="preserve"> in the following article</w:t>
      </w:r>
      <w:r w:rsidR="00352EEC" w:rsidRPr="006272B6">
        <w:rPr>
          <w:rFonts w:eastAsia="Times New Roman"/>
          <w:color w:val="000000" w:themeColor="text1"/>
        </w:rPr>
        <w:t xml:space="preserve"> I consider</w:t>
      </w:r>
      <w:r w:rsidR="00C36DAE" w:rsidRPr="006272B6">
        <w:rPr>
          <w:rFonts w:eastAsia="Times New Roman"/>
          <w:color w:val="000000" w:themeColor="text1"/>
        </w:rPr>
        <w:t xml:space="preserve"> feelings I have towards my avatar, ranging from affection to annoyance. Exploring her </w:t>
      </w:r>
      <w:r w:rsidR="00352EEC" w:rsidRPr="006272B6">
        <w:rPr>
          <w:rFonts w:eastAsia="Times New Roman"/>
          <w:color w:val="000000" w:themeColor="text1"/>
        </w:rPr>
        <w:t>affective potential</w:t>
      </w:r>
      <w:r w:rsidR="00677F29" w:rsidRPr="006272B6">
        <w:rPr>
          <w:rFonts w:eastAsia="Times New Roman"/>
          <w:color w:val="000000" w:themeColor="text1"/>
        </w:rPr>
        <w:t xml:space="preserve">, </w:t>
      </w:r>
      <w:r w:rsidR="00C36DAE" w:rsidRPr="006272B6">
        <w:rPr>
          <w:rFonts w:eastAsia="Times New Roman"/>
          <w:color w:val="000000" w:themeColor="text1"/>
        </w:rPr>
        <w:t xml:space="preserve">I ask what these feelings </w:t>
      </w:r>
      <w:r w:rsidR="00677F29" w:rsidRPr="006272B6">
        <w:rPr>
          <w:rFonts w:eastAsia="Times New Roman"/>
          <w:color w:val="000000" w:themeColor="text1"/>
        </w:rPr>
        <w:t>can tell us about our relationships with technology</w:t>
      </w:r>
      <w:r w:rsidR="00C36DAE" w:rsidRPr="006272B6">
        <w:rPr>
          <w:rFonts w:eastAsia="Times New Roman"/>
          <w:color w:val="000000" w:themeColor="text1"/>
        </w:rPr>
        <w:t xml:space="preserve"> and conclude that t</w:t>
      </w:r>
      <w:r w:rsidR="00781979" w:rsidRPr="006272B6">
        <w:rPr>
          <w:rFonts w:eastAsia="Times New Roman"/>
          <w:color w:val="000000" w:themeColor="text1"/>
        </w:rPr>
        <w:t>he way we are able to affect and be affected by others and environments around us shows us to be the entangled beings posthumanism suggests, and the avatar-gamer is one example that demonstrates the intimacy that emerges between human and machine in contemporary societies.</w:t>
      </w:r>
      <w:r w:rsidR="00F67AC7" w:rsidRPr="006272B6">
        <w:rPr>
          <w:rFonts w:eastAsia="Times New Roman"/>
          <w:color w:val="000000" w:themeColor="text1"/>
        </w:rPr>
        <w:t xml:space="preserve"> This </w:t>
      </w:r>
      <w:r w:rsidR="009B41E1" w:rsidRPr="006272B6">
        <w:rPr>
          <w:rFonts w:eastAsia="Times New Roman"/>
          <w:color w:val="000000" w:themeColor="text1"/>
        </w:rPr>
        <w:t xml:space="preserve">paper </w:t>
      </w:r>
      <w:r w:rsidR="00F67AC7" w:rsidRPr="006272B6">
        <w:rPr>
          <w:rFonts w:eastAsia="Times New Roman"/>
          <w:color w:val="000000" w:themeColor="text1"/>
        </w:rPr>
        <w:t xml:space="preserve">therefore </w:t>
      </w:r>
      <w:r w:rsidR="009B41E1" w:rsidRPr="006272B6">
        <w:rPr>
          <w:rFonts w:eastAsia="Times New Roman"/>
          <w:color w:val="000000" w:themeColor="text1"/>
        </w:rPr>
        <w:t>contributes to debates that renounce</w:t>
      </w:r>
      <w:r w:rsidR="00F67AC7" w:rsidRPr="006272B6">
        <w:rPr>
          <w:rFonts w:eastAsia="Times New Roman"/>
          <w:color w:val="000000" w:themeColor="text1"/>
        </w:rPr>
        <w:t xml:space="preserve"> the view of technology as subservient, seeing it instead as </w:t>
      </w:r>
      <w:r w:rsidR="007A434B" w:rsidRPr="006272B6">
        <w:rPr>
          <w:rFonts w:eastAsia="Times New Roman"/>
          <w:color w:val="000000" w:themeColor="text1"/>
        </w:rPr>
        <w:t xml:space="preserve">equal, thereby reworking past </w:t>
      </w:r>
      <w:r w:rsidR="003325F5" w:rsidRPr="006272B6">
        <w:rPr>
          <w:rFonts w:eastAsia="Times New Roman"/>
          <w:color w:val="000000" w:themeColor="text1"/>
        </w:rPr>
        <w:t>considerations</w:t>
      </w:r>
      <w:r w:rsidR="007A434B" w:rsidRPr="006272B6">
        <w:rPr>
          <w:rFonts w:eastAsia="Times New Roman"/>
          <w:color w:val="000000" w:themeColor="text1"/>
        </w:rPr>
        <w:t xml:space="preserve"> through affective understanding.</w:t>
      </w:r>
    </w:p>
    <w:p w14:paraId="6A95078E" w14:textId="77777777" w:rsidR="00330918" w:rsidRPr="006272B6" w:rsidRDefault="00330918" w:rsidP="006272B6">
      <w:pPr>
        <w:shd w:val="clear" w:color="auto" w:fill="FFFFFF"/>
        <w:rPr>
          <w:rFonts w:eastAsia="Times New Roman"/>
          <w:color w:val="000000" w:themeColor="text1"/>
        </w:rPr>
      </w:pPr>
    </w:p>
    <w:p w14:paraId="2A990DDF" w14:textId="39762DBC" w:rsidR="00330918" w:rsidRPr="006272B6" w:rsidRDefault="000245F9" w:rsidP="006272B6">
      <w:pPr>
        <w:pStyle w:val="Heading2"/>
        <w:rPr>
          <w:rFonts w:ascii="Times New Roman" w:eastAsia="Times New Roman" w:hAnsi="Times New Roman" w:cs="Times New Roman"/>
          <w:color w:val="000000" w:themeColor="text1"/>
        </w:rPr>
      </w:pPr>
      <w:r w:rsidRPr="006272B6">
        <w:rPr>
          <w:rFonts w:ascii="Times New Roman" w:eastAsia="Times New Roman" w:hAnsi="Times New Roman" w:cs="Times New Roman"/>
          <w:color w:val="000000" w:themeColor="text1"/>
        </w:rPr>
        <w:t>Keywords</w:t>
      </w:r>
    </w:p>
    <w:p w14:paraId="724FBF61" w14:textId="317A3ACA" w:rsidR="00330918" w:rsidRPr="006272B6" w:rsidRDefault="00330918" w:rsidP="006272B6">
      <w:pPr>
        <w:shd w:val="clear" w:color="auto" w:fill="FFFFFF"/>
        <w:rPr>
          <w:rFonts w:eastAsia="Times New Roman"/>
          <w:color w:val="000000" w:themeColor="text1"/>
        </w:rPr>
      </w:pPr>
      <w:r w:rsidRPr="006272B6">
        <w:rPr>
          <w:rFonts w:eastAsia="Times New Roman"/>
          <w:color w:val="000000" w:themeColor="text1"/>
        </w:rPr>
        <w:t>affect, avatar, autoethnography, posthuman, World of Warcraft</w:t>
      </w:r>
    </w:p>
    <w:p w14:paraId="6DD5F4BE" w14:textId="77777777" w:rsidR="008C7CC3" w:rsidRPr="006272B6" w:rsidRDefault="008C7CC3" w:rsidP="006272B6">
      <w:pPr>
        <w:shd w:val="clear" w:color="auto" w:fill="FFFFFF"/>
        <w:rPr>
          <w:rFonts w:eastAsia="Times New Roman"/>
          <w:color w:val="000000" w:themeColor="text1"/>
        </w:rPr>
      </w:pPr>
    </w:p>
    <w:p w14:paraId="507C3817" w14:textId="01412801" w:rsidR="00DB4E50" w:rsidRPr="007778BF" w:rsidRDefault="00DB4E50" w:rsidP="006272B6">
      <w:pPr>
        <w:pStyle w:val="Heading2"/>
        <w:rPr>
          <w:rFonts w:ascii="Times New Roman" w:eastAsia="Times New Roman" w:hAnsi="Times New Roman" w:cs="Times New Roman"/>
          <w:b/>
          <w:i/>
          <w:color w:val="000000" w:themeColor="text1"/>
          <w:sz w:val="24"/>
          <w:szCs w:val="24"/>
        </w:rPr>
      </w:pPr>
      <w:r w:rsidRPr="007778BF">
        <w:rPr>
          <w:rFonts w:ascii="Times New Roman" w:eastAsia="Times New Roman" w:hAnsi="Times New Roman" w:cs="Times New Roman"/>
          <w:b/>
          <w:i/>
          <w:color w:val="000000" w:themeColor="text1"/>
          <w:sz w:val="24"/>
          <w:szCs w:val="24"/>
        </w:rPr>
        <w:t>Introduction</w:t>
      </w:r>
    </w:p>
    <w:p w14:paraId="2E424DE2" w14:textId="6CFFA24C" w:rsidR="00FD36DD" w:rsidRPr="006272B6" w:rsidRDefault="00FE18CC" w:rsidP="006272B6">
      <w:pPr>
        <w:shd w:val="clear" w:color="auto" w:fill="FFFFFF"/>
        <w:rPr>
          <w:rFonts w:eastAsia="Times New Roman"/>
          <w:color w:val="000000" w:themeColor="text1"/>
        </w:rPr>
      </w:pPr>
      <w:r w:rsidRPr="006272B6">
        <w:rPr>
          <w:rFonts w:eastAsia="Times New Roman"/>
          <w:color w:val="000000" w:themeColor="text1"/>
        </w:rPr>
        <w:t xml:space="preserve">The affective potential of games has been explored in a variety of ways, through studies focussing on the phenomenological experience of the game body (Crick) to those that consider the capital potential of </w:t>
      </w:r>
      <w:r w:rsidR="005165D0">
        <w:rPr>
          <w:rFonts w:eastAsia="Times New Roman"/>
          <w:color w:val="000000" w:themeColor="text1"/>
        </w:rPr>
        <w:t>affect (Ash</w:t>
      </w:r>
      <w:r w:rsidR="00C10021">
        <w:rPr>
          <w:rFonts w:eastAsia="Times New Roman"/>
          <w:color w:val="000000" w:themeColor="text1"/>
        </w:rPr>
        <w:t xml:space="preserve">, </w:t>
      </w:r>
      <w:r w:rsidR="00C10021" w:rsidRPr="006272B6">
        <w:rPr>
          <w:color w:val="000000" w:themeColor="text1"/>
        </w:rPr>
        <w:t>Attention, Videogames and the Retentional Economies of Affective Amplification</w:t>
      </w:r>
      <w:r w:rsidR="00FD36DD" w:rsidRPr="006272B6">
        <w:rPr>
          <w:rFonts w:eastAsia="Times New Roman"/>
          <w:color w:val="000000" w:themeColor="text1"/>
        </w:rPr>
        <w:t xml:space="preserve">). </w:t>
      </w:r>
      <w:r w:rsidR="00F71EE1" w:rsidRPr="006272B6">
        <w:rPr>
          <w:rFonts w:eastAsia="Times New Roman"/>
          <w:color w:val="000000" w:themeColor="text1"/>
        </w:rPr>
        <w:t>Similarly</w:t>
      </w:r>
      <w:r w:rsidR="00FD36DD" w:rsidRPr="006272B6">
        <w:rPr>
          <w:rFonts w:eastAsia="Times New Roman"/>
          <w:color w:val="000000" w:themeColor="text1"/>
        </w:rPr>
        <w:t xml:space="preserve">, the relationship between avatar, </w:t>
      </w:r>
      <w:r w:rsidR="00FF0D5F" w:rsidRPr="006272B6">
        <w:rPr>
          <w:rFonts w:eastAsia="Times New Roman"/>
          <w:color w:val="000000" w:themeColor="text1"/>
        </w:rPr>
        <w:t xml:space="preserve">as </w:t>
      </w:r>
      <w:r w:rsidR="00FD36DD" w:rsidRPr="006272B6">
        <w:rPr>
          <w:rFonts w:eastAsia="Times New Roman"/>
          <w:color w:val="000000" w:themeColor="text1"/>
        </w:rPr>
        <w:t>the on-screen digital body of the character-player, and gamer has also been explored extensi</w:t>
      </w:r>
      <w:r w:rsidR="005165D0">
        <w:rPr>
          <w:rFonts w:eastAsia="Times New Roman"/>
          <w:color w:val="000000" w:themeColor="text1"/>
        </w:rPr>
        <w:t>vely (e.g. Banks and Bowman; Gee; Filiciak; Sundén</w:t>
      </w:r>
      <w:r w:rsidR="00FD36DD" w:rsidRPr="006272B6">
        <w:rPr>
          <w:rFonts w:eastAsia="Times New Roman"/>
          <w:color w:val="000000" w:themeColor="text1"/>
        </w:rPr>
        <w:t xml:space="preserve">). </w:t>
      </w:r>
      <w:r w:rsidR="009B41E1" w:rsidRPr="006272B6">
        <w:rPr>
          <w:rFonts w:eastAsia="Times New Roman"/>
          <w:color w:val="000000" w:themeColor="text1"/>
        </w:rPr>
        <w:t xml:space="preserve">Describing affect as </w:t>
      </w:r>
      <w:r w:rsidR="00F345CB">
        <w:rPr>
          <w:rFonts w:eastAsia="Times New Roman"/>
          <w:color w:val="000000" w:themeColor="text1"/>
        </w:rPr>
        <w:t>“</w:t>
      </w:r>
      <w:r w:rsidR="009B41E1" w:rsidRPr="006272B6">
        <w:rPr>
          <w:rFonts w:eastAsia="Times New Roman"/>
          <w:color w:val="000000" w:themeColor="text1"/>
        </w:rPr>
        <w:t>the “feel” or intensity of a game</w:t>
      </w:r>
      <w:r w:rsidR="00F345CB">
        <w:rPr>
          <w:rFonts w:eastAsia="Times New Roman"/>
          <w:color w:val="000000" w:themeColor="text1"/>
        </w:rPr>
        <w:t>”</w:t>
      </w:r>
      <w:r w:rsidR="009B41E1" w:rsidRPr="006272B6">
        <w:rPr>
          <w:rFonts w:eastAsia="Times New Roman"/>
          <w:color w:val="000000" w:themeColor="text1"/>
        </w:rPr>
        <w:t xml:space="preserve"> Shinkle claims that digital games </w:t>
      </w:r>
      <w:r w:rsidR="00F345CB">
        <w:rPr>
          <w:rFonts w:eastAsia="Times New Roman"/>
          <w:color w:val="000000" w:themeColor="text1"/>
        </w:rPr>
        <w:t>“</w:t>
      </w:r>
      <w:r w:rsidR="009B41E1" w:rsidRPr="006272B6">
        <w:rPr>
          <w:rFonts w:eastAsia="Times New Roman"/>
          <w:color w:val="000000" w:themeColor="text1"/>
        </w:rPr>
        <w:t xml:space="preserve">foreground affective responses in ways that moving images such as cinema do not. All digital games – even keyboard-based ones – engage the subject on a phenomenological or affective plane, […] so that they not only look real, but </w:t>
      </w:r>
      <w:r w:rsidR="000A74F0">
        <w:rPr>
          <w:rFonts w:eastAsia="Times New Roman"/>
          <w:color w:val="000000" w:themeColor="text1"/>
        </w:rPr>
        <w:t>“</w:t>
      </w:r>
      <w:r w:rsidR="009B41E1" w:rsidRPr="006272B6">
        <w:rPr>
          <w:rFonts w:eastAsia="Times New Roman"/>
          <w:color w:val="000000" w:themeColor="text1"/>
        </w:rPr>
        <w:t>feel</w:t>
      </w:r>
      <w:r w:rsidR="000A74F0">
        <w:rPr>
          <w:rFonts w:eastAsia="Times New Roman"/>
          <w:color w:val="000000" w:themeColor="text1"/>
        </w:rPr>
        <w:t>”</w:t>
      </w:r>
      <w:r w:rsidR="009B41E1" w:rsidRPr="006272B6">
        <w:rPr>
          <w:rFonts w:eastAsia="Times New Roman"/>
          <w:color w:val="000000" w:themeColor="text1"/>
        </w:rPr>
        <w:t xml:space="preserve"> real</w:t>
      </w:r>
      <w:r w:rsidR="00F345CB">
        <w:rPr>
          <w:rFonts w:eastAsia="Times New Roman"/>
          <w:color w:val="000000" w:themeColor="text1"/>
        </w:rPr>
        <w:t>”</w:t>
      </w:r>
      <w:r w:rsidR="009B41E1" w:rsidRPr="006272B6">
        <w:rPr>
          <w:rFonts w:eastAsia="Times New Roman"/>
          <w:color w:val="000000" w:themeColor="text1"/>
        </w:rPr>
        <w:t xml:space="preserve"> (</w:t>
      </w:r>
      <w:r w:rsidR="005165D0">
        <w:rPr>
          <w:rFonts w:eastAsia="Times New Roman"/>
          <w:color w:val="000000" w:themeColor="text1"/>
        </w:rPr>
        <w:t>Shinkle</w:t>
      </w:r>
      <w:r w:rsidR="009B41E1" w:rsidRPr="006272B6">
        <w:rPr>
          <w:rFonts w:eastAsia="Times New Roman"/>
          <w:color w:val="000000" w:themeColor="text1"/>
        </w:rPr>
        <w:t xml:space="preserve"> 23 and 26). </w:t>
      </w:r>
      <w:r w:rsidR="000B582E" w:rsidRPr="006272B6">
        <w:rPr>
          <w:rFonts w:eastAsia="Times New Roman"/>
          <w:color w:val="000000" w:themeColor="text1"/>
        </w:rPr>
        <w:t xml:space="preserve">However, beyond these explorations of </w:t>
      </w:r>
      <w:r w:rsidR="00061E3C">
        <w:rPr>
          <w:rFonts w:eastAsia="Times New Roman"/>
          <w:color w:val="000000" w:themeColor="text1"/>
        </w:rPr>
        <w:t>the affectivity of games</w:t>
      </w:r>
      <w:r w:rsidR="000B582E" w:rsidRPr="006272B6">
        <w:rPr>
          <w:rFonts w:eastAsia="Times New Roman"/>
          <w:color w:val="000000" w:themeColor="text1"/>
        </w:rPr>
        <w:t xml:space="preserve"> and</w:t>
      </w:r>
      <w:r w:rsidR="00061E3C">
        <w:rPr>
          <w:rFonts w:eastAsia="Times New Roman"/>
          <w:color w:val="000000" w:themeColor="text1"/>
        </w:rPr>
        <w:t xml:space="preserve"> of</w:t>
      </w:r>
      <w:r w:rsidR="000B582E" w:rsidRPr="006272B6">
        <w:rPr>
          <w:rFonts w:eastAsia="Times New Roman"/>
          <w:color w:val="000000" w:themeColor="text1"/>
        </w:rPr>
        <w:t xml:space="preserve"> avatar-gamer relationships, there seems to be a lack of accounts that explore the subjective affectivity of the avatar itself, and how it becomes a site of affective experience. In order to address this gap, this paper seeks to explore the capacity of the avatar to incite affect and emotion in the gamer, specifically considering how the close intra-action between avatar and gamer is experienced. </w:t>
      </w:r>
      <w:r w:rsidR="00FD36DD" w:rsidRPr="006272B6">
        <w:rPr>
          <w:rFonts w:eastAsia="Times New Roman"/>
          <w:color w:val="000000" w:themeColor="text1"/>
        </w:rPr>
        <w:t>In doing so, I draw on my own autoethnographic experience in the m</w:t>
      </w:r>
      <w:r w:rsidR="00B9787E" w:rsidRPr="006272B6">
        <w:rPr>
          <w:rFonts w:eastAsia="Times New Roman"/>
          <w:color w:val="000000" w:themeColor="text1"/>
        </w:rPr>
        <w:t>assively multi</w:t>
      </w:r>
      <w:r w:rsidR="00FD36DD" w:rsidRPr="006272B6">
        <w:rPr>
          <w:rFonts w:eastAsia="Times New Roman"/>
          <w:color w:val="000000" w:themeColor="text1"/>
        </w:rPr>
        <w:t>player online role-playing game</w:t>
      </w:r>
      <w:r w:rsidR="00B9787E" w:rsidRPr="006272B6">
        <w:rPr>
          <w:rFonts w:eastAsia="Times New Roman"/>
          <w:color w:val="000000" w:themeColor="text1"/>
        </w:rPr>
        <w:t xml:space="preserve"> (</w:t>
      </w:r>
      <w:r w:rsidR="00FD36DD" w:rsidRPr="006272B6">
        <w:rPr>
          <w:rFonts w:eastAsia="Times New Roman"/>
          <w:color w:val="000000" w:themeColor="text1"/>
        </w:rPr>
        <w:t>MMORPG</w:t>
      </w:r>
      <w:r w:rsidR="00B9787E" w:rsidRPr="006272B6">
        <w:rPr>
          <w:rFonts w:eastAsia="Times New Roman"/>
          <w:color w:val="000000" w:themeColor="text1"/>
        </w:rPr>
        <w:t>)</w:t>
      </w:r>
      <w:r w:rsidR="00FD36DD" w:rsidRPr="006272B6">
        <w:rPr>
          <w:rFonts w:eastAsia="Times New Roman"/>
          <w:color w:val="000000" w:themeColor="text1"/>
        </w:rPr>
        <w:t xml:space="preserve"> </w:t>
      </w:r>
      <w:r w:rsidR="00FD36DD" w:rsidRPr="006272B6">
        <w:rPr>
          <w:rFonts w:eastAsia="Times New Roman"/>
          <w:i/>
          <w:color w:val="000000" w:themeColor="text1"/>
        </w:rPr>
        <w:t>World of Warcraft</w:t>
      </w:r>
      <w:r w:rsidR="00FD36DD" w:rsidRPr="006272B6">
        <w:rPr>
          <w:rFonts w:eastAsia="Times New Roman"/>
          <w:color w:val="000000" w:themeColor="text1"/>
        </w:rPr>
        <w:t xml:space="preserve"> (WoW)</w:t>
      </w:r>
      <w:r w:rsidR="00F71EE1" w:rsidRPr="006272B6">
        <w:rPr>
          <w:rFonts w:eastAsia="Times New Roman"/>
          <w:color w:val="000000" w:themeColor="text1"/>
        </w:rPr>
        <w:t xml:space="preserve"> considering the range o</w:t>
      </w:r>
      <w:r w:rsidR="00611594" w:rsidRPr="006272B6">
        <w:rPr>
          <w:rFonts w:eastAsia="Times New Roman"/>
          <w:color w:val="000000" w:themeColor="text1"/>
        </w:rPr>
        <w:t xml:space="preserve">f feelings </w:t>
      </w:r>
      <w:r w:rsidR="00F71EE1" w:rsidRPr="006272B6">
        <w:rPr>
          <w:rFonts w:eastAsia="Times New Roman"/>
          <w:color w:val="000000" w:themeColor="text1"/>
        </w:rPr>
        <w:t xml:space="preserve">I experience toward my avatar Etyme. </w:t>
      </w:r>
      <w:r w:rsidR="000B582E" w:rsidRPr="006272B6">
        <w:rPr>
          <w:rFonts w:eastAsia="Times New Roman"/>
          <w:color w:val="000000" w:themeColor="text1"/>
        </w:rPr>
        <w:t>Drawing on these experience</w:t>
      </w:r>
      <w:r w:rsidR="001176F8" w:rsidRPr="006272B6">
        <w:rPr>
          <w:rFonts w:eastAsia="Times New Roman"/>
          <w:color w:val="000000" w:themeColor="text1"/>
        </w:rPr>
        <w:t>s</w:t>
      </w:r>
      <w:r w:rsidR="000B582E" w:rsidRPr="006272B6">
        <w:rPr>
          <w:rFonts w:eastAsia="Times New Roman"/>
          <w:color w:val="000000" w:themeColor="text1"/>
        </w:rPr>
        <w:t xml:space="preserve"> I propose that we might therefore </w:t>
      </w:r>
      <w:r w:rsidR="001176F8" w:rsidRPr="006272B6">
        <w:rPr>
          <w:rFonts w:eastAsia="Times New Roman"/>
          <w:color w:val="000000" w:themeColor="text1"/>
        </w:rPr>
        <w:t xml:space="preserve">move beyond previously, humanistic conceptions of the avatar as a tool and </w:t>
      </w:r>
      <w:r w:rsidR="000B582E" w:rsidRPr="006272B6">
        <w:rPr>
          <w:rFonts w:eastAsia="Times New Roman"/>
          <w:color w:val="000000" w:themeColor="text1"/>
        </w:rPr>
        <w:t xml:space="preserve">understand our relationships with technology in posthuman ways. </w:t>
      </w:r>
      <w:r w:rsidR="00F71EE1" w:rsidRPr="006272B6">
        <w:rPr>
          <w:rFonts w:eastAsia="Times New Roman"/>
          <w:color w:val="000000" w:themeColor="text1"/>
        </w:rPr>
        <w:t>I argue that the mutual ability to affect and be affected by / through the avatar demonstrates that the avatar-gamer is an example of posthuman subjectivity (</w:t>
      </w:r>
      <w:r w:rsidR="00CA7BF2">
        <w:rPr>
          <w:rFonts w:eastAsia="Times New Roman"/>
          <w:color w:val="000000" w:themeColor="text1"/>
        </w:rPr>
        <w:t>Wilde and Evans</w:t>
      </w:r>
      <w:r w:rsidR="00F71EE1" w:rsidRPr="006272B6">
        <w:rPr>
          <w:rFonts w:eastAsia="Times New Roman"/>
          <w:color w:val="000000" w:themeColor="text1"/>
        </w:rPr>
        <w:t>).</w:t>
      </w:r>
    </w:p>
    <w:p w14:paraId="5236A998" w14:textId="77777777" w:rsidR="00A41FFA" w:rsidRPr="006272B6" w:rsidRDefault="00A41FFA" w:rsidP="006272B6">
      <w:pPr>
        <w:pStyle w:val="Heading2"/>
        <w:rPr>
          <w:rFonts w:ascii="Times New Roman" w:eastAsia="Times New Roman" w:hAnsi="Times New Roman" w:cs="Times New Roman"/>
          <w:color w:val="000000" w:themeColor="text1"/>
        </w:rPr>
      </w:pPr>
    </w:p>
    <w:p w14:paraId="5BEC1C31" w14:textId="7BE65402" w:rsidR="00A41FFA" w:rsidRPr="007778BF" w:rsidRDefault="00A41FFA" w:rsidP="006272B6">
      <w:pPr>
        <w:pStyle w:val="Heading2"/>
        <w:rPr>
          <w:rFonts w:ascii="Times New Roman" w:eastAsia="Times New Roman" w:hAnsi="Times New Roman" w:cs="Times New Roman"/>
          <w:b/>
          <w:i/>
          <w:color w:val="000000" w:themeColor="text1"/>
          <w:sz w:val="24"/>
          <w:szCs w:val="24"/>
        </w:rPr>
      </w:pPr>
      <w:r w:rsidRPr="007778BF">
        <w:rPr>
          <w:rFonts w:ascii="Times New Roman" w:eastAsia="Times New Roman" w:hAnsi="Times New Roman" w:cs="Times New Roman"/>
          <w:b/>
          <w:i/>
          <w:color w:val="000000" w:themeColor="text1"/>
          <w:sz w:val="24"/>
          <w:szCs w:val="24"/>
        </w:rPr>
        <w:t>Affect and gamin</w:t>
      </w:r>
      <w:r w:rsidR="007D7EEB" w:rsidRPr="007778BF">
        <w:rPr>
          <w:rFonts w:ascii="Times New Roman" w:eastAsia="Times New Roman" w:hAnsi="Times New Roman" w:cs="Times New Roman"/>
          <w:b/>
          <w:i/>
          <w:color w:val="000000" w:themeColor="text1"/>
          <w:sz w:val="24"/>
          <w:szCs w:val="24"/>
        </w:rPr>
        <w:t>g</w:t>
      </w:r>
    </w:p>
    <w:p w14:paraId="69EF0C29" w14:textId="4E04B4EC" w:rsidR="003C2A3E" w:rsidRDefault="00EA752E" w:rsidP="006272B6">
      <w:pPr>
        <w:shd w:val="clear" w:color="auto" w:fill="FFFFFF"/>
        <w:rPr>
          <w:rFonts w:eastAsia="Times New Roman"/>
          <w:color w:val="000000" w:themeColor="text1"/>
        </w:rPr>
      </w:pPr>
      <w:r w:rsidRPr="006272B6">
        <w:rPr>
          <w:rFonts w:eastAsia="Times New Roman"/>
          <w:color w:val="000000" w:themeColor="text1"/>
        </w:rPr>
        <w:t>Accordin</w:t>
      </w:r>
      <w:r w:rsidR="005165D0">
        <w:rPr>
          <w:rFonts w:eastAsia="Times New Roman"/>
          <w:color w:val="000000" w:themeColor="text1"/>
        </w:rPr>
        <w:t xml:space="preserve">g to Gregg and Seigworth </w:t>
      </w:r>
      <w:r w:rsidR="00F345CB">
        <w:rPr>
          <w:rFonts w:eastAsia="Times New Roman"/>
          <w:color w:val="000000" w:themeColor="text1"/>
        </w:rPr>
        <w:t>“</w:t>
      </w:r>
      <w:r w:rsidR="000C7E65" w:rsidRPr="006272B6">
        <w:rPr>
          <w:rFonts w:eastAsia="Times New Roman"/>
          <w:color w:val="000000" w:themeColor="text1"/>
        </w:rPr>
        <w:t>affect is found in those intensities that pass body to body (human, non-human, part-body, and otherwise), in those resonances that circulate about, between, and sometimes stick to bodies and</w:t>
      </w:r>
      <w:r w:rsidR="003C2A3E" w:rsidRPr="006272B6">
        <w:rPr>
          <w:rFonts w:eastAsia="Times New Roman"/>
          <w:color w:val="000000" w:themeColor="text1"/>
        </w:rPr>
        <w:t xml:space="preserve"> </w:t>
      </w:r>
      <w:r w:rsidR="000C7E65" w:rsidRPr="006272B6">
        <w:rPr>
          <w:rFonts w:eastAsia="Times New Roman"/>
          <w:color w:val="000000" w:themeColor="text1"/>
        </w:rPr>
        <w:t>worlds, and in the very passages or variations between these intens</w:t>
      </w:r>
      <w:r w:rsidR="00E325B7" w:rsidRPr="006272B6">
        <w:rPr>
          <w:rFonts w:eastAsia="Times New Roman"/>
          <w:color w:val="000000" w:themeColor="text1"/>
        </w:rPr>
        <w:t>ities and resonances themselves</w:t>
      </w:r>
      <w:r w:rsidR="00F345CB">
        <w:rPr>
          <w:rFonts w:eastAsia="Times New Roman"/>
          <w:color w:val="000000" w:themeColor="text1"/>
        </w:rPr>
        <w:t>”</w:t>
      </w:r>
      <w:r w:rsidR="00414C91">
        <w:rPr>
          <w:rFonts w:eastAsia="Times New Roman"/>
          <w:color w:val="000000" w:themeColor="text1"/>
        </w:rPr>
        <w:t xml:space="preserve"> (</w:t>
      </w:r>
      <w:r w:rsidR="00414C91" w:rsidRPr="006272B6">
        <w:rPr>
          <w:rFonts w:eastAsia="Times New Roman"/>
          <w:color w:val="000000" w:themeColor="text1"/>
        </w:rPr>
        <w:t>1)</w:t>
      </w:r>
      <w:r w:rsidR="00E325B7" w:rsidRPr="006272B6">
        <w:rPr>
          <w:rFonts w:eastAsia="Times New Roman"/>
          <w:color w:val="000000" w:themeColor="text1"/>
        </w:rPr>
        <w:t>.</w:t>
      </w:r>
      <w:r w:rsidR="003C2A3E" w:rsidRPr="006272B6">
        <w:rPr>
          <w:rFonts w:eastAsia="Times New Roman"/>
          <w:color w:val="000000" w:themeColor="text1"/>
        </w:rPr>
        <w:t xml:space="preserve"> </w:t>
      </w:r>
      <w:r w:rsidR="009766B0" w:rsidRPr="006272B6">
        <w:rPr>
          <w:rFonts w:eastAsia="Times New Roman"/>
          <w:color w:val="000000" w:themeColor="text1"/>
        </w:rPr>
        <w:t>Digital games are known for their affective potential, as, unlike media cou</w:t>
      </w:r>
      <w:r w:rsidR="003C2A3E" w:rsidRPr="006272B6">
        <w:rPr>
          <w:rFonts w:eastAsia="Times New Roman"/>
          <w:color w:val="000000" w:themeColor="text1"/>
        </w:rPr>
        <w:t>n</w:t>
      </w:r>
      <w:r w:rsidR="009766B0" w:rsidRPr="006272B6">
        <w:rPr>
          <w:rFonts w:eastAsia="Times New Roman"/>
          <w:color w:val="000000" w:themeColor="text1"/>
        </w:rPr>
        <w:t xml:space="preserve">terparts such as film and TV, they allow the gamer to undertake the game </w:t>
      </w:r>
      <w:r w:rsidR="003C2A3E" w:rsidRPr="006272B6">
        <w:rPr>
          <w:rFonts w:eastAsia="Times New Roman"/>
          <w:color w:val="000000" w:themeColor="text1"/>
        </w:rPr>
        <w:t xml:space="preserve">narrative </w:t>
      </w:r>
      <w:r w:rsidR="009766B0" w:rsidRPr="006272B6">
        <w:rPr>
          <w:rFonts w:eastAsia="Times New Roman"/>
          <w:color w:val="000000" w:themeColor="text1"/>
        </w:rPr>
        <w:t xml:space="preserve">quests themselves and to have a certain measure of agency in how the game turns out. </w:t>
      </w:r>
      <w:r w:rsidR="00FF0D5F" w:rsidRPr="006272B6">
        <w:rPr>
          <w:rFonts w:eastAsia="Times New Roman"/>
          <w:color w:val="000000" w:themeColor="text1"/>
        </w:rPr>
        <w:t xml:space="preserve">Specifically, </w:t>
      </w:r>
      <w:r w:rsidR="003C2A3E" w:rsidRPr="006272B6">
        <w:rPr>
          <w:rFonts w:eastAsia="Times New Roman"/>
          <w:color w:val="000000" w:themeColor="text1"/>
        </w:rPr>
        <w:t xml:space="preserve">MMORPGs are worlds in which players can explore vast landscapes with their customised, humanoid avatar. Thousands of players can simultaneously play the game online, and encounter each other within the gameworld. My own research takes place in one of the oldest MMORPGs, </w:t>
      </w:r>
      <w:r w:rsidR="003C2A3E" w:rsidRPr="006272B6">
        <w:rPr>
          <w:rFonts w:eastAsia="Times New Roman"/>
          <w:i/>
          <w:color w:val="000000" w:themeColor="text1"/>
        </w:rPr>
        <w:t>World of Warcraft</w:t>
      </w:r>
      <w:r w:rsidR="003C2A3E" w:rsidRPr="006272B6">
        <w:rPr>
          <w:rFonts w:eastAsia="Times New Roman"/>
          <w:color w:val="000000" w:themeColor="text1"/>
        </w:rPr>
        <w:t xml:space="preserve">, which launched in 2004 and continues to expand both as a gameworld and franchise. </w:t>
      </w:r>
      <w:r w:rsidR="0003521E" w:rsidRPr="00793E29">
        <w:rPr>
          <w:i/>
        </w:rPr>
        <w:t>World of Warcraft</w:t>
      </w:r>
      <w:r w:rsidR="0003521E" w:rsidRPr="00793E29">
        <w:t xml:space="preserve"> has its own histories and geographies,</w:t>
      </w:r>
      <w:r w:rsidR="00DF1D3D">
        <w:t xml:space="preserve"> and is set in the fantasy world of Azeroth</w:t>
      </w:r>
      <w:r w:rsidR="00B44A4B">
        <w:t>, where different races were created by titans, or mutated through magical encounters. There are</w:t>
      </w:r>
      <w:r w:rsidR="0003521E" w:rsidRPr="00793E29">
        <w:t xml:space="preserve"> two opposing factions </w:t>
      </w:r>
      <w:r w:rsidR="0003521E">
        <w:t xml:space="preserve">of </w:t>
      </w:r>
      <w:r w:rsidR="00B44A4B">
        <w:t xml:space="preserve">the </w:t>
      </w:r>
      <w:r w:rsidR="0003521E" w:rsidRPr="00793E29">
        <w:t xml:space="preserve">Alliance and </w:t>
      </w:r>
      <w:r w:rsidR="00B44A4B">
        <w:t xml:space="preserve">the </w:t>
      </w:r>
      <w:r w:rsidR="0003521E" w:rsidRPr="00793E29">
        <w:t>Horde</w:t>
      </w:r>
      <w:r w:rsidR="00E80D2C">
        <w:t>, and each faction consists of a number of races who are in allegiance with one another due to shared goals or historical fealties. The Alliance and the Horde therefore</w:t>
      </w:r>
      <w:r w:rsidR="0003521E" w:rsidRPr="00793E29">
        <w:t xml:space="preserve"> battle through a variety of regions</w:t>
      </w:r>
      <w:r w:rsidR="00E80D2C">
        <w:t>, and in different areas different factions preside. Additionally, the world is inhabited by beasts and baddies of the non-player character (NPC) variety, providing the basis of “player versus environment” gameplay</w:t>
      </w:r>
      <w:r w:rsidR="0003521E" w:rsidRPr="00793E29">
        <w:t>.</w:t>
      </w:r>
      <w:r w:rsidR="0003521E">
        <w:t xml:space="preserve"> </w:t>
      </w:r>
      <w:r w:rsidR="003C2A3E" w:rsidRPr="006272B6">
        <w:rPr>
          <w:rFonts w:eastAsia="Times New Roman"/>
          <w:color w:val="000000" w:themeColor="text1"/>
        </w:rPr>
        <w:t xml:space="preserve">The </w:t>
      </w:r>
      <w:r w:rsidR="003C2A3E" w:rsidRPr="006272B6">
        <w:rPr>
          <w:rFonts w:eastAsia="Times New Roman"/>
          <w:i/>
          <w:color w:val="000000" w:themeColor="text1"/>
        </w:rPr>
        <w:t>World of Warcraft</w:t>
      </w:r>
      <w:r w:rsidR="003C2A3E" w:rsidRPr="006272B6">
        <w:rPr>
          <w:rFonts w:eastAsia="Times New Roman"/>
          <w:color w:val="000000" w:themeColor="text1"/>
        </w:rPr>
        <w:t xml:space="preserve"> </w:t>
      </w:r>
      <w:r w:rsidR="00FF0D5F" w:rsidRPr="006272B6">
        <w:rPr>
          <w:rFonts w:eastAsia="Times New Roman"/>
          <w:color w:val="000000" w:themeColor="text1"/>
        </w:rPr>
        <w:t>game</w:t>
      </w:r>
      <w:r w:rsidR="003C2A3E" w:rsidRPr="006272B6">
        <w:rPr>
          <w:rFonts w:eastAsia="Times New Roman"/>
          <w:color w:val="000000" w:themeColor="text1"/>
        </w:rPr>
        <w:t xml:space="preserve">r directs their avatar from a third person perspective around a 3-dimensional landscape to undertake “quests” given by </w:t>
      </w:r>
      <w:r w:rsidR="0003521E">
        <w:rPr>
          <w:rFonts w:eastAsia="Times New Roman"/>
          <w:color w:val="000000" w:themeColor="text1"/>
        </w:rPr>
        <w:t>NPCs</w:t>
      </w:r>
      <w:r w:rsidR="003C2A3E" w:rsidRPr="006272B6">
        <w:rPr>
          <w:rFonts w:eastAsia="Times New Roman"/>
          <w:color w:val="000000" w:themeColor="text1"/>
        </w:rPr>
        <w:t xml:space="preserve">, which lead to rewards in experience points, </w:t>
      </w:r>
      <w:r w:rsidR="00233A27">
        <w:rPr>
          <w:rFonts w:eastAsia="Times New Roman"/>
          <w:color w:val="000000" w:themeColor="text1"/>
        </w:rPr>
        <w:t>in-</w:t>
      </w:r>
      <w:r w:rsidR="0003521E">
        <w:rPr>
          <w:rFonts w:eastAsia="Times New Roman"/>
          <w:color w:val="000000" w:themeColor="text1"/>
        </w:rPr>
        <w:t>game currency</w:t>
      </w:r>
      <w:r w:rsidR="0003521E" w:rsidRPr="006272B6">
        <w:rPr>
          <w:rFonts w:eastAsia="Times New Roman"/>
          <w:color w:val="000000" w:themeColor="text1"/>
        </w:rPr>
        <w:t xml:space="preserve"> </w:t>
      </w:r>
      <w:r w:rsidR="003C2A3E" w:rsidRPr="006272B6">
        <w:rPr>
          <w:rFonts w:eastAsia="Times New Roman"/>
          <w:color w:val="000000" w:themeColor="text1"/>
        </w:rPr>
        <w:t>and items. Different aspects within the world can be interacted with, for example in order to: fight monsters; converse with NPC tradespeople; gain new skills; and to communicate with other players to chat, share quests, and form guilds. As experience points mount up, the player progresses through different levels, opening up new abilities.</w:t>
      </w:r>
      <w:r w:rsidR="009B41E1" w:rsidRPr="006272B6">
        <w:rPr>
          <w:rFonts w:eastAsia="Times New Roman"/>
          <w:color w:val="000000" w:themeColor="text1"/>
        </w:rPr>
        <w:t xml:space="preserve"> The “world” of </w:t>
      </w:r>
      <w:r w:rsidR="009B41E1" w:rsidRPr="006272B6">
        <w:rPr>
          <w:rFonts w:eastAsia="Times New Roman"/>
          <w:i/>
          <w:color w:val="000000" w:themeColor="text1"/>
        </w:rPr>
        <w:t>World of Warcraft</w:t>
      </w:r>
      <w:r w:rsidR="009B41E1" w:rsidRPr="006272B6">
        <w:rPr>
          <w:rFonts w:eastAsia="Times New Roman"/>
          <w:color w:val="000000" w:themeColor="text1"/>
        </w:rPr>
        <w:t xml:space="preserve"> encompasses a range of different regions, each designed to suit a particular playing level, and therefore the higher the level the player is</w:t>
      </w:r>
      <w:r w:rsidR="00003865">
        <w:rPr>
          <w:rFonts w:eastAsia="Times New Roman"/>
          <w:color w:val="000000" w:themeColor="text1"/>
        </w:rPr>
        <w:t>,</w:t>
      </w:r>
      <w:r w:rsidR="009B41E1" w:rsidRPr="006272B6">
        <w:rPr>
          <w:rFonts w:eastAsia="Times New Roman"/>
          <w:color w:val="000000" w:themeColor="text1"/>
        </w:rPr>
        <w:t xml:space="preserve"> the more landscapes they can successfully explore.</w:t>
      </w:r>
      <w:r w:rsidR="003C2A3E" w:rsidRPr="006272B6">
        <w:rPr>
          <w:rFonts w:eastAsia="Times New Roman"/>
          <w:color w:val="000000" w:themeColor="text1"/>
        </w:rPr>
        <w:t xml:space="preserve"> </w:t>
      </w:r>
    </w:p>
    <w:p w14:paraId="3ECAF3C5" w14:textId="77777777" w:rsidR="00D43275" w:rsidRPr="006272B6" w:rsidRDefault="00D43275" w:rsidP="006272B6">
      <w:pPr>
        <w:shd w:val="clear" w:color="auto" w:fill="FFFFFF"/>
        <w:rPr>
          <w:rFonts w:eastAsia="Times New Roman"/>
          <w:color w:val="000000" w:themeColor="text1"/>
        </w:rPr>
      </w:pPr>
    </w:p>
    <w:p w14:paraId="777E96C3" w14:textId="6494474E" w:rsidR="005C7FF3" w:rsidRDefault="009766B0" w:rsidP="006272B6">
      <w:pPr>
        <w:shd w:val="clear" w:color="auto" w:fill="FFFFFF"/>
        <w:rPr>
          <w:rFonts w:eastAsia="Times New Roman"/>
          <w:color w:val="000000" w:themeColor="text1"/>
        </w:rPr>
      </w:pPr>
      <w:r w:rsidRPr="006272B6">
        <w:rPr>
          <w:rFonts w:eastAsia="Times New Roman"/>
          <w:color w:val="000000" w:themeColor="text1"/>
        </w:rPr>
        <w:t xml:space="preserve">Videogames have traditionally been labelled as an “interactive” format, </w:t>
      </w:r>
      <w:r w:rsidR="009B41E1" w:rsidRPr="006272B6">
        <w:rPr>
          <w:rFonts w:eastAsia="Times New Roman"/>
          <w:color w:val="000000" w:themeColor="text1"/>
        </w:rPr>
        <w:t xml:space="preserve">as the player actively engages in the </w:t>
      </w:r>
      <w:r w:rsidR="00003865">
        <w:rPr>
          <w:rFonts w:eastAsia="Times New Roman"/>
          <w:color w:val="000000" w:themeColor="text1"/>
        </w:rPr>
        <w:t>game</w:t>
      </w:r>
      <w:r w:rsidR="009B41E1" w:rsidRPr="006272B6">
        <w:rPr>
          <w:rFonts w:eastAsia="Times New Roman"/>
          <w:color w:val="000000" w:themeColor="text1"/>
        </w:rPr>
        <w:t xml:space="preserve"> in order for the story to progress. However, </w:t>
      </w:r>
      <w:r w:rsidRPr="006272B6">
        <w:rPr>
          <w:rFonts w:eastAsia="Times New Roman"/>
          <w:color w:val="000000" w:themeColor="text1"/>
        </w:rPr>
        <w:t>this argument has undergone some critique due to the fact that gamers are only able to engage in the game in preset ways, thereby creating an argument that</w:t>
      </w:r>
      <w:r w:rsidR="002D46A4" w:rsidRPr="006272B6">
        <w:rPr>
          <w:rFonts w:eastAsia="Times New Roman"/>
          <w:color w:val="000000" w:themeColor="text1"/>
        </w:rPr>
        <w:t xml:space="preserve"> they are </w:t>
      </w:r>
      <w:r w:rsidR="00F345CB">
        <w:rPr>
          <w:rFonts w:eastAsia="Times New Roman"/>
          <w:color w:val="000000" w:themeColor="text1"/>
        </w:rPr>
        <w:t>“</w:t>
      </w:r>
      <w:r w:rsidR="002D46A4" w:rsidRPr="006272B6">
        <w:rPr>
          <w:rFonts w:eastAsia="Times New Roman"/>
          <w:color w:val="000000" w:themeColor="text1"/>
        </w:rPr>
        <w:t>in many ways less interactive than their analogue predecessors</w:t>
      </w:r>
      <w:r w:rsidR="00F345CB">
        <w:rPr>
          <w:rFonts w:eastAsia="Times New Roman"/>
          <w:color w:val="000000" w:themeColor="text1"/>
        </w:rPr>
        <w:t>”</w:t>
      </w:r>
      <w:r w:rsidR="002D46A4" w:rsidRPr="006272B6">
        <w:rPr>
          <w:rFonts w:eastAsia="Times New Roman"/>
          <w:color w:val="000000" w:themeColor="text1"/>
        </w:rPr>
        <w:t xml:space="preserve"> (Kücklich 233).</w:t>
      </w:r>
      <w:r w:rsidR="006A5D7D" w:rsidRPr="006272B6">
        <w:rPr>
          <w:rFonts w:eastAsia="Times New Roman"/>
          <w:color w:val="000000" w:themeColor="text1"/>
        </w:rPr>
        <w:t xml:space="preserve"> </w:t>
      </w:r>
      <w:r w:rsidR="002D46A4" w:rsidRPr="006272B6">
        <w:rPr>
          <w:rFonts w:eastAsia="Times New Roman"/>
          <w:color w:val="000000" w:themeColor="text1"/>
        </w:rPr>
        <w:t xml:space="preserve">Nevertheless, the ability for the gamer to have some measure of “control” </w:t>
      </w:r>
      <w:r w:rsidR="00810CAC" w:rsidRPr="006272B6">
        <w:rPr>
          <w:rFonts w:eastAsia="Times New Roman"/>
          <w:color w:val="000000" w:themeColor="text1"/>
        </w:rPr>
        <w:t xml:space="preserve">(albeit limited by the game mechanics) </w:t>
      </w:r>
      <w:r w:rsidR="002D46A4" w:rsidRPr="006272B6">
        <w:rPr>
          <w:rFonts w:eastAsia="Times New Roman"/>
          <w:color w:val="000000" w:themeColor="text1"/>
        </w:rPr>
        <w:t xml:space="preserve">over </w:t>
      </w:r>
      <w:r w:rsidR="00810CAC" w:rsidRPr="006272B6">
        <w:rPr>
          <w:rFonts w:eastAsia="Times New Roman"/>
          <w:color w:val="000000" w:themeColor="text1"/>
        </w:rPr>
        <w:t xml:space="preserve">the actions of the avatar, and therefore the outcome of the game, allows for a particular investment in the affective potential of the game. As </w:t>
      </w:r>
      <w:r w:rsidR="007320F8" w:rsidRPr="006272B6">
        <w:rPr>
          <w:rFonts w:eastAsia="Times New Roman"/>
          <w:color w:val="000000" w:themeColor="text1"/>
        </w:rPr>
        <w:t xml:space="preserve">Lahti argues, </w:t>
      </w:r>
      <w:r w:rsidR="00F345CB">
        <w:rPr>
          <w:rFonts w:eastAsia="Times New Roman"/>
          <w:color w:val="000000" w:themeColor="text1"/>
        </w:rPr>
        <w:t>“</w:t>
      </w:r>
      <w:r w:rsidR="007320F8" w:rsidRPr="006272B6">
        <w:rPr>
          <w:rFonts w:eastAsia="Times New Roman"/>
          <w:color w:val="000000" w:themeColor="text1"/>
        </w:rPr>
        <w:t>immersion into the fictional world and blurring the distinction between the player and the game world are such central, acknowledged, and celebrated parts of video games’ pleasures</w:t>
      </w:r>
      <w:r w:rsidR="00F345CB">
        <w:rPr>
          <w:rFonts w:eastAsia="Times New Roman"/>
          <w:color w:val="000000" w:themeColor="text1"/>
        </w:rPr>
        <w:t>”</w:t>
      </w:r>
      <w:r w:rsidR="00414C91">
        <w:rPr>
          <w:rFonts w:eastAsia="Times New Roman"/>
          <w:color w:val="000000" w:themeColor="text1"/>
        </w:rPr>
        <w:t xml:space="preserve"> </w:t>
      </w:r>
      <w:r w:rsidR="00414C91" w:rsidRPr="006272B6">
        <w:rPr>
          <w:rFonts w:eastAsia="Times New Roman"/>
          <w:color w:val="000000" w:themeColor="text1"/>
        </w:rPr>
        <w:t>(164)</w:t>
      </w:r>
      <w:r w:rsidR="007320F8" w:rsidRPr="006272B6">
        <w:rPr>
          <w:rFonts w:eastAsia="Times New Roman"/>
          <w:color w:val="000000" w:themeColor="text1"/>
        </w:rPr>
        <w:t xml:space="preserve">. </w:t>
      </w:r>
      <w:r w:rsidR="009B41E1" w:rsidRPr="006272B6">
        <w:rPr>
          <w:rFonts w:eastAsia="Times New Roman"/>
          <w:color w:val="000000" w:themeColor="text1"/>
        </w:rPr>
        <w:t>In this way,</w:t>
      </w:r>
      <w:r w:rsidR="00810CAC" w:rsidRPr="006272B6">
        <w:rPr>
          <w:rFonts w:eastAsia="Times New Roman"/>
          <w:color w:val="000000" w:themeColor="text1"/>
        </w:rPr>
        <w:t xml:space="preserve"> affect moves the experience of the game from “virtual” to “physical” through the bodily exper</w:t>
      </w:r>
      <w:r w:rsidR="0075549D" w:rsidRPr="006272B6">
        <w:rPr>
          <w:rFonts w:eastAsia="Times New Roman"/>
          <w:color w:val="000000" w:themeColor="text1"/>
        </w:rPr>
        <w:t>iences of the gamer and it is</w:t>
      </w:r>
      <w:r w:rsidR="00810CAC" w:rsidRPr="006272B6">
        <w:rPr>
          <w:rFonts w:eastAsia="Times New Roman"/>
          <w:color w:val="000000" w:themeColor="text1"/>
        </w:rPr>
        <w:t xml:space="preserve"> </w:t>
      </w:r>
      <w:r w:rsidR="00F345CB">
        <w:rPr>
          <w:rFonts w:eastAsia="Times New Roman"/>
          <w:color w:val="000000" w:themeColor="text1"/>
        </w:rPr>
        <w:t>“</w:t>
      </w:r>
      <w:r w:rsidR="0018255D" w:rsidRPr="006272B6">
        <w:rPr>
          <w:rFonts w:eastAsia="Times New Roman"/>
          <w:color w:val="000000" w:themeColor="text1"/>
        </w:rPr>
        <w:t>precisely our capacity as sensual embodied beings in the world that allows us to engage with a game’s artificial world in a way that would engage those senses in real life</w:t>
      </w:r>
      <w:r w:rsidR="00F345CB">
        <w:rPr>
          <w:rFonts w:eastAsia="Times New Roman"/>
          <w:color w:val="000000" w:themeColor="text1"/>
        </w:rPr>
        <w:t>”</w:t>
      </w:r>
      <w:r w:rsidR="0075549D" w:rsidRPr="006272B6">
        <w:rPr>
          <w:rFonts w:eastAsia="Times New Roman"/>
          <w:color w:val="000000" w:themeColor="text1"/>
        </w:rPr>
        <w:t xml:space="preserve"> (Crick</w:t>
      </w:r>
      <w:r w:rsidR="001A783F" w:rsidRPr="006272B6">
        <w:rPr>
          <w:rFonts w:eastAsia="Times New Roman"/>
          <w:color w:val="000000" w:themeColor="text1"/>
        </w:rPr>
        <w:t xml:space="preserve"> </w:t>
      </w:r>
      <w:r w:rsidR="0075549D" w:rsidRPr="006272B6">
        <w:rPr>
          <w:rFonts w:eastAsia="Times New Roman"/>
          <w:color w:val="000000" w:themeColor="text1"/>
        </w:rPr>
        <w:t>266)</w:t>
      </w:r>
      <w:r w:rsidR="00E325B7" w:rsidRPr="006272B6">
        <w:rPr>
          <w:rFonts w:eastAsia="Times New Roman"/>
          <w:color w:val="000000" w:themeColor="text1"/>
        </w:rPr>
        <w:t xml:space="preserve">. </w:t>
      </w:r>
      <w:r w:rsidR="003C2A3E" w:rsidRPr="006272B6">
        <w:rPr>
          <w:rFonts w:eastAsia="Times New Roman"/>
          <w:color w:val="000000" w:themeColor="text1"/>
        </w:rPr>
        <w:t>These physical experiences can be seen in a variety of ways, from</w:t>
      </w:r>
      <w:r w:rsidR="002A4949">
        <w:rPr>
          <w:rFonts w:eastAsia="Times New Roman"/>
          <w:color w:val="000000" w:themeColor="text1"/>
        </w:rPr>
        <w:t xml:space="preserve"> trying to move your</w:t>
      </w:r>
      <w:r w:rsidR="001176F8" w:rsidRPr="006272B6">
        <w:rPr>
          <w:rFonts w:eastAsia="Times New Roman"/>
          <w:color w:val="000000" w:themeColor="text1"/>
        </w:rPr>
        <w:t xml:space="preserve"> body to look around corners or duck from threats</w:t>
      </w:r>
      <w:r w:rsidR="003C2A3E" w:rsidRPr="006272B6">
        <w:rPr>
          <w:rFonts w:eastAsia="Times New Roman"/>
          <w:color w:val="000000" w:themeColor="text1"/>
        </w:rPr>
        <w:t xml:space="preserve"> </w:t>
      </w:r>
      <w:r w:rsidR="007320F8" w:rsidRPr="006272B6">
        <w:rPr>
          <w:rFonts w:eastAsia="Times New Roman"/>
          <w:color w:val="000000" w:themeColor="text1"/>
        </w:rPr>
        <w:t>(Lahti 163) to</w:t>
      </w:r>
      <w:r w:rsidR="005C7FF3" w:rsidRPr="006272B6">
        <w:rPr>
          <w:rFonts w:eastAsia="Times New Roman"/>
          <w:color w:val="000000" w:themeColor="text1"/>
        </w:rPr>
        <w:t xml:space="preserve"> feeling your</w:t>
      </w:r>
      <w:r w:rsidR="001176F8" w:rsidRPr="006272B6">
        <w:rPr>
          <w:rFonts w:eastAsia="Times New Roman"/>
          <w:color w:val="000000" w:themeColor="text1"/>
        </w:rPr>
        <w:t xml:space="preserve"> heartbeat racing in response to excitement in the game</w:t>
      </w:r>
      <w:r w:rsidR="007320F8" w:rsidRPr="006272B6">
        <w:rPr>
          <w:rFonts w:eastAsia="Times New Roman"/>
          <w:color w:val="000000" w:themeColor="text1"/>
        </w:rPr>
        <w:t xml:space="preserve"> </w:t>
      </w:r>
      <w:r w:rsidR="005C7FF3" w:rsidRPr="006272B6">
        <w:rPr>
          <w:rFonts w:eastAsia="Times New Roman"/>
          <w:color w:val="000000" w:themeColor="text1"/>
        </w:rPr>
        <w:t xml:space="preserve">(Crick 266) thereby demonstrating that </w:t>
      </w:r>
      <w:r w:rsidR="00F345CB">
        <w:rPr>
          <w:rFonts w:eastAsia="Times New Roman"/>
          <w:color w:val="000000" w:themeColor="text1"/>
        </w:rPr>
        <w:t>“</w:t>
      </w:r>
      <w:r w:rsidR="005C7FF3" w:rsidRPr="006272B6">
        <w:rPr>
          <w:rFonts w:eastAsia="Times New Roman"/>
          <w:color w:val="000000" w:themeColor="text1"/>
        </w:rPr>
        <w:t>[w]hile playing, the body is directly connected to the action on the screen, entering into an affective physical relationship with the programming code</w:t>
      </w:r>
      <w:r w:rsidR="00F345CB">
        <w:rPr>
          <w:rFonts w:eastAsia="Times New Roman"/>
          <w:color w:val="000000" w:themeColor="text1"/>
        </w:rPr>
        <w:t>”</w:t>
      </w:r>
      <w:r w:rsidR="005C7FF3" w:rsidRPr="006272B6">
        <w:rPr>
          <w:rFonts w:eastAsia="Times New Roman"/>
          <w:color w:val="000000" w:themeColor="text1"/>
        </w:rPr>
        <w:t xml:space="preserve"> (O’Riordan 236).</w:t>
      </w:r>
    </w:p>
    <w:p w14:paraId="32F33A1C" w14:textId="77777777" w:rsidR="00D43275" w:rsidRPr="006272B6" w:rsidRDefault="00D43275" w:rsidP="006272B6">
      <w:pPr>
        <w:shd w:val="clear" w:color="auto" w:fill="FFFFFF"/>
        <w:rPr>
          <w:rFonts w:eastAsia="Times New Roman"/>
          <w:color w:val="000000" w:themeColor="text1"/>
        </w:rPr>
      </w:pPr>
    </w:p>
    <w:p w14:paraId="123A9076" w14:textId="1CEF7DE7" w:rsidR="002D46A4" w:rsidRDefault="00611594" w:rsidP="006272B6">
      <w:pPr>
        <w:shd w:val="clear" w:color="auto" w:fill="FFFFFF"/>
        <w:rPr>
          <w:rFonts w:eastAsia="Times New Roman"/>
          <w:color w:val="000000" w:themeColor="text1"/>
        </w:rPr>
      </w:pPr>
      <w:r w:rsidRPr="006272B6">
        <w:rPr>
          <w:rFonts w:eastAsia="Times New Roman"/>
          <w:color w:val="000000" w:themeColor="text1"/>
        </w:rPr>
        <w:lastRenderedPageBreak/>
        <w:t xml:space="preserve">Elsewhere, </w:t>
      </w:r>
      <w:r w:rsidR="005165D0">
        <w:rPr>
          <w:rFonts w:eastAsia="Times New Roman"/>
          <w:color w:val="000000" w:themeColor="text1"/>
        </w:rPr>
        <w:t xml:space="preserve">Ash </w:t>
      </w:r>
      <w:r w:rsidR="00810CAC" w:rsidRPr="006272B6">
        <w:rPr>
          <w:rFonts w:eastAsia="Times New Roman"/>
          <w:color w:val="000000" w:themeColor="text1"/>
        </w:rPr>
        <w:t>has written abo</w:t>
      </w:r>
      <w:r w:rsidR="00F70CAA" w:rsidRPr="006272B6">
        <w:rPr>
          <w:rFonts w:eastAsia="Times New Roman"/>
          <w:color w:val="000000" w:themeColor="text1"/>
        </w:rPr>
        <w:t>ut the affective experiences in-</w:t>
      </w:r>
      <w:r w:rsidR="00810CAC" w:rsidRPr="006272B6">
        <w:rPr>
          <w:rFonts w:eastAsia="Times New Roman"/>
          <w:color w:val="000000" w:themeColor="text1"/>
        </w:rPr>
        <w:t xml:space="preserve">game as being </w:t>
      </w:r>
      <w:r w:rsidR="00F345CB">
        <w:rPr>
          <w:rFonts w:eastAsia="Times New Roman"/>
          <w:color w:val="000000" w:themeColor="text1"/>
        </w:rPr>
        <w:t>“</w:t>
      </w:r>
      <w:r w:rsidR="00810CAC" w:rsidRPr="006272B6">
        <w:rPr>
          <w:rFonts w:eastAsia="Times New Roman"/>
          <w:color w:val="000000" w:themeColor="text1"/>
        </w:rPr>
        <w:t>technologies of captivation</w:t>
      </w:r>
      <w:r w:rsidR="00F345CB">
        <w:rPr>
          <w:rFonts w:eastAsia="Times New Roman"/>
          <w:color w:val="000000" w:themeColor="text1"/>
        </w:rPr>
        <w:t>”</w:t>
      </w:r>
      <w:r w:rsidR="00810CAC" w:rsidRPr="006272B6">
        <w:rPr>
          <w:rFonts w:eastAsia="Times New Roman"/>
          <w:color w:val="000000" w:themeColor="text1"/>
        </w:rPr>
        <w:t xml:space="preserve"> – as players attune their bodies to the demands of the game and engage on that affective plane, they become more invested in the game and therefore more willing to engage with the franchise and continue to play</w:t>
      </w:r>
      <w:r w:rsidR="00CA1A93">
        <w:rPr>
          <w:rFonts w:eastAsia="Times New Roman"/>
          <w:color w:val="000000" w:themeColor="text1"/>
        </w:rPr>
        <w:t xml:space="preserve"> (</w:t>
      </w:r>
      <w:r w:rsidR="00C10021">
        <w:rPr>
          <w:rFonts w:eastAsia="Times New Roman"/>
          <w:color w:val="000000" w:themeColor="text1"/>
        </w:rPr>
        <w:t>Technologies of Captivation,</w:t>
      </w:r>
      <w:r w:rsidR="00C10021" w:rsidRPr="006272B6">
        <w:rPr>
          <w:rFonts w:eastAsia="Times New Roman"/>
          <w:color w:val="000000" w:themeColor="text1"/>
        </w:rPr>
        <w:t xml:space="preserve"> </w:t>
      </w:r>
      <w:r w:rsidR="00CA1A93">
        <w:rPr>
          <w:rFonts w:eastAsia="Times New Roman"/>
          <w:color w:val="000000" w:themeColor="text1"/>
        </w:rPr>
        <w:t>27)</w:t>
      </w:r>
      <w:r w:rsidR="00810CAC" w:rsidRPr="006272B6">
        <w:rPr>
          <w:rFonts w:eastAsia="Times New Roman"/>
          <w:color w:val="000000" w:themeColor="text1"/>
        </w:rPr>
        <w:t xml:space="preserve">. The affectivity of games is therefore important for both gamer and designer, </w:t>
      </w:r>
      <w:r w:rsidR="00B51A62" w:rsidRPr="006272B6">
        <w:rPr>
          <w:rFonts w:eastAsia="Times New Roman"/>
          <w:color w:val="000000" w:themeColor="text1"/>
        </w:rPr>
        <w:t>so that</w:t>
      </w:r>
      <w:r w:rsidR="00810CAC" w:rsidRPr="006272B6">
        <w:rPr>
          <w:rFonts w:eastAsia="Times New Roman"/>
          <w:color w:val="000000" w:themeColor="text1"/>
        </w:rPr>
        <w:t xml:space="preserve"> </w:t>
      </w:r>
      <w:r w:rsidR="00F345CB">
        <w:rPr>
          <w:rFonts w:eastAsia="Times New Roman"/>
          <w:color w:val="000000" w:themeColor="text1"/>
        </w:rPr>
        <w:t>“</w:t>
      </w:r>
      <w:r w:rsidR="00B51A62" w:rsidRPr="006272B6">
        <w:rPr>
          <w:rFonts w:eastAsia="Times New Roman"/>
          <w:color w:val="000000" w:themeColor="text1"/>
        </w:rPr>
        <w:t>affective thrills can spill over into the player’s space</w:t>
      </w:r>
      <w:r w:rsidR="00F345CB">
        <w:rPr>
          <w:rFonts w:eastAsia="Times New Roman"/>
          <w:color w:val="000000" w:themeColor="text1"/>
        </w:rPr>
        <w:t>”</w:t>
      </w:r>
      <w:r w:rsidR="00B51A62" w:rsidRPr="006272B6">
        <w:rPr>
          <w:rFonts w:eastAsia="Times New Roman"/>
          <w:color w:val="000000" w:themeColor="text1"/>
        </w:rPr>
        <w:t xml:space="preserve"> (Lahti</w:t>
      </w:r>
      <w:r w:rsidR="001A783F" w:rsidRPr="006272B6">
        <w:rPr>
          <w:rFonts w:eastAsia="Times New Roman"/>
          <w:color w:val="000000" w:themeColor="text1"/>
        </w:rPr>
        <w:t xml:space="preserve"> </w:t>
      </w:r>
      <w:r w:rsidR="00B51A62" w:rsidRPr="006272B6">
        <w:rPr>
          <w:rFonts w:eastAsia="Times New Roman"/>
          <w:color w:val="000000" w:themeColor="text1"/>
        </w:rPr>
        <w:t>163)</w:t>
      </w:r>
      <w:r w:rsidR="00E15920" w:rsidRPr="006272B6">
        <w:rPr>
          <w:rFonts w:eastAsia="Times New Roman"/>
          <w:color w:val="000000" w:themeColor="text1"/>
        </w:rPr>
        <w:t xml:space="preserve"> </w:t>
      </w:r>
      <w:r w:rsidR="000C7E65" w:rsidRPr="006272B6">
        <w:rPr>
          <w:rFonts w:eastAsia="Times New Roman"/>
          <w:color w:val="000000" w:themeColor="text1"/>
        </w:rPr>
        <w:t>making the experience feel more “real”</w:t>
      </w:r>
      <w:r w:rsidRPr="006272B6">
        <w:rPr>
          <w:rFonts w:eastAsia="Times New Roman"/>
          <w:color w:val="000000" w:themeColor="text1"/>
        </w:rPr>
        <w:t xml:space="preserve"> for the gamer. T</w:t>
      </w:r>
      <w:r w:rsidR="005C7FF3" w:rsidRPr="006272B6">
        <w:rPr>
          <w:rFonts w:eastAsia="Times New Roman"/>
          <w:color w:val="000000" w:themeColor="text1"/>
        </w:rPr>
        <w:t xml:space="preserve">hese </w:t>
      </w:r>
      <w:r w:rsidR="00F345CB">
        <w:rPr>
          <w:rFonts w:eastAsia="Times New Roman"/>
          <w:color w:val="000000" w:themeColor="text1"/>
        </w:rPr>
        <w:t>“</w:t>
      </w:r>
      <w:r w:rsidR="00E15920" w:rsidRPr="006272B6">
        <w:rPr>
          <w:rFonts w:eastAsia="Times New Roman"/>
          <w:color w:val="000000" w:themeColor="text1"/>
        </w:rPr>
        <w:t>sensual and perceptual relations in the body are organized and commodified by these games in order to crea</w:t>
      </w:r>
      <w:r w:rsidR="002737C4" w:rsidRPr="006272B6">
        <w:rPr>
          <w:rFonts w:eastAsia="Times New Roman"/>
          <w:color w:val="000000" w:themeColor="text1"/>
        </w:rPr>
        <w:t>te attentive subjects</w:t>
      </w:r>
      <w:r w:rsidR="00F345CB">
        <w:rPr>
          <w:rFonts w:eastAsia="Times New Roman"/>
          <w:color w:val="000000" w:themeColor="text1"/>
        </w:rPr>
        <w:t>”</w:t>
      </w:r>
      <w:r w:rsidR="002737C4" w:rsidRPr="006272B6">
        <w:rPr>
          <w:rFonts w:eastAsia="Times New Roman"/>
          <w:color w:val="000000" w:themeColor="text1"/>
        </w:rPr>
        <w:t xml:space="preserve"> (Ash</w:t>
      </w:r>
      <w:r w:rsidR="0098359F">
        <w:rPr>
          <w:rFonts w:eastAsia="Times New Roman"/>
          <w:color w:val="000000" w:themeColor="text1"/>
        </w:rPr>
        <w:t>, Technologies of Captivation,</w:t>
      </w:r>
      <w:r w:rsidR="002737C4" w:rsidRPr="006272B6">
        <w:rPr>
          <w:rFonts w:eastAsia="Times New Roman"/>
          <w:color w:val="000000" w:themeColor="text1"/>
        </w:rPr>
        <w:t xml:space="preserve"> </w:t>
      </w:r>
      <w:r w:rsidR="00D3621E" w:rsidRPr="006272B6">
        <w:rPr>
          <w:rFonts w:eastAsia="Times New Roman"/>
          <w:color w:val="000000" w:themeColor="text1"/>
        </w:rPr>
        <w:t>28</w:t>
      </w:r>
      <w:r w:rsidR="00E15920" w:rsidRPr="006272B6">
        <w:rPr>
          <w:rFonts w:eastAsia="Times New Roman"/>
          <w:color w:val="000000" w:themeColor="text1"/>
        </w:rPr>
        <w:t>)</w:t>
      </w:r>
      <w:r w:rsidR="005C7FF3" w:rsidRPr="006272B6">
        <w:rPr>
          <w:rFonts w:eastAsia="Times New Roman"/>
          <w:color w:val="000000" w:themeColor="text1"/>
        </w:rPr>
        <w:t xml:space="preserve"> for</w:t>
      </w:r>
      <w:r w:rsidRPr="006272B6">
        <w:rPr>
          <w:rFonts w:eastAsia="Times New Roman"/>
          <w:color w:val="000000" w:themeColor="text1"/>
        </w:rPr>
        <w:t xml:space="preserve"> the game designers, thus demonstrating the importance of</w:t>
      </w:r>
      <w:r w:rsidR="00D3621E" w:rsidRPr="006272B6">
        <w:rPr>
          <w:rFonts w:eastAsia="Times New Roman"/>
          <w:color w:val="000000" w:themeColor="text1"/>
        </w:rPr>
        <w:t xml:space="preserve"> affect both on gaming subjects and</w:t>
      </w:r>
      <w:r w:rsidRPr="006272B6">
        <w:rPr>
          <w:rFonts w:eastAsia="Times New Roman"/>
          <w:color w:val="000000" w:themeColor="text1"/>
        </w:rPr>
        <w:t xml:space="preserve"> on the gaming industry as a whole.</w:t>
      </w:r>
    </w:p>
    <w:p w14:paraId="38091878" w14:textId="77777777" w:rsidR="00D43275" w:rsidRPr="006272B6" w:rsidRDefault="00D43275" w:rsidP="006272B6">
      <w:pPr>
        <w:shd w:val="clear" w:color="auto" w:fill="FFFFFF"/>
        <w:rPr>
          <w:rFonts w:eastAsia="Times New Roman"/>
          <w:color w:val="000000" w:themeColor="text1"/>
        </w:rPr>
      </w:pPr>
    </w:p>
    <w:p w14:paraId="2A8676A6" w14:textId="259D9C40" w:rsidR="00DB4E50" w:rsidRPr="006272B6" w:rsidRDefault="00D3621E" w:rsidP="006272B6">
      <w:pPr>
        <w:shd w:val="clear" w:color="auto" w:fill="FFFFFF"/>
        <w:rPr>
          <w:rFonts w:eastAsia="Times New Roman"/>
          <w:color w:val="000000" w:themeColor="text1"/>
        </w:rPr>
      </w:pPr>
      <w:r w:rsidRPr="006272B6">
        <w:rPr>
          <w:rFonts w:eastAsia="Times New Roman"/>
          <w:color w:val="000000" w:themeColor="text1"/>
        </w:rPr>
        <w:t xml:space="preserve">The avatar is </w:t>
      </w:r>
      <w:r w:rsidR="00F345CB">
        <w:rPr>
          <w:rFonts w:eastAsia="Times New Roman"/>
          <w:color w:val="000000" w:themeColor="text1"/>
        </w:rPr>
        <w:t>“</w:t>
      </w:r>
      <w:r w:rsidRPr="006272B6">
        <w:rPr>
          <w:rFonts w:eastAsia="Times New Roman"/>
          <w:color w:val="000000" w:themeColor="text1"/>
        </w:rPr>
        <w:t>the player’s point of intersection with the narrative of the game and his/ her virtual presence in that space as a cyberbody or virtual</w:t>
      </w:r>
      <w:r w:rsidR="00F345CB">
        <w:rPr>
          <w:rFonts w:eastAsia="Times New Roman"/>
          <w:color w:val="000000" w:themeColor="text1"/>
        </w:rPr>
        <w:t>”</w:t>
      </w:r>
      <w:r w:rsidRPr="006272B6">
        <w:rPr>
          <w:rFonts w:eastAsia="Times New Roman"/>
          <w:color w:val="000000" w:themeColor="text1"/>
        </w:rPr>
        <w:t xml:space="preserve"> (O’Riordan 230) and </w:t>
      </w:r>
      <w:r w:rsidR="00704A22" w:rsidRPr="006272B6">
        <w:rPr>
          <w:rFonts w:eastAsia="Times New Roman"/>
          <w:color w:val="000000" w:themeColor="text1"/>
        </w:rPr>
        <w:t xml:space="preserve">Crick </w:t>
      </w:r>
      <w:r w:rsidRPr="006272B6">
        <w:rPr>
          <w:rFonts w:eastAsia="Times New Roman"/>
          <w:color w:val="000000" w:themeColor="text1"/>
        </w:rPr>
        <w:t xml:space="preserve">accordingly </w:t>
      </w:r>
      <w:r w:rsidR="00704A22" w:rsidRPr="006272B6">
        <w:rPr>
          <w:rFonts w:eastAsia="Times New Roman"/>
          <w:color w:val="000000" w:themeColor="text1"/>
        </w:rPr>
        <w:t>argues that identification with an avatar may heighten gamer’s affective response to the game</w:t>
      </w:r>
      <w:r w:rsidR="00414C91">
        <w:rPr>
          <w:rFonts w:eastAsia="Times New Roman"/>
          <w:color w:val="000000" w:themeColor="text1"/>
        </w:rPr>
        <w:t xml:space="preserve"> </w:t>
      </w:r>
      <w:r w:rsidR="00414C91" w:rsidRPr="006272B6">
        <w:rPr>
          <w:rFonts w:eastAsia="Times New Roman"/>
          <w:color w:val="000000" w:themeColor="text1"/>
        </w:rPr>
        <w:t>(264)</w:t>
      </w:r>
      <w:r w:rsidRPr="006272B6">
        <w:rPr>
          <w:rFonts w:eastAsia="Times New Roman"/>
          <w:color w:val="000000" w:themeColor="text1"/>
        </w:rPr>
        <w:t xml:space="preserve">. As such, </w:t>
      </w:r>
      <w:r w:rsidR="00611594" w:rsidRPr="006272B6">
        <w:rPr>
          <w:rFonts w:eastAsia="Times New Roman"/>
          <w:color w:val="000000" w:themeColor="text1"/>
        </w:rPr>
        <w:t>it is worth considering the importance</w:t>
      </w:r>
      <w:r w:rsidRPr="006272B6">
        <w:rPr>
          <w:rFonts w:eastAsia="Times New Roman"/>
          <w:color w:val="000000" w:themeColor="text1"/>
        </w:rPr>
        <w:t xml:space="preserve"> of the avatar-gamer subject</w:t>
      </w:r>
      <w:r w:rsidR="00611594" w:rsidRPr="006272B6">
        <w:rPr>
          <w:rFonts w:eastAsia="Times New Roman"/>
          <w:color w:val="000000" w:themeColor="text1"/>
        </w:rPr>
        <w:t xml:space="preserve">. </w:t>
      </w:r>
      <w:r w:rsidR="002C6EE3" w:rsidRPr="006272B6">
        <w:rPr>
          <w:rFonts w:eastAsia="Times New Roman"/>
          <w:color w:val="000000" w:themeColor="text1"/>
        </w:rPr>
        <w:t xml:space="preserve">In </w:t>
      </w:r>
      <w:r w:rsidR="002C6EE3" w:rsidRPr="006272B6">
        <w:rPr>
          <w:rFonts w:eastAsia="Times New Roman"/>
          <w:i/>
          <w:color w:val="000000" w:themeColor="text1"/>
        </w:rPr>
        <w:t>World of Warcraft</w:t>
      </w:r>
      <w:r w:rsidR="002C6EE3" w:rsidRPr="006272B6">
        <w:rPr>
          <w:rFonts w:eastAsia="Times New Roman"/>
          <w:color w:val="000000" w:themeColor="text1"/>
        </w:rPr>
        <w:t>, c</w:t>
      </w:r>
      <w:r w:rsidR="00DB4E50" w:rsidRPr="006272B6">
        <w:rPr>
          <w:rFonts w:eastAsia="Times New Roman"/>
          <w:color w:val="000000" w:themeColor="text1"/>
        </w:rPr>
        <w:t xml:space="preserve">haracters are </w:t>
      </w:r>
      <w:r w:rsidR="000E6B8F">
        <w:rPr>
          <w:rFonts w:eastAsia="Times New Roman"/>
          <w:color w:val="000000" w:themeColor="text1"/>
        </w:rPr>
        <w:t>“</w:t>
      </w:r>
      <w:r w:rsidR="00DB4E50" w:rsidRPr="006272B6">
        <w:rPr>
          <w:rFonts w:eastAsia="Times New Roman"/>
          <w:color w:val="000000" w:themeColor="text1"/>
        </w:rPr>
        <w:t>created</w:t>
      </w:r>
      <w:r w:rsidR="000E6B8F">
        <w:rPr>
          <w:rFonts w:eastAsia="Times New Roman"/>
          <w:color w:val="000000" w:themeColor="text1"/>
        </w:rPr>
        <w:t>”</w:t>
      </w:r>
      <w:r w:rsidR="00DB4E50" w:rsidRPr="006272B6">
        <w:rPr>
          <w:rFonts w:eastAsia="Times New Roman"/>
          <w:color w:val="000000" w:themeColor="text1"/>
        </w:rPr>
        <w:t xml:space="preserve"> by choosing from 13 different races (ranging from gnome to undead) each of which have their own history and background within the world, as well as their own customisable aesthetic. </w:t>
      </w:r>
      <w:r w:rsidR="00E57162">
        <w:rPr>
          <w:rFonts w:eastAsia="Times New Roman"/>
          <w:color w:val="000000" w:themeColor="text1"/>
        </w:rPr>
        <w:t xml:space="preserve">According to WoWpedia, the </w:t>
      </w:r>
      <w:r w:rsidR="00E57162" w:rsidRPr="002D450A">
        <w:rPr>
          <w:rFonts w:eastAsia="Times New Roman"/>
          <w:i/>
          <w:color w:val="000000" w:themeColor="text1"/>
        </w:rPr>
        <w:t>World of Warcraft</w:t>
      </w:r>
      <w:r w:rsidR="00E57162">
        <w:rPr>
          <w:rFonts w:eastAsia="Times New Roman"/>
          <w:color w:val="000000" w:themeColor="text1"/>
        </w:rPr>
        <w:t xml:space="preserve"> wiki encyclopedia, </w:t>
      </w:r>
      <w:r w:rsidR="00B8238E">
        <w:rPr>
          <w:rFonts w:eastAsia="Times New Roman"/>
          <w:color w:val="000000" w:themeColor="text1"/>
        </w:rPr>
        <w:t>“t</w:t>
      </w:r>
      <w:r w:rsidR="00B8238E" w:rsidRPr="00B8238E">
        <w:rPr>
          <w:rFonts w:eastAsia="Times New Roman"/>
          <w:color w:val="000000" w:themeColor="text1"/>
        </w:rPr>
        <w:t>he race you choose for your character determines their looks, voice, starting location, classes available, some racial traits, and the f</w:t>
      </w:r>
      <w:r w:rsidR="00B8238E">
        <w:rPr>
          <w:rFonts w:eastAsia="Times New Roman"/>
          <w:color w:val="000000" w:themeColor="text1"/>
        </w:rPr>
        <w:t>action he or she will belong to”</w:t>
      </w:r>
      <w:r w:rsidR="00EB5CC8">
        <w:rPr>
          <w:rFonts w:eastAsia="Times New Roman"/>
          <w:color w:val="000000" w:themeColor="text1"/>
        </w:rPr>
        <w:t xml:space="preserve"> (</w:t>
      </w:r>
      <w:r w:rsidR="00E57162">
        <w:rPr>
          <w:rFonts w:eastAsia="Times New Roman"/>
          <w:color w:val="000000" w:themeColor="text1"/>
        </w:rPr>
        <w:t>WoWpedia, Choosing a race</w:t>
      </w:r>
      <w:r w:rsidR="00EB5CC8">
        <w:rPr>
          <w:rFonts w:eastAsia="Times New Roman"/>
          <w:color w:val="000000" w:themeColor="text1"/>
        </w:rPr>
        <w:t>)</w:t>
      </w:r>
      <w:r w:rsidR="00E57162">
        <w:rPr>
          <w:rFonts w:eastAsia="Times New Roman"/>
          <w:color w:val="000000" w:themeColor="text1"/>
        </w:rPr>
        <w:t>.</w:t>
      </w:r>
      <w:r w:rsidR="00B8238E" w:rsidRPr="00B8238E">
        <w:rPr>
          <w:rFonts w:eastAsia="Times New Roman"/>
          <w:color w:val="000000" w:themeColor="text1"/>
        </w:rPr>
        <w:t xml:space="preserve"> </w:t>
      </w:r>
      <w:r w:rsidR="00E95F6F">
        <w:rPr>
          <w:rFonts w:eastAsia="Times New Roman"/>
          <w:color w:val="000000" w:themeColor="text1"/>
        </w:rPr>
        <w:t xml:space="preserve">There have been a variety of studies considering the representation of race within </w:t>
      </w:r>
      <w:r w:rsidR="00E95F6F" w:rsidRPr="002D450A">
        <w:rPr>
          <w:rFonts w:eastAsia="Times New Roman"/>
          <w:i/>
          <w:color w:val="000000" w:themeColor="text1"/>
        </w:rPr>
        <w:t>World of Warcraft</w:t>
      </w:r>
      <w:r w:rsidR="003074A9">
        <w:rPr>
          <w:rFonts w:eastAsia="Times New Roman"/>
          <w:color w:val="000000" w:themeColor="text1"/>
        </w:rPr>
        <w:t xml:space="preserve">. Higgin, for example, argues that some races in </w:t>
      </w:r>
      <w:r w:rsidR="003074A9" w:rsidRPr="002D450A">
        <w:rPr>
          <w:rFonts w:eastAsia="Times New Roman"/>
          <w:i/>
          <w:color w:val="000000" w:themeColor="text1"/>
        </w:rPr>
        <w:t>World of Warcraft</w:t>
      </w:r>
      <w:r w:rsidR="003074A9">
        <w:rPr>
          <w:rFonts w:eastAsia="Times New Roman"/>
          <w:color w:val="000000" w:themeColor="text1"/>
        </w:rPr>
        <w:t xml:space="preserve"> are cultural appropriations of minor ethnicities: “[t]</w:t>
      </w:r>
      <w:r w:rsidR="003074A9" w:rsidRPr="003074A9">
        <w:rPr>
          <w:rFonts w:eastAsia="Times New Roman"/>
          <w:color w:val="000000" w:themeColor="text1"/>
        </w:rPr>
        <w:t>rolls have pronounced and unquestionable Jamaican accents and the Taure</w:t>
      </w:r>
      <w:r w:rsidR="003074A9">
        <w:rPr>
          <w:rFonts w:eastAsia="Times New Roman"/>
          <w:color w:val="000000" w:themeColor="text1"/>
        </w:rPr>
        <w:t>n are a mystical and tribal cul</w:t>
      </w:r>
      <w:r w:rsidR="003074A9" w:rsidRPr="003074A9">
        <w:rPr>
          <w:rFonts w:eastAsia="Times New Roman"/>
          <w:color w:val="000000" w:themeColor="text1"/>
        </w:rPr>
        <w:t xml:space="preserve"> ture with Native American architecture and</w:t>
      </w:r>
      <w:r w:rsidR="003074A9">
        <w:rPr>
          <w:rFonts w:eastAsia="Times New Roman"/>
          <w:color w:val="000000" w:themeColor="text1"/>
        </w:rPr>
        <w:t xml:space="preserve"> dress, among many other resem</w:t>
      </w:r>
      <w:r w:rsidR="003074A9" w:rsidRPr="003074A9">
        <w:rPr>
          <w:rFonts w:eastAsia="Times New Roman"/>
          <w:color w:val="000000" w:themeColor="text1"/>
        </w:rPr>
        <w:t>blances</w:t>
      </w:r>
      <w:r w:rsidR="003074A9">
        <w:rPr>
          <w:rFonts w:eastAsia="Times New Roman"/>
          <w:color w:val="000000" w:themeColor="text1"/>
        </w:rPr>
        <w:t xml:space="preserve">” (9). </w:t>
      </w:r>
      <w:r w:rsidR="00E95F6F">
        <w:rPr>
          <w:rFonts w:eastAsia="Times New Roman"/>
          <w:color w:val="000000" w:themeColor="text1"/>
        </w:rPr>
        <w:t>On a more macro scale, Langer argues that “</w:t>
      </w:r>
      <w:r w:rsidR="00E95F6F" w:rsidRPr="002D450A">
        <w:rPr>
          <w:rFonts w:eastAsia="Times New Roman"/>
          <w:i/>
          <w:color w:val="000000" w:themeColor="text1"/>
        </w:rPr>
        <w:t>World of Warcraft</w:t>
      </w:r>
      <w:r w:rsidR="00E95F6F">
        <w:rPr>
          <w:rFonts w:eastAsia="Times New Roman"/>
          <w:color w:val="000000" w:themeColor="text1"/>
        </w:rPr>
        <w:t xml:space="preserve"> carries out a constant project of radically “othering” the Horde, not by virtue of distinctions between good and evil but rather by distinctions between civilized and savage, self and other, and center and periphery”</w:t>
      </w:r>
      <w:r w:rsidR="000D55BB">
        <w:rPr>
          <w:rFonts w:eastAsia="Times New Roman"/>
          <w:color w:val="000000" w:themeColor="text1"/>
        </w:rPr>
        <w:t xml:space="preserve"> (87)</w:t>
      </w:r>
      <w:r w:rsidR="00E95F6F">
        <w:rPr>
          <w:rFonts w:eastAsia="Times New Roman"/>
          <w:color w:val="000000" w:themeColor="text1"/>
        </w:rPr>
        <w:t xml:space="preserve">. </w:t>
      </w:r>
      <w:r w:rsidR="00F063CC">
        <w:rPr>
          <w:rFonts w:eastAsia="Times New Roman"/>
          <w:color w:val="000000" w:themeColor="text1"/>
        </w:rPr>
        <w:t xml:space="preserve">It is worth noting that despite the many options for races in the game, and the ability to customise avatars’ face shape, hair colour and style, and skin tone, the gender options are limited to “male” and “female”. This choice not only affects the body shape of the avatar, but it also affects, for example, the ability to customise facial hair (for males) and earrings (for females), and strong heteronormative conventions and stereotypes are displayed. The gendered and sexualised aspects of videogames have been written about extensively (e.g. Pulos; Eklund; </w:t>
      </w:r>
      <w:r w:rsidR="00F063CC" w:rsidRPr="006C2279">
        <w:rPr>
          <w:rFonts w:eastAsia="Times New Roman"/>
          <w:color w:val="000000" w:themeColor="text1"/>
        </w:rPr>
        <w:t>Sundén</w:t>
      </w:r>
      <w:r w:rsidR="00F063CC">
        <w:rPr>
          <w:rFonts w:eastAsia="Times New Roman"/>
          <w:color w:val="000000" w:themeColor="text1"/>
        </w:rPr>
        <w:t xml:space="preserve"> and</w:t>
      </w:r>
      <w:r w:rsidR="00F063CC" w:rsidRPr="006C2279">
        <w:rPr>
          <w:rFonts w:eastAsia="Times New Roman"/>
          <w:color w:val="000000" w:themeColor="text1"/>
        </w:rPr>
        <w:t xml:space="preserve"> Sveningsson</w:t>
      </w:r>
      <w:r w:rsidR="002A2A21">
        <w:rPr>
          <w:rFonts w:eastAsia="Times New Roman"/>
          <w:color w:val="000000" w:themeColor="text1"/>
        </w:rPr>
        <w:t>; Corneliussen).</w:t>
      </w:r>
      <w:r w:rsidR="00F063CC">
        <w:rPr>
          <w:rFonts w:eastAsia="Times New Roman"/>
          <w:color w:val="000000" w:themeColor="text1"/>
        </w:rPr>
        <w:t xml:space="preserve"> Huh and Williams state “video game characters still reflect offline gender inequalities. […] Female characters are commonly sexualized while male characters are not” (165)</w:t>
      </w:r>
      <w:r w:rsidR="00445E8C">
        <w:rPr>
          <w:rFonts w:eastAsia="Times New Roman"/>
          <w:color w:val="000000" w:themeColor="text1"/>
        </w:rPr>
        <w:t xml:space="preserve"> although </w:t>
      </w:r>
      <w:r w:rsidR="002A2A21">
        <w:rPr>
          <w:rFonts w:eastAsia="Times New Roman"/>
          <w:color w:val="000000" w:themeColor="text1"/>
        </w:rPr>
        <w:t>Brehm elaborates that male avatars are also subject to unrealistic body portrayals, albeit in more heroic and less objectifying ways (</w:t>
      </w:r>
      <w:r w:rsidR="00125983">
        <w:rPr>
          <w:rFonts w:eastAsia="Times New Roman"/>
          <w:color w:val="000000" w:themeColor="text1"/>
        </w:rPr>
        <w:t xml:space="preserve">3). </w:t>
      </w:r>
      <w:r w:rsidR="00445E8C">
        <w:rPr>
          <w:rFonts w:eastAsia="Times New Roman"/>
          <w:color w:val="000000" w:themeColor="text1"/>
        </w:rPr>
        <w:t>Whilst it is beyond the scope of this paper to cover an in-depth gendered analysis</w:t>
      </w:r>
      <w:r w:rsidR="00175C0B">
        <w:rPr>
          <w:rFonts w:eastAsia="Times New Roman"/>
          <w:color w:val="000000" w:themeColor="text1"/>
        </w:rPr>
        <w:t xml:space="preserve"> of the avatar-gam</w:t>
      </w:r>
      <w:r w:rsidR="00125983">
        <w:rPr>
          <w:rFonts w:eastAsia="Times New Roman"/>
          <w:color w:val="000000" w:themeColor="text1"/>
        </w:rPr>
        <w:t>er experience</w:t>
      </w:r>
      <w:r w:rsidR="00445E8C">
        <w:rPr>
          <w:rFonts w:eastAsia="Times New Roman"/>
          <w:color w:val="000000" w:themeColor="text1"/>
        </w:rPr>
        <w:t xml:space="preserve">, there are </w:t>
      </w:r>
      <w:r w:rsidR="00175C0B">
        <w:rPr>
          <w:rFonts w:eastAsia="Times New Roman"/>
          <w:color w:val="000000" w:themeColor="text1"/>
        </w:rPr>
        <w:t xml:space="preserve">specific </w:t>
      </w:r>
      <w:r w:rsidR="002A2A21">
        <w:rPr>
          <w:rFonts w:eastAsia="Times New Roman"/>
          <w:color w:val="000000" w:themeColor="text1"/>
        </w:rPr>
        <w:t>aesthetic and aural differences based on the gender of a chosen avatar</w:t>
      </w:r>
      <w:r w:rsidR="00175C0B">
        <w:rPr>
          <w:rFonts w:eastAsia="Times New Roman"/>
          <w:color w:val="000000" w:themeColor="text1"/>
        </w:rPr>
        <w:t>: they look and sound different, which will affect avatar-gamer relationships and subjectivities</w:t>
      </w:r>
      <w:r w:rsidR="00352A72">
        <w:rPr>
          <w:rFonts w:eastAsia="Times New Roman"/>
          <w:color w:val="000000" w:themeColor="text1"/>
        </w:rPr>
        <w:t xml:space="preserve"> based on those performative displays and social understandings and constructions of gender</w:t>
      </w:r>
      <w:r w:rsidR="00175C0B">
        <w:rPr>
          <w:rFonts w:eastAsia="Times New Roman"/>
          <w:color w:val="000000" w:themeColor="text1"/>
        </w:rPr>
        <w:t>. A</w:t>
      </w:r>
      <w:r w:rsidR="002A2A21">
        <w:rPr>
          <w:rFonts w:eastAsia="Times New Roman"/>
          <w:color w:val="000000" w:themeColor="text1"/>
        </w:rPr>
        <w:t>lthough gender choice doesn’t affect avatar</w:t>
      </w:r>
      <w:r w:rsidR="00352A72">
        <w:rPr>
          <w:rFonts w:eastAsia="Times New Roman"/>
          <w:color w:val="000000" w:themeColor="text1"/>
        </w:rPr>
        <w:t xml:space="preserve"> ability</w:t>
      </w:r>
      <w:r w:rsidR="002A2A21">
        <w:rPr>
          <w:rFonts w:eastAsia="Times New Roman"/>
          <w:color w:val="000000" w:themeColor="text1"/>
        </w:rPr>
        <w:t xml:space="preserve"> within the game, it is </w:t>
      </w:r>
      <w:r w:rsidR="00125983">
        <w:rPr>
          <w:rFonts w:eastAsia="Times New Roman"/>
          <w:color w:val="000000" w:themeColor="text1"/>
        </w:rPr>
        <w:t>apparent that the online world “is clearly not a utopian gender-free space</w:t>
      </w:r>
      <w:r w:rsidR="00337897">
        <w:rPr>
          <w:rFonts w:eastAsia="Times New Roman"/>
          <w:color w:val="000000" w:themeColor="text1"/>
        </w:rPr>
        <w:t>”</w:t>
      </w:r>
      <w:r w:rsidR="006E6747">
        <w:rPr>
          <w:rFonts w:eastAsia="Times New Roman"/>
          <w:color w:val="000000" w:themeColor="text1"/>
        </w:rPr>
        <w:t xml:space="preserve"> (Huh and Williams 171; see for further </w:t>
      </w:r>
      <w:r w:rsidR="003472CD">
        <w:rPr>
          <w:rFonts w:eastAsia="Times New Roman"/>
          <w:color w:val="000000" w:themeColor="text1"/>
        </w:rPr>
        <w:t xml:space="preserve">relevant </w:t>
      </w:r>
      <w:r w:rsidR="006E6747">
        <w:rPr>
          <w:rFonts w:eastAsia="Times New Roman"/>
          <w:color w:val="000000" w:themeColor="text1"/>
        </w:rPr>
        <w:t>discussion</w:t>
      </w:r>
      <w:r w:rsidR="003472CD">
        <w:rPr>
          <w:rFonts w:eastAsia="Times New Roman"/>
          <w:color w:val="000000" w:themeColor="text1"/>
        </w:rPr>
        <w:t>s</w:t>
      </w:r>
      <w:r w:rsidR="006E6747">
        <w:rPr>
          <w:rFonts w:eastAsia="Times New Roman"/>
          <w:color w:val="000000" w:themeColor="text1"/>
        </w:rPr>
        <w:t xml:space="preserve"> of gendered aspects of gameplay</w:t>
      </w:r>
      <w:r w:rsidR="00337897">
        <w:rPr>
          <w:rFonts w:eastAsia="Times New Roman"/>
          <w:color w:val="000000" w:themeColor="text1"/>
        </w:rPr>
        <w:t xml:space="preserve"> Healey; Braithwaite).</w:t>
      </w:r>
      <w:r w:rsidR="00337897" w:rsidRPr="00337897">
        <w:rPr>
          <w:rFonts w:eastAsia="Times New Roman"/>
          <w:color w:val="000000" w:themeColor="text1"/>
        </w:rPr>
        <w:t xml:space="preserve"> </w:t>
      </w:r>
      <w:r w:rsidR="00DB4E50" w:rsidRPr="006272B6">
        <w:rPr>
          <w:rFonts w:eastAsia="Times New Roman"/>
          <w:color w:val="000000" w:themeColor="text1"/>
        </w:rPr>
        <w:t>Choosing a “class” (12 options, from monk to mage)</w:t>
      </w:r>
      <w:r w:rsidR="00337897">
        <w:rPr>
          <w:rFonts w:eastAsia="Times New Roman"/>
          <w:color w:val="000000" w:themeColor="text1"/>
        </w:rPr>
        <w:t>, on the other hand, has significant impact on avatar ability as your class</w:t>
      </w:r>
      <w:r w:rsidR="00DB4E50" w:rsidRPr="006272B6">
        <w:rPr>
          <w:rFonts w:eastAsia="Times New Roman"/>
          <w:color w:val="000000" w:themeColor="text1"/>
        </w:rPr>
        <w:t xml:space="preserve"> denotes your role and primary playing style within the game.</w:t>
      </w:r>
      <w:r w:rsidR="00F71EE1" w:rsidRPr="006272B6">
        <w:rPr>
          <w:rFonts w:eastAsia="Times New Roman"/>
          <w:color w:val="000000" w:themeColor="text1"/>
        </w:rPr>
        <w:t xml:space="preserve"> </w:t>
      </w:r>
      <w:r w:rsidR="00B8238E">
        <w:rPr>
          <w:rFonts w:eastAsia="Times New Roman"/>
          <w:color w:val="000000" w:themeColor="text1"/>
        </w:rPr>
        <w:t>Each class has different capacities and limitat</w:t>
      </w:r>
      <w:r w:rsidR="00175C0B">
        <w:rPr>
          <w:rFonts w:eastAsia="Times New Roman"/>
          <w:color w:val="000000" w:themeColor="text1"/>
        </w:rPr>
        <w:t>ions; a character’s class determines</w:t>
      </w:r>
      <w:r w:rsidR="00EB5CC8">
        <w:rPr>
          <w:rFonts w:eastAsia="Times New Roman"/>
          <w:color w:val="000000" w:themeColor="text1"/>
        </w:rPr>
        <w:t xml:space="preserve"> “</w:t>
      </w:r>
      <w:r w:rsidR="00175C0B">
        <w:rPr>
          <w:rFonts w:eastAsia="Times New Roman"/>
          <w:color w:val="000000" w:themeColor="text1"/>
        </w:rPr>
        <w:t xml:space="preserve">what </w:t>
      </w:r>
      <w:r w:rsidR="00EB5CC8" w:rsidRPr="00EB5CC8">
        <w:rPr>
          <w:rFonts w:eastAsia="Times New Roman"/>
          <w:color w:val="000000" w:themeColor="text1"/>
        </w:rPr>
        <w:t xml:space="preserve">abilities and powers are available to them; what weapons and armor they will use; what combat roles they can fulfil; and to a significant extent their </w:t>
      </w:r>
      <w:r w:rsidR="00EB5CC8" w:rsidRPr="00EB5CC8">
        <w:rPr>
          <w:rFonts w:eastAsia="Times New Roman"/>
          <w:color w:val="000000" w:themeColor="text1"/>
        </w:rPr>
        <w:lastRenderedPageBreak/>
        <w:t>strengths, weaknesses and playstyle. Your choice of class will affect how you play your character, and how you play with others, and each class has something very different to offer.</w:t>
      </w:r>
      <w:r w:rsidR="00EB5CC8">
        <w:rPr>
          <w:rFonts w:eastAsia="Times New Roman"/>
          <w:color w:val="000000" w:themeColor="text1"/>
        </w:rPr>
        <w:t>”</w:t>
      </w:r>
      <w:r w:rsidR="00337897">
        <w:rPr>
          <w:rFonts w:eastAsia="Times New Roman"/>
          <w:color w:val="000000" w:themeColor="text1"/>
        </w:rPr>
        <w:t xml:space="preserve"> </w:t>
      </w:r>
      <w:r w:rsidR="00EB5CC8">
        <w:rPr>
          <w:rFonts w:eastAsia="Times New Roman"/>
          <w:color w:val="000000" w:themeColor="text1"/>
        </w:rPr>
        <w:t>(</w:t>
      </w:r>
      <w:r w:rsidR="00E57162" w:rsidRPr="002D450A">
        <w:rPr>
          <w:color w:val="000000" w:themeColor="text1"/>
        </w:rPr>
        <w:t>Wo</w:t>
      </w:r>
      <w:r w:rsidR="00E57162">
        <w:rPr>
          <w:rFonts w:eastAsia="Times New Roman"/>
          <w:color w:val="000000" w:themeColor="text1"/>
        </w:rPr>
        <w:t>Wpedia, Choosing a class</w:t>
      </w:r>
      <w:r w:rsidR="00EB5CC8">
        <w:rPr>
          <w:rFonts w:eastAsia="Times New Roman"/>
          <w:color w:val="000000" w:themeColor="text1"/>
        </w:rPr>
        <w:t>). Classes align with the roles that players can adopt within group play, which are tanks, healers, and damage dealers. Whilst tanks (such as the warrior class) are more suited to drawing attacks and protecting group members, damage dealers (including a melee classes such as rogues and ranged classes such as hunters)</w:t>
      </w:r>
      <w:r w:rsidR="00B8238E">
        <w:rPr>
          <w:rFonts w:eastAsia="Times New Roman"/>
          <w:color w:val="000000" w:themeColor="text1"/>
        </w:rPr>
        <w:t xml:space="preserve"> </w:t>
      </w:r>
      <w:r w:rsidR="00EB5CC8">
        <w:rPr>
          <w:rFonts w:eastAsia="Times New Roman"/>
          <w:color w:val="000000" w:themeColor="text1"/>
        </w:rPr>
        <w:t>attack their enemies and healers (spellcaster classes including d</w:t>
      </w:r>
      <w:r w:rsidR="004F6CCA">
        <w:rPr>
          <w:rFonts w:eastAsia="Times New Roman"/>
          <w:color w:val="000000" w:themeColor="text1"/>
        </w:rPr>
        <w:t>ruids,</w:t>
      </w:r>
      <w:r w:rsidR="00EB5CC8" w:rsidRPr="00EB5CC8">
        <w:rPr>
          <w:rFonts w:eastAsia="Times New Roman"/>
          <w:color w:val="000000" w:themeColor="text1"/>
        </w:rPr>
        <w:t xml:space="preserve"> paladins</w:t>
      </w:r>
      <w:r w:rsidR="004F6CCA">
        <w:rPr>
          <w:rFonts w:eastAsia="Times New Roman"/>
          <w:color w:val="000000" w:themeColor="text1"/>
        </w:rPr>
        <w:t xml:space="preserve"> </w:t>
      </w:r>
      <w:r w:rsidR="00EB5CC8" w:rsidRPr="00EB5CC8">
        <w:rPr>
          <w:rFonts w:eastAsia="Times New Roman"/>
          <w:color w:val="000000" w:themeColor="text1"/>
        </w:rPr>
        <w:t>and priests</w:t>
      </w:r>
      <w:r w:rsidR="004F6CCA">
        <w:rPr>
          <w:rFonts w:eastAsia="Times New Roman"/>
          <w:color w:val="000000" w:themeColor="text1"/>
        </w:rPr>
        <w:t>) focus on keeping everyone alive and topping up the health of team mates.</w:t>
      </w:r>
      <w:r w:rsidR="00B8238E">
        <w:rPr>
          <w:rFonts w:eastAsia="Times New Roman"/>
          <w:color w:val="000000" w:themeColor="text1"/>
        </w:rPr>
        <w:t xml:space="preserve"> </w:t>
      </w:r>
      <w:r w:rsidR="00F063CC" w:rsidRPr="006272B6">
        <w:rPr>
          <w:rFonts w:eastAsia="Times New Roman"/>
          <w:color w:val="000000" w:themeColor="text1"/>
        </w:rPr>
        <w:t xml:space="preserve">Player experiences even of the same </w:t>
      </w:r>
      <w:r w:rsidR="00F063CC">
        <w:rPr>
          <w:rFonts w:eastAsia="Times New Roman"/>
          <w:color w:val="000000" w:themeColor="text1"/>
        </w:rPr>
        <w:t>quest</w:t>
      </w:r>
      <w:r w:rsidR="00F063CC" w:rsidRPr="006272B6">
        <w:rPr>
          <w:rFonts w:eastAsia="Times New Roman"/>
          <w:color w:val="000000" w:themeColor="text1"/>
        </w:rPr>
        <w:t xml:space="preserve"> can therefore differ greatly and the avatar in the gameworld is a figure that can be analysed in a variety of ways. </w:t>
      </w:r>
      <w:r w:rsidR="00F063CC" w:rsidRPr="00F063CC">
        <w:rPr>
          <w:rFonts w:eastAsia="Times New Roman"/>
          <w:color w:val="000000" w:themeColor="text1"/>
        </w:rPr>
        <w:t xml:space="preserve"> </w:t>
      </w:r>
    </w:p>
    <w:p w14:paraId="40A336DB" w14:textId="77777777" w:rsidR="00DB4E50" w:rsidRPr="006272B6" w:rsidRDefault="00DB4E50" w:rsidP="006272B6">
      <w:pPr>
        <w:shd w:val="clear" w:color="auto" w:fill="FFFFFF"/>
        <w:rPr>
          <w:rFonts w:eastAsia="Times New Roman"/>
          <w:color w:val="000000" w:themeColor="text1"/>
        </w:rPr>
      </w:pPr>
    </w:p>
    <w:p w14:paraId="13CBE316" w14:textId="23731B84" w:rsidR="00B96F73" w:rsidRPr="007778BF" w:rsidRDefault="008C7CC3" w:rsidP="006272B6">
      <w:pPr>
        <w:pStyle w:val="Heading2"/>
        <w:rPr>
          <w:rFonts w:ascii="Times New Roman" w:eastAsia="Times New Roman" w:hAnsi="Times New Roman" w:cs="Times New Roman"/>
          <w:b/>
          <w:i/>
          <w:color w:val="000000" w:themeColor="text1"/>
          <w:sz w:val="24"/>
          <w:szCs w:val="24"/>
        </w:rPr>
      </w:pPr>
      <w:r w:rsidRPr="007778BF">
        <w:rPr>
          <w:rFonts w:ascii="Times New Roman" w:eastAsia="Times New Roman" w:hAnsi="Times New Roman" w:cs="Times New Roman"/>
          <w:b/>
          <w:i/>
          <w:color w:val="000000" w:themeColor="text1"/>
          <w:sz w:val="24"/>
          <w:szCs w:val="24"/>
        </w:rPr>
        <w:t>Avatar relationships</w:t>
      </w:r>
    </w:p>
    <w:p w14:paraId="552617F3" w14:textId="5B16900C" w:rsidR="00E01425" w:rsidRPr="006272B6" w:rsidRDefault="00E01425" w:rsidP="006272B6">
      <w:pPr>
        <w:shd w:val="clear" w:color="auto" w:fill="FFFFFF"/>
        <w:rPr>
          <w:rFonts w:eastAsia="Times New Roman"/>
          <w:color w:val="000000" w:themeColor="text1"/>
        </w:rPr>
      </w:pPr>
      <w:r w:rsidRPr="006272B6">
        <w:rPr>
          <w:rFonts w:eastAsia="Times New Roman"/>
          <w:color w:val="000000" w:themeColor="text1"/>
        </w:rPr>
        <w:t>Although, as previously mentioned, some studies have focussed more on the embodied connections between</w:t>
      </w:r>
      <w:r w:rsidR="005165D0">
        <w:rPr>
          <w:rFonts w:eastAsia="Times New Roman"/>
          <w:color w:val="000000" w:themeColor="text1"/>
        </w:rPr>
        <w:t xml:space="preserve"> avatars and gamers (e.g. Gee; Crick; Martin</w:t>
      </w:r>
      <w:r w:rsidRPr="006272B6">
        <w:rPr>
          <w:rFonts w:eastAsia="Times New Roman"/>
          <w:color w:val="000000" w:themeColor="text1"/>
        </w:rPr>
        <w:t xml:space="preserve">) these accounts rarely discuss the emotional affective connection between avatar and gamer, and the feelings that the gamer holds towards the avatar. Sundén has previously argued that there appears to be </w:t>
      </w:r>
      <w:r w:rsidR="00F345CB">
        <w:rPr>
          <w:rFonts w:eastAsia="Times New Roman"/>
          <w:color w:val="000000" w:themeColor="text1"/>
        </w:rPr>
        <w:t>“</w:t>
      </w:r>
      <w:r w:rsidRPr="006272B6">
        <w:rPr>
          <w:rFonts w:eastAsia="Times New Roman"/>
          <w:color w:val="000000" w:themeColor="text1"/>
        </w:rPr>
        <w:t>something of a glitch in the translation from ontology to epistemology in the research of digital games</w:t>
      </w:r>
      <w:r w:rsidR="00F345CB">
        <w:rPr>
          <w:rFonts w:eastAsia="Times New Roman"/>
          <w:color w:val="000000" w:themeColor="text1"/>
        </w:rPr>
        <w:t>”</w:t>
      </w:r>
      <w:r w:rsidR="00414C91">
        <w:rPr>
          <w:rFonts w:eastAsia="Times New Roman"/>
          <w:color w:val="000000" w:themeColor="text1"/>
        </w:rPr>
        <w:t xml:space="preserve"> </w:t>
      </w:r>
      <w:r w:rsidR="00414C91" w:rsidRPr="006272B6">
        <w:rPr>
          <w:rFonts w:eastAsia="Times New Roman"/>
          <w:color w:val="000000" w:themeColor="text1"/>
        </w:rPr>
        <w:t>(165)</w:t>
      </w:r>
      <w:r w:rsidRPr="006272B6">
        <w:rPr>
          <w:rFonts w:eastAsia="Times New Roman"/>
          <w:color w:val="000000" w:themeColor="text1"/>
        </w:rPr>
        <w:t>, as, although games are understood as sensuous, researchers generally fail to disclose their own ways of knowing the field.</w:t>
      </w:r>
      <w:r w:rsidR="00CD172C" w:rsidRPr="006272B6">
        <w:rPr>
          <w:rFonts w:eastAsia="Times New Roman"/>
          <w:color w:val="000000" w:themeColor="text1"/>
        </w:rPr>
        <w:t xml:space="preserve"> Often, avatars are described in relation to academic study with researchers explaining what their avatar race and class are</w:t>
      </w:r>
      <w:r w:rsidR="006272B6" w:rsidRPr="006272B6">
        <w:rPr>
          <w:rFonts w:eastAsia="Times New Roman"/>
          <w:color w:val="000000" w:themeColor="text1"/>
        </w:rPr>
        <w:t xml:space="preserve"> (Blood Elf / hunter)</w:t>
      </w:r>
      <w:r w:rsidR="00CD172C" w:rsidRPr="006272B6">
        <w:rPr>
          <w:rFonts w:eastAsia="Times New Roman"/>
          <w:color w:val="000000" w:themeColor="text1"/>
        </w:rPr>
        <w:t>, potentially describing key abilities and aesthetic features, but rarely describing the feelings held towards them.</w:t>
      </w:r>
      <w:r w:rsidRPr="006272B6">
        <w:rPr>
          <w:rFonts w:eastAsia="Times New Roman"/>
          <w:color w:val="000000" w:themeColor="text1"/>
        </w:rPr>
        <w:t xml:space="preserve"> </w:t>
      </w:r>
      <w:r w:rsidR="00CD172C" w:rsidRPr="006272B6">
        <w:rPr>
          <w:rFonts w:eastAsia="Times New Roman"/>
          <w:color w:val="000000" w:themeColor="text1"/>
        </w:rPr>
        <w:t>The few</w:t>
      </w:r>
      <w:r w:rsidRPr="006272B6">
        <w:rPr>
          <w:rFonts w:eastAsia="Times New Roman"/>
          <w:color w:val="000000" w:themeColor="text1"/>
        </w:rPr>
        <w:t xml:space="preserve"> accounts that</w:t>
      </w:r>
      <w:r w:rsidR="00CD172C" w:rsidRPr="006272B6">
        <w:rPr>
          <w:rFonts w:eastAsia="Times New Roman"/>
          <w:color w:val="000000" w:themeColor="text1"/>
        </w:rPr>
        <w:t xml:space="preserve"> do</w:t>
      </w:r>
      <w:r w:rsidRPr="006272B6">
        <w:rPr>
          <w:rFonts w:eastAsia="Times New Roman"/>
          <w:color w:val="000000" w:themeColor="text1"/>
        </w:rPr>
        <w:t xml:space="preserve"> discuss this subjective, affective attachment in detail resonate deeply with some of my own in-game experiences. MacCallum-Stewart, in her intense debate around the different readings and understandings of Lara Croft, heroine of the </w:t>
      </w:r>
      <w:r w:rsidRPr="006272B6">
        <w:rPr>
          <w:rFonts w:eastAsia="Times New Roman"/>
          <w:i/>
          <w:color w:val="000000" w:themeColor="text1"/>
        </w:rPr>
        <w:t>Tomb Raider</w:t>
      </w:r>
      <w:r w:rsidRPr="006272B6">
        <w:rPr>
          <w:rFonts w:eastAsia="Times New Roman"/>
          <w:color w:val="000000" w:themeColor="text1"/>
        </w:rPr>
        <w:t xml:space="preserve"> franchise, unapologetically states: </w:t>
      </w:r>
      <w:r w:rsidR="00F345CB">
        <w:rPr>
          <w:rFonts w:eastAsia="Times New Roman"/>
          <w:color w:val="000000" w:themeColor="text1"/>
        </w:rPr>
        <w:t>“</w:t>
      </w:r>
      <w:r w:rsidRPr="006272B6">
        <w:rPr>
          <w:rFonts w:eastAsia="Times New Roman"/>
          <w:color w:val="000000" w:themeColor="text1"/>
        </w:rPr>
        <w:t>I have an abiding affection for Lara, both as a subject of critical debate and a gaming icon</w:t>
      </w:r>
      <w:r w:rsidR="00F345CB">
        <w:rPr>
          <w:rFonts w:eastAsia="Times New Roman"/>
          <w:color w:val="000000" w:themeColor="text1"/>
        </w:rPr>
        <w:t>”</w:t>
      </w:r>
      <w:r w:rsidRPr="006272B6">
        <w:rPr>
          <w:rFonts w:eastAsia="Times New Roman"/>
          <w:color w:val="000000" w:themeColor="text1"/>
        </w:rPr>
        <w:t xml:space="preserve"> and much of her argument echoes my own feelings towards Lara.</w:t>
      </w:r>
      <w:r w:rsidR="00F64436">
        <w:rPr>
          <w:rFonts w:eastAsia="Times New Roman"/>
          <w:color w:val="000000" w:themeColor="text1"/>
        </w:rPr>
        <w:t xml:space="preserve"> </w:t>
      </w:r>
      <w:r w:rsidRPr="006272B6">
        <w:rPr>
          <w:rFonts w:eastAsia="Times New Roman"/>
          <w:color w:val="000000" w:themeColor="text1"/>
        </w:rPr>
        <w:t xml:space="preserve">Elsewehere, Sundén writes </w:t>
      </w:r>
      <w:r w:rsidR="00233A27">
        <w:rPr>
          <w:rFonts w:eastAsia="Times New Roman"/>
          <w:color w:val="000000" w:themeColor="text1"/>
        </w:rPr>
        <w:t>warm</w:t>
      </w:r>
      <w:r w:rsidRPr="006272B6">
        <w:rPr>
          <w:rFonts w:eastAsia="Times New Roman"/>
          <w:color w:val="000000" w:themeColor="text1"/>
        </w:rPr>
        <w:t xml:space="preserve">ly of her </w:t>
      </w:r>
      <w:r w:rsidRPr="006272B6">
        <w:rPr>
          <w:rFonts w:eastAsia="Times New Roman"/>
          <w:i/>
          <w:color w:val="000000" w:themeColor="text1"/>
        </w:rPr>
        <w:t>World of Warcraft</w:t>
      </w:r>
      <w:r w:rsidRPr="006272B6">
        <w:rPr>
          <w:rFonts w:eastAsia="Times New Roman"/>
          <w:color w:val="000000" w:themeColor="text1"/>
        </w:rPr>
        <w:t xml:space="preserve"> avatar Bricka in the following passage:</w:t>
      </w:r>
    </w:p>
    <w:p w14:paraId="3171AC88" w14:textId="77777777" w:rsidR="00E01425" w:rsidRPr="006272B6" w:rsidRDefault="00E01425" w:rsidP="006272B6">
      <w:pPr>
        <w:shd w:val="clear" w:color="auto" w:fill="FFFFFF"/>
        <w:ind w:firstLine="720"/>
        <w:rPr>
          <w:rFonts w:eastAsia="Times New Roman"/>
          <w:color w:val="000000" w:themeColor="text1"/>
        </w:rPr>
      </w:pPr>
    </w:p>
    <w:p w14:paraId="70F49C6B" w14:textId="705B8F5C" w:rsidR="00E01425" w:rsidRPr="006272B6" w:rsidRDefault="00E01425" w:rsidP="006272B6">
      <w:pPr>
        <w:shd w:val="clear" w:color="auto" w:fill="FFFFFF"/>
        <w:ind w:left="720" w:right="720"/>
        <w:rPr>
          <w:rFonts w:eastAsia="Times New Roman"/>
          <w:color w:val="000000" w:themeColor="text1"/>
        </w:rPr>
      </w:pPr>
      <w:r w:rsidRPr="006272B6">
        <w:rPr>
          <w:rFonts w:eastAsia="Times New Roman"/>
          <w:color w:val="000000" w:themeColor="text1"/>
        </w:rPr>
        <w:t xml:space="preserve">I cannot help finding Bricka exceedingly cute – and to be perfectly honest, quite hot – in a proud and straight-backed kind of fashion. […] Part identification, part desire, Bricka was my first World of Warcraft incarnation, a loyal companion, a tough cookie, a hot chick, and an overall brave heroine. Had I not enjoyed her company, sessions with solo play in the most repetitive of fashions would not have been half as enjoyable. </w:t>
      </w:r>
      <w:r w:rsidR="008E4E05" w:rsidRPr="006272B6">
        <w:rPr>
          <w:rFonts w:eastAsia="Times New Roman"/>
          <w:color w:val="000000" w:themeColor="text1"/>
        </w:rPr>
        <w:t>(177)</w:t>
      </w:r>
    </w:p>
    <w:p w14:paraId="7321ABDB" w14:textId="77777777" w:rsidR="00E01425" w:rsidRPr="006272B6" w:rsidRDefault="00E01425" w:rsidP="006272B6">
      <w:pPr>
        <w:shd w:val="clear" w:color="auto" w:fill="FFFFFF"/>
        <w:ind w:firstLine="720"/>
        <w:rPr>
          <w:rFonts w:eastAsia="Times New Roman"/>
          <w:color w:val="000000" w:themeColor="text1"/>
        </w:rPr>
      </w:pPr>
    </w:p>
    <w:p w14:paraId="5B0A8033" w14:textId="38319E4A" w:rsidR="00CD172C" w:rsidRDefault="00E01425" w:rsidP="006272B6">
      <w:pPr>
        <w:shd w:val="clear" w:color="auto" w:fill="FFFFFF"/>
        <w:rPr>
          <w:rFonts w:eastAsia="Times New Roman"/>
          <w:color w:val="000000" w:themeColor="text1"/>
        </w:rPr>
      </w:pPr>
      <w:r w:rsidRPr="006272B6">
        <w:rPr>
          <w:rFonts w:eastAsia="Times New Roman"/>
          <w:color w:val="000000" w:themeColor="text1"/>
        </w:rPr>
        <w:t>Sundén</w:t>
      </w:r>
      <w:r w:rsidRPr="006272B6">
        <w:rPr>
          <w:color w:val="000000" w:themeColor="text1"/>
        </w:rPr>
        <w:t xml:space="preserve">’s enjoyment of Bricka’s company heightening the enjoyment of her playing experience aligns with Banks and Bowman’s suggestion that </w:t>
      </w:r>
      <w:r w:rsidR="00F345CB">
        <w:rPr>
          <w:color w:val="000000" w:themeColor="text1"/>
        </w:rPr>
        <w:t>“</w:t>
      </w:r>
      <w:r w:rsidRPr="006272B6">
        <w:rPr>
          <w:color w:val="000000" w:themeColor="text1"/>
        </w:rPr>
        <w:t>when the game is approached as “we” (perhaps with empathy, loyalty, and protection cues) rather than as “I,” humans may enter into interactive media toward more meaningful experiences with digital bodies</w:t>
      </w:r>
      <w:r w:rsidR="00F345CB">
        <w:rPr>
          <w:color w:val="000000" w:themeColor="text1"/>
        </w:rPr>
        <w:t>.”</w:t>
      </w:r>
      <w:r w:rsidRPr="006272B6">
        <w:rPr>
          <w:color w:val="000000" w:themeColor="text1"/>
        </w:rPr>
        <w:t xml:space="preserve"> </w:t>
      </w:r>
      <w:r w:rsidR="00CD172C" w:rsidRPr="006272B6">
        <w:rPr>
          <w:color w:val="000000" w:themeColor="text1"/>
        </w:rPr>
        <w:t xml:space="preserve">The first aim of this article is therefore to contribute to these accounts in order to actively explore and </w:t>
      </w:r>
      <w:r w:rsidR="00CD172C" w:rsidRPr="006272B6">
        <w:rPr>
          <w:rFonts w:eastAsia="Times New Roman"/>
          <w:color w:val="000000" w:themeColor="text1"/>
        </w:rPr>
        <w:t>acknowledge researcher’s positions towards their avatars, and consider these relationships as meaningful experiences.</w:t>
      </w:r>
    </w:p>
    <w:p w14:paraId="030CC5A8" w14:textId="77777777" w:rsidR="00F64436" w:rsidRPr="006272B6" w:rsidRDefault="00F64436" w:rsidP="006272B6">
      <w:pPr>
        <w:shd w:val="clear" w:color="auto" w:fill="FFFFFF"/>
        <w:rPr>
          <w:rFonts w:eastAsia="Times New Roman"/>
          <w:color w:val="000000" w:themeColor="text1"/>
        </w:rPr>
      </w:pPr>
    </w:p>
    <w:p w14:paraId="4ABF96F9" w14:textId="26650B61" w:rsidR="00CD172C" w:rsidRDefault="00CD172C" w:rsidP="006272B6">
      <w:pPr>
        <w:shd w:val="clear" w:color="auto" w:fill="FFFFFF"/>
        <w:rPr>
          <w:rFonts w:eastAsia="Times New Roman"/>
          <w:color w:val="000000" w:themeColor="text1"/>
        </w:rPr>
      </w:pPr>
      <w:r w:rsidRPr="006272B6">
        <w:rPr>
          <w:rFonts w:eastAsia="Times New Roman"/>
          <w:color w:val="000000" w:themeColor="text1"/>
        </w:rPr>
        <w:t xml:space="preserve">In order to do so, I believe a different model for understanding the avatar-gamer is therefore required, and this is therefore the second aim of the article. </w:t>
      </w:r>
      <w:r w:rsidR="002C6EE3" w:rsidRPr="006272B6">
        <w:rPr>
          <w:rFonts w:eastAsia="Times New Roman"/>
          <w:color w:val="000000" w:themeColor="text1"/>
        </w:rPr>
        <w:t>Analyses of the avatar-gamer relationship</w:t>
      </w:r>
      <w:r w:rsidR="00B96F73" w:rsidRPr="006272B6">
        <w:rPr>
          <w:rFonts w:eastAsia="Times New Roman"/>
          <w:color w:val="000000" w:themeColor="text1"/>
        </w:rPr>
        <w:t xml:space="preserve"> vary between seeing the avatar as a “tool” for navigation (Collins); as an “ideal self” (Jin);</w:t>
      </w:r>
      <w:r w:rsidR="003028DA" w:rsidRPr="006272B6">
        <w:rPr>
          <w:rFonts w:eastAsia="Times New Roman"/>
          <w:color w:val="000000" w:themeColor="text1"/>
        </w:rPr>
        <w:t xml:space="preserve"> as “characters” to empathise with (Belman and Flanagan);</w:t>
      </w:r>
      <w:r w:rsidR="00B96F73" w:rsidRPr="006272B6">
        <w:rPr>
          <w:rFonts w:eastAsia="Times New Roman"/>
          <w:color w:val="000000" w:themeColor="text1"/>
        </w:rPr>
        <w:t xml:space="preserve"> or as a “representation” of the gamer’s identity in the gameworld (Filiciak </w:t>
      </w:r>
      <w:r w:rsidR="005165D0">
        <w:rPr>
          <w:rFonts w:eastAsia="Times New Roman"/>
          <w:color w:val="000000" w:themeColor="text1"/>
        </w:rPr>
        <w:t>97; Cerra and James</w:t>
      </w:r>
      <w:r w:rsidR="00B96F73" w:rsidRPr="006272B6">
        <w:rPr>
          <w:rFonts w:eastAsia="Times New Roman"/>
          <w:color w:val="000000" w:themeColor="text1"/>
        </w:rPr>
        <w:t xml:space="preserve"> 168)</w:t>
      </w:r>
      <w:r w:rsidR="001A0E5D" w:rsidRPr="006272B6">
        <w:rPr>
          <w:rFonts w:eastAsia="Times New Roman"/>
          <w:color w:val="000000" w:themeColor="text1"/>
        </w:rPr>
        <w:t xml:space="preserve"> or as a “trace” of the human </w:t>
      </w:r>
      <w:r w:rsidR="000266E0" w:rsidRPr="006272B6">
        <w:rPr>
          <w:rFonts w:eastAsia="Times New Roman"/>
          <w:color w:val="000000" w:themeColor="text1"/>
        </w:rPr>
        <w:t>(</w:t>
      </w:r>
      <w:r w:rsidR="001A0E5D" w:rsidRPr="006272B6">
        <w:rPr>
          <w:rFonts w:eastAsia="Times New Roman"/>
          <w:color w:val="000000" w:themeColor="text1"/>
        </w:rPr>
        <w:t>Hillis)</w:t>
      </w:r>
      <w:r w:rsidR="00B96F73" w:rsidRPr="006272B6">
        <w:rPr>
          <w:rFonts w:eastAsia="Times New Roman"/>
          <w:color w:val="000000" w:themeColor="text1"/>
        </w:rPr>
        <w:t>.</w:t>
      </w:r>
      <w:r w:rsidR="00704A22" w:rsidRPr="006272B6">
        <w:rPr>
          <w:rFonts w:eastAsia="Times New Roman"/>
          <w:color w:val="000000" w:themeColor="text1"/>
        </w:rPr>
        <w:t xml:space="preserve"> </w:t>
      </w:r>
      <w:r w:rsidR="003028DA" w:rsidRPr="006272B6">
        <w:rPr>
          <w:rFonts w:eastAsia="Times New Roman"/>
          <w:color w:val="000000" w:themeColor="text1"/>
        </w:rPr>
        <w:t>However, many of these ana</w:t>
      </w:r>
      <w:r w:rsidR="00704A22" w:rsidRPr="006272B6">
        <w:rPr>
          <w:rFonts w:eastAsia="Times New Roman"/>
          <w:color w:val="000000" w:themeColor="text1"/>
        </w:rPr>
        <w:t xml:space="preserve">lyses are </w:t>
      </w:r>
      <w:r w:rsidR="001176F8" w:rsidRPr="006272B6">
        <w:rPr>
          <w:rFonts w:eastAsia="Times New Roman"/>
          <w:color w:val="000000" w:themeColor="text1"/>
        </w:rPr>
        <w:t xml:space="preserve">humanist and anthropocentric in </w:t>
      </w:r>
      <w:r w:rsidR="001176F8" w:rsidRPr="006272B6">
        <w:rPr>
          <w:rFonts w:eastAsia="Times New Roman"/>
          <w:color w:val="000000" w:themeColor="text1"/>
        </w:rPr>
        <w:lastRenderedPageBreak/>
        <w:t>nature.</w:t>
      </w:r>
      <w:r w:rsidR="003028DA" w:rsidRPr="006272B6">
        <w:rPr>
          <w:rFonts w:eastAsia="Times New Roman"/>
          <w:color w:val="000000" w:themeColor="text1"/>
        </w:rPr>
        <w:t xml:space="preserve"> Viewing the avatar as a tool, for example, implies a hierarchy wherein the avatar is an object both separate from and subservient to the player. </w:t>
      </w:r>
      <w:r w:rsidR="00CF32B8" w:rsidRPr="006272B6">
        <w:rPr>
          <w:rFonts w:eastAsia="Times New Roman"/>
          <w:color w:val="000000" w:themeColor="text1"/>
        </w:rPr>
        <w:t>There is also an implication of the rational actor worldview, wherein the avatar is viewed as an external, technological counterpart</w:t>
      </w:r>
      <w:r w:rsidR="005A6228" w:rsidRPr="006272B6">
        <w:rPr>
          <w:rFonts w:eastAsia="Times New Roman"/>
          <w:color w:val="000000" w:themeColor="text1"/>
        </w:rPr>
        <w:t>, an object rather than a subject</w:t>
      </w:r>
      <w:r w:rsidR="00CF32B8" w:rsidRPr="006272B6">
        <w:rPr>
          <w:rFonts w:eastAsia="Times New Roman"/>
          <w:color w:val="000000" w:themeColor="text1"/>
        </w:rPr>
        <w:t>.</w:t>
      </w:r>
      <w:r w:rsidR="002C6EE3" w:rsidRPr="006272B6">
        <w:rPr>
          <w:rFonts w:eastAsia="Times New Roman"/>
          <w:color w:val="000000" w:themeColor="text1"/>
        </w:rPr>
        <w:t xml:space="preserve"> However, a</w:t>
      </w:r>
      <w:r w:rsidR="005A6228" w:rsidRPr="006272B6">
        <w:rPr>
          <w:rFonts w:eastAsia="Times New Roman"/>
          <w:color w:val="000000" w:themeColor="text1"/>
        </w:rPr>
        <w:t xml:space="preserve">s others have explored, this analysis does not make sense of the </w:t>
      </w:r>
      <w:r w:rsidR="002C6EE3" w:rsidRPr="006272B6">
        <w:rPr>
          <w:rFonts w:eastAsia="Times New Roman"/>
          <w:color w:val="000000" w:themeColor="text1"/>
        </w:rPr>
        <w:t>distribution</w:t>
      </w:r>
      <w:r w:rsidR="005A6228" w:rsidRPr="006272B6">
        <w:rPr>
          <w:rFonts w:eastAsia="Times New Roman"/>
          <w:color w:val="000000" w:themeColor="text1"/>
        </w:rPr>
        <w:t xml:space="preserve"> of agency that occurs between avatar, gamer and game (</w:t>
      </w:r>
      <w:r w:rsidR="005165D0">
        <w:rPr>
          <w:rFonts w:eastAsia="Times New Roman"/>
          <w:color w:val="000000" w:themeColor="text1"/>
        </w:rPr>
        <w:t>Ruckenstein</w:t>
      </w:r>
      <w:r w:rsidR="002C6EE3" w:rsidRPr="006272B6">
        <w:rPr>
          <w:rFonts w:eastAsia="Times New Roman"/>
          <w:color w:val="000000" w:themeColor="text1"/>
        </w:rPr>
        <w:t xml:space="preserve">; Carlson and Corliss) or the subjective feelings that </w:t>
      </w:r>
      <w:r w:rsidR="00D3621E" w:rsidRPr="006272B6">
        <w:rPr>
          <w:rFonts w:eastAsia="Times New Roman"/>
          <w:color w:val="000000" w:themeColor="text1"/>
        </w:rPr>
        <w:t>emerge</w:t>
      </w:r>
      <w:r w:rsidR="002C6EE3" w:rsidRPr="006272B6">
        <w:rPr>
          <w:rFonts w:eastAsia="Times New Roman"/>
          <w:color w:val="000000" w:themeColor="text1"/>
        </w:rPr>
        <w:t xml:space="preserve"> between avatar and gamer.</w:t>
      </w:r>
    </w:p>
    <w:p w14:paraId="1C07733C" w14:textId="77777777" w:rsidR="00F64436" w:rsidRPr="006272B6" w:rsidRDefault="00F64436" w:rsidP="006272B6">
      <w:pPr>
        <w:shd w:val="clear" w:color="auto" w:fill="FFFFFF"/>
        <w:rPr>
          <w:rFonts w:eastAsia="Times New Roman"/>
          <w:color w:val="000000" w:themeColor="text1"/>
        </w:rPr>
      </w:pPr>
    </w:p>
    <w:p w14:paraId="3C51E049" w14:textId="1F7272C8" w:rsidR="00BC236D" w:rsidRDefault="00704A22" w:rsidP="006272B6">
      <w:pPr>
        <w:shd w:val="clear" w:color="auto" w:fill="FFFFFF"/>
        <w:rPr>
          <w:rFonts w:eastAsia="Times New Roman"/>
          <w:color w:val="000000" w:themeColor="text1"/>
        </w:rPr>
      </w:pPr>
      <w:r w:rsidRPr="006272B6">
        <w:rPr>
          <w:rFonts w:eastAsia="Times New Roman"/>
          <w:color w:val="000000" w:themeColor="text1"/>
        </w:rPr>
        <w:t xml:space="preserve">Banks has argued that many games analyses see the relationship between avatar and gamer as “parasocial” – a one-way relationship existing only in the mind of the gamer. As Banks explains, </w:t>
      </w:r>
      <w:r w:rsidR="00F345CB">
        <w:rPr>
          <w:rFonts w:eastAsia="Times New Roman"/>
          <w:color w:val="000000" w:themeColor="text1"/>
        </w:rPr>
        <w:t>“</w:t>
      </w:r>
      <w:r w:rsidRPr="006272B6">
        <w:rPr>
          <w:rFonts w:eastAsia="Times New Roman"/>
          <w:color w:val="000000" w:themeColor="text1"/>
        </w:rPr>
        <w:t>[t]he parasocial perspective dismi</w:t>
      </w:r>
      <w:r w:rsidR="00E325B7" w:rsidRPr="006272B6">
        <w:rPr>
          <w:rFonts w:eastAsia="Times New Roman"/>
          <w:color w:val="000000" w:themeColor="text1"/>
        </w:rPr>
        <w:t>sses avatars’ potential agency -</w:t>
      </w:r>
      <w:r w:rsidRPr="006272B6">
        <w:rPr>
          <w:rFonts w:eastAsia="Times New Roman"/>
          <w:color w:val="000000" w:themeColor="text1"/>
        </w:rPr>
        <w:t xml:space="preserve"> the potential to matter in a relationship.</w:t>
      </w:r>
      <w:r w:rsidR="00F345CB">
        <w:rPr>
          <w:rFonts w:eastAsia="Times New Roman"/>
          <w:color w:val="000000" w:themeColor="text1"/>
        </w:rPr>
        <w:t>”</w:t>
      </w:r>
      <w:r w:rsidRPr="006272B6">
        <w:rPr>
          <w:rFonts w:eastAsia="Times New Roman"/>
          <w:color w:val="000000" w:themeColor="text1"/>
        </w:rPr>
        <w:t xml:space="preserve"> To counter such arguments, Banks suggest</w:t>
      </w:r>
      <w:r w:rsidR="00F53526" w:rsidRPr="006272B6">
        <w:rPr>
          <w:rFonts w:eastAsia="Times New Roman"/>
          <w:color w:val="000000" w:themeColor="text1"/>
        </w:rPr>
        <w:t>s</w:t>
      </w:r>
      <w:r w:rsidRPr="006272B6">
        <w:rPr>
          <w:rFonts w:eastAsia="Times New Roman"/>
          <w:color w:val="000000" w:themeColor="text1"/>
        </w:rPr>
        <w:t xml:space="preserve"> that both avatar and gamer are mutually implicated in their material contribution to the relationship, arguing that the avatar-gamer relationship is one of shared agency, influen</w:t>
      </w:r>
      <w:r w:rsidR="00BC236D" w:rsidRPr="006272B6">
        <w:rPr>
          <w:rFonts w:eastAsia="Times New Roman"/>
          <w:color w:val="000000" w:themeColor="text1"/>
        </w:rPr>
        <w:t>ce, a</w:t>
      </w:r>
      <w:r w:rsidR="00D3621E" w:rsidRPr="006272B6">
        <w:rPr>
          <w:rFonts w:eastAsia="Times New Roman"/>
          <w:color w:val="000000" w:themeColor="text1"/>
        </w:rPr>
        <w:t xml:space="preserve">nd informational exchange. Banks’ </w:t>
      </w:r>
      <w:r w:rsidR="00BC236D" w:rsidRPr="006272B6">
        <w:rPr>
          <w:rFonts w:eastAsia="Times New Roman"/>
          <w:color w:val="000000" w:themeColor="text1"/>
        </w:rPr>
        <w:t>study is based on qualitative interviews that query the player-avatar relationship (PAR) that seeks to measure certain aspects including self-di</w:t>
      </w:r>
      <w:r w:rsidR="00D3621E" w:rsidRPr="006272B6">
        <w:rPr>
          <w:rFonts w:eastAsia="Times New Roman"/>
          <w:color w:val="000000" w:themeColor="text1"/>
        </w:rPr>
        <w:t>f</w:t>
      </w:r>
      <w:r w:rsidR="00BC236D" w:rsidRPr="006272B6">
        <w:rPr>
          <w:rFonts w:eastAsia="Times New Roman"/>
          <w:color w:val="000000" w:themeColor="text1"/>
        </w:rPr>
        <w:t xml:space="preserve">ferentiation, emotional intimacy, perceived agency and the socialness of the relationship. Banks </w:t>
      </w:r>
      <w:r w:rsidR="005165D0">
        <w:rPr>
          <w:rFonts w:eastAsia="Times New Roman"/>
          <w:color w:val="000000" w:themeColor="text1"/>
        </w:rPr>
        <w:t>and Bowman</w:t>
      </w:r>
      <w:r w:rsidR="00BC236D" w:rsidRPr="006272B6">
        <w:rPr>
          <w:rFonts w:eastAsia="Times New Roman"/>
          <w:color w:val="000000" w:themeColor="text1"/>
        </w:rPr>
        <w:t xml:space="preserve"> created a four-point typology based on their findings, characterising player-avatar relationships as players either viewing the avatar-as-object, avatar-as-Me, avatar-as-symbiote, or avatar-as-other. I find Banks’</w:t>
      </w:r>
      <w:r w:rsidR="005165D0">
        <w:rPr>
          <w:rFonts w:eastAsia="Times New Roman"/>
          <w:color w:val="000000" w:themeColor="text1"/>
        </w:rPr>
        <w:t xml:space="preserve"> </w:t>
      </w:r>
      <w:r w:rsidR="00BC236D" w:rsidRPr="006272B6">
        <w:rPr>
          <w:rFonts w:eastAsia="Times New Roman"/>
          <w:color w:val="000000" w:themeColor="text1"/>
        </w:rPr>
        <w:t xml:space="preserve">study to be of particular interest in that </w:t>
      </w:r>
      <w:r w:rsidR="00D3621E" w:rsidRPr="006272B6">
        <w:rPr>
          <w:rFonts w:eastAsia="Times New Roman"/>
          <w:color w:val="000000" w:themeColor="text1"/>
        </w:rPr>
        <w:t>she</w:t>
      </w:r>
      <w:r w:rsidR="00CF32B8" w:rsidRPr="006272B6">
        <w:rPr>
          <w:rFonts w:eastAsia="Times New Roman"/>
          <w:color w:val="000000" w:themeColor="text1"/>
        </w:rPr>
        <w:t xml:space="preserve"> measure</w:t>
      </w:r>
      <w:r w:rsidR="00D3621E" w:rsidRPr="006272B6">
        <w:rPr>
          <w:rFonts w:eastAsia="Times New Roman"/>
          <w:color w:val="000000" w:themeColor="text1"/>
        </w:rPr>
        <w:t>s</w:t>
      </w:r>
      <w:r w:rsidR="00CF32B8" w:rsidRPr="006272B6">
        <w:rPr>
          <w:rFonts w:eastAsia="Times New Roman"/>
          <w:color w:val="000000" w:themeColor="text1"/>
        </w:rPr>
        <w:t xml:space="preserve"> the emotional intimacy perceived between avatars and gamers</w:t>
      </w:r>
      <w:r w:rsidR="00833AA8" w:rsidRPr="006272B6">
        <w:rPr>
          <w:rFonts w:eastAsia="Times New Roman"/>
          <w:color w:val="000000" w:themeColor="text1"/>
        </w:rPr>
        <w:t>, which can range from strategic attachment to social attachment to the avatar as companion</w:t>
      </w:r>
      <w:r w:rsidR="00CF32B8" w:rsidRPr="006272B6">
        <w:rPr>
          <w:rFonts w:eastAsia="Times New Roman"/>
          <w:color w:val="000000" w:themeColor="text1"/>
        </w:rPr>
        <w:t>.</w:t>
      </w:r>
      <w:r w:rsidR="00833AA8" w:rsidRPr="006272B6">
        <w:rPr>
          <w:rFonts w:eastAsia="Times New Roman"/>
          <w:color w:val="000000" w:themeColor="text1"/>
        </w:rPr>
        <w:t xml:space="preserve"> </w:t>
      </w:r>
    </w:p>
    <w:p w14:paraId="1D6C61DD" w14:textId="77777777" w:rsidR="00F64436" w:rsidRPr="006272B6" w:rsidRDefault="00F64436" w:rsidP="006272B6">
      <w:pPr>
        <w:shd w:val="clear" w:color="auto" w:fill="FFFFFF"/>
        <w:rPr>
          <w:rFonts w:eastAsia="Times New Roman"/>
          <w:color w:val="000000" w:themeColor="text1"/>
        </w:rPr>
      </w:pPr>
    </w:p>
    <w:p w14:paraId="23C55114" w14:textId="22C0F72E" w:rsidR="00CD172C" w:rsidRDefault="005165D0" w:rsidP="006272B6">
      <w:pPr>
        <w:shd w:val="clear" w:color="auto" w:fill="FFFFFF"/>
        <w:rPr>
          <w:color w:val="000000" w:themeColor="text1"/>
        </w:rPr>
      </w:pPr>
      <w:r>
        <w:rPr>
          <w:rFonts w:eastAsia="Times New Roman"/>
          <w:color w:val="000000" w:themeColor="text1"/>
        </w:rPr>
        <w:t xml:space="preserve">For me, Banks’ </w:t>
      </w:r>
      <w:r w:rsidR="00833AA8" w:rsidRPr="006272B6">
        <w:rPr>
          <w:rFonts w:eastAsia="Times New Roman"/>
          <w:color w:val="000000" w:themeColor="text1"/>
        </w:rPr>
        <w:t>exploration of the social attachment to the avatar as companion is the most intriguing in terms of exploring affect (conceived of as bodily intensity) and emotion (conceived of as sense-making discourses of “feeling”</w:t>
      </w:r>
      <w:r w:rsidR="00297665" w:rsidRPr="006272B6">
        <w:rPr>
          <w:rFonts w:eastAsia="Times New Roman"/>
          <w:color w:val="000000" w:themeColor="text1"/>
        </w:rPr>
        <w:t>) as it indicates a</w:t>
      </w:r>
      <w:r w:rsidR="00833AA8" w:rsidRPr="006272B6">
        <w:rPr>
          <w:rFonts w:eastAsia="Times New Roman"/>
          <w:color w:val="000000" w:themeColor="text1"/>
        </w:rPr>
        <w:t xml:space="preserve"> less hierarchical view of technology. Whereas strategic attachment leans back towards more tools-based conceptions of the avatar, social attachment speaks to a potentially more rhizomatic relationship, wherein the avatar is seen as equal to the gamer and as possessing their own traits and qualities</w:t>
      </w:r>
      <w:r>
        <w:rPr>
          <w:rFonts w:eastAsia="Times New Roman"/>
          <w:color w:val="000000" w:themeColor="text1"/>
        </w:rPr>
        <w:t xml:space="preserve"> (Banks</w:t>
      </w:r>
      <w:r w:rsidR="000266E0" w:rsidRPr="006272B6">
        <w:rPr>
          <w:rFonts w:eastAsia="Times New Roman"/>
          <w:color w:val="000000" w:themeColor="text1"/>
        </w:rPr>
        <w:t>)</w:t>
      </w:r>
      <w:r w:rsidR="00833AA8" w:rsidRPr="006272B6">
        <w:rPr>
          <w:rFonts w:eastAsia="Times New Roman"/>
          <w:color w:val="000000" w:themeColor="text1"/>
        </w:rPr>
        <w:t xml:space="preserve">. </w:t>
      </w:r>
      <w:r w:rsidR="00833AA8" w:rsidRPr="006272B6">
        <w:rPr>
          <w:color w:val="000000" w:themeColor="text1"/>
        </w:rPr>
        <w:t xml:space="preserve">However, even in this view that grants agency </w:t>
      </w:r>
      <w:r w:rsidR="00104E83" w:rsidRPr="006272B6">
        <w:rPr>
          <w:color w:val="000000" w:themeColor="text1"/>
        </w:rPr>
        <w:t xml:space="preserve">and qualities to </w:t>
      </w:r>
      <w:r>
        <w:rPr>
          <w:color w:val="000000" w:themeColor="text1"/>
        </w:rPr>
        <w:t xml:space="preserve">the avatar, Banks and Bowman’s </w:t>
      </w:r>
      <w:r w:rsidR="00833AA8" w:rsidRPr="006272B6">
        <w:rPr>
          <w:color w:val="000000" w:themeColor="text1"/>
        </w:rPr>
        <w:t>notion of character attachment is seen through identification, control, suspension of disbelief, and responsibility. All of these suggest a higher degree of autonomy on the part of the “human</w:t>
      </w:r>
      <w:r w:rsidR="00F345CB">
        <w:rPr>
          <w:color w:val="000000" w:themeColor="text1"/>
        </w:rPr>
        <w:t>”</w:t>
      </w:r>
      <w:r w:rsidR="00833AA8" w:rsidRPr="006272B6">
        <w:rPr>
          <w:color w:val="000000" w:themeColor="text1"/>
        </w:rPr>
        <w:t xml:space="preserve"> actor in the relationship even whilst suggesting that the closest connection between avatar and gamer to be that of </w:t>
      </w:r>
      <w:r w:rsidR="00F345CB">
        <w:rPr>
          <w:color w:val="000000" w:themeColor="text1"/>
        </w:rPr>
        <w:t>“</w:t>
      </w:r>
      <w:r w:rsidR="00833AA8" w:rsidRPr="006272B6">
        <w:rPr>
          <w:color w:val="000000" w:themeColor="text1"/>
        </w:rPr>
        <w:t>unification, in which the player and avatar are indistinguishable</w:t>
      </w:r>
      <w:r w:rsidR="00F345CB">
        <w:rPr>
          <w:color w:val="000000" w:themeColor="text1"/>
        </w:rPr>
        <w:t>”</w:t>
      </w:r>
      <w:r w:rsidR="00CD172C" w:rsidRPr="006272B6">
        <w:rPr>
          <w:color w:val="000000" w:themeColor="text1"/>
        </w:rPr>
        <w:t xml:space="preserve"> (Banks and Bowman 1259). </w:t>
      </w:r>
    </w:p>
    <w:p w14:paraId="61F31427" w14:textId="77777777" w:rsidR="00F64436" w:rsidRPr="006272B6" w:rsidRDefault="00F64436" w:rsidP="006272B6">
      <w:pPr>
        <w:shd w:val="clear" w:color="auto" w:fill="FFFFFF"/>
        <w:rPr>
          <w:color w:val="000000" w:themeColor="text1"/>
        </w:rPr>
      </w:pPr>
    </w:p>
    <w:p w14:paraId="2EB01AF0" w14:textId="0E505A69" w:rsidR="003028DA" w:rsidRPr="002D450A" w:rsidRDefault="00833AA8" w:rsidP="002D450A">
      <w:pPr>
        <w:autoSpaceDE w:val="0"/>
        <w:autoSpaceDN w:val="0"/>
        <w:adjustRightInd w:val="0"/>
        <w:rPr>
          <w:color w:val="000000" w:themeColor="text1"/>
          <w:lang w:val="en-US"/>
        </w:rPr>
      </w:pPr>
      <w:r w:rsidRPr="006272B6">
        <w:rPr>
          <w:rFonts w:eastAsia="Times New Roman"/>
          <w:color w:val="000000" w:themeColor="text1"/>
        </w:rPr>
        <w:t xml:space="preserve">Conversely, the application of the posthuman alters how we view this relationship and the subjectivities that are formed. </w:t>
      </w:r>
      <w:r w:rsidR="00D3104C">
        <w:rPr>
          <w:rFonts w:eastAsia="Times New Roman"/>
          <w:color w:val="000000" w:themeColor="text1"/>
        </w:rPr>
        <w:t xml:space="preserve">Posthumanism is a diverse field that covers a range of positions, however, </w:t>
      </w:r>
      <w:r w:rsidR="00C523C0">
        <w:rPr>
          <w:rFonts w:eastAsia="Times New Roman"/>
          <w:color w:val="000000" w:themeColor="text1"/>
        </w:rPr>
        <w:t xml:space="preserve">the key arguments that I draw on which are relevant for this article are a </w:t>
      </w:r>
      <w:r w:rsidR="004E793B">
        <w:rPr>
          <w:rFonts w:eastAsia="Times New Roman"/>
          <w:color w:val="000000" w:themeColor="text1"/>
        </w:rPr>
        <w:t xml:space="preserve">rejection of </w:t>
      </w:r>
      <w:r w:rsidR="00790F0B">
        <w:rPr>
          <w:rFonts w:eastAsia="Times New Roman"/>
          <w:color w:val="000000" w:themeColor="text1"/>
        </w:rPr>
        <w:t xml:space="preserve">the idea that </w:t>
      </w:r>
      <w:r w:rsidR="004E793B">
        <w:rPr>
          <w:rFonts w:eastAsia="Times New Roman"/>
          <w:color w:val="000000" w:themeColor="text1"/>
        </w:rPr>
        <w:t>“the human”</w:t>
      </w:r>
      <w:r w:rsidR="00790F0B">
        <w:rPr>
          <w:rFonts w:eastAsia="Times New Roman"/>
          <w:color w:val="000000" w:themeColor="text1"/>
        </w:rPr>
        <w:t xml:space="preserve"> is</w:t>
      </w:r>
      <w:r w:rsidR="004E793B">
        <w:rPr>
          <w:rFonts w:eastAsia="Times New Roman"/>
          <w:color w:val="000000" w:themeColor="text1"/>
        </w:rPr>
        <w:t xml:space="preserve"> a fixed, static, unified being, and a rejection of anthropocentrism. Pepperell states that </w:t>
      </w:r>
      <w:r w:rsidR="00790F0B">
        <w:rPr>
          <w:lang w:val="en-US" w:eastAsia="en-US"/>
        </w:rPr>
        <w:t>“</w:t>
      </w:r>
      <w:r w:rsidR="004E793B">
        <w:rPr>
          <w:lang w:val="en-US" w:eastAsia="en-US"/>
        </w:rPr>
        <w:t>where humanists saw themselves as distinct beings in an antagonistic relationship with their surroundings, posthumans regard their own being as embodied in an extended technological world</w:t>
      </w:r>
      <w:r w:rsidR="00790F0B">
        <w:rPr>
          <w:lang w:val="en-US" w:eastAsia="en-US"/>
        </w:rPr>
        <w:t>”</w:t>
      </w:r>
      <w:r w:rsidR="004E793B">
        <w:rPr>
          <w:lang w:val="en-US" w:eastAsia="en-US"/>
        </w:rPr>
        <w:t xml:space="preserve"> (152) and that </w:t>
      </w:r>
      <w:r w:rsidR="00790F0B">
        <w:rPr>
          <w:lang w:val="en-US" w:eastAsia="en-US"/>
        </w:rPr>
        <w:t>from a posthuman perspective “</w:t>
      </w:r>
      <w:r w:rsidR="004E793B">
        <w:rPr>
          <w:lang w:val="en-US" w:eastAsia="en-US"/>
        </w:rPr>
        <w:t xml:space="preserve">we can never determine the absolute boundary of the human, either physically or mentally. In this sense, </w:t>
      </w:r>
      <w:r w:rsidR="004E793B" w:rsidRPr="002D450A">
        <w:rPr>
          <w:i/>
          <w:lang w:val="en-US" w:eastAsia="en-US"/>
        </w:rPr>
        <w:t>nothing can be external to a human because the extent of a human can’t be fixed</w:t>
      </w:r>
      <w:r w:rsidR="00790F0B">
        <w:rPr>
          <w:lang w:val="en-US" w:eastAsia="en-US"/>
        </w:rPr>
        <w:t>”</w:t>
      </w:r>
      <w:r w:rsidR="004E793B">
        <w:rPr>
          <w:lang w:val="en-US" w:eastAsia="en-US"/>
        </w:rPr>
        <w:t xml:space="preserve"> (22, original emphasis).</w:t>
      </w:r>
      <w:r w:rsidR="00C523C0">
        <w:rPr>
          <w:rFonts w:eastAsia="Times New Roman"/>
          <w:color w:val="000000" w:themeColor="text1"/>
        </w:rPr>
        <w:t xml:space="preserve"> </w:t>
      </w:r>
      <w:r w:rsidR="00332173" w:rsidRPr="006272B6">
        <w:rPr>
          <w:color w:val="000000" w:themeColor="text1"/>
        </w:rPr>
        <w:t>I</w:t>
      </w:r>
      <w:r w:rsidRPr="006272B6">
        <w:rPr>
          <w:color w:val="000000" w:themeColor="text1"/>
        </w:rPr>
        <w:t xml:space="preserve"> </w:t>
      </w:r>
      <w:r w:rsidR="00332173" w:rsidRPr="006272B6">
        <w:rPr>
          <w:color w:val="000000" w:themeColor="text1"/>
        </w:rPr>
        <w:t xml:space="preserve">therefore </w:t>
      </w:r>
      <w:r w:rsidRPr="006272B6">
        <w:rPr>
          <w:color w:val="000000" w:themeColor="text1"/>
        </w:rPr>
        <w:t>argue that the relationship between avatar and gamer is that of a posthuman subjectivity, recognising that there is no primary subject, and instead demonstrating the ways in which feelings emerge through a network of in</w:t>
      </w:r>
      <w:r w:rsidR="0089444F" w:rsidRPr="006272B6">
        <w:rPr>
          <w:color w:val="000000" w:themeColor="text1"/>
        </w:rPr>
        <w:t>tra-</w:t>
      </w:r>
      <w:r w:rsidRPr="006272B6">
        <w:rPr>
          <w:color w:val="000000" w:themeColor="text1"/>
        </w:rPr>
        <w:t>acting forces</w:t>
      </w:r>
      <w:r w:rsidR="00790F0B">
        <w:rPr>
          <w:color w:val="000000" w:themeColor="text1"/>
        </w:rPr>
        <w:t xml:space="preserve"> (see also Wilde and Evans)</w:t>
      </w:r>
      <w:r w:rsidRPr="006272B6">
        <w:rPr>
          <w:color w:val="000000" w:themeColor="text1"/>
        </w:rPr>
        <w:t>.</w:t>
      </w:r>
      <w:r w:rsidR="001176F8" w:rsidRPr="006272B6">
        <w:rPr>
          <w:color w:val="000000" w:themeColor="text1"/>
        </w:rPr>
        <w:t xml:space="preserve"> I draw on</w:t>
      </w:r>
      <w:r w:rsidR="003028DA" w:rsidRPr="006272B6">
        <w:rPr>
          <w:rFonts w:eastAsia="Times New Roman"/>
          <w:color w:val="000000" w:themeColor="text1"/>
        </w:rPr>
        <w:t xml:space="preserve"> </w:t>
      </w:r>
      <w:r w:rsidR="0089444F" w:rsidRPr="006272B6">
        <w:rPr>
          <w:color w:val="000000" w:themeColor="text1"/>
        </w:rPr>
        <w:t xml:space="preserve">Barad’s notions of entanglement and intra-action to explore the ways in which we are not ontologically distinct subjects (as the concept </w:t>
      </w:r>
      <w:r w:rsidR="0089444F" w:rsidRPr="006272B6">
        <w:rPr>
          <w:color w:val="000000" w:themeColor="text1"/>
        </w:rPr>
        <w:lastRenderedPageBreak/>
        <w:t xml:space="preserve">of “inter”action might suggest) but are bound up in our relations to everything around us. </w:t>
      </w:r>
      <w:r w:rsidR="00355EB5">
        <w:rPr>
          <w:color w:val="000000" w:themeColor="text1"/>
          <w:lang w:val="en-US"/>
        </w:rPr>
        <w:t>Embracing</w:t>
      </w:r>
      <w:r w:rsidR="00355EB5" w:rsidRPr="00355EB5">
        <w:rPr>
          <w:color w:val="000000" w:themeColor="text1"/>
          <w:lang w:val="en-US"/>
        </w:rPr>
        <w:t xml:space="preserve"> the ontological inseparability of components of “self”, “other” and</w:t>
      </w:r>
      <w:r w:rsidR="00355EB5">
        <w:rPr>
          <w:color w:val="000000" w:themeColor="text1"/>
          <w:lang w:val="en-US"/>
        </w:rPr>
        <w:t xml:space="preserve"> </w:t>
      </w:r>
      <w:r w:rsidR="00355EB5" w:rsidRPr="00355EB5">
        <w:rPr>
          <w:color w:val="000000" w:themeColor="text1"/>
          <w:lang w:val="en-US"/>
        </w:rPr>
        <w:t>“environment”</w:t>
      </w:r>
      <w:r w:rsidR="00355EB5">
        <w:rPr>
          <w:lang w:val="en-US" w:eastAsia="en-US"/>
        </w:rPr>
        <w:t xml:space="preserve"> forces ‘a displacement of the lines of demarcation between structural differences, or ontological categories, for instance between the organic and the inorganic, the born and the manufactured, flesh and metal, electronic circuits and organic nervous systems’ (Braidotti 2013: 89).</w:t>
      </w:r>
      <w:r w:rsidR="0089444F" w:rsidRPr="006272B6">
        <w:rPr>
          <w:color w:val="000000" w:themeColor="text1"/>
        </w:rPr>
        <w:t xml:space="preserve">Therefore, </w:t>
      </w:r>
      <w:r w:rsidR="0089444F" w:rsidRPr="006272B6">
        <w:rPr>
          <w:rFonts w:eastAsia="Times New Roman"/>
          <w:color w:val="000000" w:themeColor="text1"/>
        </w:rPr>
        <w:t>r</w:t>
      </w:r>
      <w:r w:rsidR="003028DA" w:rsidRPr="006272B6">
        <w:rPr>
          <w:rFonts w:eastAsia="Times New Roman"/>
          <w:color w:val="000000" w:themeColor="text1"/>
        </w:rPr>
        <w:t>ather than understanding the human as fixed, bounded and stable, in a position of mastery over the game, i</w:t>
      </w:r>
      <w:r w:rsidR="00104E83" w:rsidRPr="006272B6">
        <w:rPr>
          <w:rFonts w:eastAsia="Times New Roman"/>
          <w:color w:val="000000" w:themeColor="text1"/>
        </w:rPr>
        <w:t xml:space="preserve">nstead, I </w:t>
      </w:r>
      <w:r w:rsidR="001176F8" w:rsidRPr="006272B6">
        <w:rPr>
          <w:rFonts w:eastAsia="Times New Roman"/>
          <w:color w:val="000000" w:themeColor="text1"/>
        </w:rPr>
        <w:t xml:space="preserve">use </w:t>
      </w:r>
      <w:r w:rsidR="00104E83" w:rsidRPr="006272B6">
        <w:rPr>
          <w:rFonts w:eastAsia="Times New Roman"/>
          <w:color w:val="000000" w:themeColor="text1"/>
        </w:rPr>
        <w:t>posthuman</w:t>
      </w:r>
      <w:r w:rsidR="001176F8" w:rsidRPr="006272B6">
        <w:rPr>
          <w:rFonts w:eastAsia="Times New Roman"/>
          <w:color w:val="000000" w:themeColor="text1"/>
        </w:rPr>
        <w:t>ism</w:t>
      </w:r>
      <w:r w:rsidR="003028DA" w:rsidRPr="006272B6">
        <w:rPr>
          <w:rFonts w:eastAsia="Times New Roman"/>
          <w:color w:val="000000" w:themeColor="text1"/>
        </w:rPr>
        <w:t xml:space="preserve"> to view the intra-acting elements of </w:t>
      </w:r>
      <w:r w:rsidR="00104E83" w:rsidRPr="006272B6">
        <w:rPr>
          <w:rFonts w:eastAsia="Times New Roman"/>
          <w:color w:val="000000" w:themeColor="text1"/>
        </w:rPr>
        <w:t>avatar and gamer</w:t>
      </w:r>
      <w:r w:rsidR="003028DA" w:rsidRPr="006272B6">
        <w:rPr>
          <w:rFonts w:eastAsia="Times New Roman"/>
          <w:color w:val="000000" w:themeColor="text1"/>
        </w:rPr>
        <w:t xml:space="preserve"> </w:t>
      </w:r>
      <w:r w:rsidR="0089444F" w:rsidRPr="006272B6">
        <w:rPr>
          <w:rFonts w:eastAsia="Times New Roman"/>
          <w:color w:val="000000" w:themeColor="text1"/>
        </w:rPr>
        <w:t>as non-hierarchically entwined.</w:t>
      </w:r>
    </w:p>
    <w:p w14:paraId="45591733" w14:textId="77777777" w:rsidR="00F64436" w:rsidRPr="006272B6" w:rsidRDefault="00F64436" w:rsidP="006272B6">
      <w:pPr>
        <w:shd w:val="clear" w:color="auto" w:fill="FFFFFF"/>
        <w:rPr>
          <w:color w:val="000000" w:themeColor="text1"/>
        </w:rPr>
      </w:pPr>
    </w:p>
    <w:p w14:paraId="1444B90B" w14:textId="52D5D1BA" w:rsidR="00753EB7" w:rsidRPr="006272B6" w:rsidRDefault="00332173" w:rsidP="006272B6">
      <w:pPr>
        <w:shd w:val="clear" w:color="auto" w:fill="FFFFFF"/>
        <w:rPr>
          <w:rFonts w:eastAsia="Times New Roman"/>
          <w:color w:val="000000" w:themeColor="text1"/>
        </w:rPr>
      </w:pPr>
      <w:r w:rsidRPr="006272B6">
        <w:rPr>
          <w:rFonts w:eastAsia="Times New Roman"/>
          <w:color w:val="000000" w:themeColor="text1"/>
        </w:rPr>
        <w:t xml:space="preserve">In the </w:t>
      </w:r>
      <w:r w:rsidR="000D6BDE" w:rsidRPr="006272B6">
        <w:rPr>
          <w:rFonts w:eastAsia="Times New Roman"/>
          <w:color w:val="000000" w:themeColor="text1"/>
        </w:rPr>
        <w:t>remainder of this</w:t>
      </w:r>
      <w:r w:rsidR="00CD172C" w:rsidRPr="006272B6">
        <w:rPr>
          <w:rFonts w:eastAsia="Times New Roman"/>
          <w:color w:val="000000" w:themeColor="text1"/>
        </w:rPr>
        <w:t xml:space="preserve"> article I </w:t>
      </w:r>
      <w:r w:rsidR="00814F55" w:rsidRPr="006272B6">
        <w:rPr>
          <w:rFonts w:eastAsia="Times New Roman"/>
          <w:color w:val="000000" w:themeColor="text1"/>
        </w:rPr>
        <w:t>expand on this claim by exploring</w:t>
      </w:r>
      <w:r w:rsidRPr="006272B6">
        <w:rPr>
          <w:rFonts w:eastAsia="Times New Roman"/>
          <w:color w:val="000000" w:themeColor="text1"/>
        </w:rPr>
        <w:t xml:space="preserve"> some of my affections and e</w:t>
      </w:r>
      <w:r w:rsidR="00ED2B2D" w:rsidRPr="006272B6">
        <w:rPr>
          <w:rFonts w:eastAsia="Times New Roman"/>
          <w:color w:val="000000" w:themeColor="text1"/>
        </w:rPr>
        <w:t xml:space="preserve">motions towards my avatar Etyme through fieldnotes that specifically refer to my feelings about her. Through these moments I aim to unashamedly account for my connection with Etyme in order to demonstrate the depth of feeling that can occur in the avatar-gamer, and to explore the mutual </w:t>
      </w:r>
      <w:r w:rsidR="009A75E0" w:rsidRPr="006272B6">
        <w:rPr>
          <w:rFonts w:eastAsia="Times New Roman"/>
          <w:color w:val="000000" w:themeColor="text1"/>
        </w:rPr>
        <w:t xml:space="preserve">and posthuman </w:t>
      </w:r>
      <w:r w:rsidR="00ED2B2D" w:rsidRPr="006272B6">
        <w:rPr>
          <w:rFonts w:eastAsia="Times New Roman"/>
          <w:color w:val="000000" w:themeColor="text1"/>
        </w:rPr>
        <w:t>implication of both subjects in their understanding of one another.</w:t>
      </w:r>
      <w:r w:rsidR="0089444F" w:rsidRPr="006272B6">
        <w:rPr>
          <w:rFonts w:eastAsia="Times New Roman"/>
          <w:color w:val="000000" w:themeColor="text1"/>
        </w:rPr>
        <w:t xml:space="preserve"> </w:t>
      </w:r>
      <w:r w:rsidR="00753EB7" w:rsidRPr="006272B6">
        <w:rPr>
          <w:rFonts w:eastAsia="Times New Roman"/>
          <w:color w:val="000000" w:themeColor="text1"/>
        </w:rPr>
        <w:t>These fieldnotes attempt to show that we are affected in body and mind by the experience of gaming</w:t>
      </w:r>
      <w:r w:rsidR="007713A4" w:rsidRPr="006272B6">
        <w:rPr>
          <w:rFonts w:eastAsia="Times New Roman"/>
          <w:color w:val="000000" w:themeColor="text1"/>
        </w:rPr>
        <w:t xml:space="preserve"> and the connection with the avatar</w:t>
      </w:r>
      <w:r w:rsidR="00753EB7" w:rsidRPr="006272B6">
        <w:rPr>
          <w:rFonts w:eastAsia="Times New Roman"/>
          <w:color w:val="000000" w:themeColor="text1"/>
        </w:rPr>
        <w:t xml:space="preserve">, </w:t>
      </w:r>
      <w:r w:rsidR="007713A4" w:rsidRPr="006272B6">
        <w:rPr>
          <w:rFonts w:eastAsia="Times New Roman"/>
          <w:color w:val="000000" w:themeColor="text1"/>
        </w:rPr>
        <w:t>highlighting</w:t>
      </w:r>
      <w:r w:rsidR="00753EB7" w:rsidRPr="006272B6">
        <w:rPr>
          <w:rFonts w:eastAsia="Times New Roman"/>
          <w:color w:val="000000" w:themeColor="text1"/>
        </w:rPr>
        <w:t xml:space="preserve"> that </w:t>
      </w:r>
      <w:r w:rsidR="00F345CB">
        <w:rPr>
          <w:rFonts w:eastAsia="Times New Roman"/>
          <w:color w:val="000000" w:themeColor="text1"/>
        </w:rPr>
        <w:t>“</w:t>
      </w:r>
      <w:r w:rsidR="00753EB7" w:rsidRPr="006272B6">
        <w:rPr>
          <w:rFonts w:eastAsia="Times New Roman"/>
          <w:color w:val="000000" w:themeColor="text1"/>
        </w:rPr>
        <w:t>we are not singular and bounded, but rather permeable and open to being affected and affecting</w:t>
      </w:r>
      <w:r w:rsidR="00F345CB">
        <w:rPr>
          <w:rFonts w:eastAsia="Times New Roman"/>
          <w:color w:val="000000" w:themeColor="text1"/>
        </w:rPr>
        <w:t>”</w:t>
      </w:r>
      <w:r w:rsidR="00753EB7" w:rsidRPr="006272B6">
        <w:rPr>
          <w:rFonts w:eastAsia="Times New Roman"/>
          <w:color w:val="000000" w:themeColor="text1"/>
        </w:rPr>
        <w:t xml:space="preserve"> (Blackman 77) and that the involvemen</w:t>
      </w:r>
      <w:r w:rsidR="007713A4" w:rsidRPr="006272B6">
        <w:rPr>
          <w:rFonts w:eastAsia="Times New Roman"/>
          <w:color w:val="000000" w:themeColor="text1"/>
        </w:rPr>
        <w:t>t with the game and the avatar is</w:t>
      </w:r>
      <w:r w:rsidR="00753EB7" w:rsidRPr="006272B6">
        <w:rPr>
          <w:rFonts w:eastAsia="Times New Roman"/>
          <w:color w:val="000000" w:themeColor="text1"/>
        </w:rPr>
        <w:t xml:space="preserve"> only available through that permeability. In this way the game behaves as television does – allowing for a </w:t>
      </w:r>
      <w:r w:rsidR="00F345CB">
        <w:rPr>
          <w:rFonts w:eastAsia="Times New Roman"/>
          <w:color w:val="000000" w:themeColor="text1"/>
        </w:rPr>
        <w:t>“</w:t>
      </w:r>
      <w:r w:rsidR="00753EB7" w:rsidRPr="006272B6">
        <w:rPr>
          <w:rFonts w:eastAsia="Times New Roman"/>
          <w:color w:val="000000" w:themeColor="text1"/>
        </w:rPr>
        <w:t>technology of intimacy; by bringing things spatially, temporally and emotionally close</w:t>
      </w:r>
      <w:r w:rsidR="00F345CB">
        <w:rPr>
          <w:rFonts w:eastAsia="Times New Roman"/>
          <w:color w:val="000000" w:themeColor="text1"/>
        </w:rPr>
        <w:t>”</w:t>
      </w:r>
      <w:r w:rsidR="00753EB7" w:rsidRPr="006272B6">
        <w:rPr>
          <w:rFonts w:eastAsia="Times New Roman"/>
          <w:color w:val="000000" w:themeColor="text1"/>
        </w:rPr>
        <w:t xml:space="preserve"> through its </w:t>
      </w:r>
      <w:r w:rsidR="00F345CB">
        <w:rPr>
          <w:rFonts w:eastAsia="Times New Roman"/>
          <w:color w:val="000000" w:themeColor="text1"/>
        </w:rPr>
        <w:t>“</w:t>
      </w:r>
      <w:r w:rsidR="00753EB7" w:rsidRPr="006272B6">
        <w:rPr>
          <w:rFonts w:eastAsia="Times New Roman"/>
          <w:color w:val="000000" w:themeColor="text1"/>
        </w:rPr>
        <w:t>collapse of distance and time through the production of affe</w:t>
      </w:r>
      <w:r w:rsidR="005165D0">
        <w:rPr>
          <w:rFonts w:eastAsia="Times New Roman"/>
          <w:color w:val="000000" w:themeColor="text1"/>
        </w:rPr>
        <w:t>ctive proximity</w:t>
      </w:r>
      <w:r w:rsidR="00F345CB">
        <w:rPr>
          <w:rFonts w:eastAsia="Times New Roman"/>
          <w:color w:val="000000" w:themeColor="text1"/>
        </w:rPr>
        <w:t>”</w:t>
      </w:r>
      <w:r w:rsidR="005165D0">
        <w:rPr>
          <w:rFonts w:eastAsia="Times New Roman"/>
          <w:color w:val="000000" w:themeColor="text1"/>
        </w:rPr>
        <w:t xml:space="preserve"> (Kavka 2008 qt</w:t>
      </w:r>
      <w:r w:rsidR="00753EB7" w:rsidRPr="006272B6">
        <w:rPr>
          <w:rFonts w:eastAsia="Times New Roman"/>
          <w:color w:val="000000" w:themeColor="text1"/>
        </w:rPr>
        <w:t xml:space="preserve">d in Blackman 70). </w:t>
      </w:r>
    </w:p>
    <w:p w14:paraId="432E57A7" w14:textId="77777777" w:rsidR="007713A4" w:rsidRPr="006272B6" w:rsidRDefault="007713A4" w:rsidP="006272B6">
      <w:pPr>
        <w:shd w:val="clear" w:color="auto" w:fill="FFFFFF"/>
        <w:ind w:firstLine="720"/>
        <w:rPr>
          <w:rFonts w:eastAsia="Times New Roman"/>
          <w:color w:val="000000" w:themeColor="text1"/>
        </w:rPr>
      </w:pPr>
    </w:p>
    <w:p w14:paraId="5A32A4B9" w14:textId="2D886D24" w:rsidR="007D7EEB" w:rsidRPr="007778BF" w:rsidRDefault="00DB4E50" w:rsidP="00003865">
      <w:pPr>
        <w:pStyle w:val="Heading2"/>
        <w:rPr>
          <w:rFonts w:ascii="Times New Roman" w:eastAsia="Times New Roman" w:hAnsi="Times New Roman" w:cs="Times New Roman"/>
          <w:b/>
          <w:i/>
          <w:color w:val="000000" w:themeColor="text1"/>
          <w:sz w:val="24"/>
          <w:szCs w:val="24"/>
        </w:rPr>
      </w:pPr>
      <w:r w:rsidRPr="007778BF">
        <w:rPr>
          <w:rFonts w:ascii="Times New Roman" w:eastAsia="Times New Roman" w:hAnsi="Times New Roman" w:cs="Times New Roman"/>
          <w:b/>
          <w:i/>
          <w:color w:val="000000" w:themeColor="text1"/>
          <w:sz w:val="24"/>
          <w:szCs w:val="24"/>
        </w:rPr>
        <w:t>Methodology</w:t>
      </w:r>
    </w:p>
    <w:p w14:paraId="1F8A7BDD" w14:textId="46D24A54" w:rsidR="003F4217" w:rsidRPr="0076045F" w:rsidRDefault="001168B6" w:rsidP="003F4217">
      <w:pPr>
        <w:rPr>
          <w:rFonts w:eastAsia="Times New Roman"/>
          <w:color w:val="000000" w:themeColor="text1"/>
        </w:rPr>
      </w:pPr>
      <w:r w:rsidRPr="006272B6">
        <w:rPr>
          <w:rFonts w:eastAsia="Times New Roman"/>
          <w:color w:val="000000" w:themeColor="text1"/>
        </w:rPr>
        <w:t>Within game studies, approaches to research vary, yet an element of player involvement is often implicit</w:t>
      </w:r>
      <w:r w:rsidR="007D7EEB" w:rsidRPr="006272B6">
        <w:rPr>
          <w:rFonts w:eastAsia="Times New Roman"/>
          <w:color w:val="000000" w:themeColor="text1"/>
        </w:rPr>
        <w:t xml:space="preserve">. As Pearce and Artemesia </w:t>
      </w:r>
      <w:r w:rsidRPr="006272B6">
        <w:rPr>
          <w:rFonts w:eastAsia="Times New Roman"/>
          <w:color w:val="000000" w:themeColor="text1"/>
        </w:rPr>
        <w:t xml:space="preserve">state </w:t>
      </w:r>
      <w:r w:rsidR="00F345CB">
        <w:rPr>
          <w:rFonts w:eastAsia="Times New Roman"/>
          <w:color w:val="000000" w:themeColor="text1"/>
        </w:rPr>
        <w:t>“</w:t>
      </w:r>
      <w:r w:rsidRPr="006272B6">
        <w:rPr>
          <w:rFonts w:eastAsia="Times New Roman"/>
          <w:color w:val="000000" w:themeColor="text1"/>
        </w:rPr>
        <w:t>you cannot observe a virtual world without being inside it, and in order to be inside it, you have to be “embodied.” In other words, you have to create an avatar</w:t>
      </w:r>
      <w:r w:rsidR="00F345CB">
        <w:rPr>
          <w:rFonts w:eastAsia="Times New Roman"/>
          <w:color w:val="000000" w:themeColor="text1"/>
        </w:rPr>
        <w:t>”</w:t>
      </w:r>
      <w:r w:rsidR="008E4E05">
        <w:rPr>
          <w:rFonts w:eastAsia="Times New Roman"/>
          <w:color w:val="000000" w:themeColor="text1"/>
        </w:rPr>
        <w:t xml:space="preserve"> </w:t>
      </w:r>
      <w:r w:rsidR="008E4E05" w:rsidRPr="006272B6">
        <w:rPr>
          <w:rFonts w:eastAsia="Times New Roman"/>
          <w:color w:val="000000" w:themeColor="text1"/>
        </w:rPr>
        <w:t>(196)</w:t>
      </w:r>
      <w:r w:rsidRPr="006272B6">
        <w:rPr>
          <w:rFonts w:eastAsia="Times New Roman"/>
          <w:color w:val="000000" w:themeColor="text1"/>
        </w:rPr>
        <w:t xml:space="preserve">. </w:t>
      </w:r>
      <w:r w:rsidR="003F4217" w:rsidRPr="00C943BC">
        <w:rPr>
          <w:rFonts w:eastAsia="Times New Roman"/>
          <w:color w:val="000000" w:themeColor="text1"/>
        </w:rPr>
        <w:t>In order to explore how my intra-action with an avatar has felt, I produced an autoethnographic account that has allowed me to immerse myself within the game and the posthuman subjectivity at study, and to produce fieldnot</w:t>
      </w:r>
      <w:r w:rsidR="003F4217">
        <w:rPr>
          <w:rFonts w:eastAsia="Times New Roman"/>
          <w:color w:val="000000" w:themeColor="text1"/>
        </w:rPr>
        <w:t xml:space="preserve">es for analysis. </w:t>
      </w:r>
      <w:r w:rsidR="003F4217" w:rsidRPr="006272B6">
        <w:rPr>
          <w:rFonts w:eastAsia="Times New Roman"/>
          <w:color w:val="000000" w:themeColor="text1"/>
        </w:rPr>
        <w:t xml:space="preserve">The data used in this article has therefore been gathered from an 18-month long immersion in the game </w:t>
      </w:r>
      <w:r w:rsidR="003F4217" w:rsidRPr="006272B6">
        <w:rPr>
          <w:rFonts w:eastAsia="Times New Roman"/>
          <w:i/>
          <w:color w:val="000000" w:themeColor="text1"/>
        </w:rPr>
        <w:t>World of Warcraft</w:t>
      </w:r>
      <w:r w:rsidR="003F4217" w:rsidRPr="006272B6">
        <w:rPr>
          <w:rFonts w:eastAsia="Times New Roman"/>
          <w:color w:val="000000" w:themeColor="text1"/>
        </w:rPr>
        <w:t xml:space="preserve"> with my avatar Etyme, a Blood Elf Hunter</w:t>
      </w:r>
      <w:r w:rsidR="003F4217">
        <w:rPr>
          <w:rFonts w:eastAsia="Times New Roman"/>
          <w:color w:val="000000" w:themeColor="text1"/>
        </w:rPr>
        <w:t>,</w:t>
      </w:r>
      <w:r w:rsidR="003F4217" w:rsidRPr="0076045F">
        <w:rPr>
          <w:rFonts w:eastAsia="Times New Roman"/>
          <w:color w:val="000000" w:themeColor="text1"/>
        </w:rPr>
        <w:t xml:space="preserve"> </w:t>
      </w:r>
      <w:r w:rsidR="003F4217">
        <w:rPr>
          <w:rFonts w:eastAsia="Times New Roman"/>
          <w:color w:val="000000" w:themeColor="text1"/>
        </w:rPr>
        <w:t>as part of a broader research project I conducted in order to consider what it means and how it feels to be posthuman, by exploring how posthuman subjectivities are embodied, and what specific practices enable this ontological entanglement.</w:t>
      </w:r>
      <w:r w:rsidR="00EB5CC8">
        <w:rPr>
          <w:rFonts w:eastAsia="Times New Roman"/>
          <w:color w:val="000000" w:themeColor="text1"/>
        </w:rPr>
        <w:t xml:space="preserve"> Whilst I have played videogames from a young age, I had not played </w:t>
      </w:r>
      <w:r w:rsidR="00EB5CC8" w:rsidRPr="002D450A">
        <w:rPr>
          <w:rFonts w:eastAsia="Times New Roman"/>
          <w:i/>
          <w:color w:val="000000" w:themeColor="text1"/>
        </w:rPr>
        <w:t>World of Warcraft</w:t>
      </w:r>
      <w:r w:rsidR="00EB5CC8">
        <w:rPr>
          <w:rFonts w:eastAsia="Times New Roman"/>
          <w:color w:val="000000" w:themeColor="text1"/>
        </w:rPr>
        <w:t xml:space="preserve"> before 2013, although I was aware of it due to its reputation and history. In </w:t>
      </w:r>
      <w:r w:rsidR="00EB5CC8" w:rsidRPr="002D450A">
        <w:rPr>
          <w:rFonts w:eastAsia="Times New Roman"/>
          <w:i/>
          <w:color w:val="000000" w:themeColor="text1"/>
        </w:rPr>
        <w:t>World of Warcraft</w:t>
      </w:r>
      <w:r w:rsidR="00EB5CC8">
        <w:rPr>
          <w:rFonts w:eastAsia="Times New Roman"/>
          <w:color w:val="000000" w:themeColor="text1"/>
        </w:rPr>
        <w:t xml:space="preserve"> players can </w:t>
      </w:r>
      <w:r w:rsidR="0098130F">
        <w:rPr>
          <w:rFonts w:eastAsia="Times New Roman"/>
          <w:color w:val="000000" w:themeColor="text1"/>
        </w:rPr>
        <w:t xml:space="preserve">“create” a number of different avatars in order to play the game differently. I have explored a few avatar types but only played with these on a small scale, briefly and only at lower levels. Etyme is therefore the main avatar </w:t>
      </w:r>
      <w:r w:rsidR="00AA6AC3">
        <w:rPr>
          <w:rFonts w:eastAsia="Times New Roman"/>
          <w:color w:val="000000" w:themeColor="text1"/>
        </w:rPr>
        <w:t>I have played</w:t>
      </w:r>
      <w:r w:rsidR="0098130F">
        <w:rPr>
          <w:rFonts w:eastAsia="Times New Roman"/>
          <w:color w:val="000000" w:themeColor="text1"/>
        </w:rPr>
        <w:t xml:space="preserve"> </w:t>
      </w:r>
      <w:r w:rsidR="00AA6AC3" w:rsidRPr="002D450A">
        <w:rPr>
          <w:rFonts w:eastAsia="Times New Roman"/>
          <w:i/>
          <w:color w:val="000000" w:themeColor="text1"/>
        </w:rPr>
        <w:t>World of Warcraft</w:t>
      </w:r>
      <w:r w:rsidR="00AA6AC3">
        <w:rPr>
          <w:rFonts w:eastAsia="Times New Roman"/>
          <w:color w:val="000000" w:themeColor="text1"/>
        </w:rPr>
        <w:t xml:space="preserve"> </w:t>
      </w:r>
      <w:r w:rsidR="0098130F">
        <w:rPr>
          <w:rFonts w:eastAsia="Times New Roman"/>
          <w:color w:val="000000" w:themeColor="text1"/>
        </w:rPr>
        <w:t>with, and I believe this contributes to the depth of feeling for and with and through her that I experience.</w:t>
      </w:r>
      <w:r w:rsidR="003F4217">
        <w:rPr>
          <w:rFonts w:eastAsia="Times New Roman"/>
          <w:color w:val="000000" w:themeColor="text1"/>
        </w:rPr>
        <w:t xml:space="preserve"> Etyme</w:t>
      </w:r>
      <w:r w:rsidR="003F4217" w:rsidRPr="006272B6">
        <w:rPr>
          <w:rFonts w:eastAsia="Times New Roman"/>
          <w:color w:val="000000" w:themeColor="text1"/>
        </w:rPr>
        <w:t xml:space="preserve"> is tall, slim and pale, with glowing green eyes. Skilled in ranged attacks with a gun or bow, she has strong connections with animals and nature, and is always accompanied by a beast companion that aids her in battle</w:t>
      </w:r>
      <w:r w:rsidR="003F4217">
        <w:rPr>
          <w:rFonts w:eastAsia="Times New Roman"/>
          <w:color w:val="000000" w:themeColor="text1"/>
        </w:rPr>
        <w:t xml:space="preserve"> (see screenshot below)</w:t>
      </w:r>
      <w:r w:rsidR="003F4217" w:rsidRPr="006272B6">
        <w:rPr>
          <w:rFonts w:eastAsia="Times New Roman"/>
          <w:color w:val="000000" w:themeColor="text1"/>
        </w:rPr>
        <w:t>.</w:t>
      </w:r>
      <w:r w:rsidR="004E74BF">
        <w:rPr>
          <w:rFonts w:eastAsia="Times New Roman"/>
          <w:color w:val="000000" w:themeColor="text1"/>
        </w:rPr>
        <w:t xml:space="preserve"> </w:t>
      </w:r>
    </w:p>
    <w:p w14:paraId="284703F7" w14:textId="12300A3D" w:rsidR="00F205F8" w:rsidRDefault="00F205F8" w:rsidP="006272B6">
      <w:pPr>
        <w:shd w:val="clear" w:color="auto" w:fill="FFFFFF"/>
        <w:rPr>
          <w:rFonts w:eastAsia="Times New Roman"/>
          <w:color w:val="000000" w:themeColor="text1"/>
        </w:rPr>
      </w:pPr>
    </w:p>
    <w:p w14:paraId="2A8DF32A" w14:textId="744C131E" w:rsidR="00F205F8" w:rsidRDefault="00410121" w:rsidP="006272B6">
      <w:pPr>
        <w:shd w:val="clear" w:color="auto" w:fill="FFFFFF"/>
        <w:rPr>
          <w:rFonts w:eastAsia="Times New Roman"/>
          <w:color w:val="000000" w:themeColor="text1"/>
        </w:rPr>
      </w:pPr>
      <w:r>
        <w:rPr>
          <w:rFonts w:eastAsia="Times New Roman"/>
          <w:noProof/>
          <w:color w:val="000000" w:themeColor="text1"/>
        </w:rPr>
        <w:lastRenderedPageBreak/>
        <w:drawing>
          <wp:inline distT="0" distB="0" distL="0" distR="0" wp14:anchorId="25866534" wp14:editId="7FE095D1">
            <wp:extent cx="5725555" cy="30537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WScrnShot_100414_172444.jpg"/>
                    <pic:cNvPicPr/>
                  </pic:nvPicPr>
                  <pic:blipFill rotWithShape="1">
                    <a:blip r:embed="rId7">
                      <a:extLst>
                        <a:ext uri="{28A0092B-C50C-407E-A947-70E740481C1C}">
                          <a14:useLocalDpi xmlns:a14="http://schemas.microsoft.com/office/drawing/2010/main" val="0"/>
                        </a:ext>
                      </a:extLst>
                    </a:blip>
                    <a:srcRect t="5131"/>
                    <a:stretch/>
                  </pic:blipFill>
                  <pic:spPr bwMode="auto">
                    <a:xfrm>
                      <a:off x="0" y="0"/>
                      <a:ext cx="5727700" cy="3054859"/>
                    </a:xfrm>
                    <a:prstGeom prst="rect">
                      <a:avLst/>
                    </a:prstGeom>
                    <a:ln>
                      <a:noFill/>
                    </a:ln>
                    <a:extLst>
                      <a:ext uri="{53640926-AAD7-44D8-BBD7-CCE9431645EC}">
                        <a14:shadowObscured xmlns:a14="http://schemas.microsoft.com/office/drawing/2010/main"/>
                      </a:ext>
                    </a:extLst>
                  </pic:spPr>
                </pic:pic>
              </a:graphicData>
            </a:graphic>
          </wp:inline>
        </w:drawing>
      </w:r>
    </w:p>
    <w:p w14:paraId="476FE416" w14:textId="77777777" w:rsidR="00F205F8" w:rsidRPr="006272B6" w:rsidRDefault="00F205F8" w:rsidP="006272B6">
      <w:pPr>
        <w:shd w:val="clear" w:color="auto" w:fill="FFFFFF"/>
        <w:rPr>
          <w:rFonts w:eastAsia="Times New Roman"/>
          <w:color w:val="000000" w:themeColor="text1"/>
        </w:rPr>
      </w:pPr>
    </w:p>
    <w:p w14:paraId="6879ECF7" w14:textId="15E3F877" w:rsidR="00BE2B54" w:rsidRDefault="00BE2B54" w:rsidP="006272B6">
      <w:pPr>
        <w:shd w:val="clear" w:color="auto" w:fill="FFFFFF"/>
        <w:rPr>
          <w:rFonts w:eastAsia="Times New Roman"/>
          <w:color w:val="000000" w:themeColor="text1"/>
        </w:rPr>
      </w:pPr>
      <w:r>
        <w:rPr>
          <w:rFonts w:eastAsia="Times New Roman"/>
          <w:color w:val="000000" w:themeColor="text1"/>
        </w:rPr>
        <w:t>Fieldnotes were</w:t>
      </w:r>
      <w:r w:rsidR="009C2BB9">
        <w:rPr>
          <w:rFonts w:eastAsia="Times New Roman"/>
          <w:color w:val="000000" w:themeColor="text1"/>
        </w:rPr>
        <w:t xml:space="preserve"> </w:t>
      </w:r>
      <w:r w:rsidR="00A77A0E">
        <w:rPr>
          <w:rFonts w:eastAsia="Times New Roman"/>
          <w:color w:val="000000" w:themeColor="text1"/>
        </w:rPr>
        <w:t>written</w:t>
      </w:r>
      <w:r w:rsidR="009C2BB9">
        <w:rPr>
          <w:rFonts w:eastAsia="Times New Roman"/>
          <w:color w:val="000000" w:themeColor="text1"/>
        </w:rPr>
        <w:t xml:space="preserve"> </w:t>
      </w:r>
      <w:r w:rsidR="00B9110F">
        <w:rPr>
          <w:rFonts w:eastAsia="Times New Roman"/>
          <w:color w:val="000000" w:themeColor="text1"/>
        </w:rPr>
        <w:t xml:space="preserve">by taking short </w:t>
      </w:r>
      <w:r w:rsidR="00B9110F" w:rsidRPr="00B9110F">
        <w:rPr>
          <w:rFonts w:eastAsia="Times New Roman"/>
          <w:color w:val="000000" w:themeColor="text1"/>
        </w:rPr>
        <w:t>“scratch notes” (Ottenbe</w:t>
      </w:r>
      <w:r w:rsidR="00B9110F">
        <w:rPr>
          <w:rFonts w:eastAsia="Times New Roman"/>
          <w:color w:val="000000" w:themeColor="text1"/>
        </w:rPr>
        <w:t xml:space="preserve">rg </w:t>
      </w:r>
      <w:r w:rsidR="00B9110F" w:rsidRPr="00B9110F">
        <w:rPr>
          <w:rFonts w:eastAsia="Times New Roman"/>
          <w:color w:val="000000" w:themeColor="text1"/>
        </w:rPr>
        <w:t>148) during gameplay in order to cap</w:t>
      </w:r>
      <w:r w:rsidR="00B9110F">
        <w:rPr>
          <w:rFonts w:eastAsia="Times New Roman"/>
          <w:color w:val="000000" w:themeColor="text1"/>
        </w:rPr>
        <w:t xml:space="preserve">ture key data points to then be </w:t>
      </w:r>
      <w:r w:rsidR="00B9110F" w:rsidRPr="00B9110F">
        <w:rPr>
          <w:rFonts w:eastAsia="Times New Roman"/>
          <w:color w:val="000000" w:themeColor="text1"/>
        </w:rPr>
        <w:t>developed into extensive fieldnotes following each gaming session.</w:t>
      </w:r>
      <w:r w:rsidR="00B9110F">
        <w:rPr>
          <w:rFonts w:eastAsia="Times New Roman"/>
          <w:color w:val="000000" w:themeColor="text1"/>
        </w:rPr>
        <w:t xml:space="preserve"> This meant that gameplay was not overly disrupted, but that I was able to keep track of notable moments and elaborate on these further while the memory of them was fresh (see also </w:t>
      </w:r>
      <w:r w:rsidR="00B9110F">
        <w:rPr>
          <w:lang w:val="en-US" w:eastAsia="en-US"/>
        </w:rPr>
        <w:t>Emerson et al. 354).</w:t>
      </w:r>
    </w:p>
    <w:p w14:paraId="04DB86FF" w14:textId="77777777" w:rsidR="00BE2B54" w:rsidRDefault="00BE2B54" w:rsidP="006272B6">
      <w:pPr>
        <w:shd w:val="clear" w:color="auto" w:fill="FFFFFF"/>
        <w:rPr>
          <w:rFonts w:eastAsia="Times New Roman"/>
          <w:color w:val="000000" w:themeColor="text1"/>
        </w:rPr>
      </w:pPr>
    </w:p>
    <w:p w14:paraId="2D7AF97C" w14:textId="5C7CFD65" w:rsidR="00DB4E50" w:rsidRDefault="00DB4E50" w:rsidP="006272B6">
      <w:pPr>
        <w:shd w:val="clear" w:color="auto" w:fill="FFFFFF"/>
        <w:rPr>
          <w:rFonts w:eastAsia="Times New Roman"/>
          <w:color w:val="000000" w:themeColor="text1"/>
        </w:rPr>
      </w:pPr>
      <w:r w:rsidRPr="006272B6">
        <w:rPr>
          <w:rFonts w:eastAsia="Times New Roman"/>
          <w:color w:val="000000" w:themeColor="text1"/>
        </w:rPr>
        <w:t>From a critical perspective, autoethnographic accounts might be seen to operate from a position of knowledge, control, and anthropocentrism</w:t>
      </w:r>
      <w:r w:rsidR="00CF63E8">
        <w:rPr>
          <w:rFonts w:eastAsia="Times New Roman"/>
          <w:color w:val="000000" w:themeColor="text1"/>
        </w:rPr>
        <w:t>.</w:t>
      </w:r>
      <w:r w:rsidRPr="006272B6">
        <w:rPr>
          <w:rFonts w:eastAsia="Times New Roman"/>
          <w:color w:val="000000" w:themeColor="text1"/>
        </w:rPr>
        <w:t xml:space="preserve"> </w:t>
      </w:r>
      <w:r w:rsidR="00CF63E8">
        <w:rPr>
          <w:rFonts w:eastAsia="Times New Roman"/>
          <w:color w:val="000000" w:themeColor="text1"/>
        </w:rPr>
        <w:t>Grant et al. explain</w:t>
      </w:r>
      <w:r w:rsidR="00B9110F">
        <w:rPr>
          <w:rFonts w:eastAsia="Times New Roman"/>
          <w:color w:val="000000" w:themeColor="text1"/>
        </w:rPr>
        <w:t xml:space="preserve"> that</w:t>
      </w:r>
      <w:r w:rsidR="00CF63E8" w:rsidRPr="00337897">
        <w:rPr>
          <w:rFonts w:eastAsia="Times New Roman"/>
          <w:color w:val="000000" w:themeColor="text1"/>
        </w:rPr>
        <w:t xml:space="preserve"> at </w:t>
      </w:r>
      <w:r w:rsidR="00CF63E8">
        <w:rPr>
          <w:rFonts w:eastAsia="Times New Roman"/>
          <w:color w:val="000000" w:themeColor="text1"/>
        </w:rPr>
        <w:t xml:space="preserve">times the voice associated with </w:t>
      </w:r>
      <w:r w:rsidR="00CF63E8" w:rsidRPr="00337897">
        <w:rPr>
          <w:rFonts w:eastAsia="Times New Roman"/>
          <w:color w:val="000000" w:themeColor="text1"/>
        </w:rPr>
        <w:t>autoethnography can be aligned with positions</w:t>
      </w:r>
      <w:r w:rsidR="00CF63E8">
        <w:rPr>
          <w:rFonts w:eastAsia="Times New Roman"/>
          <w:color w:val="000000" w:themeColor="text1"/>
        </w:rPr>
        <w:t xml:space="preserve"> including liberal-humanism, and </w:t>
      </w:r>
      <w:r w:rsidR="00602ED0">
        <w:rPr>
          <w:rFonts w:eastAsia="Times New Roman"/>
          <w:color w:val="000000" w:themeColor="text1"/>
        </w:rPr>
        <w:t>“[t]he resultant product is the voice of the coherent humanistic participant or researcher, assumed to be already “formed” prior to her inscription within culture, […] [s]uch a conscious, stable, unified, coherent, rational, knowing and a-historic self is assumed to have a will, freedom and intentionality”</w:t>
      </w:r>
      <w:r w:rsidR="00B9110F">
        <w:rPr>
          <w:rFonts w:eastAsia="Times New Roman"/>
          <w:color w:val="000000" w:themeColor="text1"/>
        </w:rPr>
        <w:t xml:space="preserve"> (8)</w:t>
      </w:r>
      <w:r w:rsidR="00CF63E8" w:rsidRPr="00337897">
        <w:rPr>
          <w:rFonts w:eastAsia="Times New Roman"/>
          <w:color w:val="000000" w:themeColor="text1"/>
        </w:rPr>
        <w:t xml:space="preserve">. </w:t>
      </w:r>
      <w:r w:rsidR="00CF63E8">
        <w:rPr>
          <w:rFonts w:eastAsia="Times New Roman"/>
          <w:color w:val="000000" w:themeColor="text1"/>
        </w:rPr>
        <w:t xml:space="preserve">As </w:t>
      </w:r>
      <w:r w:rsidR="00337897" w:rsidRPr="00337897">
        <w:rPr>
          <w:rFonts w:eastAsia="Times New Roman"/>
          <w:color w:val="000000" w:themeColor="text1"/>
        </w:rPr>
        <w:t>such, an “I” might be assumed to speak with authority from a pa</w:t>
      </w:r>
      <w:r w:rsidR="00CF63E8">
        <w:rPr>
          <w:rFonts w:eastAsia="Times New Roman"/>
          <w:color w:val="000000" w:themeColor="text1"/>
        </w:rPr>
        <w:t>rticular position on a subject (Grant et al. 8)</w:t>
      </w:r>
      <w:r w:rsidR="00337897" w:rsidRPr="00337897">
        <w:rPr>
          <w:rFonts w:eastAsia="Times New Roman"/>
          <w:color w:val="000000" w:themeColor="text1"/>
        </w:rPr>
        <w:t xml:space="preserve"> </w:t>
      </w:r>
      <w:r w:rsidR="00CF63E8" w:rsidRPr="006272B6">
        <w:rPr>
          <w:rFonts w:eastAsia="Times New Roman"/>
          <w:color w:val="000000" w:themeColor="text1"/>
        </w:rPr>
        <w:t xml:space="preserve">and therefore contradict an account of the subject as </w:t>
      </w:r>
      <w:r w:rsidR="00CF63E8">
        <w:rPr>
          <w:rFonts w:eastAsia="Times New Roman"/>
          <w:color w:val="000000" w:themeColor="text1"/>
        </w:rPr>
        <w:t xml:space="preserve">distributed, emergent, and </w:t>
      </w:r>
      <w:r w:rsidR="00CF63E8" w:rsidRPr="006272B6">
        <w:rPr>
          <w:rFonts w:eastAsia="Times New Roman"/>
          <w:color w:val="000000" w:themeColor="text1"/>
        </w:rPr>
        <w:t xml:space="preserve">posthuman. </w:t>
      </w:r>
      <w:r w:rsidR="00CF63E8">
        <w:rPr>
          <w:rFonts w:eastAsia="Times New Roman"/>
          <w:color w:val="000000" w:themeColor="text1"/>
        </w:rPr>
        <w:t>However, Gran</w:t>
      </w:r>
      <w:r w:rsidR="00602ED0">
        <w:rPr>
          <w:rFonts w:eastAsia="Times New Roman"/>
          <w:color w:val="000000" w:themeColor="text1"/>
        </w:rPr>
        <w:t>t et al.</w:t>
      </w:r>
      <w:r w:rsidR="00CF63E8">
        <w:rPr>
          <w:rFonts w:eastAsia="Times New Roman"/>
          <w:color w:val="000000" w:themeColor="text1"/>
        </w:rPr>
        <w:t xml:space="preserve"> </w:t>
      </w:r>
      <w:r w:rsidR="00602ED0">
        <w:rPr>
          <w:rFonts w:eastAsia="Times New Roman"/>
          <w:color w:val="000000" w:themeColor="text1"/>
        </w:rPr>
        <w:t xml:space="preserve">draw on poststructuralism to suggest that </w:t>
      </w:r>
      <w:r w:rsidR="00337897" w:rsidRPr="00337897">
        <w:rPr>
          <w:rFonts w:eastAsia="Times New Roman"/>
          <w:color w:val="000000" w:themeColor="text1"/>
        </w:rPr>
        <w:t xml:space="preserve">the writing of research </w:t>
      </w:r>
      <w:r w:rsidR="00B9110F">
        <w:rPr>
          <w:rFonts w:eastAsia="Times New Roman"/>
          <w:color w:val="000000" w:themeColor="text1"/>
        </w:rPr>
        <w:t>should demonstrate</w:t>
      </w:r>
      <w:r w:rsidR="00337897" w:rsidRPr="00337897">
        <w:rPr>
          <w:rFonts w:eastAsia="Times New Roman"/>
          <w:color w:val="000000" w:themeColor="text1"/>
        </w:rPr>
        <w:t xml:space="preserve"> </w:t>
      </w:r>
      <w:r w:rsidR="00B9110F">
        <w:rPr>
          <w:rFonts w:eastAsia="Times New Roman"/>
          <w:color w:val="000000" w:themeColor="text1"/>
        </w:rPr>
        <w:t>“</w:t>
      </w:r>
      <w:r w:rsidR="00337897" w:rsidRPr="00337897">
        <w:rPr>
          <w:rFonts w:eastAsia="Times New Roman"/>
          <w:color w:val="000000" w:themeColor="text1"/>
        </w:rPr>
        <w:t>ho</w:t>
      </w:r>
      <w:r w:rsidR="00CF63E8">
        <w:rPr>
          <w:rFonts w:eastAsia="Times New Roman"/>
          <w:color w:val="000000" w:themeColor="text1"/>
        </w:rPr>
        <w:t>w subjectivity is produced</w:t>
      </w:r>
      <w:r w:rsidR="00B9110F">
        <w:rPr>
          <w:rFonts w:eastAsia="Times New Roman"/>
          <w:color w:val="000000" w:themeColor="text1"/>
        </w:rPr>
        <w:t xml:space="preserve"> rather than to disaplay a privileged and secure, transcendent narrative identity position” (80).</w:t>
      </w:r>
      <w:r w:rsidR="00602ED0">
        <w:rPr>
          <w:rFonts w:eastAsia="Times New Roman"/>
          <w:color w:val="000000" w:themeColor="text1"/>
        </w:rPr>
        <w:t xml:space="preserve"> </w:t>
      </w:r>
      <w:r w:rsidR="00CF63E8">
        <w:rPr>
          <w:rFonts w:eastAsia="Times New Roman"/>
          <w:color w:val="000000" w:themeColor="text1"/>
        </w:rPr>
        <w:t xml:space="preserve">The </w:t>
      </w:r>
      <w:r w:rsidR="00B9110F">
        <w:rPr>
          <w:rFonts w:eastAsia="Times New Roman"/>
          <w:color w:val="000000" w:themeColor="text1"/>
        </w:rPr>
        <w:t>autoethnographic voice is therefore “</w:t>
      </w:r>
      <w:r w:rsidR="00337897" w:rsidRPr="00337897">
        <w:rPr>
          <w:rFonts w:eastAsia="Times New Roman"/>
          <w:color w:val="000000" w:themeColor="text1"/>
        </w:rPr>
        <w:t>always provisional and contingent,</w:t>
      </w:r>
      <w:r w:rsidR="00B9110F">
        <w:rPr>
          <w:rFonts w:eastAsia="Times New Roman"/>
          <w:color w:val="000000" w:themeColor="text1"/>
        </w:rPr>
        <w:t xml:space="preserve"> always becoming”</w:t>
      </w:r>
      <w:r w:rsidR="00CF63E8">
        <w:rPr>
          <w:rFonts w:eastAsia="Times New Roman"/>
          <w:color w:val="000000" w:themeColor="text1"/>
        </w:rPr>
        <w:t xml:space="preserve"> (Grant et al.</w:t>
      </w:r>
      <w:r w:rsidR="00337897" w:rsidRPr="00337897">
        <w:rPr>
          <w:rFonts w:eastAsia="Times New Roman"/>
          <w:color w:val="000000" w:themeColor="text1"/>
        </w:rPr>
        <w:t xml:space="preserve"> 8). </w:t>
      </w:r>
      <w:r w:rsidR="00337897">
        <w:rPr>
          <w:rFonts w:eastAsia="Times New Roman"/>
          <w:color w:val="000000" w:themeColor="text1"/>
        </w:rPr>
        <w:t>From this perspective,</w:t>
      </w:r>
      <w:r w:rsidRPr="006272B6">
        <w:rPr>
          <w:rFonts w:eastAsia="Times New Roman"/>
          <w:color w:val="000000" w:themeColor="text1"/>
        </w:rPr>
        <w:t xml:space="preserve"> I argue that my fieldnotes precisely demonstrate the constant intra-action between myself and Etyme. Etyme and I intermingle in the fieldnotes, the notes are produced through our entanglement</w:t>
      </w:r>
      <w:r w:rsidR="005A0DB6" w:rsidRPr="006272B6">
        <w:rPr>
          <w:rFonts w:eastAsia="Times New Roman"/>
          <w:color w:val="000000" w:themeColor="text1"/>
        </w:rPr>
        <w:t>, as I explore further below.</w:t>
      </w:r>
    </w:p>
    <w:p w14:paraId="516F3850" w14:textId="77777777" w:rsidR="00F52B4E" w:rsidRPr="006272B6" w:rsidRDefault="00F52B4E" w:rsidP="006272B6">
      <w:pPr>
        <w:shd w:val="clear" w:color="auto" w:fill="FFFFFF"/>
        <w:rPr>
          <w:rFonts w:eastAsia="Times New Roman"/>
          <w:color w:val="000000" w:themeColor="text1"/>
        </w:rPr>
      </w:pPr>
    </w:p>
    <w:p w14:paraId="61C1D6FF" w14:textId="76C91825" w:rsidR="00DB4E50" w:rsidRPr="006272B6" w:rsidRDefault="00DB4E50" w:rsidP="006272B6">
      <w:pPr>
        <w:shd w:val="clear" w:color="auto" w:fill="FFFFFF"/>
        <w:rPr>
          <w:rFonts w:eastAsia="Times New Roman"/>
          <w:color w:val="000000" w:themeColor="text1"/>
        </w:rPr>
      </w:pPr>
      <w:r w:rsidRPr="006272B6">
        <w:rPr>
          <w:rFonts w:eastAsia="Times New Roman"/>
          <w:color w:val="000000" w:themeColor="text1"/>
        </w:rPr>
        <w:t xml:space="preserve">According to Barad, </w:t>
      </w:r>
      <w:r w:rsidR="00F345CB">
        <w:rPr>
          <w:rFonts w:eastAsia="Times New Roman"/>
          <w:color w:val="000000" w:themeColor="text1"/>
        </w:rPr>
        <w:t>“</w:t>
      </w:r>
      <w:r w:rsidRPr="006272B6">
        <w:rPr>
          <w:rFonts w:eastAsia="Times New Roman"/>
          <w:color w:val="000000" w:themeColor="text1"/>
        </w:rPr>
        <w:t>theorizing must be understood as an embodied practice, […] theorizing and experimenting are not about intervening (from outside) but about intra-acting from within, and as part of, the phenomena p</w:t>
      </w:r>
      <w:r w:rsidR="0089444F" w:rsidRPr="006272B6">
        <w:rPr>
          <w:rFonts w:eastAsia="Times New Roman"/>
          <w:color w:val="000000" w:themeColor="text1"/>
        </w:rPr>
        <w:t>roduced</w:t>
      </w:r>
      <w:r w:rsidR="00F345CB">
        <w:rPr>
          <w:rFonts w:eastAsia="Times New Roman"/>
          <w:color w:val="000000" w:themeColor="text1"/>
        </w:rPr>
        <w:t>”</w:t>
      </w:r>
      <w:r w:rsidR="00B70944">
        <w:rPr>
          <w:rFonts w:eastAsia="Times New Roman"/>
          <w:color w:val="000000" w:themeColor="text1"/>
        </w:rPr>
        <w:t xml:space="preserve"> </w:t>
      </w:r>
      <w:r w:rsidR="00B70944" w:rsidRPr="006272B6">
        <w:rPr>
          <w:rFonts w:eastAsia="Times New Roman"/>
          <w:color w:val="000000" w:themeColor="text1"/>
        </w:rPr>
        <w:t>(52 and 56)</w:t>
      </w:r>
      <w:r w:rsidR="001B4F2C" w:rsidRPr="006272B6">
        <w:rPr>
          <w:rFonts w:eastAsia="Times New Roman"/>
          <w:color w:val="000000" w:themeColor="text1"/>
        </w:rPr>
        <w:t xml:space="preserve">. </w:t>
      </w:r>
      <w:r w:rsidR="001B4F2C" w:rsidRPr="006272B6">
        <w:rPr>
          <w:rFonts w:eastAsia="Times New Roman"/>
          <w:i/>
          <w:color w:val="000000" w:themeColor="text1"/>
        </w:rPr>
        <w:t>World of Warcraft</w:t>
      </w:r>
      <w:r w:rsidRPr="006272B6">
        <w:rPr>
          <w:rFonts w:eastAsia="Times New Roman"/>
          <w:color w:val="000000" w:themeColor="text1"/>
        </w:rPr>
        <w:t xml:space="preserve"> has given me a context to</w:t>
      </w:r>
      <w:r w:rsidR="00033214" w:rsidRPr="006272B6">
        <w:rPr>
          <w:rFonts w:eastAsia="Times New Roman"/>
          <w:color w:val="000000" w:themeColor="text1"/>
        </w:rPr>
        <w:t xml:space="preserve"> explore an aspect of</w:t>
      </w:r>
      <w:r w:rsidRPr="006272B6">
        <w:rPr>
          <w:rFonts w:eastAsia="Times New Roman"/>
          <w:color w:val="000000" w:themeColor="text1"/>
        </w:rPr>
        <w:t xml:space="preserve"> posthuman-ness; </w:t>
      </w:r>
      <w:r w:rsidR="00BB76A7" w:rsidRPr="006272B6">
        <w:rPr>
          <w:rFonts w:eastAsia="Times New Roman"/>
          <w:color w:val="000000" w:themeColor="text1"/>
        </w:rPr>
        <w:t xml:space="preserve">gaming </w:t>
      </w:r>
      <w:r w:rsidRPr="006272B6">
        <w:rPr>
          <w:rFonts w:eastAsia="Times New Roman"/>
          <w:color w:val="000000" w:themeColor="text1"/>
        </w:rPr>
        <w:t>becomes a way to understand how some of the different components (avatar</w:t>
      </w:r>
      <w:r w:rsidR="00BB76A7" w:rsidRPr="006272B6">
        <w:rPr>
          <w:rFonts w:eastAsia="Times New Roman"/>
          <w:color w:val="000000" w:themeColor="text1"/>
        </w:rPr>
        <w:t>, gamer</w:t>
      </w:r>
      <w:r w:rsidRPr="006272B6">
        <w:rPr>
          <w:rFonts w:eastAsia="Times New Roman"/>
          <w:color w:val="000000" w:themeColor="text1"/>
        </w:rPr>
        <w:t>) that comprise a specific entanglement intra-act. Being able to explore this entanglement allows an active and embodied way to theorise, not only reflecting on my posthuman condition but having a specific context to explore it. It’s important to note that this is just one of many entanglements and intra-actions with “others” that I am simultaneously involved in, but the hope is t</w:t>
      </w:r>
      <w:r w:rsidR="004C6129" w:rsidRPr="006272B6">
        <w:rPr>
          <w:rFonts w:eastAsia="Times New Roman"/>
          <w:color w:val="000000" w:themeColor="text1"/>
        </w:rPr>
        <w:t xml:space="preserve">hat through the </w:t>
      </w:r>
      <w:r w:rsidR="004C6129" w:rsidRPr="006272B6">
        <w:rPr>
          <w:rFonts w:eastAsia="Times New Roman"/>
          <w:color w:val="000000" w:themeColor="text1"/>
        </w:rPr>
        <w:lastRenderedPageBreak/>
        <w:t>specificity of the avatar-</w:t>
      </w:r>
      <w:r w:rsidR="00BB76A7" w:rsidRPr="006272B6">
        <w:rPr>
          <w:rFonts w:eastAsia="Times New Roman"/>
          <w:color w:val="000000" w:themeColor="text1"/>
        </w:rPr>
        <w:t xml:space="preserve">gamer </w:t>
      </w:r>
      <w:r w:rsidR="004C6129" w:rsidRPr="006272B6">
        <w:rPr>
          <w:rFonts w:eastAsia="Times New Roman"/>
          <w:color w:val="000000" w:themeColor="text1"/>
        </w:rPr>
        <w:t xml:space="preserve">an </w:t>
      </w:r>
      <w:r w:rsidRPr="006272B6">
        <w:rPr>
          <w:rFonts w:eastAsia="Times New Roman"/>
          <w:color w:val="000000" w:themeColor="text1"/>
        </w:rPr>
        <w:t xml:space="preserve">example is provided that allows us to critically examine </w:t>
      </w:r>
      <w:r w:rsidR="00BB76A7" w:rsidRPr="006272B6">
        <w:rPr>
          <w:rFonts w:eastAsia="Times New Roman"/>
          <w:color w:val="000000" w:themeColor="text1"/>
        </w:rPr>
        <w:t>how our connections with technology demonstrate complex feelings beyond hierarchical and humanist perspectives</w:t>
      </w:r>
      <w:r w:rsidRPr="006272B6">
        <w:rPr>
          <w:rFonts w:eastAsia="Times New Roman"/>
          <w:color w:val="000000" w:themeColor="text1"/>
        </w:rPr>
        <w:t>.</w:t>
      </w:r>
    </w:p>
    <w:p w14:paraId="6ED5F97F" w14:textId="77777777" w:rsidR="00DB4E50" w:rsidRPr="006272B6" w:rsidRDefault="00DB4E50" w:rsidP="006272B6">
      <w:pPr>
        <w:shd w:val="clear" w:color="auto" w:fill="FFFFFF"/>
        <w:rPr>
          <w:rFonts w:eastAsia="Times New Roman"/>
          <w:color w:val="000000" w:themeColor="text1"/>
        </w:rPr>
      </w:pPr>
    </w:p>
    <w:p w14:paraId="2B7BA6AD" w14:textId="71497266" w:rsidR="00753EB7" w:rsidRPr="007778BF" w:rsidRDefault="009A3D9D" w:rsidP="006272B6">
      <w:pPr>
        <w:pStyle w:val="Heading2"/>
        <w:rPr>
          <w:rFonts w:ascii="Times New Roman" w:eastAsia="Times New Roman" w:hAnsi="Times New Roman" w:cs="Times New Roman"/>
          <w:b/>
          <w:i/>
          <w:color w:val="000000" w:themeColor="text1"/>
          <w:sz w:val="24"/>
          <w:szCs w:val="24"/>
        </w:rPr>
      </w:pPr>
      <w:r w:rsidRPr="007778BF">
        <w:rPr>
          <w:rFonts w:ascii="Times New Roman" w:eastAsia="Times New Roman" w:hAnsi="Times New Roman" w:cs="Times New Roman"/>
          <w:b/>
          <w:i/>
          <w:color w:val="000000" w:themeColor="text1"/>
          <w:sz w:val="24"/>
          <w:szCs w:val="24"/>
        </w:rPr>
        <w:t>Entangled with affection and annoyance</w:t>
      </w:r>
    </w:p>
    <w:p w14:paraId="2188FD83" w14:textId="730B8D06" w:rsidR="00C97EE9" w:rsidRPr="006272B6" w:rsidRDefault="00C97EE9" w:rsidP="006272B6">
      <w:pPr>
        <w:shd w:val="clear" w:color="auto" w:fill="FFFFFF"/>
        <w:rPr>
          <w:rFonts w:eastAsia="Times New Roman"/>
          <w:color w:val="000000" w:themeColor="text1"/>
        </w:rPr>
      </w:pPr>
      <w:r w:rsidRPr="006272B6">
        <w:rPr>
          <w:rFonts w:eastAsia="Times New Roman"/>
          <w:color w:val="000000" w:themeColor="text1"/>
        </w:rPr>
        <w:t>There has been much debate from several different camps on what our increased connection, intimacy, and empathy with our technology means, and how it can be seen as an indication of the changes to our humanity that we will face as technology becomes even more advanced.</w:t>
      </w:r>
    </w:p>
    <w:p w14:paraId="1F7245C9" w14:textId="1CFB8A85" w:rsidR="00C97EE9" w:rsidRPr="006272B6" w:rsidRDefault="00C97EE9" w:rsidP="006272B6">
      <w:pPr>
        <w:shd w:val="clear" w:color="auto" w:fill="FFFFFF"/>
        <w:rPr>
          <w:rFonts w:eastAsia="Times New Roman"/>
          <w:color w:val="000000" w:themeColor="text1"/>
        </w:rPr>
      </w:pPr>
      <w:r w:rsidRPr="006272B6">
        <w:rPr>
          <w:rFonts w:eastAsia="Times New Roman"/>
          <w:color w:val="000000" w:themeColor="text1"/>
        </w:rPr>
        <w:t xml:space="preserve">Sherry Turkle is a well-known example of someone previously a technological optimist, now turned sceptic. As Turkle explains: </w:t>
      </w:r>
      <w:r w:rsidR="00F345CB">
        <w:rPr>
          <w:rFonts w:eastAsia="Times New Roman"/>
          <w:color w:val="000000" w:themeColor="text1"/>
        </w:rPr>
        <w:t>“</w:t>
      </w:r>
      <w:r w:rsidRPr="006272B6">
        <w:rPr>
          <w:rFonts w:eastAsia="Times New Roman"/>
          <w:color w:val="000000" w:themeColor="text1"/>
        </w:rPr>
        <w:t>when we are asked to care for an object, when an object thrives under our care, we experience that object as intelligent, but, more importantly, we feel ourselves to be in a relationship with it</w:t>
      </w:r>
      <w:r w:rsidR="00F345CB">
        <w:rPr>
          <w:rFonts w:eastAsia="Times New Roman"/>
          <w:color w:val="000000" w:themeColor="text1"/>
        </w:rPr>
        <w:t>”</w:t>
      </w:r>
      <w:r w:rsidR="00B8238E">
        <w:rPr>
          <w:rFonts w:eastAsia="Times New Roman"/>
          <w:color w:val="000000" w:themeColor="text1"/>
        </w:rPr>
        <w:t xml:space="preserve"> (20).</w:t>
      </w:r>
      <w:r w:rsidRPr="006272B6">
        <w:rPr>
          <w:rFonts w:eastAsia="Times New Roman"/>
          <w:color w:val="000000" w:themeColor="text1"/>
        </w:rPr>
        <w:t xml:space="preserve"> For Turkle this is a willingness to enter into a sense of complicity with the machine – we want to anthropomorphise, we want to connect, and share our emotions, and this allows us to feel intimacy and empathy for the other. However, Turkle’s concern with such relationships is that </w:t>
      </w:r>
      <w:r w:rsidR="00F345CB">
        <w:rPr>
          <w:rFonts w:eastAsia="Times New Roman"/>
          <w:color w:val="000000" w:themeColor="text1"/>
        </w:rPr>
        <w:t>“</w:t>
      </w:r>
      <w:r w:rsidRPr="006272B6">
        <w:rPr>
          <w:rFonts w:eastAsia="Times New Roman"/>
          <w:color w:val="000000" w:themeColor="text1"/>
        </w:rPr>
        <w:t>we expect more from technology and less from each other</w:t>
      </w:r>
      <w:r w:rsidR="00F345CB">
        <w:rPr>
          <w:rFonts w:eastAsia="Times New Roman"/>
          <w:color w:val="000000" w:themeColor="text1"/>
        </w:rPr>
        <w:t>”</w:t>
      </w:r>
      <w:r w:rsidRPr="006272B6">
        <w:rPr>
          <w:rFonts w:eastAsia="Times New Roman"/>
          <w:color w:val="000000" w:themeColor="text1"/>
        </w:rPr>
        <w:t xml:space="preserve"> </w:t>
      </w:r>
      <w:r w:rsidR="00B8238E">
        <w:rPr>
          <w:rFonts w:eastAsia="Times New Roman"/>
          <w:color w:val="000000" w:themeColor="text1"/>
        </w:rPr>
        <w:t xml:space="preserve">(xii) </w:t>
      </w:r>
      <w:r w:rsidRPr="006272B6">
        <w:rPr>
          <w:rFonts w:eastAsia="Times New Roman"/>
          <w:color w:val="000000" w:themeColor="text1"/>
        </w:rPr>
        <w:t>and that as we enter into these relationships with our technologies we imbue them with more human traits as we begin to dehumanise our fellow human being. Turkle argues that the convenience and control of a technological relationship encourages us to shy away from real human connection, and that we become reliant on technology to mediate the messiness of real life. She states:</w:t>
      </w:r>
    </w:p>
    <w:p w14:paraId="7DEBF686" w14:textId="77777777" w:rsidR="00C97EE9" w:rsidRPr="006272B6" w:rsidRDefault="00C97EE9" w:rsidP="006272B6">
      <w:pPr>
        <w:shd w:val="clear" w:color="auto" w:fill="FFFFFF"/>
        <w:rPr>
          <w:rFonts w:eastAsia="Times New Roman"/>
          <w:color w:val="000000" w:themeColor="text1"/>
        </w:rPr>
      </w:pPr>
    </w:p>
    <w:p w14:paraId="605D6FF5" w14:textId="3CB38BCA" w:rsidR="00C97EE9" w:rsidRPr="006272B6" w:rsidRDefault="00C97EE9" w:rsidP="006272B6">
      <w:pPr>
        <w:shd w:val="clear" w:color="auto" w:fill="FFFFFF"/>
        <w:ind w:left="720" w:right="720"/>
        <w:rPr>
          <w:rFonts w:eastAsia="Times New Roman"/>
          <w:color w:val="000000" w:themeColor="text1"/>
        </w:rPr>
      </w:pPr>
      <w:r w:rsidRPr="006272B6">
        <w:rPr>
          <w:rFonts w:eastAsia="Times New Roman"/>
          <w:color w:val="000000" w:themeColor="text1"/>
        </w:rPr>
        <w:t>I am troubled by the idea of seeking intimacy with a machine that has no feelings, can have no feelings, and is really just a clever collection of “as if” performances […] Authenticity, for me, follows from the ability to put oneself in the place of another, to relate to the other because of a shared store of human experiences […] A robot, however sophisticated, is patently out of this loop (Turkle</w:t>
      </w:r>
      <w:r w:rsidR="00B8238E">
        <w:rPr>
          <w:rFonts w:eastAsia="Times New Roman"/>
          <w:color w:val="000000" w:themeColor="text1"/>
        </w:rPr>
        <w:t xml:space="preserve"> 6</w:t>
      </w:r>
      <w:r w:rsidRPr="006272B6">
        <w:rPr>
          <w:rFonts w:eastAsia="Times New Roman"/>
          <w:color w:val="000000" w:themeColor="text1"/>
        </w:rPr>
        <w:t>)</w:t>
      </w:r>
      <w:r w:rsidR="00F52B4E">
        <w:rPr>
          <w:rFonts w:eastAsia="Times New Roman"/>
          <w:color w:val="000000" w:themeColor="text1"/>
        </w:rPr>
        <w:t>.</w:t>
      </w:r>
    </w:p>
    <w:p w14:paraId="7B9CFED0" w14:textId="77777777" w:rsidR="00C97EE9" w:rsidRPr="006272B6" w:rsidRDefault="00C97EE9" w:rsidP="006272B6">
      <w:pPr>
        <w:shd w:val="clear" w:color="auto" w:fill="FFFFFF"/>
        <w:ind w:firstLine="720"/>
        <w:rPr>
          <w:rFonts w:eastAsia="Times New Roman"/>
          <w:color w:val="000000" w:themeColor="text1"/>
        </w:rPr>
      </w:pPr>
    </w:p>
    <w:p w14:paraId="50E87895" w14:textId="096DE9B6" w:rsidR="00C97EE9" w:rsidRDefault="00C97EE9" w:rsidP="006272B6">
      <w:pPr>
        <w:shd w:val="clear" w:color="auto" w:fill="FFFFFF"/>
        <w:rPr>
          <w:rFonts w:eastAsia="Times New Roman"/>
          <w:color w:val="000000" w:themeColor="text1"/>
        </w:rPr>
      </w:pPr>
      <w:r w:rsidRPr="006272B6">
        <w:rPr>
          <w:rFonts w:eastAsia="Times New Roman"/>
          <w:color w:val="000000" w:themeColor="text1"/>
        </w:rPr>
        <w:t xml:space="preserve">Lanier, in his book </w:t>
      </w:r>
      <w:r w:rsidRPr="006272B6">
        <w:rPr>
          <w:rFonts w:eastAsia="Times New Roman"/>
          <w:i/>
          <w:color w:val="000000" w:themeColor="text1"/>
        </w:rPr>
        <w:t>You Are Not A Gadget</w:t>
      </w:r>
      <w:r w:rsidRPr="006272B6">
        <w:rPr>
          <w:rFonts w:eastAsia="Times New Roman"/>
          <w:color w:val="000000" w:themeColor="text1"/>
        </w:rPr>
        <w:t xml:space="preserve">, discusses the circle of empathy, the idea of drawing an imaginary circle which </w:t>
      </w:r>
      <w:r w:rsidR="00F345CB">
        <w:rPr>
          <w:rFonts w:eastAsia="Times New Roman"/>
          <w:color w:val="000000" w:themeColor="text1"/>
        </w:rPr>
        <w:t>“</w:t>
      </w:r>
      <w:r w:rsidRPr="006272B6">
        <w:rPr>
          <w:rFonts w:eastAsia="Times New Roman"/>
          <w:color w:val="000000" w:themeColor="text1"/>
        </w:rPr>
        <w:t>circumscribes the person at some distance, and corresponds to those things in the world that deserve empathy</w:t>
      </w:r>
      <w:r w:rsidR="00F345CB">
        <w:rPr>
          <w:rFonts w:eastAsia="Times New Roman"/>
          <w:color w:val="000000" w:themeColor="text1"/>
        </w:rPr>
        <w:t>”</w:t>
      </w:r>
      <w:r w:rsidR="00B70944">
        <w:rPr>
          <w:rFonts w:eastAsia="Times New Roman"/>
          <w:color w:val="000000" w:themeColor="text1"/>
        </w:rPr>
        <w:t xml:space="preserve"> </w:t>
      </w:r>
      <w:r w:rsidR="00B70944" w:rsidRPr="006272B6">
        <w:rPr>
          <w:rFonts w:eastAsia="Times New Roman"/>
          <w:color w:val="000000" w:themeColor="text1"/>
        </w:rPr>
        <w:t>(36)</w:t>
      </w:r>
      <w:r w:rsidRPr="006272B6">
        <w:rPr>
          <w:rFonts w:eastAsia="Times New Roman"/>
          <w:color w:val="000000" w:themeColor="text1"/>
        </w:rPr>
        <w:t xml:space="preserve">. Lanier believes that there are </w:t>
      </w:r>
      <w:r w:rsidR="00F345CB">
        <w:rPr>
          <w:rFonts w:eastAsia="Times New Roman"/>
          <w:color w:val="000000" w:themeColor="text1"/>
        </w:rPr>
        <w:t>“</w:t>
      </w:r>
      <w:r w:rsidRPr="006272B6">
        <w:rPr>
          <w:rFonts w:eastAsia="Times New Roman"/>
          <w:color w:val="000000" w:themeColor="text1"/>
        </w:rPr>
        <w:t>legitimate reasons not to expand the circle as much as possible</w:t>
      </w:r>
      <w:r w:rsidR="00F345CB">
        <w:rPr>
          <w:rFonts w:eastAsia="Times New Roman"/>
          <w:color w:val="000000" w:themeColor="text1"/>
        </w:rPr>
        <w:t>”</w:t>
      </w:r>
      <w:r w:rsidR="00B70944">
        <w:rPr>
          <w:rFonts w:eastAsia="Times New Roman"/>
          <w:color w:val="000000" w:themeColor="text1"/>
        </w:rPr>
        <w:t xml:space="preserve"> </w:t>
      </w:r>
      <w:r w:rsidR="00B70944" w:rsidRPr="006272B6">
        <w:rPr>
          <w:rFonts w:eastAsia="Times New Roman"/>
          <w:color w:val="000000" w:themeColor="text1"/>
        </w:rPr>
        <w:t>(37)</w:t>
      </w:r>
      <w:r w:rsidRPr="006272B6">
        <w:rPr>
          <w:rFonts w:eastAsia="Times New Roman"/>
          <w:color w:val="000000" w:themeColor="text1"/>
        </w:rPr>
        <w:t>. He uses the example that in extending empathy to an embryo, we are in conflict with the rights of pregnant women, and so oppression could occur in matters surrounding abortions (Lanier). Lanier’s concern is that in our enthusiasm to embrace the technological we are changing ourselves in order to make the technology look better</w:t>
      </w:r>
      <w:r w:rsidR="00B70944">
        <w:rPr>
          <w:rFonts w:eastAsia="Times New Roman"/>
          <w:color w:val="000000" w:themeColor="text1"/>
        </w:rPr>
        <w:t xml:space="preserve"> </w:t>
      </w:r>
      <w:r w:rsidR="00B70944" w:rsidRPr="006272B6">
        <w:rPr>
          <w:rFonts w:eastAsia="Times New Roman"/>
          <w:color w:val="000000" w:themeColor="text1"/>
        </w:rPr>
        <w:t>(39)</w:t>
      </w:r>
      <w:r w:rsidRPr="006272B6">
        <w:rPr>
          <w:rFonts w:eastAsia="Times New Roman"/>
          <w:color w:val="000000" w:themeColor="text1"/>
        </w:rPr>
        <w:t xml:space="preserve">. He asks: </w:t>
      </w:r>
      <w:r w:rsidR="00F345CB">
        <w:rPr>
          <w:rFonts w:eastAsia="Times New Roman"/>
          <w:color w:val="000000" w:themeColor="text1"/>
        </w:rPr>
        <w:t>“</w:t>
      </w:r>
      <w:r w:rsidR="000D008A">
        <w:rPr>
          <w:rFonts w:eastAsia="Times New Roman"/>
          <w:color w:val="000000" w:themeColor="text1"/>
        </w:rPr>
        <w:t>[i]</w:t>
      </w:r>
      <w:r w:rsidRPr="006272B6">
        <w:rPr>
          <w:rFonts w:eastAsia="Times New Roman"/>
          <w:color w:val="000000" w:themeColor="text1"/>
        </w:rPr>
        <w:t>f you can have a conversation with a simulated person presented by an AI program, can you tell how far you’ve let your sense of personhood degrade in order to make the illusion work for you?</w:t>
      </w:r>
      <w:r w:rsidR="00F345CB">
        <w:rPr>
          <w:rFonts w:eastAsia="Times New Roman"/>
          <w:color w:val="000000" w:themeColor="text1"/>
        </w:rPr>
        <w:t>”</w:t>
      </w:r>
      <w:r w:rsidRPr="006272B6">
        <w:rPr>
          <w:rFonts w:eastAsia="Times New Roman"/>
          <w:color w:val="000000" w:themeColor="text1"/>
        </w:rPr>
        <w:t xml:space="preserve"> (Lanier 32). He also warns that if we lose the finitude of the circle of empathy </w:t>
      </w:r>
      <w:r w:rsidR="00F345CB">
        <w:rPr>
          <w:rFonts w:eastAsia="Times New Roman"/>
          <w:color w:val="000000" w:themeColor="text1"/>
        </w:rPr>
        <w:t>“</w:t>
      </w:r>
      <w:r w:rsidRPr="006272B6">
        <w:rPr>
          <w:rFonts w:eastAsia="Times New Roman"/>
          <w:color w:val="000000" w:themeColor="text1"/>
        </w:rPr>
        <w:t>we lose our own center and identity</w:t>
      </w:r>
      <w:r w:rsidR="00F345CB">
        <w:rPr>
          <w:rFonts w:eastAsia="Times New Roman"/>
          <w:color w:val="000000" w:themeColor="text1"/>
        </w:rPr>
        <w:t>”</w:t>
      </w:r>
      <w:r w:rsidRPr="006272B6">
        <w:rPr>
          <w:rFonts w:eastAsia="Times New Roman"/>
          <w:color w:val="000000" w:themeColor="text1"/>
        </w:rPr>
        <w:t xml:space="preserve"> (Lanier 38).</w:t>
      </w:r>
    </w:p>
    <w:p w14:paraId="63F79A6C" w14:textId="77777777" w:rsidR="00F52B4E" w:rsidRPr="006272B6" w:rsidRDefault="00F52B4E" w:rsidP="006272B6">
      <w:pPr>
        <w:shd w:val="clear" w:color="auto" w:fill="FFFFFF"/>
        <w:rPr>
          <w:rFonts w:eastAsia="Times New Roman"/>
          <w:color w:val="000000" w:themeColor="text1"/>
        </w:rPr>
      </w:pPr>
    </w:p>
    <w:p w14:paraId="0166D243" w14:textId="76379E34" w:rsidR="00C97EE9" w:rsidRPr="006272B6" w:rsidRDefault="00C97EE9" w:rsidP="006272B6">
      <w:pPr>
        <w:shd w:val="clear" w:color="auto" w:fill="FFFFFF"/>
        <w:rPr>
          <w:rFonts w:eastAsia="Times New Roman"/>
          <w:color w:val="000000" w:themeColor="text1"/>
        </w:rPr>
      </w:pPr>
      <w:r w:rsidRPr="006272B6">
        <w:rPr>
          <w:rFonts w:eastAsia="Times New Roman"/>
          <w:color w:val="000000" w:themeColor="text1"/>
        </w:rPr>
        <w:t xml:space="preserve">In understanding ourselves as differently configured it is understandable why some might be inclined to the extremes, taking up techno-utopian and techno-dystopian ideas, but as Herbrechter states </w:t>
      </w:r>
      <w:r w:rsidR="00F345CB">
        <w:rPr>
          <w:rFonts w:eastAsia="Times New Roman"/>
          <w:color w:val="000000" w:themeColor="text1"/>
        </w:rPr>
        <w:t>“</w:t>
      </w:r>
      <w:r w:rsidRPr="006272B6">
        <w:rPr>
          <w:rFonts w:eastAsia="Times New Roman"/>
          <w:color w:val="000000" w:themeColor="text1"/>
        </w:rPr>
        <w:t xml:space="preserve">bemoaned </w:t>
      </w:r>
      <w:r w:rsidR="000D008A">
        <w:rPr>
          <w:rFonts w:eastAsia="Times New Roman"/>
          <w:color w:val="000000" w:themeColor="text1"/>
        </w:rPr>
        <w:t>“</w:t>
      </w:r>
      <w:r w:rsidRPr="006272B6">
        <w:rPr>
          <w:rFonts w:eastAsia="Times New Roman"/>
          <w:color w:val="000000" w:themeColor="text1"/>
        </w:rPr>
        <w:t>decentred subjects</w:t>
      </w:r>
      <w:r w:rsidR="000D008A">
        <w:rPr>
          <w:rFonts w:eastAsia="Times New Roman"/>
          <w:color w:val="000000" w:themeColor="text1"/>
        </w:rPr>
        <w:t>”</w:t>
      </w:r>
      <w:r w:rsidRPr="006272B6">
        <w:rPr>
          <w:rFonts w:eastAsia="Times New Roman"/>
          <w:color w:val="000000" w:themeColor="text1"/>
        </w:rPr>
        <w:t xml:space="preserve"> are not only the product of post-humanizing technologies alone, but are an integral part of modernity as such</w:t>
      </w:r>
      <w:r w:rsidR="00F345CB">
        <w:rPr>
          <w:rFonts w:eastAsia="Times New Roman"/>
          <w:color w:val="000000" w:themeColor="text1"/>
        </w:rPr>
        <w:t>”</w:t>
      </w:r>
      <w:r w:rsidR="00B70944">
        <w:rPr>
          <w:rFonts w:eastAsia="Times New Roman"/>
          <w:color w:val="000000" w:themeColor="text1"/>
        </w:rPr>
        <w:t xml:space="preserve"> </w:t>
      </w:r>
      <w:r w:rsidR="00B70944" w:rsidRPr="006272B6">
        <w:rPr>
          <w:rFonts w:eastAsia="Times New Roman"/>
          <w:color w:val="000000" w:themeColor="text1"/>
        </w:rPr>
        <w:t>(111)</w:t>
      </w:r>
      <w:r w:rsidRPr="006272B6">
        <w:rPr>
          <w:rFonts w:eastAsia="Times New Roman"/>
          <w:color w:val="000000" w:themeColor="text1"/>
        </w:rPr>
        <w:t xml:space="preserve">. Instead of viewing our relationship with technology in such black and white dystopian views there is another view, and I suggest we instead need to take up Braidotti’s call </w:t>
      </w:r>
      <w:r w:rsidR="00F345CB">
        <w:rPr>
          <w:rFonts w:eastAsia="Times New Roman"/>
          <w:color w:val="000000" w:themeColor="text1"/>
        </w:rPr>
        <w:t>“</w:t>
      </w:r>
      <w:r w:rsidRPr="006272B6">
        <w:rPr>
          <w:rFonts w:eastAsia="Times New Roman"/>
          <w:color w:val="000000" w:themeColor="text1"/>
        </w:rPr>
        <w:t>for resistance to both the fatal attraction of nostalgia and the fantasy of transhumanist and other techno-utopias</w:t>
      </w:r>
      <w:r w:rsidR="00F345CB">
        <w:rPr>
          <w:rFonts w:eastAsia="Times New Roman"/>
          <w:color w:val="000000" w:themeColor="text1"/>
        </w:rPr>
        <w:t>”</w:t>
      </w:r>
      <w:r w:rsidR="00B70944">
        <w:rPr>
          <w:rFonts w:eastAsia="Times New Roman"/>
          <w:color w:val="000000" w:themeColor="text1"/>
        </w:rPr>
        <w:t xml:space="preserve"> </w:t>
      </w:r>
      <w:r w:rsidR="00B70944" w:rsidRPr="006272B6">
        <w:rPr>
          <w:rFonts w:eastAsia="Times New Roman"/>
          <w:color w:val="000000" w:themeColor="text1"/>
        </w:rPr>
        <w:t>(90)</w:t>
      </w:r>
      <w:r w:rsidRPr="006272B6">
        <w:rPr>
          <w:rFonts w:eastAsia="Times New Roman"/>
          <w:color w:val="000000" w:themeColor="text1"/>
        </w:rPr>
        <w:t xml:space="preserve">. It is unrealistic to assume that our relationship with technology will not continue to develop and evolve – and in doing so the nature and fabric of what makes a human “human” </w:t>
      </w:r>
      <w:r w:rsidRPr="006272B6">
        <w:rPr>
          <w:rFonts w:eastAsia="Times New Roman"/>
          <w:color w:val="000000" w:themeColor="text1"/>
        </w:rPr>
        <w:lastRenderedPageBreak/>
        <w:t xml:space="preserve">will continue to come under debate. As Toffoletti states </w:t>
      </w:r>
      <w:r w:rsidR="00F345CB">
        <w:rPr>
          <w:rFonts w:eastAsia="Times New Roman"/>
          <w:color w:val="000000" w:themeColor="text1"/>
        </w:rPr>
        <w:t>“</w:t>
      </w:r>
      <w:r w:rsidRPr="006272B6">
        <w:rPr>
          <w:rFonts w:eastAsia="Times New Roman"/>
          <w:color w:val="000000" w:themeColor="text1"/>
        </w:rPr>
        <w:t>the categories of embodied existence collide with virtual experience so that the two are no longer separable</w:t>
      </w:r>
      <w:r w:rsidR="00F345CB">
        <w:rPr>
          <w:rFonts w:eastAsia="Times New Roman"/>
          <w:color w:val="000000" w:themeColor="text1"/>
        </w:rPr>
        <w:t>”</w:t>
      </w:r>
      <w:r w:rsidR="00B70944">
        <w:rPr>
          <w:rFonts w:eastAsia="Times New Roman"/>
          <w:color w:val="000000" w:themeColor="text1"/>
        </w:rPr>
        <w:t xml:space="preserve"> </w:t>
      </w:r>
      <w:r w:rsidR="00B70944" w:rsidRPr="006272B6">
        <w:rPr>
          <w:rFonts w:eastAsia="Times New Roman"/>
          <w:color w:val="000000" w:themeColor="text1"/>
        </w:rPr>
        <w:t>(29)</w:t>
      </w:r>
      <w:r w:rsidRPr="006272B6">
        <w:rPr>
          <w:rFonts w:eastAsia="Times New Roman"/>
          <w:color w:val="000000" w:themeColor="text1"/>
        </w:rPr>
        <w:t>.</w:t>
      </w:r>
    </w:p>
    <w:p w14:paraId="01A67BE9" w14:textId="4AD4DA42" w:rsidR="002A43C3" w:rsidRDefault="00DB4E50" w:rsidP="006272B6">
      <w:pPr>
        <w:shd w:val="clear" w:color="auto" w:fill="FFFFFF"/>
        <w:rPr>
          <w:rFonts w:eastAsia="Times New Roman"/>
          <w:color w:val="000000" w:themeColor="text1"/>
        </w:rPr>
      </w:pPr>
      <w:r w:rsidRPr="006272B6">
        <w:rPr>
          <w:rFonts w:eastAsia="Times New Roman"/>
          <w:color w:val="000000" w:themeColor="text1"/>
        </w:rPr>
        <w:t xml:space="preserve">The posthuman subjectivity </w:t>
      </w:r>
      <w:r w:rsidR="007D7EEB" w:rsidRPr="006272B6">
        <w:rPr>
          <w:rFonts w:eastAsia="Times New Roman"/>
          <w:color w:val="000000" w:themeColor="text1"/>
        </w:rPr>
        <w:t>emerging from</w:t>
      </w:r>
      <w:r w:rsidRPr="006272B6">
        <w:rPr>
          <w:rFonts w:eastAsia="Times New Roman"/>
          <w:color w:val="000000" w:themeColor="text1"/>
        </w:rPr>
        <w:t xml:space="preserve"> Etyme</w:t>
      </w:r>
      <w:r w:rsidR="00370B3E" w:rsidRPr="006272B6">
        <w:rPr>
          <w:rFonts w:eastAsia="Times New Roman"/>
          <w:color w:val="000000" w:themeColor="text1"/>
        </w:rPr>
        <w:t xml:space="preserve"> and </w:t>
      </w:r>
      <w:r w:rsidR="00033214" w:rsidRPr="006272B6">
        <w:rPr>
          <w:rFonts w:eastAsia="Times New Roman"/>
          <w:color w:val="000000" w:themeColor="text1"/>
        </w:rPr>
        <w:t>myself i</w:t>
      </w:r>
      <w:r w:rsidRPr="006272B6">
        <w:rPr>
          <w:rFonts w:eastAsia="Times New Roman"/>
          <w:color w:val="000000" w:themeColor="text1"/>
        </w:rPr>
        <w:t xml:space="preserve">s one that acknowledges our ability to act within the game as a form of </w:t>
      </w:r>
      <w:r w:rsidR="002A43C3" w:rsidRPr="006272B6">
        <w:rPr>
          <w:rFonts w:eastAsia="Times New Roman"/>
          <w:color w:val="000000" w:themeColor="text1"/>
        </w:rPr>
        <w:t>“</w:t>
      </w:r>
      <w:r w:rsidRPr="006272B6">
        <w:rPr>
          <w:rFonts w:eastAsia="Times New Roman"/>
          <w:color w:val="000000" w:themeColor="text1"/>
        </w:rPr>
        <w:t>entanglement</w:t>
      </w:r>
      <w:r w:rsidR="002A43C3" w:rsidRPr="006272B6">
        <w:rPr>
          <w:rFonts w:eastAsia="Times New Roman"/>
          <w:color w:val="000000" w:themeColor="text1"/>
        </w:rPr>
        <w:t>”</w:t>
      </w:r>
      <w:r w:rsidRPr="006272B6">
        <w:rPr>
          <w:rFonts w:eastAsia="Times New Roman"/>
          <w:color w:val="000000" w:themeColor="text1"/>
        </w:rPr>
        <w:t xml:space="preserve">. </w:t>
      </w:r>
      <w:r w:rsidR="005165D0">
        <w:rPr>
          <w:rFonts w:eastAsia="Times New Roman"/>
          <w:color w:val="000000" w:themeColor="text1"/>
        </w:rPr>
        <w:t xml:space="preserve">Barad </w:t>
      </w:r>
      <w:r w:rsidR="002A43C3" w:rsidRPr="006272B6">
        <w:rPr>
          <w:rFonts w:eastAsia="Times New Roman"/>
          <w:color w:val="000000" w:themeColor="text1"/>
        </w:rPr>
        <w:t>claims entities are not distinct but are “entangled” and lack self-con</w:t>
      </w:r>
      <w:r w:rsidR="00C01930" w:rsidRPr="006272B6">
        <w:rPr>
          <w:rFonts w:eastAsia="Times New Roman"/>
          <w:color w:val="000000" w:themeColor="text1"/>
        </w:rPr>
        <w:t xml:space="preserve">tained existence. Barad’s </w:t>
      </w:r>
      <w:r w:rsidR="002A43C3" w:rsidRPr="006272B6">
        <w:rPr>
          <w:rFonts w:eastAsia="Times New Roman"/>
          <w:color w:val="000000" w:themeColor="text1"/>
        </w:rPr>
        <w:t xml:space="preserve">work explores the notion of phenomena as </w:t>
      </w:r>
      <w:r w:rsidR="00F345CB">
        <w:rPr>
          <w:rFonts w:eastAsia="Times New Roman"/>
          <w:color w:val="000000" w:themeColor="text1"/>
        </w:rPr>
        <w:t>“</w:t>
      </w:r>
      <w:r w:rsidR="002A43C3" w:rsidRPr="006272B6">
        <w:rPr>
          <w:rFonts w:eastAsia="Times New Roman"/>
          <w:color w:val="000000" w:themeColor="text1"/>
        </w:rPr>
        <w:t>the ontological inseparability of agentially intra-acting “components”</w:t>
      </w:r>
      <w:r w:rsidR="00F345CB">
        <w:rPr>
          <w:rFonts w:eastAsia="Times New Roman"/>
          <w:color w:val="000000" w:themeColor="text1"/>
        </w:rPr>
        <w:t>”</w:t>
      </w:r>
      <w:r w:rsidR="002A43C3" w:rsidRPr="006272B6">
        <w:rPr>
          <w:rFonts w:eastAsia="Times New Roman"/>
          <w:color w:val="000000" w:themeColor="text1"/>
        </w:rPr>
        <w:t xml:space="preserve"> </w:t>
      </w:r>
      <w:r w:rsidR="00B70944" w:rsidRPr="006272B6">
        <w:rPr>
          <w:rFonts w:eastAsia="Times New Roman"/>
          <w:color w:val="000000" w:themeColor="text1"/>
        </w:rPr>
        <w:t>(148)</w:t>
      </w:r>
      <w:r w:rsidR="00B70944">
        <w:rPr>
          <w:rFonts w:eastAsia="Times New Roman"/>
          <w:color w:val="000000" w:themeColor="text1"/>
        </w:rPr>
        <w:t>.</w:t>
      </w:r>
      <w:r w:rsidR="00B70944" w:rsidRPr="006272B6">
        <w:rPr>
          <w:rFonts w:eastAsia="Times New Roman"/>
          <w:color w:val="000000" w:themeColor="text1"/>
        </w:rPr>
        <w:t xml:space="preserve"> </w:t>
      </w:r>
      <w:r w:rsidR="002A43C3" w:rsidRPr="006272B6">
        <w:rPr>
          <w:rFonts w:eastAsia="Times New Roman"/>
          <w:color w:val="000000" w:themeColor="text1"/>
        </w:rPr>
        <w:t>In Barad’s terms, the human does not operate outside or aside from technology. Instead, rather than two distinct categories of subject and object “inter”acting, components “intra”act, meaning that the ability to act emerges from within entanglements rather than from outside of them. Responsibility is distributed and agency emerges as an ability to act within a certain context. As such our embodied awareness is “extended” beyond the “boundaries” of our skin, but this is not a new phenomenon. We have always been more than only “ourselves” and are constituted by everyth</w:t>
      </w:r>
      <w:r w:rsidR="00C01930" w:rsidRPr="006272B6">
        <w:rPr>
          <w:rFonts w:eastAsia="Times New Roman"/>
          <w:color w:val="000000" w:themeColor="text1"/>
        </w:rPr>
        <w:t>ing around us</w:t>
      </w:r>
      <w:r w:rsidR="00814F55" w:rsidRPr="006272B6">
        <w:rPr>
          <w:rFonts w:eastAsia="Times New Roman"/>
          <w:color w:val="000000" w:themeColor="text1"/>
        </w:rPr>
        <w:t>, rather than being a static of stable “self”</w:t>
      </w:r>
      <w:r w:rsidR="00C01930" w:rsidRPr="006272B6">
        <w:rPr>
          <w:rFonts w:eastAsia="Times New Roman"/>
          <w:color w:val="000000" w:themeColor="text1"/>
        </w:rPr>
        <w:t xml:space="preserve"> (Herbrechter </w:t>
      </w:r>
      <w:r w:rsidR="002A43C3" w:rsidRPr="006272B6">
        <w:rPr>
          <w:rFonts w:eastAsia="Times New Roman"/>
          <w:color w:val="000000" w:themeColor="text1"/>
        </w:rPr>
        <w:t>328).</w:t>
      </w:r>
      <w:r w:rsidR="002A43C3" w:rsidRPr="006272B6">
        <w:rPr>
          <w:rFonts w:eastAsia="Times New Roman"/>
          <w:b/>
          <w:color w:val="000000" w:themeColor="text1"/>
        </w:rPr>
        <w:t xml:space="preserve"> </w:t>
      </w:r>
      <w:r w:rsidR="002A43C3" w:rsidRPr="006272B6">
        <w:rPr>
          <w:rFonts w:eastAsia="Times New Roman"/>
          <w:color w:val="000000" w:themeColor="text1"/>
        </w:rPr>
        <w:t>To a certain extent, understanding ourselves as entangled entities already implies a level of post-anthropocentrism</w:t>
      </w:r>
      <w:r w:rsidR="00814F55" w:rsidRPr="006272B6">
        <w:rPr>
          <w:rFonts w:eastAsia="Times New Roman"/>
          <w:color w:val="000000" w:themeColor="text1"/>
        </w:rPr>
        <w:t xml:space="preserve"> (and therefore posthumanism)</w:t>
      </w:r>
      <w:r w:rsidR="002A43C3" w:rsidRPr="006272B6">
        <w:rPr>
          <w:rFonts w:eastAsia="Times New Roman"/>
          <w:color w:val="000000" w:themeColor="text1"/>
        </w:rPr>
        <w:t xml:space="preserve"> if, in our acceptance that we are constantly being shaped and formed by our intra-actions with “others”, we also accept that they are a part of us, rather than merely being an “extension” or “addition”. This destabilises the human as the centre of such encounters and instead views each component as equal, or, indeed, inseparable, and takes us i</w:t>
      </w:r>
      <w:r w:rsidR="00370B3E" w:rsidRPr="006272B6">
        <w:rPr>
          <w:rFonts w:eastAsia="Times New Roman"/>
          <w:color w:val="000000" w:themeColor="text1"/>
        </w:rPr>
        <w:t>nto the realms of posthumanism as we accept that our “individuality” is in fact emergent and dependent on the contexts surrounding us.</w:t>
      </w:r>
    </w:p>
    <w:p w14:paraId="2CEC16B9" w14:textId="77777777" w:rsidR="00F52B4E" w:rsidRPr="006272B6" w:rsidRDefault="00F52B4E" w:rsidP="006272B6">
      <w:pPr>
        <w:shd w:val="clear" w:color="auto" w:fill="FFFFFF"/>
        <w:rPr>
          <w:rFonts w:eastAsia="Times New Roman"/>
          <w:color w:val="000000" w:themeColor="text1"/>
        </w:rPr>
      </w:pPr>
    </w:p>
    <w:p w14:paraId="6D148979" w14:textId="5C4C3097" w:rsidR="00DB4E50" w:rsidRDefault="002A43C3" w:rsidP="006272B6">
      <w:pPr>
        <w:shd w:val="clear" w:color="auto" w:fill="FFFFFF"/>
        <w:rPr>
          <w:rFonts w:eastAsia="Times New Roman"/>
          <w:color w:val="000000" w:themeColor="text1"/>
        </w:rPr>
      </w:pPr>
      <w:r w:rsidRPr="006272B6">
        <w:rPr>
          <w:rFonts w:eastAsia="Times New Roman"/>
          <w:color w:val="000000" w:themeColor="text1"/>
        </w:rPr>
        <w:t xml:space="preserve">In my </w:t>
      </w:r>
      <w:r w:rsidR="00814F55" w:rsidRPr="006272B6">
        <w:rPr>
          <w:rFonts w:eastAsia="Times New Roman"/>
          <w:color w:val="000000" w:themeColor="text1"/>
        </w:rPr>
        <w:t>posthuman subjectivity</w:t>
      </w:r>
      <w:r w:rsidRPr="006272B6">
        <w:rPr>
          <w:rFonts w:eastAsia="Times New Roman"/>
          <w:color w:val="000000" w:themeColor="text1"/>
        </w:rPr>
        <w:t xml:space="preserve"> with Etyme, </w:t>
      </w:r>
      <w:r w:rsidR="00DB4E50" w:rsidRPr="006272B6">
        <w:rPr>
          <w:rFonts w:eastAsia="Times New Roman"/>
          <w:color w:val="000000" w:themeColor="text1"/>
        </w:rPr>
        <w:t xml:space="preserve">the fluctuation between the “me” and “she” is constant, a we/she/me/I negotiation that never quite stabilises, and I have written about these experiences elsewhere (see </w:t>
      </w:r>
      <w:r w:rsidR="00CA7BF2">
        <w:rPr>
          <w:rFonts w:eastAsia="Times New Roman"/>
          <w:color w:val="000000" w:themeColor="text1"/>
        </w:rPr>
        <w:t>Wilde and Evans</w:t>
      </w:r>
      <w:r w:rsidR="00DB4E50" w:rsidRPr="006272B6">
        <w:rPr>
          <w:rFonts w:eastAsia="Times New Roman"/>
          <w:color w:val="000000" w:themeColor="text1"/>
        </w:rPr>
        <w:t xml:space="preserve">). From a posthuman perspective, and drawing on Barad’s work in this area, the sense of difference that occurs when an “I” or “she” is employed </w:t>
      </w:r>
      <w:r w:rsidRPr="006272B6">
        <w:rPr>
          <w:rFonts w:eastAsia="Times New Roman"/>
          <w:color w:val="000000" w:themeColor="text1"/>
        </w:rPr>
        <w:t xml:space="preserve">in fieldnotes </w:t>
      </w:r>
      <w:r w:rsidR="00DB4E50" w:rsidRPr="006272B6">
        <w:rPr>
          <w:rFonts w:eastAsia="Times New Roman"/>
          <w:color w:val="000000" w:themeColor="text1"/>
        </w:rPr>
        <w:t>is not something that separates “subject” from “object” or “self” from “other” but is in fact a material-discursive practice of boundary marking which only occurs through the entanglement</w:t>
      </w:r>
      <w:r w:rsidR="004C6129" w:rsidRPr="006272B6">
        <w:rPr>
          <w:rFonts w:eastAsia="Times New Roman"/>
          <w:color w:val="000000" w:themeColor="text1"/>
        </w:rPr>
        <w:t xml:space="preserve">s of components. As Barad </w:t>
      </w:r>
      <w:r w:rsidR="00DB4E50" w:rsidRPr="006272B6">
        <w:rPr>
          <w:rFonts w:eastAsia="Times New Roman"/>
          <w:color w:val="000000" w:themeColor="text1"/>
        </w:rPr>
        <w:t xml:space="preserve">states, </w:t>
      </w:r>
      <w:r w:rsidR="00F345CB">
        <w:rPr>
          <w:rFonts w:eastAsia="Times New Roman"/>
          <w:color w:val="000000" w:themeColor="text1"/>
        </w:rPr>
        <w:t>“</w:t>
      </w:r>
      <w:r w:rsidR="00DB4E50" w:rsidRPr="006272B6">
        <w:rPr>
          <w:rFonts w:eastAsia="Times New Roman"/>
          <w:color w:val="000000" w:themeColor="text1"/>
        </w:rPr>
        <w:t>[i]ndividuals do not preexist their interactions; rather, individuals emerge through and as part of their entangled intra-relating</w:t>
      </w:r>
      <w:r w:rsidR="00F345CB">
        <w:rPr>
          <w:rFonts w:eastAsia="Times New Roman"/>
          <w:color w:val="000000" w:themeColor="text1"/>
        </w:rPr>
        <w:t>”</w:t>
      </w:r>
      <w:r w:rsidR="00D8557F">
        <w:rPr>
          <w:rFonts w:eastAsia="Times New Roman"/>
          <w:color w:val="000000" w:themeColor="text1"/>
        </w:rPr>
        <w:t xml:space="preserve"> </w:t>
      </w:r>
      <w:r w:rsidR="00D8557F" w:rsidRPr="006272B6">
        <w:rPr>
          <w:rFonts w:eastAsia="Times New Roman"/>
          <w:color w:val="000000" w:themeColor="text1"/>
        </w:rPr>
        <w:t>(ix)</w:t>
      </w:r>
      <w:r w:rsidR="00DB4E50" w:rsidRPr="006272B6">
        <w:rPr>
          <w:rFonts w:eastAsia="Times New Roman"/>
          <w:color w:val="000000" w:themeColor="text1"/>
        </w:rPr>
        <w:t>. As such the idea of the “human” as a separate entity, removed from or “pre-existing” society, culture, others and technologies, is flawed. However, through our specific intra-actions with other entities in specific contexts, a particular set of potentials emerges and this creates a sense of “individuality” amongst components. Thus, the “I” that appears within the fieldnotes is contextual, and the sense of agency experienced is also contextual. What I can do in-game is only possible through the avatar, and vice versa and agency is therefore not a trait that we possess, but instead is an enactment, a</w:t>
      </w:r>
      <w:r w:rsidR="00B62EDF" w:rsidRPr="006272B6">
        <w:rPr>
          <w:rFonts w:eastAsia="Times New Roman"/>
          <w:color w:val="000000" w:themeColor="text1"/>
        </w:rPr>
        <w:t xml:space="preserve"> “doing” or “being” (Barad </w:t>
      </w:r>
      <w:r w:rsidR="00DB4E50" w:rsidRPr="006272B6">
        <w:rPr>
          <w:rFonts w:eastAsia="Times New Roman"/>
          <w:color w:val="000000" w:themeColor="text1"/>
        </w:rPr>
        <w:t xml:space="preserve">178). </w:t>
      </w:r>
      <w:r w:rsidR="002A4FC4" w:rsidRPr="006272B6">
        <w:rPr>
          <w:rFonts w:eastAsia="Times New Roman"/>
          <w:color w:val="000000" w:themeColor="text1"/>
        </w:rPr>
        <w:t>My feelings</w:t>
      </w:r>
      <w:r w:rsidR="00DB4E50" w:rsidRPr="006272B6">
        <w:rPr>
          <w:rFonts w:eastAsia="Times New Roman"/>
          <w:color w:val="000000" w:themeColor="text1"/>
        </w:rPr>
        <w:t xml:space="preserve"> therefore emerge through our intra-action with eac</w:t>
      </w:r>
      <w:r w:rsidR="00370B3E" w:rsidRPr="006272B6">
        <w:rPr>
          <w:rFonts w:eastAsia="Times New Roman"/>
          <w:color w:val="000000" w:themeColor="text1"/>
        </w:rPr>
        <w:t>h other, and the mutual</w:t>
      </w:r>
      <w:r w:rsidR="002A4FC4" w:rsidRPr="006272B6">
        <w:rPr>
          <w:rFonts w:eastAsia="Times New Roman"/>
          <w:color w:val="000000" w:themeColor="text1"/>
        </w:rPr>
        <w:t xml:space="preserve"> ability to </w:t>
      </w:r>
      <w:r w:rsidR="007304E0" w:rsidRPr="006272B6">
        <w:rPr>
          <w:rFonts w:eastAsia="Times New Roman"/>
          <w:color w:val="000000" w:themeColor="text1"/>
        </w:rPr>
        <w:t>affect and be affected by that which is “outside” of our “selves”.</w:t>
      </w:r>
    </w:p>
    <w:p w14:paraId="783089DA" w14:textId="77777777" w:rsidR="00F52B4E" w:rsidRPr="006272B6" w:rsidRDefault="00F52B4E" w:rsidP="006272B6">
      <w:pPr>
        <w:shd w:val="clear" w:color="auto" w:fill="FFFFFF"/>
        <w:rPr>
          <w:rFonts w:eastAsia="Times New Roman"/>
          <w:color w:val="000000" w:themeColor="text1"/>
        </w:rPr>
      </w:pPr>
    </w:p>
    <w:p w14:paraId="47EADED8" w14:textId="0E91F183" w:rsidR="00DB4E50" w:rsidRPr="006272B6" w:rsidRDefault="00DB4E50" w:rsidP="006272B6">
      <w:pPr>
        <w:shd w:val="clear" w:color="auto" w:fill="FFFFFF"/>
        <w:rPr>
          <w:rFonts w:eastAsia="Times New Roman"/>
          <w:color w:val="000000" w:themeColor="text1"/>
        </w:rPr>
      </w:pPr>
      <w:r w:rsidRPr="006272B6">
        <w:rPr>
          <w:rFonts w:eastAsia="Times New Roman"/>
          <w:color w:val="000000" w:themeColor="text1"/>
        </w:rPr>
        <w:t xml:space="preserve">These subjectivities </w:t>
      </w:r>
      <w:r w:rsidR="00C97EE9" w:rsidRPr="006272B6">
        <w:rPr>
          <w:rFonts w:eastAsia="Times New Roman"/>
          <w:color w:val="000000" w:themeColor="text1"/>
        </w:rPr>
        <w:t>and entanglements are highly specific</w:t>
      </w:r>
      <w:r w:rsidRPr="006272B6">
        <w:rPr>
          <w:rFonts w:eastAsia="Times New Roman"/>
          <w:color w:val="000000" w:themeColor="text1"/>
        </w:rPr>
        <w:t xml:space="preserve">, and my imagination </w:t>
      </w:r>
      <w:r w:rsidR="009A3D9D" w:rsidRPr="006272B6">
        <w:rPr>
          <w:rFonts w:eastAsia="Times New Roman"/>
          <w:color w:val="000000" w:themeColor="text1"/>
        </w:rPr>
        <w:t xml:space="preserve">entwines with Etyme’s characteristics to allow different individualities to emerge, </w:t>
      </w:r>
      <w:r w:rsidRPr="006272B6">
        <w:rPr>
          <w:rFonts w:eastAsia="Times New Roman"/>
          <w:color w:val="000000" w:themeColor="text1"/>
        </w:rPr>
        <w:t>as demonstrated in the following:</w:t>
      </w:r>
    </w:p>
    <w:p w14:paraId="7D90DE93" w14:textId="77777777" w:rsidR="00DB4E50" w:rsidRPr="006272B6" w:rsidRDefault="00DB4E50" w:rsidP="006272B6">
      <w:pPr>
        <w:shd w:val="clear" w:color="auto" w:fill="FFFFFF"/>
        <w:rPr>
          <w:rFonts w:eastAsia="Times New Roman"/>
          <w:color w:val="000000" w:themeColor="text1"/>
        </w:rPr>
      </w:pPr>
    </w:p>
    <w:p w14:paraId="7D3049F2" w14:textId="43423A69" w:rsidR="00C10140" w:rsidRPr="006272B6" w:rsidRDefault="00C10140" w:rsidP="006272B6">
      <w:pPr>
        <w:shd w:val="clear" w:color="auto" w:fill="FFFFFF"/>
        <w:ind w:left="720" w:right="720"/>
        <w:rPr>
          <w:rFonts w:eastAsia="Times New Roman"/>
          <w:i/>
          <w:color w:val="000000" w:themeColor="text1"/>
        </w:rPr>
      </w:pPr>
      <w:r w:rsidRPr="006272B6">
        <w:rPr>
          <w:rFonts w:eastAsia="Times New Roman"/>
          <w:i/>
          <w:color w:val="000000" w:themeColor="text1"/>
        </w:rPr>
        <w:t>When I log in I watch Etyme for a while, not for the first time inspecting her animate body. The avatars in WoW aren’t usually completely still – if you stop control the</w:t>
      </w:r>
      <w:r w:rsidR="007304E0" w:rsidRPr="006272B6">
        <w:rPr>
          <w:rFonts w:eastAsia="Times New Roman"/>
          <w:i/>
          <w:color w:val="000000" w:themeColor="text1"/>
        </w:rPr>
        <w:t>m they do not freeze, statue-lik</w:t>
      </w:r>
      <w:r w:rsidRPr="006272B6">
        <w:rPr>
          <w:rFonts w:eastAsia="Times New Roman"/>
          <w:i/>
          <w:color w:val="000000" w:themeColor="text1"/>
        </w:rPr>
        <w:t xml:space="preserve">e, but instead stop, human-like, with some small movements, some restless presence at play behind them. Etyme always strikes me as somewhat haughty when I watch her, a bit aloof with a somewhat bored demeanour. In a way I find her actions kind of… cute. It’s </w:t>
      </w:r>
      <w:r w:rsidRPr="006272B6">
        <w:rPr>
          <w:rFonts w:eastAsia="Times New Roman"/>
          <w:i/>
          <w:color w:val="000000" w:themeColor="text1"/>
        </w:rPr>
        <w:lastRenderedPageBreak/>
        <w:t>kind of like she is waiting for me to come and adventure or play with her. She’s not keen on the standing around admiring how good we look – there a</w:t>
      </w:r>
      <w:r w:rsidR="0077765E" w:rsidRPr="006272B6">
        <w:rPr>
          <w:rFonts w:eastAsia="Times New Roman"/>
          <w:i/>
          <w:color w:val="000000" w:themeColor="text1"/>
        </w:rPr>
        <w:t>re things to be done out there!</w:t>
      </w:r>
    </w:p>
    <w:p w14:paraId="1CCEC891" w14:textId="77777777" w:rsidR="00753EB7" w:rsidRPr="006272B6" w:rsidRDefault="00753EB7" w:rsidP="006272B6">
      <w:pPr>
        <w:shd w:val="clear" w:color="auto" w:fill="FFFFFF"/>
        <w:rPr>
          <w:rFonts w:eastAsia="Times New Roman"/>
          <w:i/>
          <w:color w:val="000000" w:themeColor="text1"/>
        </w:rPr>
      </w:pPr>
    </w:p>
    <w:p w14:paraId="4BFF2436" w14:textId="18B4FD7A" w:rsidR="00DB4E50" w:rsidRDefault="007304E0" w:rsidP="006272B6">
      <w:pPr>
        <w:widowControl w:val="0"/>
        <w:autoSpaceDE w:val="0"/>
        <w:autoSpaceDN w:val="0"/>
        <w:adjustRightInd w:val="0"/>
        <w:rPr>
          <w:color w:val="000000" w:themeColor="text1"/>
        </w:rPr>
      </w:pPr>
      <w:r w:rsidRPr="006272B6">
        <w:rPr>
          <w:color w:val="000000" w:themeColor="text1"/>
        </w:rPr>
        <w:t>In the above fieldnote I explore the feelings that I hold towards Etyme, viewing her not merely as object but as a subject who enables my becoming as I too enable hers. I do not see her as subservient but as possessing her own traits, abil</w:t>
      </w:r>
      <w:r w:rsidR="00370B3E" w:rsidRPr="006272B6">
        <w:rPr>
          <w:color w:val="000000" w:themeColor="text1"/>
        </w:rPr>
        <w:t xml:space="preserve">ities, and, crucially, desires. Moreover, I write about Etyme with a very apparent </w:t>
      </w:r>
      <w:r w:rsidR="00171C56" w:rsidRPr="006272B6">
        <w:rPr>
          <w:color w:val="000000" w:themeColor="text1"/>
        </w:rPr>
        <w:t>fondness and sense of intimacy, calling her “cute” and explaining h</w:t>
      </w:r>
      <w:r w:rsidR="0077765E" w:rsidRPr="006272B6">
        <w:rPr>
          <w:color w:val="000000" w:themeColor="text1"/>
        </w:rPr>
        <w:t xml:space="preserve">er as having a life of her own. </w:t>
      </w:r>
      <w:r w:rsidR="00DB4E50" w:rsidRPr="006272B6">
        <w:rPr>
          <w:color w:val="000000" w:themeColor="text1"/>
        </w:rPr>
        <w:t xml:space="preserve">A posthuman viewpoint emerges if we consider the characterisation of Etyme as having arisen from our entanglement. Although the avatar is referred to as separate from the self in this section of fieldnotes (through use of words such as she, her, and her name) I also refer to how good “we” look. Furthermore, as Barad argues, phenomena are the intra-action between elements, but without the one, the other one does not exist. </w:t>
      </w:r>
      <w:r w:rsidR="00BE2B54">
        <w:rPr>
          <w:color w:val="000000" w:themeColor="text1"/>
        </w:rPr>
        <w:t xml:space="preserve">Phenomena are </w:t>
      </w:r>
      <w:r w:rsidR="00BE2B54" w:rsidRPr="006272B6">
        <w:rPr>
          <w:color w:val="000000" w:themeColor="text1"/>
        </w:rPr>
        <w:t xml:space="preserve">the </w:t>
      </w:r>
      <w:r w:rsidR="00BE2B54">
        <w:rPr>
          <w:color w:val="000000" w:themeColor="text1"/>
        </w:rPr>
        <w:t>“</w:t>
      </w:r>
      <w:r w:rsidR="00BE2B54" w:rsidRPr="006272B6">
        <w:rPr>
          <w:color w:val="000000" w:themeColor="text1"/>
        </w:rPr>
        <w:t>ontological inseparability of agentially intra-acting components</w:t>
      </w:r>
      <w:r w:rsidR="00BE2B54">
        <w:rPr>
          <w:color w:val="000000" w:themeColor="text1"/>
        </w:rPr>
        <w:t>”</w:t>
      </w:r>
      <w:r w:rsidR="00BE2B54" w:rsidRPr="006272B6">
        <w:rPr>
          <w:color w:val="000000" w:themeColor="text1"/>
        </w:rPr>
        <w:t xml:space="preserve"> where </w:t>
      </w:r>
      <w:r w:rsidR="00BE2B54">
        <w:rPr>
          <w:color w:val="000000" w:themeColor="text1"/>
        </w:rPr>
        <w:t>“</w:t>
      </w:r>
      <w:r w:rsidR="00BE2B54" w:rsidRPr="006272B6">
        <w:rPr>
          <w:color w:val="000000" w:themeColor="text1"/>
        </w:rPr>
        <w:t>phenomena are material-discursive, [and] no priority is given to either materiality or discursivity; neither one stands outside the other</w:t>
      </w:r>
      <w:r w:rsidR="00BE2B54">
        <w:rPr>
          <w:color w:val="000000" w:themeColor="text1"/>
        </w:rPr>
        <w:t>”</w:t>
      </w:r>
      <w:r w:rsidR="00BE2B54" w:rsidRPr="006272B6">
        <w:rPr>
          <w:color w:val="000000" w:themeColor="text1"/>
        </w:rPr>
        <w:t xml:space="preserve"> (Barad 33 and 177).</w:t>
      </w:r>
      <w:r w:rsidR="00BE2B54">
        <w:rPr>
          <w:color w:val="000000" w:themeColor="text1"/>
        </w:rPr>
        <w:t xml:space="preserve"> Applying this to the context of </w:t>
      </w:r>
      <w:r w:rsidR="00BE2B54" w:rsidRPr="002D450A">
        <w:rPr>
          <w:i/>
          <w:color w:val="000000" w:themeColor="text1"/>
        </w:rPr>
        <w:t>World of Warcraft</w:t>
      </w:r>
      <w:r w:rsidR="00BE2B54">
        <w:rPr>
          <w:color w:val="000000" w:themeColor="text1"/>
        </w:rPr>
        <w:t>, i</w:t>
      </w:r>
      <w:r w:rsidR="00DB4E50" w:rsidRPr="006272B6">
        <w:rPr>
          <w:color w:val="000000" w:themeColor="text1"/>
        </w:rPr>
        <w:t xml:space="preserve">t is through the intermingling </w:t>
      </w:r>
      <w:r w:rsidR="00BE2B54">
        <w:rPr>
          <w:color w:val="000000" w:themeColor="text1"/>
        </w:rPr>
        <w:t xml:space="preserve">of avatar and gamer </w:t>
      </w:r>
      <w:r w:rsidR="00DB4E50" w:rsidRPr="006272B6">
        <w:rPr>
          <w:color w:val="000000" w:themeColor="text1"/>
        </w:rPr>
        <w:t>that certain qualities come to light. As such</w:t>
      </w:r>
      <w:r w:rsidR="00F61F52">
        <w:rPr>
          <w:color w:val="000000" w:themeColor="text1"/>
        </w:rPr>
        <w:t>,</w:t>
      </w:r>
      <w:r w:rsidR="004E4952">
        <w:rPr>
          <w:color w:val="000000" w:themeColor="text1"/>
        </w:rPr>
        <w:t xml:space="preserve"> in this scenario</w:t>
      </w:r>
      <w:r w:rsidR="00DB4E50" w:rsidRPr="006272B6">
        <w:rPr>
          <w:color w:val="000000" w:themeColor="text1"/>
        </w:rPr>
        <w:t xml:space="preserve"> it might be suggested that the shifting of the avatar body that is read by me as a “bored” and “haughty” demeanour d</w:t>
      </w:r>
      <w:r w:rsidR="00814F55" w:rsidRPr="006272B6">
        <w:rPr>
          <w:color w:val="000000" w:themeColor="text1"/>
        </w:rPr>
        <w:t>emonstrates one way in which this</w:t>
      </w:r>
      <w:r w:rsidR="00DB4E50" w:rsidRPr="006272B6">
        <w:rPr>
          <w:color w:val="000000" w:themeColor="text1"/>
        </w:rPr>
        <w:t xml:space="preserve"> character</w:t>
      </w:r>
      <w:r w:rsidR="00814F55" w:rsidRPr="006272B6">
        <w:rPr>
          <w:color w:val="000000" w:themeColor="text1"/>
        </w:rPr>
        <w:t>isation</w:t>
      </w:r>
      <w:r w:rsidR="00DB4E50" w:rsidRPr="006272B6">
        <w:rPr>
          <w:color w:val="000000" w:themeColor="text1"/>
        </w:rPr>
        <w:t xml:space="preserve"> becomes an enactment or posthuman subjectivity that </w:t>
      </w:r>
      <w:r w:rsidR="00F345CB">
        <w:rPr>
          <w:color w:val="000000" w:themeColor="text1"/>
        </w:rPr>
        <w:t>“</w:t>
      </w:r>
      <w:r w:rsidR="00DB4E50" w:rsidRPr="006272B6">
        <w:rPr>
          <w:color w:val="000000" w:themeColor="text1"/>
        </w:rPr>
        <w:t>emerge through and as part of their entangled intra-relating</w:t>
      </w:r>
      <w:r w:rsidR="00F345CB">
        <w:rPr>
          <w:color w:val="000000" w:themeColor="text1"/>
        </w:rPr>
        <w:t>”</w:t>
      </w:r>
      <w:r w:rsidR="00814F55" w:rsidRPr="006272B6">
        <w:rPr>
          <w:color w:val="000000" w:themeColor="text1"/>
        </w:rPr>
        <w:t xml:space="preserve"> (Barad ix)</w:t>
      </w:r>
      <w:r w:rsidR="00DB4E50" w:rsidRPr="006272B6">
        <w:rPr>
          <w:color w:val="000000" w:themeColor="text1"/>
        </w:rPr>
        <w:t>.</w:t>
      </w:r>
      <w:r w:rsidR="00814F55" w:rsidRPr="006272B6">
        <w:rPr>
          <w:color w:val="000000" w:themeColor="text1"/>
        </w:rPr>
        <w:t xml:space="preserve"> Neither the movements nor the interpretation of them operate individually in this context and t</w:t>
      </w:r>
      <w:r w:rsidR="00DB4E50" w:rsidRPr="006272B6">
        <w:rPr>
          <w:color w:val="000000" w:themeColor="text1"/>
        </w:rPr>
        <w:t xml:space="preserve">here could be argued to be no inherent division between the “material” movement and the “discursive” reading of them. </w:t>
      </w:r>
    </w:p>
    <w:p w14:paraId="79255771" w14:textId="77777777" w:rsidR="00F52B4E" w:rsidRPr="006272B6" w:rsidRDefault="00F52B4E" w:rsidP="006272B6">
      <w:pPr>
        <w:widowControl w:val="0"/>
        <w:autoSpaceDE w:val="0"/>
        <w:autoSpaceDN w:val="0"/>
        <w:adjustRightInd w:val="0"/>
        <w:rPr>
          <w:color w:val="000000" w:themeColor="text1"/>
        </w:rPr>
      </w:pPr>
    </w:p>
    <w:p w14:paraId="31447ABA" w14:textId="52B2E322" w:rsidR="007304E0" w:rsidRPr="006272B6" w:rsidRDefault="007304E0" w:rsidP="006272B6">
      <w:pPr>
        <w:widowControl w:val="0"/>
        <w:autoSpaceDE w:val="0"/>
        <w:autoSpaceDN w:val="0"/>
        <w:adjustRightInd w:val="0"/>
        <w:rPr>
          <w:color w:val="000000" w:themeColor="text1"/>
        </w:rPr>
      </w:pPr>
      <w:r w:rsidRPr="006272B6">
        <w:rPr>
          <w:color w:val="000000" w:themeColor="text1"/>
        </w:rPr>
        <w:t xml:space="preserve">However, </w:t>
      </w:r>
      <w:r w:rsidR="0077765E" w:rsidRPr="006272B6">
        <w:rPr>
          <w:color w:val="000000" w:themeColor="text1"/>
        </w:rPr>
        <w:t>my feelings about Etyme</w:t>
      </w:r>
      <w:r w:rsidRPr="006272B6">
        <w:rPr>
          <w:color w:val="000000" w:themeColor="text1"/>
        </w:rPr>
        <w:t xml:space="preserve"> are not always experienced in “positive” ways, as </w:t>
      </w:r>
      <w:r w:rsidR="005A48A1" w:rsidRPr="006272B6">
        <w:rPr>
          <w:color w:val="000000" w:themeColor="text1"/>
        </w:rPr>
        <w:t xml:space="preserve">at times the agency that Etyme has jars with my perceptions of </w:t>
      </w:r>
      <w:r w:rsidR="0077765E" w:rsidRPr="006272B6">
        <w:rPr>
          <w:color w:val="000000" w:themeColor="text1"/>
        </w:rPr>
        <w:t>the subjectivity that we hold together. The below fieldnote, taken in response to the in-game responsibility of guarding a particular territory, does not seem to suggest an affection or equality between us:</w:t>
      </w:r>
    </w:p>
    <w:p w14:paraId="4E906370" w14:textId="77777777" w:rsidR="009A3D9D" w:rsidRPr="006272B6" w:rsidRDefault="009A3D9D" w:rsidP="006272B6">
      <w:pPr>
        <w:widowControl w:val="0"/>
        <w:autoSpaceDE w:val="0"/>
        <w:autoSpaceDN w:val="0"/>
        <w:adjustRightInd w:val="0"/>
        <w:ind w:firstLine="720"/>
        <w:rPr>
          <w:color w:val="000000" w:themeColor="text1"/>
        </w:rPr>
      </w:pPr>
    </w:p>
    <w:p w14:paraId="675F7814" w14:textId="2F74AB99" w:rsidR="00C10140" w:rsidRPr="006272B6" w:rsidRDefault="00C10140" w:rsidP="006272B6">
      <w:pPr>
        <w:shd w:val="clear" w:color="auto" w:fill="FFFFFF"/>
        <w:ind w:left="720" w:right="720"/>
        <w:rPr>
          <w:rFonts w:eastAsia="Times New Roman"/>
          <w:i/>
          <w:color w:val="000000" w:themeColor="text1"/>
        </w:rPr>
      </w:pPr>
      <w:r w:rsidRPr="006272B6">
        <w:rPr>
          <w:rFonts w:eastAsia="Times New Roman"/>
          <w:i/>
          <w:color w:val="000000" w:themeColor="text1"/>
        </w:rPr>
        <w:t>Etyme completely pisses me off in this moment. We are diligently keeping watch making sure there are no enemy player</w:t>
      </w:r>
      <w:r w:rsidR="000D6BDE" w:rsidRPr="006272B6">
        <w:rPr>
          <w:rFonts w:eastAsia="Times New Roman"/>
          <w:i/>
          <w:color w:val="000000" w:themeColor="text1"/>
        </w:rPr>
        <w:t>s coming to attack us, or kill us</w:t>
      </w:r>
      <w:r w:rsidRPr="006272B6">
        <w:rPr>
          <w:rFonts w:eastAsia="Times New Roman"/>
          <w:i/>
          <w:color w:val="000000" w:themeColor="text1"/>
        </w:rPr>
        <w:t xml:space="preserve"> as we attempt to claim these territories. I am engrossed in my own guarding of the landscape and in the affection that I am feeling towards my pet whose stern gaze seems to match that of mine. Suddenly, I notice that </w:t>
      </w:r>
      <w:r w:rsidR="0077765E" w:rsidRPr="006272B6">
        <w:rPr>
          <w:rFonts w:eastAsia="Times New Roman"/>
          <w:i/>
          <w:color w:val="000000" w:themeColor="text1"/>
        </w:rPr>
        <w:t>Etyme</w:t>
      </w:r>
      <w:r w:rsidRPr="006272B6">
        <w:rPr>
          <w:rFonts w:eastAsia="Times New Roman"/>
          <w:i/>
          <w:color w:val="000000" w:themeColor="text1"/>
        </w:rPr>
        <w:t xml:space="preserve"> is displaying the usual signs that she does when left unattended. This time, rather than seeing her behaviour as an alluring aloofness </w:t>
      </w:r>
      <w:r w:rsidR="00A21384" w:rsidRPr="006272B6">
        <w:rPr>
          <w:rFonts w:eastAsia="Times New Roman"/>
          <w:i/>
          <w:color w:val="000000" w:themeColor="text1"/>
        </w:rPr>
        <w:t>(</w:t>
      </w:r>
      <w:r w:rsidRPr="006272B6">
        <w:rPr>
          <w:rFonts w:eastAsia="Times New Roman"/>
          <w:i/>
          <w:color w:val="000000" w:themeColor="text1"/>
        </w:rPr>
        <w:t>which I know is an act</w:t>
      </w:r>
      <w:r w:rsidR="00A21384" w:rsidRPr="006272B6">
        <w:rPr>
          <w:rFonts w:eastAsia="Times New Roman"/>
          <w:i/>
          <w:color w:val="000000" w:themeColor="text1"/>
        </w:rPr>
        <w:t>)</w:t>
      </w:r>
      <w:r w:rsidRPr="006272B6">
        <w:rPr>
          <w:rFonts w:eastAsia="Times New Roman"/>
          <w:i/>
          <w:color w:val="000000" w:themeColor="text1"/>
        </w:rPr>
        <w:t xml:space="preserve"> I am frustrated with her</w:t>
      </w:r>
      <w:r w:rsidR="0077765E" w:rsidRPr="006272B6">
        <w:rPr>
          <w:rFonts w:eastAsia="Times New Roman"/>
          <w:i/>
          <w:color w:val="000000" w:themeColor="text1"/>
        </w:rPr>
        <w:t>. W</w:t>
      </w:r>
      <w:r w:rsidRPr="006272B6">
        <w:rPr>
          <w:rFonts w:eastAsia="Times New Roman"/>
          <w:i/>
          <w:color w:val="000000" w:themeColor="text1"/>
        </w:rPr>
        <w:t>e are waiting, diligent and alert, on edge and present in the moment ready for attack. Yet her physical presence reflects none of this, her body is bored and I am annoyed. I tap the keyboa</w:t>
      </w:r>
      <w:r w:rsidR="0077765E" w:rsidRPr="006272B6">
        <w:rPr>
          <w:rFonts w:eastAsia="Times New Roman"/>
          <w:i/>
          <w:color w:val="000000" w:themeColor="text1"/>
        </w:rPr>
        <w:t>rd to move her, to shake her out</w:t>
      </w:r>
      <w:r w:rsidRPr="006272B6">
        <w:rPr>
          <w:rFonts w:eastAsia="Times New Roman"/>
          <w:i/>
          <w:color w:val="000000" w:themeColor="text1"/>
        </w:rPr>
        <w:t xml:space="preserve"> of this state. </w:t>
      </w:r>
    </w:p>
    <w:p w14:paraId="64223C0F" w14:textId="0844CE81" w:rsidR="00B4245E" w:rsidRPr="006272B6" w:rsidRDefault="00B4245E" w:rsidP="006272B6">
      <w:pPr>
        <w:shd w:val="clear" w:color="auto" w:fill="FFFFFF"/>
        <w:ind w:left="720"/>
        <w:rPr>
          <w:rFonts w:eastAsia="Times New Roman"/>
          <w:i/>
          <w:color w:val="000000" w:themeColor="text1"/>
        </w:rPr>
      </w:pPr>
    </w:p>
    <w:p w14:paraId="5D5292DD" w14:textId="77777777" w:rsidR="00C97EE9" w:rsidRDefault="0077765E" w:rsidP="006272B6">
      <w:pPr>
        <w:rPr>
          <w:color w:val="000000" w:themeColor="text1"/>
        </w:rPr>
      </w:pPr>
      <w:r w:rsidRPr="006272B6">
        <w:rPr>
          <w:color w:val="000000" w:themeColor="text1"/>
        </w:rPr>
        <w:t>The feelings of annoyance captured above are captured through my language – being “pissed off” with Etyme – but also through my in-game actions. Annoyed at the avatar’s apparent lack of interest in the game scenario, I actively seek to control her attitude through “controlling” the avatar body and “shaking her out of this state” by adjusting her physicality. Whereas the first fieldnote demonstrate</w:t>
      </w:r>
      <w:r w:rsidR="001937BD" w:rsidRPr="006272B6">
        <w:rPr>
          <w:color w:val="000000" w:themeColor="text1"/>
        </w:rPr>
        <w:t xml:space="preserve">s </w:t>
      </w:r>
      <w:r w:rsidRPr="006272B6">
        <w:rPr>
          <w:color w:val="000000" w:themeColor="text1"/>
        </w:rPr>
        <w:t xml:space="preserve">fondness and a sense of equality, recognising life and vitality in Etyme, this fieldnote could be argued to fall into a humanist and anthropocentric attitude, the “human” exerting control </w:t>
      </w:r>
      <w:r w:rsidR="00C97EE9" w:rsidRPr="006272B6">
        <w:rPr>
          <w:color w:val="000000" w:themeColor="text1"/>
        </w:rPr>
        <w:t>over the “avatar”.</w:t>
      </w:r>
    </w:p>
    <w:p w14:paraId="3FD39AF1" w14:textId="77777777" w:rsidR="00F52B4E" w:rsidRPr="006272B6" w:rsidRDefault="00F52B4E" w:rsidP="006272B6">
      <w:pPr>
        <w:rPr>
          <w:color w:val="000000" w:themeColor="text1"/>
        </w:rPr>
      </w:pPr>
    </w:p>
    <w:p w14:paraId="1DB757CC" w14:textId="4D5B1026" w:rsidR="006652D9" w:rsidRPr="006272B6" w:rsidRDefault="0077765E" w:rsidP="006272B6">
      <w:pPr>
        <w:rPr>
          <w:color w:val="000000" w:themeColor="text1"/>
        </w:rPr>
      </w:pPr>
      <w:r w:rsidRPr="006272B6">
        <w:rPr>
          <w:color w:val="000000" w:themeColor="text1"/>
        </w:rPr>
        <w:lastRenderedPageBreak/>
        <w:t xml:space="preserve">However, again the possibilities for </w:t>
      </w:r>
      <w:r w:rsidR="00096D91" w:rsidRPr="006272B6">
        <w:rPr>
          <w:color w:val="000000" w:themeColor="text1"/>
        </w:rPr>
        <w:t>action are entirely emergent within the preset conditions of the game.</w:t>
      </w:r>
      <w:r w:rsidRPr="006272B6">
        <w:rPr>
          <w:color w:val="000000" w:themeColor="text1"/>
        </w:rPr>
        <w:t xml:space="preserve"> </w:t>
      </w:r>
      <w:r w:rsidR="00096D91" w:rsidRPr="006272B6">
        <w:rPr>
          <w:color w:val="000000" w:themeColor="text1"/>
        </w:rPr>
        <w:t>My annoyance only emerges in line with the “external” factors – the game, the avatar, the imagery, the situation, the story – and therefore this affect that drives me to action is in itself not “owned” by “me” as an individual entity. Rather, t</w:t>
      </w:r>
      <w:r w:rsidR="00C10140" w:rsidRPr="006272B6">
        <w:rPr>
          <w:color w:val="000000" w:themeColor="text1"/>
        </w:rPr>
        <w:t xml:space="preserve">he ways in which the gamer is influenced and implicated in the webs of connection with “others” within the game, guided by quests, non-playing characters, and by the avatar or game environment demonstrates the </w:t>
      </w:r>
      <w:r w:rsidR="00814F55" w:rsidRPr="006272B6">
        <w:rPr>
          <w:color w:val="000000" w:themeColor="text1"/>
        </w:rPr>
        <w:t xml:space="preserve">affective attachments and </w:t>
      </w:r>
      <w:r w:rsidR="00096D91" w:rsidRPr="006272B6">
        <w:rPr>
          <w:color w:val="000000" w:themeColor="text1"/>
        </w:rPr>
        <w:t xml:space="preserve">networks at play. Rather than demonstrating </w:t>
      </w:r>
      <w:r w:rsidR="00F345CB">
        <w:rPr>
          <w:color w:val="000000" w:themeColor="text1"/>
        </w:rPr>
        <w:t>“</w:t>
      </w:r>
      <w:r w:rsidR="00096D91" w:rsidRPr="006272B6">
        <w:rPr>
          <w:color w:val="000000" w:themeColor="text1"/>
        </w:rPr>
        <w:t>self-referential disciplinary purity</w:t>
      </w:r>
      <w:r w:rsidR="00F345CB">
        <w:rPr>
          <w:color w:val="000000" w:themeColor="text1"/>
        </w:rPr>
        <w:t>”</w:t>
      </w:r>
      <w:r w:rsidR="00096D91" w:rsidRPr="006272B6">
        <w:rPr>
          <w:color w:val="000000" w:themeColor="text1"/>
        </w:rPr>
        <w:t xml:space="preserve"> (Braidotti 145) this creates a form of (posthuman) subjectivity that instead </w:t>
      </w:r>
      <w:r w:rsidR="00F345CB">
        <w:rPr>
          <w:color w:val="000000" w:themeColor="text1"/>
        </w:rPr>
        <w:t>“</w:t>
      </w:r>
      <w:r w:rsidR="00096D91" w:rsidRPr="006272B6">
        <w:rPr>
          <w:color w:val="000000" w:themeColor="text1"/>
        </w:rPr>
        <w:t>reshapes the identity of humanistic practices, by stressing heteronomy and multi-faceted relationality</w:t>
      </w:r>
      <w:r w:rsidR="00F345CB">
        <w:rPr>
          <w:color w:val="000000" w:themeColor="text1"/>
        </w:rPr>
        <w:t>”</w:t>
      </w:r>
      <w:r w:rsidR="005165D0">
        <w:rPr>
          <w:color w:val="000000" w:themeColor="text1"/>
        </w:rPr>
        <w:t xml:space="preserve"> (Braidotti</w:t>
      </w:r>
      <w:r w:rsidR="00096D91" w:rsidRPr="006272B6">
        <w:rPr>
          <w:color w:val="000000" w:themeColor="text1"/>
        </w:rPr>
        <w:t xml:space="preserve"> 145) through the implication of different affects and the actions they enable.</w:t>
      </w:r>
      <w:r w:rsidR="004A3266" w:rsidRPr="006272B6">
        <w:rPr>
          <w:color w:val="000000" w:themeColor="text1"/>
        </w:rPr>
        <w:t xml:space="preserve"> </w:t>
      </w:r>
      <w:r w:rsidR="00096D91" w:rsidRPr="006272B6">
        <w:rPr>
          <w:color w:val="000000" w:themeColor="text1"/>
        </w:rPr>
        <w:t xml:space="preserve">From this perspective we can view </w:t>
      </w:r>
      <w:r w:rsidR="006652D9" w:rsidRPr="006272B6">
        <w:rPr>
          <w:color w:val="000000" w:themeColor="text1"/>
        </w:rPr>
        <w:t xml:space="preserve">our entanglements as the lack of an </w:t>
      </w:r>
      <w:r w:rsidR="00F345CB">
        <w:rPr>
          <w:color w:val="000000" w:themeColor="text1"/>
        </w:rPr>
        <w:t>“</w:t>
      </w:r>
      <w:r w:rsidR="006652D9" w:rsidRPr="006272B6">
        <w:rPr>
          <w:color w:val="000000" w:themeColor="text1"/>
        </w:rPr>
        <w:t>independent, self contai</w:t>
      </w:r>
      <w:r w:rsidR="00814F55" w:rsidRPr="006272B6">
        <w:rPr>
          <w:color w:val="000000" w:themeColor="text1"/>
        </w:rPr>
        <w:t>ned existence</w:t>
      </w:r>
      <w:r w:rsidR="00F345CB">
        <w:rPr>
          <w:color w:val="000000" w:themeColor="text1"/>
        </w:rPr>
        <w:t>”</w:t>
      </w:r>
      <w:r w:rsidR="00814F55" w:rsidRPr="006272B6">
        <w:rPr>
          <w:color w:val="000000" w:themeColor="text1"/>
        </w:rPr>
        <w:t xml:space="preserve"> (Barad </w:t>
      </w:r>
      <w:r w:rsidR="004A3266" w:rsidRPr="006272B6">
        <w:rPr>
          <w:color w:val="000000" w:themeColor="text1"/>
        </w:rPr>
        <w:t xml:space="preserve">ix). Any affects are an indication of this, the ability of that which would traditionally be seen as “external” to become “internalised” through bodily-cognitive reactions reiterates the instability of such binaries in the first place. Accordingly, </w:t>
      </w:r>
      <w:r w:rsidR="006652D9" w:rsidRPr="006272B6">
        <w:rPr>
          <w:color w:val="000000" w:themeColor="text1"/>
        </w:rPr>
        <w:t>posthuman subjectivity is a mutual construction – more than just inter-acting with an “other” this builds a subjectivity that is intra-dependent on other components.</w:t>
      </w:r>
    </w:p>
    <w:p w14:paraId="26136C49" w14:textId="6478B6F2" w:rsidR="00326256" w:rsidRPr="006272B6" w:rsidRDefault="00326256" w:rsidP="006272B6">
      <w:pPr>
        <w:widowControl w:val="0"/>
        <w:autoSpaceDE w:val="0"/>
        <w:autoSpaceDN w:val="0"/>
        <w:adjustRightInd w:val="0"/>
        <w:rPr>
          <w:color w:val="000000" w:themeColor="text1"/>
        </w:rPr>
      </w:pPr>
      <w:r w:rsidRPr="006272B6">
        <w:rPr>
          <w:color w:val="000000" w:themeColor="text1"/>
        </w:rPr>
        <w:t xml:space="preserve">However, there are </w:t>
      </w:r>
      <w:r w:rsidR="00A21384" w:rsidRPr="006272B6">
        <w:rPr>
          <w:color w:val="000000" w:themeColor="text1"/>
        </w:rPr>
        <w:t xml:space="preserve">often </w:t>
      </w:r>
      <w:r w:rsidRPr="006272B6">
        <w:rPr>
          <w:color w:val="000000" w:themeColor="text1"/>
        </w:rPr>
        <w:t>times when this intra-dependence does not feel comfortable.</w:t>
      </w:r>
    </w:p>
    <w:p w14:paraId="790A46A2" w14:textId="77777777" w:rsidR="001B1F47" w:rsidRPr="006272B6" w:rsidRDefault="001B1F47" w:rsidP="006272B6">
      <w:pPr>
        <w:shd w:val="clear" w:color="auto" w:fill="FFFFFF"/>
        <w:rPr>
          <w:rFonts w:eastAsia="Times New Roman"/>
          <w:i/>
          <w:color w:val="000000" w:themeColor="text1"/>
        </w:rPr>
      </w:pPr>
    </w:p>
    <w:p w14:paraId="23354FCD" w14:textId="105084B3" w:rsidR="001B1F47" w:rsidRPr="006272B6" w:rsidRDefault="001B1F47" w:rsidP="006272B6">
      <w:pPr>
        <w:shd w:val="clear" w:color="auto" w:fill="FFFFFF"/>
        <w:ind w:left="720" w:right="720"/>
        <w:rPr>
          <w:rFonts w:eastAsia="Times New Roman"/>
          <w:i/>
          <w:color w:val="000000" w:themeColor="text1"/>
        </w:rPr>
      </w:pPr>
      <w:r w:rsidRPr="006272B6">
        <w:rPr>
          <w:rFonts w:eastAsia="Times New Roman"/>
          <w:i/>
          <w:color w:val="000000" w:themeColor="text1"/>
        </w:rPr>
        <w:t xml:space="preserve">In the battleground I’m struggling with Etyme. The one thing which I really dislike about her is her voice. She’s usually silent, but whenever she does speak it is so reprimanding… I don’t like her voice. I don’t think it suits her, or me. It seems to belong to some third person which isn’t Etyme and it isn’t me, and to be frank I’m not sure there is room for a third </w:t>
      </w:r>
      <w:r w:rsidR="00814F55" w:rsidRPr="006272B6">
        <w:rPr>
          <w:rFonts w:eastAsia="Times New Roman"/>
          <w:i/>
          <w:color w:val="000000" w:themeColor="text1"/>
        </w:rPr>
        <w:t>entity here</w:t>
      </w:r>
      <w:r w:rsidRPr="006272B6">
        <w:rPr>
          <w:rFonts w:eastAsia="Times New Roman"/>
          <w:i/>
          <w:color w:val="000000" w:themeColor="text1"/>
        </w:rPr>
        <w:t>. It jolts me out of my easy relationship with her, our companionable silence which suits us so well the rest of the time is disrupted when she reprimands me in this way – and so loudly and publicly! Not that anyone else can actually hear, but it’s as embarrassing as if it were a public declaration.</w:t>
      </w:r>
    </w:p>
    <w:p w14:paraId="4F43332E" w14:textId="77777777" w:rsidR="001B1F47" w:rsidRPr="006272B6" w:rsidRDefault="001B1F47" w:rsidP="006272B6">
      <w:pPr>
        <w:shd w:val="clear" w:color="auto" w:fill="FFFFFF"/>
        <w:ind w:right="720" w:firstLine="720"/>
        <w:rPr>
          <w:rFonts w:eastAsia="Times New Roman"/>
          <w:i/>
          <w:color w:val="000000" w:themeColor="text1"/>
        </w:rPr>
      </w:pPr>
      <w:r w:rsidRPr="006272B6">
        <w:rPr>
          <w:rFonts w:eastAsia="Times New Roman"/>
          <w:i/>
          <w:color w:val="000000" w:themeColor="text1"/>
        </w:rPr>
        <w:t>“I don’t have a target!” She points out, as if I were stupid.</w:t>
      </w:r>
    </w:p>
    <w:p w14:paraId="600F3F08" w14:textId="4C30F34A" w:rsidR="001B1F47" w:rsidRPr="006272B6" w:rsidRDefault="001B1F47" w:rsidP="006272B6">
      <w:pPr>
        <w:shd w:val="clear" w:color="auto" w:fill="FFFFFF"/>
        <w:ind w:left="720" w:right="720"/>
        <w:rPr>
          <w:rFonts w:eastAsia="Times New Roman"/>
          <w:i/>
          <w:color w:val="000000" w:themeColor="text1"/>
        </w:rPr>
      </w:pPr>
      <w:r w:rsidRPr="006272B6">
        <w:rPr>
          <w:rFonts w:eastAsia="Times New Roman"/>
          <w:i/>
          <w:color w:val="000000" w:themeColor="text1"/>
        </w:rPr>
        <w:t xml:space="preserve">“I </w:t>
      </w:r>
      <w:r w:rsidRPr="006272B6">
        <w:rPr>
          <w:rFonts w:eastAsia="Times New Roman"/>
          <w:i/>
          <w:iCs/>
          <w:color w:val="000000" w:themeColor="text1"/>
        </w:rPr>
        <w:t>neeeed</w:t>
      </w:r>
      <w:r w:rsidRPr="006272B6">
        <w:rPr>
          <w:rFonts w:eastAsia="Times New Roman"/>
          <w:i/>
          <w:color w:val="000000" w:themeColor="text1"/>
        </w:rPr>
        <w:t xml:space="preserve"> to target something first” she tells me, when I am trying to tell her to attack and she doesn’t have an enemy engaged. I mean come on Etyme, you’re surrounded! Take your pick! And this is an issue of agency – sometimes in</w:t>
      </w:r>
      <w:r w:rsidR="00233A27">
        <w:rPr>
          <w:rFonts w:eastAsia="Times New Roman"/>
          <w:i/>
          <w:color w:val="000000" w:themeColor="text1"/>
        </w:rPr>
        <w:t>-</w:t>
      </w:r>
      <w:r w:rsidRPr="006272B6">
        <w:rPr>
          <w:rFonts w:eastAsia="Times New Roman"/>
          <w:i/>
          <w:color w:val="000000" w:themeColor="text1"/>
        </w:rPr>
        <w:t>game she will decide to engage but mostly it is down to me. I still expect her to have some level of autonomy, which is odd.</w:t>
      </w:r>
    </w:p>
    <w:p w14:paraId="43F1EF25" w14:textId="5D4002B3" w:rsidR="001B1F47" w:rsidRPr="006272B6" w:rsidRDefault="001B1F47" w:rsidP="006272B6">
      <w:pPr>
        <w:shd w:val="clear" w:color="auto" w:fill="FFFFFF"/>
        <w:ind w:left="720" w:right="720"/>
        <w:rPr>
          <w:rFonts w:eastAsia="Times New Roman"/>
          <w:i/>
          <w:color w:val="000000" w:themeColor="text1"/>
        </w:rPr>
      </w:pPr>
      <w:r w:rsidRPr="006272B6">
        <w:rPr>
          <w:rFonts w:eastAsia="Times New Roman"/>
          <w:i/>
          <w:color w:val="000000" w:themeColor="text1"/>
        </w:rPr>
        <w:t>“I CAN’T carry anymor</w:t>
      </w:r>
      <w:r w:rsidR="007D7EEB" w:rsidRPr="006272B6">
        <w:rPr>
          <w:rFonts w:eastAsia="Times New Roman"/>
          <w:i/>
          <w:color w:val="000000" w:themeColor="text1"/>
        </w:rPr>
        <w:t>e!” she hotly declares when her</w:t>
      </w:r>
      <w:r w:rsidRPr="006272B6">
        <w:rPr>
          <w:rFonts w:eastAsia="Times New Roman"/>
          <w:i/>
          <w:color w:val="000000" w:themeColor="text1"/>
        </w:rPr>
        <w:t xml:space="preserve"> bags are full – full of other junk I have crammed in there. OK, this one is kind of fair enough, and actually serves to make me feel almost guilty. And stupid.</w:t>
      </w:r>
    </w:p>
    <w:p w14:paraId="33704518" w14:textId="0CF240DE" w:rsidR="001B1F47" w:rsidRPr="006272B6" w:rsidRDefault="001B1F47" w:rsidP="006272B6">
      <w:pPr>
        <w:shd w:val="clear" w:color="auto" w:fill="FFFFFF"/>
        <w:ind w:left="720" w:right="720"/>
        <w:rPr>
          <w:rFonts w:eastAsia="Times New Roman"/>
          <w:i/>
          <w:color w:val="000000" w:themeColor="text1"/>
        </w:rPr>
      </w:pPr>
      <w:r w:rsidRPr="006272B6">
        <w:rPr>
          <w:rFonts w:eastAsia="Times New Roman"/>
          <w:i/>
          <w:color w:val="000000" w:themeColor="text1"/>
        </w:rPr>
        <w:t>“That spell isn’t ready yet” she mutters, or sometimes, more believably: “not ready”</w:t>
      </w:r>
      <w:r w:rsidR="00D4720D">
        <w:rPr>
          <w:rFonts w:eastAsia="Times New Roman"/>
          <w:i/>
          <w:color w:val="000000" w:themeColor="text1"/>
        </w:rPr>
        <w:t>.</w:t>
      </w:r>
    </w:p>
    <w:p w14:paraId="213EA0B6" w14:textId="77777777" w:rsidR="001B1F47" w:rsidRPr="006272B6" w:rsidRDefault="001B1F47" w:rsidP="006272B6">
      <w:pPr>
        <w:shd w:val="clear" w:color="auto" w:fill="FFFFFF"/>
        <w:ind w:left="720"/>
        <w:rPr>
          <w:rFonts w:eastAsia="Times New Roman"/>
          <w:i/>
          <w:color w:val="000000" w:themeColor="text1"/>
        </w:rPr>
      </w:pPr>
    </w:p>
    <w:p w14:paraId="1F55BAAD" w14:textId="5686B84C" w:rsidR="00C97EE9" w:rsidRDefault="005A48A1" w:rsidP="006272B6">
      <w:pPr>
        <w:shd w:val="clear" w:color="auto" w:fill="FFFFFF"/>
        <w:rPr>
          <w:rFonts w:eastAsia="Times New Roman"/>
          <w:color w:val="000000" w:themeColor="text1"/>
        </w:rPr>
      </w:pPr>
      <w:r w:rsidRPr="006272B6">
        <w:rPr>
          <w:rFonts w:eastAsia="Times New Roman"/>
          <w:color w:val="000000" w:themeColor="text1"/>
        </w:rPr>
        <w:t xml:space="preserve">The above fieldnote makes my discomfort with </w:t>
      </w:r>
      <w:r w:rsidR="004A3266" w:rsidRPr="006272B6">
        <w:rPr>
          <w:rFonts w:eastAsia="Times New Roman"/>
          <w:color w:val="000000" w:themeColor="text1"/>
        </w:rPr>
        <w:t>Etyme’s “individuality”</w:t>
      </w:r>
      <w:r w:rsidR="00B62EDF" w:rsidRPr="006272B6">
        <w:rPr>
          <w:rFonts w:eastAsia="Times New Roman"/>
          <w:color w:val="000000" w:themeColor="text1"/>
        </w:rPr>
        <w:t xml:space="preserve"> apparent and demonstrates this external voice is disruptive precisely through the break that it provides in </w:t>
      </w:r>
      <w:r w:rsidR="00814F55" w:rsidRPr="006272B6">
        <w:rPr>
          <w:rFonts w:eastAsia="Times New Roman"/>
          <w:color w:val="000000" w:themeColor="text1"/>
        </w:rPr>
        <w:t>the</w:t>
      </w:r>
      <w:r w:rsidR="00B62EDF" w:rsidRPr="006272B6">
        <w:rPr>
          <w:rFonts w:eastAsia="Times New Roman"/>
          <w:color w:val="000000" w:themeColor="text1"/>
        </w:rPr>
        <w:t xml:space="preserve"> sense of self or subjectivity in the game. Whilst it is apparent to me that Etyme has a different body to my own, and this does not trouble me, nor do I think that her body should be mine or look like mine</w:t>
      </w:r>
      <w:r w:rsidR="00814F55" w:rsidRPr="006272B6">
        <w:rPr>
          <w:rFonts w:eastAsia="Times New Roman"/>
          <w:color w:val="000000" w:themeColor="text1"/>
        </w:rPr>
        <w:t>,</w:t>
      </w:r>
      <w:r w:rsidR="00B62EDF" w:rsidRPr="006272B6">
        <w:rPr>
          <w:rFonts w:eastAsia="Times New Roman"/>
          <w:color w:val="000000" w:themeColor="text1"/>
        </w:rPr>
        <w:t xml:space="preserve"> the voice seems to aggravate me entirely. </w:t>
      </w:r>
      <w:r w:rsidR="007D7EEB" w:rsidRPr="006272B6">
        <w:rPr>
          <w:rFonts w:eastAsia="Times New Roman"/>
          <w:color w:val="000000" w:themeColor="text1"/>
        </w:rPr>
        <w:t>Furthermore, t</w:t>
      </w:r>
      <w:r w:rsidR="00B62EDF" w:rsidRPr="006272B6">
        <w:rPr>
          <w:rFonts w:eastAsia="Times New Roman"/>
          <w:color w:val="000000" w:themeColor="text1"/>
        </w:rPr>
        <w:t>he sense that she is “telling me off” puts me on the defensive for what I am doing and thus seems to break me from my coalition with her.</w:t>
      </w:r>
      <w:r w:rsidR="007D7EEB" w:rsidRPr="006272B6">
        <w:rPr>
          <w:rFonts w:eastAsia="Times New Roman"/>
          <w:color w:val="000000" w:themeColor="text1"/>
        </w:rPr>
        <w:t xml:space="preserve"> The affective experience of being “jolted” from my relationship with Etyme is made sense of through emotions of annoyance</w:t>
      </w:r>
      <w:r w:rsidR="003A7BD6">
        <w:rPr>
          <w:rFonts w:eastAsia="Times New Roman"/>
          <w:color w:val="000000" w:themeColor="text1"/>
        </w:rPr>
        <w:t>. This annoyance then</w:t>
      </w:r>
      <w:r w:rsidR="007D7EEB" w:rsidRPr="006272B6">
        <w:rPr>
          <w:rFonts w:eastAsia="Times New Roman"/>
          <w:color w:val="000000" w:themeColor="text1"/>
        </w:rPr>
        <w:t xml:space="preserve"> also enter</w:t>
      </w:r>
      <w:r w:rsidR="003A7BD6">
        <w:rPr>
          <w:rFonts w:eastAsia="Times New Roman"/>
          <w:color w:val="000000" w:themeColor="text1"/>
        </w:rPr>
        <w:t>s</w:t>
      </w:r>
      <w:r w:rsidR="007D7EEB" w:rsidRPr="006272B6">
        <w:rPr>
          <w:rFonts w:eastAsia="Times New Roman"/>
          <w:color w:val="000000" w:themeColor="text1"/>
        </w:rPr>
        <w:t xml:space="preserve"> into an affective network that brings about further feelings of embarrassment, guilt and stupidity, again emphasising a sense of responsibility towards Etyme.</w:t>
      </w:r>
      <w:r w:rsidR="00B62EDF" w:rsidRPr="006272B6">
        <w:rPr>
          <w:rFonts w:eastAsia="Times New Roman"/>
          <w:color w:val="000000" w:themeColor="text1"/>
        </w:rPr>
        <w:t xml:space="preserve"> </w:t>
      </w:r>
      <w:r w:rsidR="007D7EEB" w:rsidRPr="006272B6">
        <w:rPr>
          <w:rFonts w:eastAsia="Times New Roman"/>
          <w:color w:val="000000" w:themeColor="text1"/>
        </w:rPr>
        <w:t xml:space="preserve">The fieldnote </w:t>
      </w:r>
      <w:r w:rsidR="00C97EE9" w:rsidRPr="006272B6">
        <w:rPr>
          <w:rFonts w:eastAsia="Times New Roman"/>
          <w:color w:val="000000" w:themeColor="text1"/>
        </w:rPr>
        <w:t xml:space="preserve">demonstrates the complex feelings and affects that arise between avatar and gamer, often </w:t>
      </w:r>
      <w:r w:rsidR="00C97EE9" w:rsidRPr="006272B6">
        <w:rPr>
          <w:rFonts w:eastAsia="Times New Roman"/>
          <w:color w:val="000000" w:themeColor="text1"/>
        </w:rPr>
        <w:lastRenderedPageBreak/>
        <w:t xml:space="preserve">neglected from academic accounts of gaming. Further, </w:t>
      </w:r>
      <w:r w:rsidR="003A7BD6">
        <w:rPr>
          <w:rFonts w:eastAsia="Times New Roman"/>
          <w:color w:val="000000" w:themeColor="text1"/>
        </w:rPr>
        <w:t>the fieldnote</w:t>
      </w:r>
      <w:r w:rsidR="00C97EE9" w:rsidRPr="006272B6">
        <w:rPr>
          <w:rFonts w:eastAsia="Times New Roman"/>
          <w:color w:val="000000" w:themeColor="text1"/>
        </w:rPr>
        <w:t xml:space="preserve"> </w:t>
      </w:r>
      <w:r w:rsidR="00B62EDF" w:rsidRPr="006272B6">
        <w:rPr>
          <w:rFonts w:eastAsia="Times New Roman"/>
          <w:color w:val="000000" w:themeColor="text1"/>
        </w:rPr>
        <w:t xml:space="preserve">starts </w:t>
      </w:r>
      <w:r w:rsidR="00C97EE9" w:rsidRPr="006272B6">
        <w:rPr>
          <w:rFonts w:eastAsia="Times New Roman"/>
          <w:color w:val="000000" w:themeColor="text1"/>
        </w:rPr>
        <w:t xml:space="preserve">explore the negotiation of agency in intimate relationships with technology </w:t>
      </w:r>
      <w:r w:rsidR="00AD5313" w:rsidRPr="006272B6">
        <w:rPr>
          <w:rFonts w:eastAsia="Times New Roman"/>
          <w:color w:val="000000" w:themeColor="text1"/>
        </w:rPr>
        <w:t>as</w:t>
      </w:r>
      <w:r w:rsidR="00B62EDF" w:rsidRPr="006272B6">
        <w:rPr>
          <w:rFonts w:eastAsia="Times New Roman"/>
          <w:color w:val="000000" w:themeColor="text1"/>
        </w:rPr>
        <w:t xml:space="preserve"> </w:t>
      </w:r>
      <w:r w:rsidR="003A7BD6">
        <w:rPr>
          <w:rFonts w:eastAsia="Times New Roman"/>
          <w:color w:val="000000" w:themeColor="text1"/>
        </w:rPr>
        <w:t xml:space="preserve">being </w:t>
      </w:r>
      <w:r w:rsidR="00AD5313" w:rsidRPr="006272B6">
        <w:rPr>
          <w:rFonts w:eastAsia="Times New Roman"/>
          <w:color w:val="000000" w:themeColor="text1"/>
        </w:rPr>
        <w:t>“</w:t>
      </w:r>
      <w:r w:rsidR="00B62EDF" w:rsidRPr="006272B6">
        <w:rPr>
          <w:rFonts w:eastAsia="Times New Roman"/>
          <w:color w:val="000000" w:themeColor="text1"/>
        </w:rPr>
        <w:t>posthuman</w:t>
      </w:r>
      <w:r w:rsidR="00AD5313" w:rsidRPr="006272B6">
        <w:rPr>
          <w:rFonts w:eastAsia="Times New Roman"/>
          <w:color w:val="000000" w:themeColor="text1"/>
        </w:rPr>
        <w:t xml:space="preserve">”, </w:t>
      </w:r>
      <w:r w:rsidR="007D7EEB" w:rsidRPr="006272B6">
        <w:rPr>
          <w:rFonts w:eastAsia="Times New Roman"/>
          <w:color w:val="000000" w:themeColor="text1"/>
        </w:rPr>
        <w:t>where actions are distributed amongst intra-acting agents</w:t>
      </w:r>
      <w:r w:rsidR="00C97EE9" w:rsidRPr="006272B6">
        <w:rPr>
          <w:rFonts w:eastAsia="Times New Roman"/>
          <w:color w:val="000000" w:themeColor="text1"/>
        </w:rPr>
        <w:t>.</w:t>
      </w:r>
    </w:p>
    <w:p w14:paraId="33EBECD6" w14:textId="77777777" w:rsidR="00F52B4E" w:rsidRPr="006272B6" w:rsidRDefault="00F52B4E" w:rsidP="006272B6">
      <w:pPr>
        <w:shd w:val="clear" w:color="auto" w:fill="FFFFFF"/>
        <w:rPr>
          <w:rFonts w:eastAsia="Times New Roman"/>
          <w:color w:val="000000" w:themeColor="text1"/>
        </w:rPr>
      </w:pPr>
    </w:p>
    <w:p w14:paraId="37D9406D" w14:textId="3CD2A38D" w:rsidR="004B20F1" w:rsidRDefault="007D7EEB" w:rsidP="006272B6">
      <w:pPr>
        <w:shd w:val="clear" w:color="auto" w:fill="FFFFFF"/>
        <w:rPr>
          <w:color w:val="000000" w:themeColor="text1"/>
        </w:rPr>
      </w:pPr>
      <w:r w:rsidRPr="006272B6">
        <w:rPr>
          <w:rFonts w:eastAsia="Times New Roman"/>
          <w:color w:val="000000" w:themeColor="text1"/>
        </w:rPr>
        <w:t>I would argue that</w:t>
      </w:r>
      <w:r w:rsidR="00B62EDF" w:rsidRPr="006272B6">
        <w:rPr>
          <w:rFonts w:eastAsia="Times New Roman"/>
          <w:color w:val="000000" w:themeColor="text1"/>
        </w:rPr>
        <w:t xml:space="preserve"> there is no such thing as autonomy or agency in a posthuman subjectivity</w:t>
      </w:r>
      <w:r w:rsidR="009F3994">
        <w:rPr>
          <w:rFonts w:eastAsia="Times New Roman"/>
          <w:color w:val="000000" w:themeColor="text1"/>
        </w:rPr>
        <w:t>; as Hayles states, in the posthuman view “</w:t>
      </w:r>
      <w:r w:rsidR="009F3994" w:rsidRPr="009F3994">
        <w:rPr>
          <w:rFonts w:eastAsia="Times New Roman"/>
          <w:color w:val="000000" w:themeColor="text1"/>
        </w:rPr>
        <w:t>cons</w:t>
      </w:r>
      <w:r w:rsidR="009F3994">
        <w:rPr>
          <w:rFonts w:eastAsia="Times New Roman"/>
          <w:color w:val="000000" w:themeColor="text1"/>
        </w:rPr>
        <w:t>cious agency has never been “in control.”</w:t>
      </w:r>
      <w:r w:rsidR="009F3994" w:rsidRPr="009F3994">
        <w:rPr>
          <w:rFonts w:eastAsia="Times New Roman"/>
          <w:color w:val="000000" w:themeColor="text1"/>
        </w:rPr>
        <w:t xml:space="preserve"> In fact, the very illusion of control b</w:t>
      </w:r>
      <w:r w:rsidR="009F3994">
        <w:rPr>
          <w:rFonts w:eastAsia="Times New Roman"/>
          <w:color w:val="000000" w:themeColor="text1"/>
        </w:rPr>
        <w:t xml:space="preserve">espeaks a fundamental ignorance </w:t>
      </w:r>
      <w:r w:rsidR="009F3994" w:rsidRPr="009F3994">
        <w:rPr>
          <w:rFonts w:eastAsia="Times New Roman"/>
          <w:color w:val="000000" w:themeColor="text1"/>
        </w:rPr>
        <w:t>about the nature of the emergent process</w:t>
      </w:r>
      <w:r w:rsidR="009F3994">
        <w:rPr>
          <w:rFonts w:eastAsia="Times New Roman"/>
          <w:color w:val="000000" w:themeColor="text1"/>
        </w:rPr>
        <w:t xml:space="preserve">es through which consciousness, </w:t>
      </w:r>
      <w:r w:rsidR="009F3994" w:rsidRPr="009F3994">
        <w:rPr>
          <w:rFonts w:eastAsia="Times New Roman"/>
          <w:color w:val="000000" w:themeColor="text1"/>
        </w:rPr>
        <w:t>the organism, and the environment are constituted</w:t>
      </w:r>
      <w:r w:rsidR="009F3994">
        <w:rPr>
          <w:rFonts w:eastAsia="Times New Roman"/>
          <w:color w:val="000000" w:themeColor="text1"/>
        </w:rPr>
        <w:t>” (288)</w:t>
      </w:r>
      <w:r w:rsidR="009F3994" w:rsidRPr="009F3994">
        <w:rPr>
          <w:rFonts w:eastAsia="Times New Roman"/>
          <w:color w:val="000000" w:themeColor="text1"/>
        </w:rPr>
        <w:t xml:space="preserve">. </w:t>
      </w:r>
      <w:r w:rsidR="009F3994">
        <w:rPr>
          <w:rFonts w:eastAsia="Times New Roman"/>
          <w:color w:val="000000" w:themeColor="text1"/>
        </w:rPr>
        <w:t xml:space="preserve">However, </w:t>
      </w:r>
      <w:r w:rsidR="00B62EDF" w:rsidRPr="006272B6">
        <w:rPr>
          <w:rFonts w:eastAsia="Times New Roman"/>
          <w:color w:val="000000" w:themeColor="text1"/>
        </w:rPr>
        <w:t xml:space="preserve">this is not how it </w:t>
      </w:r>
      <w:r w:rsidR="00B62EDF" w:rsidRPr="006272B6">
        <w:rPr>
          <w:rFonts w:eastAsia="Times New Roman"/>
          <w:i/>
          <w:color w:val="000000" w:themeColor="text1"/>
        </w:rPr>
        <w:t>feels</w:t>
      </w:r>
      <w:r w:rsidRPr="006272B6">
        <w:rPr>
          <w:rFonts w:eastAsia="Times New Roman"/>
          <w:i/>
          <w:color w:val="000000" w:themeColor="text1"/>
        </w:rPr>
        <w:t xml:space="preserve"> </w:t>
      </w:r>
      <w:r w:rsidRPr="006272B6">
        <w:rPr>
          <w:rFonts w:eastAsia="Times New Roman"/>
          <w:color w:val="000000" w:themeColor="text1"/>
        </w:rPr>
        <w:t>in terms of how we make sense of our actions</w:t>
      </w:r>
      <w:r w:rsidR="00B62EDF" w:rsidRPr="006272B6">
        <w:rPr>
          <w:rFonts w:eastAsia="Times New Roman"/>
          <w:color w:val="000000" w:themeColor="text1"/>
        </w:rPr>
        <w:t xml:space="preserve">. I </w:t>
      </w:r>
      <w:r w:rsidR="00814F55" w:rsidRPr="006272B6">
        <w:rPr>
          <w:rFonts w:eastAsia="Times New Roman"/>
          <w:color w:val="000000" w:themeColor="text1"/>
        </w:rPr>
        <w:t>would suggest</w:t>
      </w:r>
      <w:r w:rsidR="00B62EDF" w:rsidRPr="006272B6">
        <w:rPr>
          <w:rFonts w:eastAsia="Times New Roman"/>
          <w:color w:val="000000" w:themeColor="text1"/>
        </w:rPr>
        <w:t xml:space="preserve"> that we still feel, for the most part, as though we </w:t>
      </w:r>
      <w:r w:rsidR="009F3994" w:rsidRPr="009F3994">
        <w:rPr>
          <w:rFonts w:eastAsia="Times New Roman"/>
          <w:i/>
          <w:color w:val="000000" w:themeColor="text1"/>
        </w:rPr>
        <w:t>do</w:t>
      </w:r>
      <w:r w:rsidR="009F3994">
        <w:rPr>
          <w:rFonts w:eastAsia="Times New Roman"/>
          <w:color w:val="000000" w:themeColor="text1"/>
        </w:rPr>
        <w:t xml:space="preserve"> </w:t>
      </w:r>
      <w:r w:rsidR="00B62EDF" w:rsidRPr="009F3994">
        <w:rPr>
          <w:rFonts w:eastAsia="Times New Roman"/>
          <w:color w:val="000000" w:themeColor="text1"/>
        </w:rPr>
        <w:t>have</w:t>
      </w:r>
      <w:r w:rsidR="00B62EDF" w:rsidRPr="006272B6">
        <w:rPr>
          <w:rFonts w:eastAsia="Times New Roman"/>
          <w:color w:val="000000" w:themeColor="text1"/>
        </w:rPr>
        <w:t xml:space="preserve"> agency and autonomy and that our choices are our own, even if we know that they are in fact socially organised, culturally influenced and distributed across a range of factors.</w:t>
      </w:r>
      <w:r w:rsidR="00C97EE9" w:rsidRPr="006272B6">
        <w:rPr>
          <w:rFonts w:eastAsia="Times New Roman"/>
          <w:color w:val="000000" w:themeColor="text1"/>
        </w:rPr>
        <w:t xml:space="preserve"> What the above</w:t>
      </w:r>
      <w:r w:rsidR="00B62EDF" w:rsidRPr="006272B6">
        <w:rPr>
          <w:rFonts w:eastAsia="Times New Roman"/>
          <w:color w:val="000000" w:themeColor="text1"/>
        </w:rPr>
        <w:t xml:space="preserve"> fieldnote demonstrates is actually how I have become aware and complicit in the distributed agency which I experience in </w:t>
      </w:r>
      <w:r w:rsidR="00233A27">
        <w:rPr>
          <w:rFonts w:eastAsia="Times New Roman"/>
          <w:color w:val="000000" w:themeColor="text1"/>
        </w:rPr>
        <w:t xml:space="preserve">the </w:t>
      </w:r>
      <w:r w:rsidR="00B62EDF" w:rsidRPr="006272B6">
        <w:rPr>
          <w:rFonts w:eastAsia="Times New Roman"/>
          <w:color w:val="000000" w:themeColor="text1"/>
        </w:rPr>
        <w:t>game – I do not claim for it all to be “me” but am aware of her ability to act and, indeed, want her to do so.</w:t>
      </w:r>
      <w:r w:rsidR="004B20F1" w:rsidRPr="006272B6">
        <w:rPr>
          <w:rFonts w:eastAsia="Times New Roman"/>
          <w:color w:val="000000" w:themeColor="text1"/>
        </w:rPr>
        <w:t xml:space="preserve"> </w:t>
      </w:r>
      <w:r w:rsidR="004B20F1" w:rsidRPr="006272B6">
        <w:rPr>
          <w:color w:val="000000" w:themeColor="text1"/>
        </w:rPr>
        <w:t>Consequently, rather than viewing technology as merely a “tool” for human use, we can conceptualise the relationship between biology and technology as a “relational ontology”. Relational ontology, a</w:t>
      </w:r>
      <w:r w:rsidR="00E148E2" w:rsidRPr="006272B6">
        <w:rPr>
          <w:color w:val="000000" w:themeColor="text1"/>
        </w:rPr>
        <w:t xml:space="preserve">s suggested by Barad </w:t>
      </w:r>
      <w:r w:rsidR="00D43275">
        <w:rPr>
          <w:color w:val="000000" w:themeColor="text1"/>
        </w:rPr>
        <w:t>“</w:t>
      </w:r>
      <w:r w:rsidR="004B20F1" w:rsidRPr="006272B6">
        <w:rPr>
          <w:color w:val="000000" w:themeColor="text1"/>
        </w:rPr>
        <w:t>does not take the boundaries of any of the objects or subjects of these studies for granted but rather investigates the material-discursive boundary-making practices that produce “objects” and “subjects” and other differences out of, and in te</w:t>
      </w:r>
      <w:r w:rsidR="00E148E2" w:rsidRPr="006272B6">
        <w:rPr>
          <w:color w:val="000000" w:themeColor="text1"/>
        </w:rPr>
        <w:t>rms of, a changing relationality</w:t>
      </w:r>
      <w:r w:rsidR="00D43275">
        <w:rPr>
          <w:color w:val="000000" w:themeColor="text1"/>
        </w:rPr>
        <w:t>”</w:t>
      </w:r>
      <w:r w:rsidR="00D8557F">
        <w:rPr>
          <w:color w:val="000000" w:themeColor="text1"/>
        </w:rPr>
        <w:t xml:space="preserve"> </w:t>
      </w:r>
      <w:r w:rsidR="00D8557F" w:rsidRPr="006272B6">
        <w:rPr>
          <w:color w:val="000000" w:themeColor="text1"/>
        </w:rPr>
        <w:t>(93)</w:t>
      </w:r>
      <w:r w:rsidR="00E148E2" w:rsidRPr="006272B6">
        <w:rPr>
          <w:color w:val="000000" w:themeColor="text1"/>
        </w:rPr>
        <w:t>.</w:t>
      </w:r>
      <w:r w:rsidR="00E148E2" w:rsidRPr="006272B6">
        <w:rPr>
          <w:rFonts w:eastAsia="Times New Roman"/>
          <w:color w:val="000000" w:themeColor="text1"/>
        </w:rPr>
        <w:t xml:space="preserve"> </w:t>
      </w:r>
      <w:r w:rsidR="004B20F1" w:rsidRPr="006272B6">
        <w:rPr>
          <w:color w:val="000000" w:themeColor="text1"/>
        </w:rPr>
        <w:t>Such a relationality implies a more rhizomatic relationship between human and machine, as each is dependent on the other in order to emerge as an entity, rather than one being seen as superior.</w:t>
      </w:r>
      <w:r w:rsidR="00BE2B54">
        <w:rPr>
          <w:color w:val="000000" w:themeColor="text1"/>
        </w:rPr>
        <w:t xml:space="preserve"> This may be seen as a radical claim, but </w:t>
      </w:r>
      <w:r w:rsidR="00BF1E22">
        <w:rPr>
          <w:color w:val="000000" w:themeColor="text1"/>
        </w:rPr>
        <w:t>acknowledging this intra-dependence</w:t>
      </w:r>
      <w:r w:rsidR="00F61F52">
        <w:rPr>
          <w:color w:val="000000" w:themeColor="text1"/>
        </w:rPr>
        <w:t xml:space="preserve"> is </w:t>
      </w:r>
      <w:r w:rsidR="00BF1E22">
        <w:rPr>
          <w:color w:val="000000" w:themeColor="text1"/>
        </w:rPr>
        <w:t xml:space="preserve">necessary </w:t>
      </w:r>
      <w:r w:rsidR="00BE2B54">
        <w:rPr>
          <w:color w:val="000000" w:themeColor="text1"/>
        </w:rPr>
        <w:t>in order to move beyond anthropocentric worldviews.</w:t>
      </w:r>
    </w:p>
    <w:p w14:paraId="38952A25" w14:textId="77777777" w:rsidR="0098359F" w:rsidRPr="006272B6" w:rsidRDefault="0098359F" w:rsidP="006272B6">
      <w:pPr>
        <w:shd w:val="clear" w:color="auto" w:fill="FFFFFF"/>
        <w:rPr>
          <w:rFonts w:eastAsia="Times New Roman"/>
          <w:color w:val="000000" w:themeColor="text1"/>
        </w:rPr>
      </w:pPr>
    </w:p>
    <w:p w14:paraId="1EAF6D78" w14:textId="7648ACD3" w:rsidR="00B62EDF" w:rsidRDefault="00B62EDF" w:rsidP="006272B6">
      <w:pPr>
        <w:shd w:val="clear" w:color="auto" w:fill="FFFFFF"/>
        <w:rPr>
          <w:rFonts w:eastAsia="Times New Roman"/>
          <w:color w:val="000000" w:themeColor="text1"/>
          <w:lang w:val="en-US"/>
        </w:rPr>
      </w:pPr>
      <w:r w:rsidRPr="006272B6">
        <w:rPr>
          <w:rFonts w:eastAsia="Times New Roman"/>
          <w:color w:val="000000" w:themeColor="text1"/>
        </w:rPr>
        <w:t>Returning to Banks’ spectrum of player-avatar relationships, this sense of mixed agency avatar and gamer aligns with what Banks term</w:t>
      </w:r>
      <w:r w:rsidR="00814F55" w:rsidRPr="006272B6">
        <w:rPr>
          <w:rFonts w:eastAsia="Times New Roman"/>
          <w:color w:val="000000" w:themeColor="text1"/>
        </w:rPr>
        <w:t>s</w:t>
      </w:r>
      <w:r w:rsidR="001E16BB">
        <w:rPr>
          <w:rFonts w:eastAsia="Times New Roman"/>
          <w:color w:val="000000" w:themeColor="text1"/>
        </w:rPr>
        <w:t xml:space="preserve"> the avatar-as-symbiote. Banks </w:t>
      </w:r>
      <w:r w:rsidRPr="006272B6">
        <w:rPr>
          <w:rFonts w:eastAsia="Times New Roman"/>
          <w:color w:val="000000" w:themeColor="text1"/>
        </w:rPr>
        <w:t xml:space="preserve">describes this relationship as the intertwinement of avatar and gamer, involving </w:t>
      </w:r>
      <w:r w:rsidR="00D43275">
        <w:rPr>
          <w:rFonts w:eastAsia="Times New Roman"/>
          <w:color w:val="000000" w:themeColor="text1"/>
        </w:rPr>
        <w:t>“</w:t>
      </w:r>
      <w:r w:rsidRPr="006272B6">
        <w:rPr>
          <w:rFonts w:eastAsia="Times New Roman"/>
          <w:color w:val="000000" w:themeColor="text1"/>
          <w:lang w:val="en-US"/>
        </w:rPr>
        <w:t>mixed player and avatar agencies.</w:t>
      </w:r>
      <w:r w:rsidR="00D43275">
        <w:rPr>
          <w:rFonts w:eastAsia="Times New Roman"/>
          <w:color w:val="000000" w:themeColor="text1"/>
          <w:lang w:val="en-US"/>
        </w:rPr>
        <w:t>”</w:t>
      </w:r>
      <w:r w:rsidRPr="006272B6">
        <w:rPr>
          <w:rFonts w:eastAsia="Times New Roman"/>
          <w:color w:val="000000" w:themeColor="text1"/>
          <w:lang w:val="en-US"/>
        </w:rPr>
        <w:t xml:space="preserve"> Although this relationship most accurately aligns with my own experiences with Etyme, I believe that a posthuman account extends the conception of the experience between avatar and gamer to actually claim an emergent subjectivity. From this view agency is again, as per Barad,</w:t>
      </w:r>
      <w:r w:rsidR="001937BD" w:rsidRPr="006272B6">
        <w:rPr>
          <w:rFonts w:eastAsia="Times New Roman"/>
          <w:color w:val="000000" w:themeColor="text1"/>
          <w:lang w:val="en-US"/>
        </w:rPr>
        <w:t xml:space="preserve"> an action rather than an attribute that is “owned”</w:t>
      </w:r>
      <w:r w:rsidR="00D8557F" w:rsidRPr="00D8557F">
        <w:rPr>
          <w:rFonts w:eastAsia="Times New Roman"/>
          <w:color w:val="000000" w:themeColor="text1"/>
          <w:lang w:val="en-US"/>
        </w:rPr>
        <w:t xml:space="preserve"> </w:t>
      </w:r>
      <w:r w:rsidR="00D8557F" w:rsidRPr="006272B6">
        <w:rPr>
          <w:rFonts w:eastAsia="Times New Roman"/>
          <w:color w:val="000000" w:themeColor="text1"/>
          <w:lang w:val="en-US"/>
        </w:rPr>
        <w:t>(178)</w:t>
      </w:r>
      <w:r w:rsidRPr="006272B6">
        <w:rPr>
          <w:rFonts w:eastAsia="Times New Roman"/>
          <w:color w:val="000000" w:themeColor="text1"/>
          <w:lang w:val="en-US"/>
        </w:rPr>
        <w:t>.</w:t>
      </w:r>
    </w:p>
    <w:p w14:paraId="157B5C6B" w14:textId="77777777" w:rsidR="0098359F" w:rsidRPr="006272B6" w:rsidRDefault="0098359F" w:rsidP="006272B6">
      <w:pPr>
        <w:shd w:val="clear" w:color="auto" w:fill="FFFFFF"/>
        <w:rPr>
          <w:rFonts w:eastAsia="Times New Roman"/>
          <w:color w:val="000000" w:themeColor="text1"/>
          <w:lang w:val="en-US"/>
        </w:rPr>
      </w:pPr>
    </w:p>
    <w:p w14:paraId="091D567F" w14:textId="05C874B7" w:rsidR="00326256" w:rsidRPr="006272B6" w:rsidRDefault="005B0926" w:rsidP="006272B6">
      <w:pPr>
        <w:shd w:val="clear" w:color="auto" w:fill="FFFFFF"/>
        <w:rPr>
          <w:rFonts w:eastAsia="Times New Roman"/>
          <w:color w:val="000000" w:themeColor="text1"/>
        </w:rPr>
      </w:pPr>
      <w:r w:rsidRPr="006272B6">
        <w:rPr>
          <w:rFonts w:eastAsia="Times New Roman"/>
          <w:color w:val="000000" w:themeColor="text1"/>
        </w:rPr>
        <w:t>My feelings for and about Etyme therefore fluctuate and change in response t</w:t>
      </w:r>
      <w:r w:rsidR="002559A0" w:rsidRPr="006272B6">
        <w:rPr>
          <w:rFonts w:eastAsia="Times New Roman"/>
          <w:color w:val="000000" w:themeColor="text1"/>
        </w:rPr>
        <w:t xml:space="preserve">o the </w:t>
      </w:r>
      <w:r w:rsidR="00814F55" w:rsidRPr="006272B6">
        <w:rPr>
          <w:rFonts w:eastAsia="Times New Roman"/>
          <w:color w:val="000000" w:themeColor="text1"/>
        </w:rPr>
        <w:t>situations</w:t>
      </w:r>
      <w:r w:rsidR="002559A0" w:rsidRPr="006272B6">
        <w:rPr>
          <w:rFonts w:eastAsia="Times New Roman"/>
          <w:color w:val="000000" w:themeColor="text1"/>
        </w:rPr>
        <w:t xml:space="preserve"> we find ourselves</w:t>
      </w:r>
      <w:r w:rsidRPr="006272B6">
        <w:rPr>
          <w:rFonts w:eastAsia="Times New Roman"/>
          <w:color w:val="000000" w:themeColor="text1"/>
        </w:rPr>
        <w:t xml:space="preserve"> in. I am strongly affected by and </w:t>
      </w:r>
      <w:r w:rsidR="002559A0" w:rsidRPr="006272B6">
        <w:rPr>
          <w:rFonts w:eastAsia="Times New Roman"/>
          <w:color w:val="000000" w:themeColor="text1"/>
        </w:rPr>
        <w:t>through her body, but</w:t>
      </w:r>
      <w:r w:rsidRPr="006272B6">
        <w:rPr>
          <w:rFonts w:eastAsia="Times New Roman"/>
          <w:color w:val="000000" w:themeColor="text1"/>
        </w:rPr>
        <w:t xml:space="preserve"> I am also emotionally attached to her as subject.</w:t>
      </w:r>
    </w:p>
    <w:p w14:paraId="458BFA70" w14:textId="77777777" w:rsidR="00326256" w:rsidRPr="006272B6" w:rsidRDefault="00326256" w:rsidP="006272B6">
      <w:pPr>
        <w:shd w:val="clear" w:color="auto" w:fill="FFFFFF"/>
        <w:rPr>
          <w:rFonts w:eastAsia="Times New Roman"/>
          <w:i/>
          <w:color w:val="000000" w:themeColor="text1"/>
        </w:rPr>
      </w:pPr>
    </w:p>
    <w:p w14:paraId="73DEAE58" w14:textId="5285E34D" w:rsidR="00326256" w:rsidRPr="006272B6" w:rsidRDefault="00326256" w:rsidP="006272B6">
      <w:pPr>
        <w:shd w:val="clear" w:color="auto" w:fill="FFFFFF"/>
        <w:ind w:left="720" w:right="720"/>
        <w:rPr>
          <w:rFonts w:eastAsia="Times New Roman"/>
          <w:i/>
          <w:color w:val="000000" w:themeColor="text1"/>
        </w:rPr>
      </w:pPr>
      <w:r w:rsidRPr="006272B6">
        <w:rPr>
          <w:rFonts w:eastAsia="Times New Roman"/>
          <w:i/>
          <w:color w:val="000000" w:themeColor="text1"/>
        </w:rPr>
        <w:t>I line her up for a photo and</w:t>
      </w:r>
      <w:r w:rsidR="00B62EDF" w:rsidRPr="006272B6">
        <w:rPr>
          <w:rFonts w:eastAsia="Times New Roman"/>
          <w:i/>
          <w:color w:val="000000" w:themeColor="text1"/>
        </w:rPr>
        <w:t xml:space="preserve"> have a flash of joy thinking “G</w:t>
      </w:r>
      <w:r w:rsidRPr="006272B6">
        <w:rPr>
          <w:rFonts w:eastAsia="Times New Roman"/>
          <w:i/>
          <w:color w:val="000000" w:themeColor="text1"/>
        </w:rPr>
        <w:t>od</w:t>
      </w:r>
      <w:r w:rsidR="00B62EDF" w:rsidRPr="006272B6">
        <w:rPr>
          <w:rFonts w:eastAsia="Times New Roman"/>
          <w:i/>
          <w:color w:val="000000" w:themeColor="text1"/>
        </w:rPr>
        <w:t>,</w:t>
      </w:r>
      <w:r w:rsidRPr="006272B6">
        <w:rPr>
          <w:rFonts w:eastAsia="Times New Roman"/>
          <w:i/>
          <w:color w:val="000000" w:themeColor="text1"/>
        </w:rPr>
        <w:t xml:space="preserve"> could I love th</w:t>
      </w:r>
      <w:r w:rsidR="00B62EDF" w:rsidRPr="006272B6">
        <w:rPr>
          <w:rFonts w:eastAsia="Times New Roman"/>
          <w:i/>
          <w:color w:val="000000" w:themeColor="text1"/>
        </w:rPr>
        <w:t>is girl any more?”</w:t>
      </w:r>
      <w:r w:rsidR="00814F55" w:rsidRPr="006272B6">
        <w:rPr>
          <w:rFonts w:eastAsia="Times New Roman"/>
          <w:i/>
          <w:color w:val="000000" w:themeColor="text1"/>
        </w:rPr>
        <w:t xml:space="preserve"> it’</w:t>
      </w:r>
      <w:r w:rsidR="002559A0" w:rsidRPr="006272B6">
        <w:rPr>
          <w:rFonts w:eastAsia="Times New Roman"/>
          <w:i/>
          <w:color w:val="000000" w:themeColor="text1"/>
        </w:rPr>
        <w:t>s a rush of affection which isn’</w:t>
      </w:r>
      <w:r w:rsidRPr="006272B6">
        <w:rPr>
          <w:rFonts w:eastAsia="Times New Roman"/>
          <w:i/>
          <w:color w:val="000000" w:themeColor="text1"/>
        </w:rPr>
        <w:t>t completely abnormal or irregular but it catches me in that mo</w:t>
      </w:r>
      <w:r w:rsidR="002559A0" w:rsidRPr="006272B6">
        <w:rPr>
          <w:rFonts w:eastAsia="Times New Roman"/>
          <w:i/>
          <w:color w:val="000000" w:themeColor="text1"/>
        </w:rPr>
        <w:t>ment as I am documenting her. I’</w:t>
      </w:r>
      <w:r w:rsidRPr="006272B6">
        <w:rPr>
          <w:rFonts w:eastAsia="Times New Roman"/>
          <w:i/>
          <w:color w:val="000000" w:themeColor="text1"/>
        </w:rPr>
        <w:t>m amused at the image I take when Etyme gives an irregular smile, as though really posing for a photo or making light of the situation herself. She returns to her haugh</w:t>
      </w:r>
      <w:r w:rsidR="00814F55" w:rsidRPr="006272B6">
        <w:rPr>
          <w:rFonts w:eastAsia="Times New Roman"/>
          <w:i/>
          <w:color w:val="000000" w:themeColor="text1"/>
        </w:rPr>
        <w:t xml:space="preserve">ty self not long after – making </w:t>
      </w:r>
      <w:r w:rsidRPr="006272B6">
        <w:rPr>
          <w:rFonts w:eastAsia="Times New Roman"/>
          <w:i/>
          <w:color w:val="000000" w:themeColor="text1"/>
        </w:rPr>
        <w:t xml:space="preserve">the ears even more amusing as they snuggle cutely with </w:t>
      </w:r>
      <w:r w:rsidR="002559A0" w:rsidRPr="006272B6">
        <w:rPr>
          <w:rFonts w:eastAsia="Times New Roman"/>
          <w:i/>
          <w:color w:val="000000" w:themeColor="text1"/>
        </w:rPr>
        <w:t>her ponytail between, but I don’</w:t>
      </w:r>
      <w:r w:rsidRPr="006272B6">
        <w:rPr>
          <w:rFonts w:eastAsia="Times New Roman"/>
          <w:i/>
          <w:color w:val="000000" w:themeColor="text1"/>
        </w:rPr>
        <w:t xml:space="preserve">t manage another picture before they fade. </w:t>
      </w:r>
    </w:p>
    <w:p w14:paraId="23AE967C" w14:textId="77777777" w:rsidR="00C97EE9" w:rsidRDefault="00C97EE9" w:rsidP="006272B6">
      <w:pPr>
        <w:pStyle w:val="Heading2"/>
        <w:rPr>
          <w:rFonts w:ascii="Times New Roman" w:eastAsia="Times New Roman" w:hAnsi="Times New Roman" w:cs="Times New Roman"/>
          <w:color w:val="000000" w:themeColor="text1"/>
        </w:rPr>
      </w:pPr>
    </w:p>
    <w:p w14:paraId="346FFDA1" w14:textId="4A073345" w:rsidR="00F61F52" w:rsidRPr="002D450A" w:rsidRDefault="00F61F52" w:rsidP="002D450A">
      <w:r>
        <w:t xml:space="preserve">In this moment, “photographing” her </w:t>
      </w:r>
      <w:r w:rsidR="00AA6AC3">
        <w:t xml:space="preserve">is actually </w:t>
      </w:r>
      <w:r>
        <w:t xml:space="preserve">taking a screenshot of her in the game. </w:t>
      </w:r>
      <w:r w:rsidR="00AA6AC3">
        <w:t>This demonstrates my desire to keep</w:t>
      </w:r>
      <w:r>
        <w:t xml:space="preserve"> a record of her in much the same way as I would photograph a human loved one, whilst simultaneously taking responsibility for “lining her up” for the photo. The captured image is therefore again a demonstration of our distributed agency</w:t>
      </w:r>
      <w:r w:rsidR="00D563BE">
        <w:t xml:space="preserve"> – me </w:t>
      </w:r>
      <w:r w:rsidR="00D563BE">
        <w:lastRenderedPageBreak/>
        <w:t>taking the screenshot, her providing the smile – and my feelings of affection, love, and amusement speak of our bond.</w:t>
      </w:r>
    </w:p>
    <w:p w14:paraId="37F1DC76" w14:textId="77777777" w:rsidR="00F61F52" w:rsidRDefault="00F61F52" w:rsidP="006272B6">
      <w:pPr>
        <w:pStyle w:val="Heading2"/>
        <w:rPr>
          <w:rFonts w:ascii="Times New Roman" w:eastAsia="Times New Roman" w:hAnsi="Times New Roman" w:cs="Times New Roman"/>
          <w:b/>
          <w:i/>
          <w:color w:val="000000" w:themeColor="text1"/>
          <w:sz w:val="24"/>
          <w:szCs w:val="24"/>
        </w:rPr>
      </w:pPr>
    </w:p>
    <w:p w14:paraId="1765CE90" w14:textId="7BCFD8CD" w:rsidR="00DD0A1C" w:rsidRPr="007778BF" w:rsidRDefault="002559A0" w:rsidP="006272B6">
      <w:pPr>
        <w:pStyle w:val="Heading2"/>
        <w:rPr>
          <w:rFonts w:ascii="Times New Roman" w:eastAsia="Times New Roman" w:hAnsi="Times New Roman" w:cs="Times New Roman"/>
          <w:b/>
          <w:i/>
          <w:color w:val="000000" w:themeColor="text1"/>
          <w:sz w:val="24"/>
          <w:szCs w:val="24"/>
        </w:rPr>
      </w:pPr>
      <w:r w:rsidRPr="007778BF">
        <w:rPr>
          <w:rFonts w:ascii="Times New Roman" w:eastAsia="Times New Roman" w:hAnsi="Times New Roman" w:cs="Times New Roman"/>
          <w:b/>
          <w:i/>
          <w:color w:val="000000" w:themeColor="text1"/>
          <w:sz w:val="24"/>
          <w:szCs w:val="24"/>
        </w:rPr>
        <w:t>Conclusion</w:t>
      </w:r>
    </w:p>
    <w:p w14:paraId="6FBD34CB" w14:textId="5EEEDC70" w:rsidR="00C97EE9" w:rsidRDefault="00B65CA6" w:rsidP="006272B6">
      <w:pPr>
        <w:rPr>
          <w:color w:val="000000" w:themeColor="text1"/>
        </w:rPr>
      </w:pPr>
      <w:r w:rsidRPr="006272B6">
        <w:rPr>
          <w:color w:val="000000" w:themeColor="text1"/>
        </w:rPr>
        <w:t>The first aim of this paper was to address a gap in current literature</w:t>
      </w:r>
      <w:r w:rsidR="00A43C8F" w:rsidRPr="006272B6">
        <w:rPr>
          <w:color w:val="000000" w:themeColor="text1"/>
        </w:rPr>
        <w:t xml:space="preserve"> surrounding games studies</w:t>
      </w:r>
      <w:r w:rsidRPr="006272B6">
        <w:rPr>
          <w:color w:val="000000" w:themeColor="text1"/>
        </w:rPr>
        <w:t xml:space="preserve">. Whilst the avatar-gamer relationship is seen as important to player experiences of </w:t>
      </w:r>
      <w:r w:rsidR="006272B6" w:rsidRPr="006272B6">
        <w:rPr>
          <w:color w:val="000000" w:themeColor="text1"/>
        </w:rPr>
        <w:t>games and</w:t>
      </w:r>
      <w:r w:rsidRPr="006272B6">
        <w:rPr>
          <w:color w:val="000000" w:themeColor="text1"/>
        </w:rPr>
        <w:t xml:space="preserve"> some res</w:t>
      </w:r>
      <w:r w:rsidR="00A150B8" w:rsidRPr="006272B6">
        <w:rPr>
          <w:color w:val="000000" w:themeColor="text1"/>
        </w:rPr>
        <w:t xml:space="preserve">earchers have gathered data from players to analyse (e.g. </w:t>
      </w:r>
      <w:r w:rsidR="001E16BB">
        <w:rPr>
          <w:color w:val="000000" w:themeColor="text1"/>
        </w:rPr>
        <w:t>Jin; Banks</w:t>
      </w:r>
      <w:r w:rsidR="00A150B8" w:rsidRPr="006272B6">
        <w:rPr>
          <w:color w:val="000000" w:themeColor="text1"/>
        </w:rPr>
        <w:t xml:space="preserve">) there has been a lack of researchers who have shared their own in-depth accounts, with a few notable exceptions (e.g. MacCallum-Stewart; Sundén). In order to demonstrate the wealth and depth </w:t>
      </w:r>
      <w:r w:rsidR="006272B6" w:rsidRPr="006272B6">
        <w:rPr>
          <w:color w:val="000000" w:themeColor="text1"/>
        </w:rPr>
        <w:t xml:space="preserve">of experiences that occur emerge from the avatar-gamer I have </w:t>
      </w:r>
      <w:r w:rsidR="00A150B8" w:rsidRPr="006272B6">
        <w:rPr>
          <w:color w:val="000000" w:themeColor="text1"/>
        </w:rPr>
        <w:t>drawn on</w:t>
      </w:r>
      <w:r w:rsidR="006272B6" w:rsidRPr="006272B6">
        <w:rPr>
          <w:color w:val="000000" w:themeColor="text1"/>
        </w:rPr>
        <w:t xml:space="preserve"> </w:t>
      </w:r>
      <w:r w:rsidR="00A150B8" w:rsidRPr="006272B6">
        <w:rPr>
          <w:color w:val="000000" w:themeColor="text1"/>
        </w:rPr>
        <w:t xml:space="preserve">my own experiences of playing </w:t>
      </w:r>
      <w:r w:rsidR="00A150B8" w:rsidRPr="006272B6">
        <w:rPr>
          <w:i/>
          <w:color w:val="000000" w:themeColor="text1"/>
        </w:rPr>
        <w:t>World of Warcraft</w:t>
      </w:r>
      <w:r w:rsidR="006272B6" w:rsidRPr="006272B6">
        <w:rPr>
          <w:color w:val="000000" w:themeColor="text1"/>
        </w:rPr>
        <w:t xml:space="preserve"> with my Blood E</w:t>
      </w:r>
      <w:r w:rsidR="00A150B8" w:rsidRPr="006272B6">
        <w:rPr>
          <w:color w:val="000000" w:themeColor="text1"/>
        </w:rPr>
        <w:t>lf hunter avatar</w:t>
      </w:r>
      <w:r w:rsidR="006272B6" w:rsidRPr="006272B6">
        <w:rPr>
          <w:color w:val="000000" w:themeColor="text1"/>
        </w:rPr>
        <w:t>,</w:t>
      </w:r>
      <w:r w:rsidR="00A150B8" w:rsidRPr="006272B6">
        <w:rPr>
          <w:color w:val="000000" w:themeColor="text1"/>
        </w:rPr>
        <w:t xml:space="preserve"> Etyme</w:t>
      </w:r>
      <w:r w:rsidR="006272B6" w:rsidRPr="006272B6">
        <w:rPr>
          <w:color w:val="000000" w:themeColor="text1"/>
        </w:rPr>
        <w:t>. I have shown a range of responses to Etyme, characterised from affection to annoyance, and have signified how these feelings demonstrate my understanding of Etyme as a subject. Further, I have considered how these feelings become part of a wider web of affect through inciting additional feelings such as embarrassment and guilt.</w:t>
      </w:r>
    </w:p>
    <w:p w14:paraId="01B4BCDB" w14:textId="77777777" w:rsidR="0098359F" w:rsidRPr="006272B6" w:rsidRDefault="0098359F" w:rsidP="006272B6">
      <w:pPr>
        <w:rPr>
          <w:color w:val="000000" w:themeColor="text1"/>
        </w:rPr>
      </w:pPr>
    </w:p>
    <w:p w14:paraId="40A2F8CE" w14:textId="7AC8D52E" w:rsidR="009D2082" w:rsidRDefault="006272B6" w:rsidP="006272B6">
      <w:pPr>
        <w:rPr>
          <w:color w:val="000000" w:themeColor="text1"/>
        </w:rPr>
      </w:pPr>
      <w:r w:rsidRPr="006272B6">
        <w:rPr>
          <w:color w:val="000000" w:themeColor="text1"/>
        </w:rPr>
        <w:t xml:space="preserve">The feelings experienced have demonstrated our ability to affect and be affected through games and within the avatar-gamer relationship. Having considered previous analyses of the avatar-gamer, the second aim of this paper was to propose an alternate analysis which made sense of this in a less humanistic and hierarchical way. I therefore used these fieldnotes to suggest that the avatar-gamer is an example of posthuman subjectivity. </w:t>
      </w:r>
      <w:r w:rsidR="009D2082" w:rsidRPr="006272B6">
        <w:rPr>
          <w:rFonts w:eastAsia="Times New Roman"/>
          <w:color w:val="000000" w:themeColor="text1"/>
        </w:rPr>
        <w:t>We have always reached beyond the boundaries of our own skin, have always formed</w:t>
      </w:r>
      <w:r w:rsidR="00D75003" w:rsidRPr="006272B6">
        <w:rPr>
          <w:rFonts w:eastAsia="Times New Roman"/>
          <w:color w:val="000000" w:themeColor="text1"/>
        </w:rPr>
        <w:t xml:space="preserve"> relationships with human and non-</w:t>
      </w:r>
      <w:r w:rsidR="009D2082" w:rsidRPr="006272B6">
        <w:rPr>
          <w:rFonts w:eastAsia="Times New Roman"/>
          <w:color w:val="000000" w:themeColor="text1"/>
        </w:rPr>
        <w:t xml:space="preserve">human others. The posthuman view acknowledges and embraces the blurring which occurs between self, other and environment, </w:t>
      </w:r>
      <w:r w:rsidR="00326256" w:rsidRPr="006272B6">
        <w:rPr>
          <w:rFonts w:eastAsia="Times New Roman"/>
          <w:color w:val="000000" w:themeColor="text1"/>
        </w:rPr>
        <w:t xml:space="preserve">and </w:t>
      </w:r>
      <w:r w:rsidR="009D2082" w:rsidRPr="006272B6">
        <w:rPr>
          <w:rFonts w:eastAsia="Times New Roman"/>
          <w:color w:val="000000" w:themeColor="text1"/>
        </w:rPr>
        <w:t xml:space="preserve">accepts the fact that we are </w:t>
      </w:r>
      <w:r w:rsidR="00D75003" w:rsidRPr="006272B6">
        <w:rPr>
          <w:rFonts w:eastAsia="Times New Roman"/>
          <w:color w:val="000000" w:themeColor="text1"/>
        </w:rPr>
        <w:t>entangled</w:t>
      </w:r>
      <w:r w:rsidR="009D2082" w:rsidRPr="006272B6">
        <w:rPr>
          <w:rFonts w:eastAsia="Times New Roman"/>
          <w:color w:val="000000" w:themeColor="text1"/>
        </w:rPr>
        <w:t xml:space="preserve"> beings</w:t>
      </w:r>
      <w:r w:rsidR="001937BD" w:rsidRPr="006272B6">
        <w:rPr>
          <w:rFonts w:eastAsia="Times New Roman"/>
          <w:color w:val="000000" w:themeColor="text1"/>
        </w:rPr>
        <w:t>. Accordingly</w:t>
      </w:r>
      <w:r w:rsidRPr="006272B6">
        <w:rPr>
          <w:rFonts w:eastAsia="Times New Roman"/>
          <w:color w:val="000000" w:themeColor="text1"/>
        </w:rPr>
        <w:t>,</w:t>
      </w:r>
      <w:r w:rsidR="001937BD" w:rsidRPr="006272B6">
        <w:rPr>
          <w:rFonts w:eastAsia="Times New Roman"/>
          <w:color w:val="000000" w:themeColor="text1"/>
        </w:rPr>
        <w:t xml:space="preserve"> this accepts </w:t>
      </w:r>
      <w:r w:rsidR="009D2082" w:rsidRPr="006272B6">
        <w:rPr>
          <w:rFonts w:eastAsia="Times New Roman"/>
          <w:color w:val="000000" w:themeColor="text1"/>
        </w:rPr>
        <w:t xml:space="preserve">that </w:t>
      </w:r>
      <w:r w:rsidR="00D43275">
        <w:rPr>
          <w:rFonts w:eastAsia="Times New Roman"/>
          <w:color w:val="000000" w:themeColor="text1"/>
        </w:rPr>
        <w:t>“</w:t>
      </w:r>
      <w:r w:rsidR="009D2082" w:rsidRPr="006272B6">
        <w:rPr>
          <w:rFonts w:eastAsia="Times New Roman"/>
          <w:color w:val="000000" w:themeColor="text1"/>
        </w:rPr>
        <w:t>[d]igital technologies are part of this world and of our worldview; they are part of what shapes us materially and ontologically as embodied subjects</w:t>
      </w:r>
      <w:r w:rsidR="00D43275">
        <w:rPr>
          <w:rFonts w:eastAsia="Times New Roman"/>
          <w:color w:val="000000" w:themeColor="text1"/>
        </w:rPr>
        <w:t>”</w:t>
      </w:r>
      <w:r w:rsidR="009D2082" w:rsidRPr="006272B6">
        <w:rPr>
          <w:rFonts w:eastAsia="Times New Roman"/>
          <w:color w:val="000000" w:themeColor="text1"/>
        </w:rPr>
        <w:t xml:space="preserve"> (Shinkle 30) and </w:t>
      </w:r>
      <w:r w:rsidR="00D43275">
        <w:rPr>
          <w:rFonts w:eastAsia="Times New Roman"/>
          <w:color w:val="000000" w:themeColor="text1"/>
        </w:rPr>
        <w:t>“</w:t>
      </w:r>
      <w:r w:rsidR="009D2082" w:rsidRPr="006272B6">
        <w:rPr>
          <w:rFonts w:eastAsia="Times New Roman"/>
          <w:color w:val="000000" w:themeColor="text1"/>
        </w:rPr>
        <w:t>[t]he relational capacity of the posthuman subject is not confined within our species, but it includes a</w:t>
      </w:r>
      <w:r w:rsidR="00D75003" w:rsidRPr="006272B6">
        <w:rPr>
          <w:rFonts w:eastAsia="Times New Roman"/>
          <w:color w:val="000000" w:themeColor="text1"/>
        </w:rPr>
        <w:t>ll non-anthropomorphic elements</w:t>
      </w:r>
      <w:r w:rsidR="00D43275">
        <w:rPr>
          <w:rFonts w:eastAsia="Times New Roman"/>
          <w:color w:val="000000" w:themeColor="text1"/>
        </w:rPr>
        <w:t>”</w:t>
      </w:r>
      <w:r w:rsidR="009D2082" w:rsidRPr="006272B6">
        <w:rPr>
          <w:rFonts w:eastAsia="Times New Roman"/>
          <w:color w:val="000000" w:themeColor="text1"/>
        </w:rPr>
        <w:t xml:space="preserve"> (Braidotti 60).</w:t>
      </w:r>
      <w:r w:rsidR="00F703F3" w:rsidRPr="006272B6">
        <w:rPr>
          <w:rFonts w:eastAsia="Times New Roman"/>
          <w:color w:val="000000" w:themeColor="text1"/>
        </w:rPr>
        <w:t xml:space="preserve"> As such, extending empathy,</w:t>
      </w:r>
      <w:r w:rsidR="009D2082" w:rsidRPr="006272B6">
        <w:rPr>
          <w:rFonts w:eastAsia="Times New Roman"/>
          <w:color w:val="000000" w:themeColor="text1"/>
        </w:rPr>
        <w:t xml:space="preserve"> care</w:t>
      </w:r>
      <w:r w:rsidR="00F703F3" w:rsidRPr="006272B6">
        <w:rPr>
          <w:rFonts w:eastAsia="Times New Roman"/>
          <w:color w:val="000000" w:themeColor="text1"/>
        </w:rPr>
        <w:t>, affection and even annoyance</w:t>
      </w:r>
      <w:r w:rsidR="00D75003" w:rsidRPr="006272B6">
        <w:rPr>
          <w:rFonts w:eastAsia="Times New Roman"/>
          <w:color w:val="000000" w:themeColor="text1"/>
        </w:rPr>
        <w:t xml:space="preserve"> to non-</w:t>
      </w:r>
      <w:r w:rsidR="009D2082" w:rsidRPr="006272B6">
        <w:rPr>
          <w:rFonts w:eastAsia="Times New Roman"/>
          <w:color w:val="000000" w:themeColor="text1"/>
        </w:rPr>
        <w:t xml:space="preserve">human technological </w:t>
      </w:r>
      <w:r w:rsidR="00D75003" w:rsidRPr="006272B6">
        <w:rPr>
          <w:rFonts w:eastAsia="Times New Roman"/>
          <w:color w:val="000000" w:themeColor="text1"/>
        </w:rPr>
        <w:t>“</w:t>
      </w:r>
      <w:r w:rsidR="009D2082" w:rsidRPr="006272B6">
        <w:rPr>
          <w:rFonts w:eastAsia="Times New Roman"/>
          <w:color w:val="000000" w:themeColor="text1"/>
        </w:rPr>
        <w:t>others</w:t>
      </w:r>
      <w:r w:rsidR="00D75003" w:rsidRPr="006272B6">
        <w:rPr>
          <w:rFonts w:eastAsia="Times New Roman"/>
          <w:color w:val="000000" w:themeColor="text1"/>
        </w:rPr>
        <w:t>”</w:t>
      </w:r>
      <w:r w:rsidR="009D2082" w:rsidRPr="006272B6">
        <w:rPr>
          <w:rFonts w:eastAsia="Times New Roman"/>
          <w:color w:val="000000" w:themeColor="text1"/>
        </w:rPr>
        <w:t xml:space="preserve"> </w:t>
      </w:r>
      <w:r w:rsidR="00F703F3" w:rsidRPr="006272B6">
        <w:rPr>
          <w:rFonts w:eastAsia="Times New Roman"/>
          <w:color w:val="000000" w:themeColor="text1"/>
        </w:rPr>
        <w:t xml:space="preserve">is an important step in acknowledging their importance, agency, and affectivity, in order to more honestly account for our own intra-dependence on and with them, and what Braidotti  describes as the </w:t>
      </w:r>
      <w:r w:rsidR="00D43275">
        <w:rPr>
          <w:color w:val="000000" w:themeColor="text1"/>
        </w:rPr>
        <w:t>“</w:t>
      </w:r>
      <w:r w:rsidR="00F703F3" w:rsidRPr="006272B6">
        <w:rPr>
          <w:color w:val="000000" w:themeColor="text1"/>
        </w:rPr>
        <w:t>humbling experience of not-Oneness</w:t>
      </w:r>
      <w:r w:rsidR="00D43275">
        <w:rPr>
          <w:color w:val="000000" w:themeColor="text1"/>
        </w:rPr>
        <w:t>”</w:t>
      </w:r>
      <w:r w:rsidR="00D8557F">
        <w:rPr>
          <w:color w:val="000000" w:themeColor="text1"/>
        </w:rPr>
        <w:t xml:space="preserve"> </w:t>
      </w:r>
      <w:r w:rsidR="00D8557F" w:rsidRPr="006272B6">
        <w:rPr>
          <w:rFonts w:eastAsia="Times New Roman"/>
          <w:color w:val="000000" w:themeColor="text1"/>
        </w:rPr>
        <w:t>(100)</w:t>
      </w:r>
      <w:r w:rsidR="00F703F3" w:rsidRPr="006272B6">
        <w:rPr>
          <w:color w:val="000000" w:themeColor="text1"/>
        </w:rPr>
        <w:t>.</w:t>
      </w:r>
    </w:p>
    <w:p w14:paraId="01332567" w14:textId="77777777" w:rsidR="006D25C0" w:rsidRPr="006272B6" w:rsidRDefault="006D25C0" w:rsidP="006272B6">
      <w:pPr>
        <w:rPr>
          <w:color w:val="000000" w:themeColor="text1"/>
        </w:rPr>
      </w:pPr>
    </w:p>
    <w:p w14:paraId="1D214331" w14:textId="7AC5DEBF" w:rsidR="009D2082" w:rsidRPr="006272B6" w:rsidRDefault="004E1EA7" w:rsidP="006272B6">
      <w:pPr>
        <w:shd w:val="clear" w:color="auto" w:fill="FFFFFF"/>
        <w:rPr>
          <w:rFonts w:eastAsia="Times New Roman"/>
          <w:color w:val="000000" w:themeColor="text1"/>
        </w:rPr>
      </w:pPr>
      <w:r w:rsidRPr="006272B6">
        <w:rPr>
          <w:color w:val="000000" w:themeColor="text1"/>
        </w:rPr>
        <w:t xml:space="preserve">As Pepperell states, if we do not see ourselves </w:t>
      </w:r>
      <w:r w:rsidR="006272B6" w:rsidRPr="006272B6">
        <w:rPr>
          <w:color w:val="000000" w:themeColor="text1"/>
        </w:rPr>
        <w:t xml:space="preserve">as separate from others in ways </w:t>
      </w:r>
      <w:r w:rsidRPr="006272B6">
        <w:rPr>
          <w:color w:val="000000" w:themeColor="text1"/>
        </w:rPr>
        <w:t>traditionally posed by humanist subjectivity, this can alter our treatment of others, and this relates to both human and non-human others</w:t>
      </w:r>
      <w:r w:rsidR="00D8557F">
        <w:rPr>
          <w:color w:val="000000" w:themeColor="text1"/>
        </w:rPr>
        <w:t xml:space="preserve"> </w:t>
      </w:r>
      <w:r w:rsidR="00D8557F" w:rsidRPr="006272B6">
        <w:rPr>
          <w:color w:val="000000" w:themeColor="text1"/>
        </w:rPr>
        <w:t>(172)</w:t>
      </w:r>
      <w:r w:rsidRPr="006272B6">
        <w:rPr>
          <w:color w:val="000000" w:themeColor="text1"/>
        </w:rPr>
        <w:t xml:space="preserve">. </w:t>
      </w:r>
      <w:r w:rsidR="00C16B71" w:rsidRPr="006272B6">
        <w:rPr>
          <w:color w:val="000000" w:themeColor="text1"/>
        </w:rPr>
        <w:t>I suggest that the intimate feelings shown in the above fieldnotes that emerge from my intra-action with Etyme demonstrate the first step towards a more relational and rhizomatic understand of the intra-dependence between human and machine, turning away from an anthropocentric</w:t>
      </w:r>
      <w:r w:rsidR="001D304C" w:rsidRPr="006272B6">
        <w:rPr>
          <w:color w:val="000000" w:themeColor="text1"/>
        </w:rPr>
        <w:t xml:space="preserve"> hierarchy in which machines are viewed as objects unworthy of our affective and/or emotional responses.</w:t>
      </w:r>
    </w:p>
    <w:p w14:paraId="5528A7FF" w14:textId="77777777" w:rsidR="002D46A4" w:rsidRPr="006272B6" w:rsidRDefault="002D46A4" w:rsidP="006272B6">
      <w:pPr>
        <w:shd w:val="clear" w:color="auto" w:fill="FFFFFF"/>
        <w:rPr>
          <w:rFonts w:eastAsia="Times New Roman"/>
          <w:i/>
          <w:color w:val="000000" w:themeColor="text1"/>
        </w:rPr>
      </w:pPr>
    </w:p>
    <w:p w14:paraId="161DE29E" w14:textId="23453EF5" w:rsidR="005A32CE" w:rsidRPr="007778BF" w:rsidRDefault="00B62EDF" w:rsidP="006272B6">
      <w:pPr>
        <w:pStyle w:val="Heading2"/>
        <w:rPr>
          <w:rFonts w:ascii="Times New Roman" w:eastAsia="Times New Roman" w:hAnsi="Times New Roman" w:cs="Times New Roman"/>
          <w:b/>
          <w:i/>
          <w:color w:val="000000" w:themeColor="text1"/>
          <w:sz w:val="24"/>
          <w:szCs w:val="24"/>
        </w:rPr>
      </w:pPr>
      <w:r w:rsidRPr="007778BF">
        <w:rPr>
          <w:rFonts w:ascii="Times New Roman" w:eastAsia="Times New Roman" w:hAnsi="Times New Roman" w:cs="Times New Roman"/>
          <w:b/>
          <w:i/>
          <w:color w:val="000000" w:themeColor="text1"/>
          <w:sz w:val="24"/>
          <w:szCs w:val="24"/>
        </w:rPr>
        <w:t>Reference list</w:t>
      </w:r>
    </w:p>
    <w:p w14:paraId="138B867E" w14:textId="4D6590F8" w:rsidR="005A32CE" w:rsidRPr="006272B6" w:rsidRDefault="005A32CE" w:rsidP="006272B6">
      <w:pPr>
        <w:spacing w:after="120"/>
        <w:ind w:left="720" w:hanging="720"/>
        <w:rPr>
          <w:color w:val="000000" w:themeColor="text1"/>
        </w:rPr>
      </w:pPr>
      <w:r w:rsidRPr="006272B6">
        <w:rPr>
          <w:color w:val="000000" w:themeColor="text1"/>
        </w:rPr>
        <w:t>Ash, J</w:t>
      </w:r>
      <w:r w:rsidR="00B65CA6" w:rsidRPr="006272B6">
        <w:rPr>
          <w:color w:val="000000" w:themeColor="text1"/>
        </w:rPr>
        <w:t>ames</w:t>
      </w:r>
      <w:r w:rsidR="00F90611">
        <w:rPr>
          <w:color w:val="000000" w:themeColor="text1"/>
        </w:rPr>
        <w:t>.</w:t>
      </w:r>
      <w:r w:rsidRPr="006272B6">
        <w:rPr>
          <w:color w:val="000000" w:themeColor="text1"/>
        </w:rPr>
        <w:t xml:space="preserve"> </w:t>
      </w:r>
      <w:r w:rsidR="0098359F">
        <w:rPr>
          <w:color w:val="000000" w:themeColor="text1"/>
        </w:rPr>
        <w:t>“</w:t>
      </w:r>
      <w:r w:rsidRPr="006272B6">
        <w:rPr>
          <w:color w:val="000000" w:themeColor="text1"/>
        </w:rPr>
        <w:t>Attention, Videogames and the Retentional Economies of Affective Amplification.</w:t>
      </w:r>
      <w:r w:rsidR="0098359F">
        <w:rPr>
          <w:color w:val="000000" w:themeColor="text1"/>
        </w:rPr>
        <w:t>”</w:t>
      </w:r>
      <w:r w:rsidRPr="006272B6">
        <w:rPr>
          <w:color w:val="000000" w:themeColor="text1"/>
        </w:rPr>
        <w:t xml:space="preserve"> </w:t>
      </w:r>
      <w:r w:rsidRPr="006272B6">
        <w:rPr>
          <w:i/>
          <w:color w:val="000000" w:themeColor="text1"/>
        </w:rPr>
        <w:t>Theory, Culture &amp; Society</w:t>
      </w:r>
      <w:r w:rsidR="00496D06">
        <w:rPr>
          <w:color w:val="000000" w:themeColor="text1"/>
        </w:rPr>
        <w:t xml:space="preserve"> </w:t>
      </w:r>
      <w:r w:rsidRPr="006272B6">
        <w:rPr>
          <w:color w:val="000000" w:themeColor="text1"/>
        </w:rPr>
        <w:t>9</w:t>
      </w:r>
      <w:r w:rsidR="00496D06">
        <w:rPr>
          <w:color w:val="000000" w:themeColor="text1"/>
        </w:rPr>
        <w:t>.</w:t>
      </w:r>
      <w:r w:rsidR="00F90611">
        <w:rPr>
          <w:color w:val="000000" w:themeColor="text1"/>
        </w:rPr>
        <w:t>6</w:t>
      </w:r>
      <w:r w:rsidR="00496D06">
        <w:rPr>
          <w:color w:val="000000" w:themeColor="text1"/>
        </w:rPr>
        <w:t xml:space="preserve"> (</w:t>
      </w:r>
      <w:r w:rsidR="00F90611">
        <w:rPr>
          <w:color w:val="000000" w:themeColor="text1"/>
        </w:rPr>
        <w:t>2012</w:t>
      </w:r>
      <w:r w:rsidR="00496D06">
        <w:rPr>
          <w:color w:val="000000" w:themeColor="text1"/>
        </w:rPr>
        <w:t>):</w:t>
      </w:r>
      <w:r w:rsidR="0098359F">
        <w:rPr>
          <w:color w:val="000000" w:themeColor="text1"/>
        </w:rPr>
        <w:t xml:space="preserve"> </w:t>
      </w:r>
      <w:r w:rsidRPr="006272B6">
        <w:rPr>
          <w:color w:val="000000" w:themeColor="text1"/>
        </w:rPr>
        <w:t>3-26.</w:t>
      </w:r>
    </w:p>
    <w:p w14:paraId="0B1A0205" w14:textId="34562606" w:rsidR="00194647" w:rsidRPr="006272B6" w:rsidRDefault="0098359F" w:rsidP="006272B6">
      <w:pPr>
        <w:spacing w:after="120"/>
        <w:ind w:left="720" w:hanging="720"/>
        <w:rPr>
          <w:color w:val="000000" w:themeColor="text1"/>
        </w:rPr>
      </w:pPr>
      <w:r>
        <w:rPr>
          <w:color w:val="000000" w:themeColor="text1"/>
        </w:rPr>
        <w:t>---. “</w:t>
      </w:r>
      <w:r w:rsidR="00194647" w:rsidRPr="006272B6">
        <w:rPr>
          <w:color w:val="000000" w:themeColor="text1"/>
        </w:rPr>
        <w:t>Technologies of Captivation: Videogames and the attunement of affect.</w:t>
      </w:r>
      <w:r>
        <w:rPr>
          <w:color w:val="000000" w:themeColor="text1"/>
        </w:rPr>
        <w:t>”</w:t>
      </w:r>
      <w:r w:rsidR="00194647" w:rsidRPr="006272B6">
        <w:rPr>
          <w:color w:val="000000" w:themeColor="text1"/>
        </w:rPr>
        <w:t xml:space="preserve"> </w:t>
      </w:r>
      <w:r w:rsidR="00194647" w:rsidRPr="006272B6">
        <w:rPr>
          <w:i/>
          <w:color w:val="000000" w:themeColor="text1"/>
        </w:rPr>
        <w:t>Body and Society</w:t>
      </w:r>
      <w:r w:rsidR="00496D06">
        <w:rPr>
          <w:color w:val="000000" w:themeColor="text1"/>
        </w:rPr>
        <w:t xml:space="preserve"> </w:t>
      </w:r>
      <w:r w:rsidR="00194647" w:rsidRPr="006272B6">
        <w:rPr>
          <w:color w:val="000000" w:themeColor="text1"/>
        </w:rPr>
        <w:t>19</w:t>
      </w:r>
      <w:r w:rsidR="00496D06">
        <w:rPr>
          <w:color w:val="000000" w:themeColor="text1"/>
        </w:rPr>
        <w:t>.</w:t>
      </w:r>
      <w:r w:rsidR="00F90611">
        <w:rPr>
          <w:color w:val="000000" w:themeColor="text1"/>
        </w:rPr>
        <w:t>1</w:t>
      </w:r>
      <w:r w:rsidR="00496D06">
        <w:rPr>
          <w:color w:val="000000" w:themeColor="text1"/>
        </w:rPr>
        <w:t xml:space="preserve"> (</w:t>
      </w:r>
      <w:r w:rsidR="00F90611">
        <w:rPr>
          <w:color w:val="000000" w:themeColor="text1"/>
        </w:rPr>
        <w:t>2013</w:t>
      </w:r>
      <w:r w:rsidR="00496D06">
        <w:rPr>
          <w:color w:val="000000" w:themeColor="text1"/>
        </w:rPr>
        <w:t>):</w:t>
      </w:r>
      <w:r w:rsidR="00F90611">
        <w:rPr>
          <w:color w:val="000000" w:themeColor="text1"/>
        </w:rPr>
        <w:t xml:space="preserve"> </w:t>
      </w:r>
      <w:r w:rsidR="00194647" w:rsidRPr="006272B6">
        <w:rPr>
          <w:color w:val="000000" w:themeColor="text1"/>
        </w:rPr>
        <w:t>27-51.</w:t>
      </w:r>
    </w:p>
    <w:p w14:paraId="79D183CC" w14:textId="1DAFDAE4" w:rsidR="005A32CE" w:rsidRPr="006272B6" w:rsidRDefault="005A32CE" w:rsidP="006272B6">
      <w:pPr>
        <w:spacing w:after="120"/>
        <w:ind w:left="720" w:hanging="720"/>
        <w:rPr>
          <w:color w:val="000000" w:themeColor="text1"/>
        </w:rPr>
      </w:pPr>
      <w:r w:rsidRPr="006272B6">
        <w:rPr>
          <w:color w:val="000000" w:themeColor="text1"/>
        </w:rPr>
        <w:t>Banks, J</w:t>
      </w:r>
      <w:r w:rsidR="00B65CA6" w:rsidRPr="006272B6">
        <w:rPr>
          <w:color w:val="000000" w:themeColor="text1"/>
        </w:rPr>
        <w:t>aime</w:t>
      </w:r>
      <w:r w:rsidR="00F90611">
        <w:rPr>
          <w:color w:val="000000" w:themeColor="text1"/>
        </w:rPr>
        <w:t>.</w:t>
      </w:r>
      <w:r w:rsidRPr="006272B6">
        <w:rPr>
          <w:color w:val="000000" w:themeColor="text1"/>
        </w:rPr>
        <w:t xml:space="preserve"> </w:t>
      </w:r>
      <w:r w:rsidR="0098359F">
        <w:rPr>
          <w:color w:val="000000" w:themeColor="text1"/>
        </w:rPr>
        <w:t>“</w:t>
      </w:r>
      <w:r w:rsidRPr="006272B6">
        <w:rPr>
          <w:color w:val="000000" w:themeColor="text1"/>
        </w:rPr>
        <w:t>Object, Me, Symbiote, Other: A social typology of player-avatar relationships.</w:t>
      </w:r>
      <w:r w:rsidR="0098359F">
        <w:rPr>
          <w:color w:val="000000" w:themeColor="text1"/>
        </w:rPr>
        <w:t>”</w:t>
      </w:r>
      <w:r w:rsidRPr="006272B6">
        <w:rPr>
          <w:color w:val="000000" w:themeColor="text1"/>
        </w:rPr>
        <w:t xml:space="preserve"> </w:t>
      </w:r>
      <w:r w:rsidRPr="006272B6">
        <w:rPr>
          <w:i/>
          <w:color w:val="000000" w:themeColor="text1"/>
        </w:rPr>
        <w:t>First Monday</w:t>
      </w:r>
      <w:r w:rsidRPr="006272B6">
        <w:rPr>
          <w:color w:val="000000" w:themeColor="text1"/>
        </w:rPr>
        <w:t xml:space="preserve"> </w:t>
      </w:r>
      <w:r w:rsidR="00F90611">
        <w:rPr>
          <w:color w:val="000000" w:themeColor="text1"/>
        </w:rPr>
        <w:t>20.2</w:t>
      </w:r>
      <w:r w:rsidR="00726163">
        <w:rPr>
          <w:color w:val="000000" w:themeColor="text1"/>
        </w:rPr>
        <w:t xml:space="preserve"> </w:t>
      </w:r>
      <w:r w:rsidR="007778BF">
        <w:rPr>
          <w:color w:val="000000" w:themeColor="text1"/>
        </w:rPr>
        <w:t>(</w:t>
      </w:r>
      <w:r w:rsidR="00726163">
        <w:rPr>
          <w:color w:val="000000" w:themeColor="text1"/>
        </w:rPr>
        <w:t>2015</w:t>
      </w:r>
      <w:r w:rsidR="007778BF">
        <w:rPr>
          <w:color w:val="000000" w:themeColor="text1"/>
        </w:rPr>
        <w:t>)</w:t>
      </w:r>
      <w:r w:rsidR="00C10021">
        <w:rPr>
          <w:color w:val="000000" w:themeColor="text1"/>
        </w:rPr>
        <w:t>.</w:t>
      </w:r>
      <w:r w:rsidRPr="006272B6">
        <w:rPr>
          <w:color w:val="000000" w:themeColor="text1"/>
        </w:rPr>
        <w:t xml:space="preserve"> http://dx.doi.org/10.5210/fm.v20i2.5433</w:t>
      </w:r>
    </w:p>
    <w:p w14:paraId="030625D9" w14:textId="15FD8663" w:rsidR="005A32CE" w:rsidRPr="006272B6" w:rsidRDefault="005A32CE" w:rsidP="006272B6">
      <w:pPr>
        <w:spacing w:after="120"/>
        <w:ind w:left="720" w:hanging="720"/>
        <w:rPr>
          <w:color w:val="000000" w:themeColor="text1"/>
        </w:rPr>
      </w:pPr>
      <w:r w:rsidRPr="006272B6">
        <w:rPr>
          <w:color w:val="000000" w:themeColor="text1"/>
        </w:rPr>
        <w:lastRenderedPageBreak/>
        <w:t>Banks, J</w:t>
      </w:r>
      <w:r w:rsidR="00B65CA6" w:rsidRPr="006272B6">
        <w:rPr>
          <w:color w:val="000000" w:themeColor="text1"/>
        </w:rPr>
        <w:t>aime</w:t>
      </w:r>
      <w:r w:rsidRPr="006272B6">
        <w:rPr>
          <w:color w:val="000000" w:themeColor="text1"/>
        </w:rPr>
        <w:t xml:space="preserve"> and Bowman, N</w:t>
      </w:r>
      <w:r w:rsidR="00B65CA6" w:rsidRPr="006272B6">
        <w:rPr>
          <w:color w:val="000000" w:themeColor="text1"/>
        </w:rPr>
        <w:t>icholas</w:t>
      </w:r>
      <w:r w:rsidRPr="006272B6">
        <w:rPr>
          <w:color w:val="000000" w:themeColor="text1"/>
        </w:rPr>
        <w:t xml:space="preserve">. </w:t>
      </w:r>
      <w:r w:rsidR="0098359F">
        <w:rPr>
          <w:color w:val="000000" w:themeColor="text1"/>
        </w:rPr>
        <w:t>“</w:t>
      </w:r>
      <w:r w:rsidRPr="006272B6">
        <w:rPr>
          <w:color w:val="000000" w:themeColor="text1"/>
        </w:rPr>
        <w:t>Avatars are (sometimes) people too: Linguistic indicators of parasocial and social ties in player–avatar relationships.</w:t>
      </w:r>
      <w:r w:rsidR="0098359F">
        <w:rPr>
          <w:color w:val="000000" w:themeColor="text1"/>
        </w:rPr>
        <w:t>”</w:t>
      </w:r>
      <w:r w:rsidRPr="006272B6">
        <w:rPr>
          <w:color w:val="000000" w:themeColor="text1"/>
        </w:rPr>
        <w:t xml:space="preserve"> </w:t>
      </w:r>
      <w:r w:rsidRPr="006272B6">
        <w:rPr>
          <w:i/>
          <w:color w:val="000000" w:themeColor="text1"/>
        </w:rPr>
        <w:t>New Media &amp; Society</w:t>
      </w:r>
      <w:r w:rsidRPr="006272B6">
        <w:rPr>
          <w:color w:val="000000" w:themeColor="text1"/>
        </w:rPr>
        <w:t xml:space="preserve"> </w:t>
      </w:r>
      <w:r w:rsidR="00726163">
        <w:rPr>
          <w:color w:val="000000" w:themeColor="text1"/>
        </w:rPr>
        <w:t xml:space="preserve">18.7 </w:t>
      </w:r>
      <w:r w:rsidR="00C10021">
        <w:rPr>
          <w:color w:val="000000" w:themeColor="text1"/>
        </w:rPr>
        <w:t>(</w:t>
      </w:r>
      <w:r w:rsidR="00726163">
        <w:rPr>
          <w:color w:val="000000" w:themeColor="text1"/>
        </w:rPr>
        <w:t>2016</w:t>
      </w:r>
      <w:r w:rsidR="00C10021">
        <w:rPr>
          <w:color w:val="000000" w:themeColor="text1"/>
        </w:rPr>
        <w:t>):</w:t>
      </w:r>
      <w:r w:rsidR="0098359F">
        <w:rPr>
          <w:color w:val="000000" w:themeColor="text1"/>
        </w:rPr>
        <w:t xml:space="preserve"> </w:t>
      </w:r>
      <w:r w:rsidRPr="006272B6">
        <w:rPr>
          <w:color w:val="000000" w:themeColor="text1"/>
        </w:rPr>
        <w:t>1257-1276.</w:t>
      </w:r>
    </w:p>
    <w:p w14:paraId="1DE698D3" w14:textId="4B5DB028" w:rsidR="005A32CE" w:rsidRPr="006272B6" w:rsidRDefault="005A32CE" w:rsidP="006272B6">
      <w:pPr>
        <w:spacing w:after="120"/>
        <w:ind w:left="720" w:hanging="720"/>
        <w:rPr>
          <w:color w:val="000000" w:themeColor="text1"/>
        </w:rPr>
      </w:pPr>
      <w:r w:rsidRPr="006272B6">
        <w:rPr>
          <w:color w:val="000000" w:themeColor="text1"/>
        </w:rPr>
        <w:t>Barad, K</w:t>
      </w:r>
      <w:r w:rsidR="00B65CA6" w:rsidRPr="006272B6">
        <w:rPr>
          <w:color w:val="000000" w:themeColor="text1"/>
        </w:rPr>
        <w:t>aren</w:t>
      </w:r>
      <w:r w:rsidRPr="006272B6">
        <w:rPr>
          <w:color w:val="000000" w:themeColor="text1"/>
        </w:rPr>
        <w:t xml:space="preserve">. </w:t>
      </w:r>
      <w:r w:rsidRPr="006272B6">
        <w:rPr>
          <w:i/>
          <w:color w:val="000000" w:themeColor="text1"/>
        </w:rPr>
        <w:t>Meeting the Universe Halfway</w:t>
      </w:r>
      <w:r w:rsidRPr="006272B6">
        <w:rPr>
          <w:color w:val="000000" w:themeColor="text1"/>
        </w:rPr>
        <w:t xml:space="preserve">. </w:t>
      </w:r>
      <w:r w:rsidR="00E2468B">
        <w:rPr>
          <w:color w:val="000000" w:themeColor="text1"/>
        </w:rPr>
        <w:t xml:space="preserve">London: </w:t>
      </w:r>
      <w:r w:rsidR="00726163">
        <w:rPr>
          <w:color w:val="000000" w:themeColor="text1"/>
        </w:rPr>
        <w:t>Duke</w:t>
      </w:r>
      <w:bookmarkStart w:id="0" w:name="_GoBack"/>
      <w:bookmarkEnd w:id="0"/>
      <w:r w:rsidR="00726163">
        <w:rPr>
          <w:color w:val="000000" w:themeColor="text1"/>
        </w:rPr>
        <w:t xml:space="preserve"> U</w:t>
      </w:r>
      <w:r w:rsidR="00496D06">
        <w:rPr>
          <w:color w:val="000000" w:themeColor="text1"/>
        </w:rPr>
        <w:t>niversity</w:t>
      </w:r>
      <w:r w:rsidR="0098359F">
        <w:rPr>
          <w:color w:val="000000" w:themeColor="text1"/>
        </w:rPr>
        <w:t xml:space="preserve"> </w:t>
      </w:r>
      <w:r w:rsidR="00726163">
        <w:rPr>
          <w:color w:val="000000" w:themeColor="text1"/>
        </w:rPr>
        <w:t>P</w:t>
      </w:r>
      <w:r w:rsidR="00496D06">
        <w:rPr>
          <w:color w:val="000000" w:themeColor="text1"/>
        </w:rPr>
        <w:t>ress</w:t>
      </w:r>
      <w:r w:rsidR="00726163">
        <w:rPr>
          <w:color w:val="000000" w:themeColor="text1"/>
        </w:rPr>
        <w:t>,</w:t>
      </w:r>
      <w:r w:rsidR="00726163" w:rsidRPr="00726163">
        <w:rPr>
          <w:color w:val="000000" w:themeColor="text1"/>
        </w:rPr>
        <w:t xml:space="preserve"> </w:t>
      </w:r>
      <w:r w:rsidR="00726163">
        <w:rPr>
          <w:color w:val="000000" w:themeColor="text1"/>
        </w:rPr>
        <w:t>2007.</w:t>
      </w:r>
    </w:p>
    <w:p w14:paraId="3281A9D4" w14:textId="1062EF79" w:rsidR="005A32CE" w:rsidRPr="006272B6" w:rsidRDefault="005A32CE" w:rsidP="006272B6">
      <w:pPr>
        <w:spacing w:after="120"/>
        <w:ind w:left="720" w:hanging="720"/>
        <w:rPr>
          <w:color w:val="000000" w:themeColor="text1"/>
        </w:rPr>
      </w:pPr>
      <w:r w:rsidRPr="006272B6">
        <w:rPr>
          <w:color w:val="000000" w:themeColor="text1"/>
        </w:rPr>
        <w:t>Belman, J</w:t>
      </w:r>
      <w:r w:rsidR="00B65CA6" w:rsidRPr="006272B6">
        <w:rPr>
          <w:color w:val="000000" w:themeColor="text1"/>
        </w:rPr>
        <w:t>onathan</w:t>
      </w:r>
      <w:r w:rsidRPr="006272B6">
        <w:rPr>
          <w:color w:val="000000" w:themeColor="text1"/>
        </w:rPr>
        <w:t xml:space="preserve"> and Flanagan, M</w:t>
      </w:r>
      <w:r w:rsidR="00B65CA6" w:rsidRPr="006272B6">
        <w:rPr>
          <w:color w:val="000000" w:themeColor="text1"/>
        </w:rPr>
        <w:t>ary</w:t>
      </w:r>
      <w:r w:rsidRPr="006272B6">
        <w:rPr>
          <w:color w:val="000000" w:themeColor="text1"/>
        </w:rPr>
        <w:t xml:space="preserve">. </w:t>
      </w:r>
      <w:r w:rsidR="0098359F">
        <w:rPr>
          <w:color w:val="000000" w:themeColor="text1"/>
        </w:rPr>
        <w:t>“</w:t>
      </w:r>
      <w:r w:rsidRPr="006272B6">
        <w:rPr>
          <w:color w:val="000000" w:themeColor="text1"/>
        </w:rPr>
        <w:t>Designing Games to Foster Empathy.</w:t>
      </w:r>
      <w:r w:rsidR="0098359F">
        <w:rPr>
          <w:color w:val="000000" w:themeColor="text1"/>
        </w:rPr>
        <w:t>”</w:t>
      </w:r>
      <w:r w:rsidRPr="006272B6">
        <w:rPr>
          <w:color w:val="000000" w:themeColor="text1"/>
        </w:rPr>
        <w:t xml:space="preserve"> </w:t>
      </w:r>
      <w:r w:rsidRPr="006272B6">
        <w:rPr>
          <w:i/>
          <w:color w:val="000000" w:themeColor="text1"/>
        </w:rPr>
        <w:t>Cognitive Technology</w:t>
      </w:r>
      <w:r w:rsidRPr="006272B6">
        <w:rPr>
          <w:color w:val="000000" w:themeColor="text1"/>
        </w:rPr>
        <w:t xml:space="preserve"> 14</w:t>
      </w:r>
      <w:r w:rsidR="00726163">
        <w:rPr>
          <w:color w:val="000000" w:themeColor="text1"/>
        </w:rPr>
        <w:t>.2</w:t>
      </w:r>
      <w:r w:rsidR="00726163" w:rsidRPr="00726163">
        <w:rPr>
          <w:color w:val="000000" w:themeColor="text1"/>
        </w:rPr>
        <w:t xml:space="preserve"> </w:t>
      </w:r>
      <w:r w:rsidR="00C10021">
        <w:rPr>
          <w:color w:val="000000" w:themeColor="text1"/>
        </w:rPr>
        <w:t>(</w:t>
      </w:r>
      <w:r w:rsidR="00726163">
        <w:rPr>
          <w:color w:val="000000" w:themeColor="text1"/>
        </w:rPr>
        <w:t>2010</w:t>
      </w:r>
      <w:r w:rsidR="00C10021">
        <w:rPr>
          <w:color w:val="000000" w:themeColor="text1"/>
        </w:rPr>
        <w:t>):</w:t>
      </w:r>
      <w:r w:rsidR="0098359F">
        <w:rPr>
          <w:color w:val="000000" w:themeColor="text1"/>
        </w:rPr>
        <w:t xml:space="preserve"> </w:t>
      </w:r>
      <w:r w:rsidRPr="006272B6">
        <w:rPr>
          <w:color w:val="000000" w:themeColor="text1"/>
        </w:rPr>
        <w:t xml:space="preserve">5-15. </w:t>
      </w:r>
    </w:p>
    <w:p w14:paraId="335CE5F6" w14:textId="480DE1BB" w:rsidR="005A32CE" w:rsidRPr="006272B6" w:rsidRDefault="005A32CE" w:rsidP="006272B6">
      <w:pPr>
        <w:spacing w:after="120"/>
        <w:ind w:left="720" w:hanging="720"/>
        <w:rPr>
          <w:color w:val="000000" w:themeColor="text1"/>
        </w:rPr>
      </w:pPr>
      <w:r w:rsidRPr="006272B6">
        <w:rPr>
          <w:color w:val="000000" w:themeColor="text1"/>
        </w:rPr>
        <w:t>Blackman, L</w:t>
      </w:r>
      <w:r w:rsidR="00B65CA6" w:rsidRPr="006272B6">
        <w:rPr>
          <w:color w:val="000000" w:themeColor="text1"/>
        </w:rPr>
        <w:t>isa</w:t>
      </w:r>
      <w:r w:rsidRPr="006272B6">
        <w:rPr>
          <w:color w:val="000000" w:themeColor="text1"/>
        </w:rPr>
        <w:t xml:space="preserve">. </w:t>
      </w:r>
      <w:r w:rsidR="0004195A" w:rsidRPr="006272B6">
        <w:rPr>
          <w:i/>
          <w:color w:val="000000" w:themeColor="text1"/>
        </w:rPr>
        <w:t>Immaterial Bodies</w:t>
      </w:r>
      <w:r w:rsidRPr="006272B6">
        <w:rPr>
          <w:color w:val="000000" w:themeColor="text1"/>
        </w:rPr>
        <w:t xml:space="preserve">. </w:t>
      </w:r>
      <w:r w:rsidR="00E2468B">
        <w:rPr>
          <w:color w:val="000000" w:themeColor="text1"/>
        </w:rPr>
        <w:t xml:space="preserve">London: </w:t>
      </w:r>
      <w:r w:rsidR="00F90611">
        <w:rPr>
          <w:color w:val="000000" w:themeColor="text1"/>
        </w:rPr>
        <w:t>Sage, 2012.</w:t>
      </w:r>
    </w:p>
    <w:p w14:paraId="0DEECDD6" w14:textId="57999CEC" w:rsidR="005A32CE" w:rsidRDefault="005A32CE" w:rsidP="006272B6">
      <w:pPr>
        <w:spacing w:after="120"/>
        <w:ind w:left="720" w:hanging="720"/>
        <w:rPr>
          <w:color w:val="000000" w:themeColor="text1"/>
        </w:rPr>
      </w:pPr>
      <w:r w:rsidRPr="006272B6">
        <w:rPr>
          <w:color w:val="000000" w:themeColor="text1"/>
        </w:rPr>
        <w:t>Braidotti, R</w:t>
      </w:r>
      <w:r w:rsidR="00B65CA6" w:rsidRPr="006272B6">
        <w:rPr>
          <w:color w:val="000000" w:themeColor="text1"/>
        </w:rPr>
        <w:t>osi</w:t>
      </w:r>
      <w:r w:rsidRPr="006272B6">
        <w:rPr>
          <w:color w:val="000000" w:themeColor="text1"/>
        </w:rPr>
        <w:t xml:space="preserve">. </w:t>
      </w:r>
      <w:r w:rsidRPr="006272B6">
        <w:rPr>
          <w:i/>
          <w:iCs/>
          <w:color w:val="000000" w:themeColor="text1"/>
        </w:rPr>
        <w:t>The Posthuman</w:t>
      </w:r>
      <w:r w:rsidRPr="006272B6">
        <w:rPr>
          <w:color w:val="000000" w:themeColor="text1"/>
        </w:rPr>
        <w:t xml:space="preserve">. </w:t>
      </w:r>
      <w:r w:rsidR="00E2468B">
        <w:rPr>
          <w:color w:val="000000" w:themeColor="text1"/>
        </w:rPr>
        <w:t xml:space="preserve">Cambridge: </w:t>
      </w:r>
      <w:r w:rsidRPr="006272B6">
        <w:rPr>
          <w:color w:val="000000" w:themeColor="text1"/>
        </w:rPr>
        <w:t>Polity Press</w:t>
      </w:r>
      <w:r w:rsidR="00726163">
        <w:rPr>
          <w:color w:val="000000" w:themeColor="text1"/>
        </w:rPr>
        <w:t>, 2013</w:t>
      </w:r>
      <w:r w:rsidRPr="006272B6">
        <w:rPr>
          <w:color w:val="000000" w:themeColor="text1"/>
        </w:rPr>
        <w:t>.</w:t>
      </w:r>
    </w:p>
    <w:p w14:paraId="55E96E5B" w14:textId="7B21DB8B" w:rsidR="00C9214B" w:rsidRPr="002D450A" w:rsidRDefault="00C9214B" w:rsidP="00C9214B">
      <w:pPr>
        <w:spacing w:after="120"/>
        <w:ind w:left="720" w:hanging="720"/>
        <w:rPr>
          <w:color w:val="000000" w:themeColor="text1"/>
          <w:lang w:val="en-US"/>
        </w:rPr>
      </w:pPr>
      <w:r>
        <w:rPr>
          <w:color w:val="000000" w:themeColor="text1"/>
        </w:rPr>
        <w:t>Braithwaite, Andrea. “</w:t>
      </w:r>
      <w:r w:rsidRPr="00C9214B">
        <w:rPr>
          <w:color w:val="000000" w:themeColor="text1"/>
          <w:lang w:val="en-US"/>
        </w:rPr>
        <w:t>‘Seriously, get out’: Feminists on the forums and the War(craft) on women</w:t>
      </w:r>
      <w:r>
        <w:rPr>
          <w:color w:val="000000" w:themeColor="text1"/>
          <w:lang w:val="en-US"/>
        </w:rPr>
        <w:t xml:space="preserve">.” </w:t>
      </w:r>
      <w:r w:rsidRPr="002D450A">
        <w:rPr>
          <w:i/>
          <w:color w:val="000000" w:themeColor="text1"/>
          <w:lang w:val="en-US"/>
        </w:rPr>
        <w:t>New Media and Society</w:t>
      </w:r>
      <w:r>
        <w:rPr>
          <w:color w:val="000000" w:themeColor="text1"/>
          <w:lang w:val="en-US"/>
        </w:rPr>
        <w:t xml:space="preserve"> 16.5 (2014): 703-718.</w:t>
      </w:r>
    </w:p>
    <w:p w14:paraId="3D51650E" w14:textId="1B8C056A" w:rsidR="00C9214B" w:rsidRPr="00C9214B" w:rsidRDefault="00C9214B" w:rsidP="00C9214B">
      <w:pPr>
        <w:spacing w:after="120"/>
        <w:ind w:left="720" w:hanging="720"/>
        <w:rPr>
          <w:rFonts w:eastAsia="Times New Roman"/>
          <w:color w:val="000000" w:themeColor="text1"/>
        </w:rPr>
      </w:pPr>
      <w:r>
        <w:rPr>
          <w:rFonts w:eastAsia="Times New Roman"/>
          <w:color w:val="000000" w:themeColor="text1"/>
        </w:rPr>
        <w:t>Brehm, Audrey L. “</w:t>
      </w:r>
      <w:r w:rsidRPr="00C9214B">
        <w:rPr>
          <w:rFonts w:eastAsia="Times New Roman"/>
          <w:color w:val="000000" w:themeColor="text1"/>
        </w:rPr>
        <w:t>Navigating the feminine in massively multiplayer online</w:t>
      </w:r>
      <w:r>
        <w:rPr>
          <w:rFonts w:eastAsia="Times New Roman"/>
          <w:color w:val="000000" w:themeColor="text1"/>
        </w:rPr>
        <w:t xml:space="preserve"> </w:t>
      </w:r>
      <w:r w:rsidRPr="00C9214B">
        <w:rPr>
          <w:rFonts w:eastAsia="Times New Roman"/>
          <w:color w:val="000000" w:themeColor="text1"/>
        </w:rPr>
        <w:t xml:space="preserve">games: gender in </w:t>
      </w:r>
      <w:r w:rsidRPr="002D450A">
        <w:rPr>
          <w:rFonts w:eastAsia="Times New Roman"/>
          <w:i/>
          <w:color w:val="000000" w:themeColor="text1"/>
        </w:rPr>
        <w:t>World of Warcraft</w:t>
      </w:r>
      <w:r>
        <w:rPr>
          <w:rFonts w:eastAsia="Times New Roman"/>
          <w:color w:val="000000" w:themeColor="text1"/>
        </w:rPr>
        <w:t xml:space="preserve">.” </w:t>
      </w:r>
      <w:r>
        <w:rPr>
          <w:rFonts w:eastAsia="Times New Roman"/>
          <w:i/>
          <w:color w:val="000000" w:themeColor="text1"/>
        </w:rPr>
        <w:t>Frontiers in Psychology</w:t>
      </w:r>
      <w:r>
        <w:rPr>
          <w:rFonts w:eastAsia="Times New Roman"/>
          <w:color w:val="000000" w:themeColor="text1"/>
        </w:rPr>
        <w:t xml:space="preserve"> 4.1 (2013) doi: </w:t>
      </w:r>
      <w:r w:rsidRPr="00C9214B">
        <w:rPr>
          <w:rFonts w:eastAsia="Times New Roman"/>
          <w:color w:val="000000" w:themeColor="text1"/>
        </w:rPr>
        <w:t>10.3389/fpsyg.2013.00903</w:t>
      </w:r>
    </w:p>
    <w:p w14:paraId="1D5B3873" w14:textId="538308BE" w:rsidR="005A32CE" w:rsidRPr="006272B6" w:rsidRDefault="005A32CE" w:rsidP="006272B6">
      <w:pPr>
        <w:spacing w:after="120"/>
        <w:ind w:left="720" w:hanging="720"/>
        <w:rPr>
          <w:color w:val="000000" w:themeColor="text1"/>
        </w:rPr>
      </w:pPr>
      <w:r w:rsidRPr="006272B6">
        <w:rPr>
          <w:rFonts w:eastAsia="Times New Roman"/>
          <w:color w:val="000000" w:themeColor="text1"/>
        </w:rPr>
        <w:t>Carlson, R</w:t>
      </w:r>
      <w:r w:rsidR="00B65CA6" w:rsidRPr="006272B6">
        <w:rPr>
          <w:rFonts w:eastAsia="Times New Roman"/>
          <w:color w:val="000000" w:themeColor="text1"/>
        </w:rPr>
        <w:t>ebecca</w:t>
      </w:r>
      <w:r w:rsidRPr="006272B6">
        <w:rPr>
          <w:rFonts w:eastAsia="Times New Roman"/>
          <w:color w:val="000000" w:themeColor="text1"/>
        </w:rPr>
        <w:t xml:space="preserve"> and Corliss, J</w:t>
      </w:r>
      <w:r w:rsidR="00B65CA6" w:rsidRPr="006272B6">
        <w:rPr>
          <w:rFonts w:eastAsia="Times New Roman"/>
          <w:color w:val="000000" w:themeColor="text1"/>
        </w:rPr>
        <w:t>onathan</w:t>
      </w:r>
      <w:r w:rsidRPr="006272B6">
        <w:rPr>
          <w:rFonts w:eastAsia="Times New Roman"/>
          <w:color w:val="000000" w:themeColor="text1"/>
        </w:rPr>
        <w:t xml:space="preserve">. </w:t>
      </w:r>
      <w:r w:rsidR="0098359F">
        <w:rPr>
          <w:rFonts w:eastAsia="Times New Roman"/>
          <w:color w:val="000000" w:themeColor="text1"/>
        </w:rPr>
        <w:t>“</w:t>
      </w:r>
      <w:r w:rsidRPr="006272B6">
        <w:rPr>
          <w:rFonts w:eastAsia="Times New Roman"/>
          <w:color w:val="000000" w:themeColor="text1"/>
        </w:rPr>
        <w:t>Rubble Jumping: From Paul Virilio’s Techno</w:t>
      </w:r>
      <w:r w:rsidRPr="006272B6">
        <w:rPr>
          <w:rFonts w:ascii="Calibri" w:eastAsia="Calibri" w:hAnsi="Calibri" w:cs="Calibri"/>
          <w:color w:val="000000" w:themeColor="text1"/>
        </w:rPr>
        <w:t>‐</w:t>
      </w:r>
      <w:r w:rsidRPr="006272B6">
        <w:rPr>
          <w:rFonts w:eastAsia="Times New Roman"/>
          <w:color w:val="000000" w:themeColor="text1"/>
        </w:rPr>
        <w:t>Dromology to Video Games and Distributed Agency.</w:t>
      </w:r>
      <w:r w:rsidR="0098359F">
        <w:rPr>
          <w:rFonts w:eastAsia="Times New Roman"/>
          <w:color w:val="000000" w:themeColor="text1"/>
        </w:rPr>
        <w:t>”</w:t>
      </w:r>
      <w:r w:rsidRPr="006272B6">
        <w:rPr>
          <w:rFonts w:eastAsia="Times New Roman"/>
          <w:color w:val="000000" w:themeColor="text1"/>
        </w:rPr>
        <w:t xml:space="preserve"> </w:t>
      </w:r>
      <w:r w:rsidRPr="006272B6">
        <w:rPr>
          <w:rFonts w:eastAsia="Times New Roman"/>
          <w:i/>
          <w:color w:val="000000" w:themeColor="text1"/>
        </w:rPr>
        <w:t>Culture, Theory and Critique</w:t>
      </w:r>
      <w:r w:rsidRPr="006272B6">
        <w:rPr>
          <w:rFonts w:eastAsia="Times New Roman"/>
          <w:color w:val="000000" w:themeColor="text1"/>
        </w:rPr>
        <w:t xml:space="preserve"> </w:t>
      </w:r>
      <w:r w:rsidR="00726163">
        <w:rPr>
          <w:rFonts w:eastAsia="Times New Roman"/>
          <w:color w:val="000000" w:themeColor="text1"/>
        </w:rPr>
        <w:t>48.</w:t>
      </w:r>
      <w:r w:rsidRPr="006272B6">
        <w:rPr>
          <w:rFonts w:eastAsia="Times New Roman"/>
          <w:color w:val="000000" w:themeColor="text1"/>
        </w:rPr>
        <w:t>2</w:t>
      </w:r>
      <w:r w:rsidR="00726163">
        <w:rPr>
          <w:rFonts w:eastAsia="Times New Roman"/>
          <w:color w:val="000000" w:themeColor="text1"/>
        </w:rPr>
        <w:t xml:space="preserve"> </w:t>
      </w:r>
      <w:r w:rsidR="00C10021">
        <w:rPr>
          <w:rFonts w:eastAsia="Times New Roman"/>
          <w:color w:val="000000" w:themeColor="text1"/>
        </w:rPr>
        <w:t>(</w:t>
      </w:r>
      <w:r w:rsidR="00726163">
        <w:rPr>
          <w:rFonts w:eastAsia="Times New Roman"/>
          <w:color w:val="000000" w:themeColor="text1"/>
        </w:rPr>
        <w:t>2007</w:t>
      </w:r>
      <w:r w:rsidR="00C10021">
        <w:rPr>
          <w:rFonts w:eastAsia="Times New Roman"/>
          <w:color w:val="000000" w:themeColor="text1"/>
        </w:rPr>
        <w:t>):</w:t>
      </w:r>
      <w:r w:rsidR="0098359F">
        <w:rPr>
          <w:rFonts w:eastAsia="Times New Roman"/>
          <w:color w:val="000000" w:themeColor="text1"/>
        </w:rPr>
        <w:t xml:space="preserve"> </w:t>
      </w:r>
      <w:r w:rsidR="00726163">
        <w:rPr>
          <w:rFonts w:eastAsia="Times New Roman"/>
          <w:color w:val="000000" w:themeColor="text1"/>
        </w:rPr>
        <w:t>161-174.</w:t>
      </w:r>
    </w:p>
    <w:p w14:paraId="4F9165F9" w14:textId="105FD8D3" w:rsidR="005A32CE" w:rsidRPr="006272B6" w:rsidRDefault="005A32CE" w:rsidP="006272B6">
      <w:pPr>
        <w:spacing w:after="120"/>
        <w:ind w:left="720" w:hanging="720"/>
        <w:rPr>
          <w:color w:val="000000" w:themeColor="text1"/>
        </w:rPr>
      </w:pPr>
      <w:r w:rsidRPr="006272B6">
        <w:rPr>
          <w:color w:val="000000" w:themeColor="text1"/>
        </w:rPr>
        <w:t>Cerra, A</w:t>
      </w:r>
      <w:r w:rsidR="00B65CA6" w:rsidRPr="006272B6">
        <w:rPr>
          <w:color w:val="000000" w:themeColor="text1"/>
        </w:rPr>
        <w:t>lison</w:t>
      </w:r>
      <w:r w:rsidRPr="006272B6">
        <w:rPr>
          <w:color w:val="000000" w:themeColor="text1"/>
        </w:rPr>
        <w:t xml:space="preserve"> and James, C</w:t>
      </w:r>
      <w:r w:rsidR="00B65CA6" w:rsidRPr="006272B6">
        <w:rPr>
          <w:color w:val="000000" w:themeColor="text1"/>
        </w:rPr>
        <w:t>hristina</w:t>
      </w:r>
      <w:r w:rsidRPr="006272B6">
        <w:rPr>
          <w:color w:val="000000" w:themeColor="text1"/>
        </w:rPr>
        <w:t xml:space="preserve">. </w:t>
      </w:r>
      <w:r w:rsidRPr="006272B6">
        <w:rPr>
          <w:i/>
          <w:color w:val="000000" w:themeColor="text1"/>
        </w:rPr>
        <w:t>Identity Shift</w:t>
      </w:r>
      <w:r w:rsidRPr="006272B6">
        <w:rPr>
          <w:color w:val="000000" w:themeColor="text1"/>
        </w:rPr>
        <w:t xml:space="preserve">. </w:t>
      </w:r>
      <w:r w:rsidR="00E2468B">
        <w:rPr>
          <w:color w:val="000000" w:themeColor="text1"/>
        </w:rPr>
        <w:t>Indianapolis:</w:t>
      </w:r>
      <w:r w:rsidR="00E2468B" w:rsidRPr="00E2468B">
        <w:rPr>
          <w:color w:val="000000" w:themeColor="text1"/>
        </w:rPr>
        <w:t xml:space="preserve"> </w:t>
      </w:r>
      <w:r w:rsidRPr="006272B6">
        <w:rPr>
          <w:color w:val="000000" w:themeColor="text1"/>
        </w:rPr>
        <w:t>John Wiley &amp; Sons</w:t>
      </w:r>
      <w:r w:rsidR="00726163">
        <w:rPr>
          <w:color w:val="000000" w:themeColor="text1"/>
        </w:rPr>
        <w:t>, 2012.</w:t>
      </w:r>
    </w:p>
    <w:p w14:paraId="4616862E" w14:textId="1F986724" w:rsidR="00E57162" w:rsidRPr="00E57162" w:rsidRDefault="00E57162" w:rsidP="006272B6">
      <w:pPr>
        <w:spacing w:after="120"/>
        <w:ind w:left="720" w:hanging="720"/>
        <w:rPr>
          <w:color w:val="000000" w:themeColor="text1"/>
        </w:rPr>
      </w:pPr>
      <w:r>
        <w:rPr>
          <w:color w:val="000000" w:themeColor="text1"/>
        </w:rPr>
        <w:t xml:space="preserve">“Choosing a class.” </w:t>
      </w:r>
      <w:r>
        <w:rPr>
          <w:i/>
          <w:color w:val="000000" w:themeColor="text1"/>
        </w:rPr>
        <w:t>WoWpedia</w:t>
      </w:r>
      <w:r>
        <w:rPr>
          <w:color w:val="000000" w:themeColor="text1"/>
        </w:rPr>
        <w:t xml:space="preserve">. Gamepedia. 2018. Web. 26 May 2018. </w:t>
      </w:r>
      <w:r w:rsidRPr="00E57162">
        <w:rPr>
          <w:color w:val="000000" w:themeColor="text1"/>
        </w:rPr>
        <w:t>https://wow.gamepedia.com/Choosing_a_class</w:t>
      </w:r>
    </w:p>
    <w:p w14:paraId="3A8D9CC4" w14:textId="007C232A" w:rsidR="00E57162" w:rsidRPr="00E57162" w:rsidRDefault="00E57162" w:rsidP="00E57162">
      <w:pPr>
        <w:spacing w:after="120"/>
        <w:ind w:left="720" w:hanging="720"/>
        <w:rPr>
          <w:color w:val="000000" w:themeColor="text1"/>
        </w:rPr>
      </w:pPr>
      <w:r>
        <w:rPr>
          <w:color w:val="000000" w:themeColor="text1"/>
        </w:rPr>
        <w:t xml:space="preserve">“Choosing a race.” </w:t>
      </w:r>
      <w:r>
        <w:rPr>
          <w:i/>
          <w:color w:val="000000" w:themeColor="text1"/>
        </w:rPr>
        <w:t>WoWpedia</w:t>
      </w:r>
      <w:r>
        <w:rPr>
          <w:color w:val="000000" w:themeColor="text1"/>
        </w:rPr>
        <w:t xml:space="preserve">. Gamepedia. 2018. Web. 26 May 2018. </w:t>
      </w:r>
      <w:r w:rsidRPr="00E57162">
        <w:rPr>
          <w:color w:val="000000" w:themeColor="text1"/>
        </w:rPr>
        <w:t>https://wo</w:t>
      </w:r>
      <w:r>
        <w:rPr>
          <w:color w:val="000000" w:themeColor="text1"/>
        </w:rPr>
        <w:t>w.gamepedia.com/Choosing_a_race</w:t>
      </w:r>
    </w:p>
    <w:p w14:paraId="1801E544" w14:textId="01B7AF28" w:rsidR="005A32CE" w:rsidRPr="006272B6" w:rsidRDefault="005A32CE" w:rsidP="006272B6">
      <w:pPr>
        <w:spacing w:after="120"/>
        <w:ind w:left="720" w:hanging="720"/>
        <w:rPr>
          <w:color w:val="000000" w:themeColor="text1"/>
          <w:lang w:val="en-US"/>
        </w:rPr>
      </w:pPr>
      <w:r w:rsidRPr="006272B6">
        <w:rPr>
          <w:color w:val="000000" w:themeColor="text1"/>
        </w:rPr>
        <w:t>Collins, K</w:t>
      </w:r>
      <w:r w:rsidR="00B65CA6" w:rsidRPr="006272B6">
        <w:rPr>
          <w:color w:val="000000" w:themeColor="text1"/>
        </w:rPr>
        <w:t>aren</w:t>
      </w:r>
      <w:r w:rsidRPr="006272B6">
        <w:rPr>
          <w:color w:val="000000" w:themeColor="text1"/>
        </w:rPr>
        <w:t xml:space="preserve">. </w:t>
      </w:r>
      <w:r w:rsidR="00E2468B">
        <w:rPr>
          <w:color w:val="000000" w:themeColor="text1"/>
        </w:rPr>
        <w:t>“</w:t>
      </w:r>
      <w:r w:rsidRPr="006272B6">
        <w:rPr>
          <w:color w:val="000000" w:themeColor="text1"/>
        </w:rPr>
        <w:t>Making gamers cry: mirror neurons and embodied interaction with game sound</w:t>
      </w:r>
      <w:r w:rsidR="00E2468B">
        <w:rPr>
          <w:color w:val="000000" w:themeColor="text1"/>
        </w:rPr>
        <w:t>”</w:t>
      </w:r>
      <w:r w:rsidRPr="006272B6">
        <w:rPr>
          <w:color w:val="000000" w:themeColor="text1"/>
        </w:rPr>
        <w:t xml:space="preserve">. </w:t>
      </w:r>
      <w:r w:rsidRPr="006272B6">
        <w:rPr>
          <w:i/>
          <w:color w:val="000000" w:themeColor="text1"/>
          <w:lang w:val="en-US"/>
        </w:rPr>
        <w:t>Proceedings of the 6th Audio Mostly Conference</w:t>
      </w:r>
      <w:r w:rsidR="00726163">
        <w:rPr>
          <w:i/>
          <w:color w:val="000000" w:themeColor="text1"/>
          <w:lang w:val="en-US"/>
        </w:rPr>
        <w:t>,</w:t>
      </w:r>
      <w:r w:rsidRPr="006272B6">
        <w:rPr>
          <w:color w:val="000000" w:themeColor="text1"/>
          <w:lang w:val="en-US"/>
        </w:rPr>
        <w:t xml:space="preserve"> </w:t>
      </w:r>
      <w:r w:rsidR="00726163">
        <w:rPr>
          <w:color w:val="000000" w:themeColor="text1"/>
        </w:rPr>
        <w:t>2011</w:t>
      </w:r>
      <w:r w:rsidR="00496D06">
        <w:rPr>
          <w:color w:val="000000" w:themeColor="text1"/>
        </w:rPr>
        <w:t>.</w:t>
      </w:r>
      <w:r w:rsidR="00726163" w:rsidRPr="006272B6">
        <w:rPr>
          <w:color w:val="000000" w:themeColor="text1"/>
        </w:rPr>
        <w:t xml:space="preserve"> </w:t>
      </w:r>
      <w:r w:rsidRPr="006272B6">
        <w:rPr>
          <w:color w:val="000000" w:themeColor="text1"/>
          <w:lang w:val="en-US"/>
        </w:rPr>
        <w:t>http://dx.doi.org/10.1145/2095667.2095673.</w:t>
      </w:r>
    </w:p>
    <w:p w14:paraId="01970D89" w14:textId="3AAC2CEC" w:rsidR="000D55BB" w:rsidRDefault="000D55BB" w:rsidP="006272B6">
      <w:pPr>
        <w:spacing w:after="120"/>
        <w:ind w:left="720" w:hanging="720"/>
        <w:rPr>
          <w:color w:val="000000" w:themeColor="text1"/>
        </w:rPr>
      </w:pPr>
      <w:r>
        <w:rPr>
          <w:color w:val="000000" w:themeColor="text1"/>
        </w:rPr>
        <w:t>Corneliussen, Hilde G. “World of Warcraft as a Playground for Feminism</w:t>
      </w:r>
      <w:r w:rsidR="00BA525D">
        <w:rPr>
          <w:color w:val="000000" w:themeColor="text1"/>
        </w:rPr>
        <w:t>.</w:t>
      </w:r>
      <w:r>
        <w:rPr>
          <w:color w:val="000000" w:themeColor="text1"/>
        </w:rPr>
        <w:t xml:space="preserve">” </w:t>
      </w:r>
      <w:r w:rsidRPr="002D450A">
        <w:rPr>
          <w:i/>
          <w:color w:val="000000" w:themeColor="text1"/>
        </w:rPr>
        <w:t>Digital Culture, Play, and Identity: A World of Warcraft Reader</w:t>
      </w:r>
      <w:r>
        <w:rPr>
          <w:color w:val="000000" w:themeColor="text1"/>
        </w:rPr>
        <w:t xml:space="preserve">. Eds. Hilde G. </w:t>
      </w:r>
      <w:r w:rsidR="00166848">
        <w:rPr>
          <w:color w:val="000000" w:themeColor="text1"/>
        </w:rPr>
        <w:t>Corneliussen</w:t>
      </w:r>
      <w:r w:rsidRPr="000D55BB">
        <w:rPr>
          <w:color w:val="000000" w:themeColor="text1"/>
        </w:rPr>
        <w:t xml:space="preserve"> </w:t>
      </w:r>
      <w:r>
        <w:rPr>
          <w:color w:val="000000" w:themeColor="text1"/>
        </w:rPr>
        <w:t xml:space="preserve">and Jill Walker Rettberg. </w:t>
      </w:r>
      <w:r w:rsidRPr="000D55BB">
        <w:rPr>
          <w:color w:val="000000" w:themeColor="text1"/>
        </w:rPr>
        <w:t xml:space="preserve">London: MIT Press, </w:t>
      </w:r>
      <w:r>
        <w:rPr>
          <w:color w:val="000000" w:themeColor="text1"/>
        </w:rPr>
        <w:t>2011. 63-86</w:t>
      </w:r>
      <w:r w:rsidRPr="000D55BB">
        <w:rPr>
          <w:color w:val="000000" w:themeColor="text1"/>
        </w:rPr>
        <w:t>.</w:t>
      </w:r>
    </w:p>
    <w:p w14:paraId="1BC51315" w14:textId="4A59F7EA" w:rsidR="005A32CE" w:rsidRPr="006272B6" w:rsidRDefault="005A32CE" w:rsidP="006272B6">
      <w:pPr>
        <w:spacing w:after="120"/>
        <w:ind w:left="720" w:hanging="720"/>
        <w:rPr>
          <w:color w:val="000000" w:themeColor="text1"/>
        </w:rPr>
      </w:pPr>
      <w:r w:rsidRPr="006272B6">
        <w:rPr>
          <w:color w:val="000000" w:themeColor="text1"/>
        </w:rPr>
        <w:t>Crick, T</w:t>
      </w:r>
      <w:r w:rsidR="00B65CA6" w:rsidRPr="006272B6">
        <w:rPr>
          <w:color w:val="000000" w:themeColor="text1"/>
        </w:rPr>
        <w:t>imothy</w:t>
      </w:r>
      <w:r w:rsidRPr="006272B6">
        <w:rPr>
          <w:color w:val="000000" w:themeColor="text1"/>
        </w:rPr>
        <w:t xml:space="preserve">. </w:t>
      </w:r>
      <w:r w:rsidR="00E2468B">
        <w:rPr>
          <w:color w:val="000000" w:themeColor="text1"/>
        </w:rPr>
        <w:t>“</w:t>
      </w:r>
      <w:r w:rsidRPr="006272B6">
        <w:rPr>
          <w:color w:val="000000" w:themeColor="text1"/>
        </w:rPr>
        <w:t>The Game Body: Toward a Phenomenology of Contemporary Video Gaming.</w:t>
      </w:r>
      <w:r w:rsidR="00E2468B">
        <w:rPr>
          <w:color w:val="000000" w:themeColor="text1"/>
        </w:rPr>
        <w:t>”</w:t>
      </w:r>
      <w:r w:rsidRPr="006272B6">
        <w:rPr>
          <w:color w:val="000000" w:themeColor="text1"/>
        </w:rPr>
        <w:t xml:space="preserve"> </w:t>
      </w:r>
      <w:r w:rsidRPr="006272B6">
        <w:rPr>
          <w:i/>
          <w:color w:val="000000" w:themeColor="text1"/>
        </w:rPr>
        <w:t>Games and Culture</w:t>
      </w:r>
      <w:r w:rsidRPr="006272B6">
        <w:rPr>
          <w:color w:val="000000" w:themeColor="text1"/>
        </w:rPr>
        <w:t xml:space="preserve"> 6</w:t>
      </w:r>
      <w:r w:rsidR="00726163">
        <w:rPr>
          <w:color w:val="000000" w:themeColor="text1"/>
        </w:rPr>
        <w:t>.3</w:t>
      </w:r>
      <w:r w:rsidR="00726163" w:rsidRPr="00726163">
        <w:rPr>
          <w:color w:val="000000" w:themeColor="text1"/>
        </w:rPr>
        <w:t xml:space="preserve"> </w:t>
      </w:r>
      <w:r w:rsidR="00E2468B">
        <w:rPr>
          <w:color w:val="000000" w:themeColor="text1"/>
        </w:rPr>
        <w:t>(</w:t>
      </w:r>
      <w:r w:rsidR="00726163">
        <w:rPr>
          <w:color w:val="000000" w:themeColor="text1"/>
        </w:rPr>
        <w:t>2011</w:t>
      </w:r>
      <w:r w:rsidR="00E2468B">
        <w:rPr>
          <w:color w:val="000000" w:themeColor="text1"/>
        </w:rPr>
        <w:t xml:space="preserve">): </w:t>
      </w:r>
      <w:r w:rsidRPr="006272B6">
        <w:rPr>
          <w:color w:val="000000" w:themeColor="text1"/>
        </w:rPr>
        <w:t>259-269.</w:t>
      </w:r>
    </w:p>
    <w:p w14:paraId="56C5D9D5" w14:textId="3A73E8DC" w:rsidR="000D55BB" w:rsidRDefault="00166848" w:rsidP="006272B6">
      <w:pPr>
        <w:spacing w:after="120"/>
        <w:ind w:left="720" w:hanging="720"/>
        <w:rPr>
          <w:color w:val="000000" w:themeColor="text1"/>
        </w:rPr>
      </w:pPr>
      <w:r>
        <w:rPr>
          <w:color w:val="000000" w:themeColor="text1"/>
        </w:rPr>
        <w:t>Eklund, Lina. “</w:t>
      </w:r>
      <w:r w:rsidR="000D55BB" w:rsidRPr="000D55BB">
        <w:rPr>
          <w:color w:val="000000" w:themeColor="text1"/>
        </w:rPr>
        <w:t xml:space="preserve">Doing gender in cyberspace: The </w:t>
      </w:r>
      <w:r w:rsidR="000D55BB">
        <w:rPr>
          <w:color w:val="000000" w:themeColor="text1"/>
        </w:rPr>
        <w:t xml:space="preserve">performance of gender by female </w:t>
      </w:r>
      <w:r>
        <w:rPr>
          <w:color w:val="000000" w:themeColor="text1"/>
        </w:rPr>
        <w:t>World of Warcraft players”</w:t>
      </w:r>
      <w:r w:rsidR="000D55BB" w:rsidRPr="000D55BB">
        <w:rPr>
          <w:color w:val="000000" w:themeColor="text1"/>
        </w:rPr>
        <w:t xml:space="preserve">. </w:t>
      </w:r>
      <w:r w:rsidR="000D55BB" w:rsidRPr="002D450A">
        <w:rPr>
          <w:i/>
          <w:color w:val="000000" w:themeColor="text1"/>
        </w:rPr>
        <w:t>Convergence: The International Journal of Research into New Media Technologies</w:t>
      </w:r>
      <w:r>
        <w:rPr>
          <w:color w:val="000000" w:themeColor="text1"/>
        </w:rPr>
        <w:t xml:space="preserve"> 17.3 (2011):</w:t>
      </w:r>
      <w:r w:rsidR="000D55BB" w:rsidRPr="000D55BB">
        <w:rPr>
          <w:color w:val="000000" w:themeColor="text1"/>
        </w:rPr>
        <w:t xml:space="preserve"> 323-342.</w:t>
      </w:r>
    </w:p>
    <w:p w14:paraId="4FACCAD1" w14:textId="5DEC812C" w:rsidR="000D55BB" w:rsidRDefault="000D55BB" w:rsidP="006272B6">
      <w:pPr>
        <w:spacing w:after="120"/>
        <w:ind w:left="720" w:hanging="720"/>
        <w:rPr>
          <w:color w:val="000000" w:themeColor="text1"/>
        </w:rPr>
      </w:pPr>
      <w:r w:rsidRPr="000D55BB">
        <w:rPr>
          <w:color w:val="000000" w:themeColor="text1"/>
        </w:rPr>
        <w:t>Emerson, R</w:t>
      </w:r>
      <w:r w:rsidR="00166848">
        <w:rPr>
          <w:color w:val="000000" w:themeColor="text1"/>
        </w:rPr>
        <w:t xml:space="preserve">obert </w:t>
      </w:r>
      <w:r w:rsidRPr="000D55BB">
        <w:rPr>
          <w:color w:val="000000" w:themeColor="text1"/>
        </w:rPr>
        <w:t>M.</w:t>
      </w:r>
      <w:r w:rsidR="00166848">
        <w:rPr>
          <w:color w:val="000000" w:themeColor="text1"/>
        </w:rPr>
        <w:t>, Fretz, Rachel I. and Shaw, Linda L. “</w:t>
      </w:r>
      <w:r>
        <w:rPr>
          <w:color w:val="000000" w:themeColor="text1"/>
        </w:rPr>
        <w:t xml:space="preserve">Participant Observation and </w:t>
      </w:r>
      <w:r w:rsidR="00166848">
        <w:rPr>
          <w:color w:val="000000" w:themeColor="text1"/>
        </w:rPr>
        <w:t>Fieldnotes</w:t>
      </w:r>
      <w:r w:rsidR="00C9214B">
        <w:rPr>
          <w:color w:val="000000" w:themeColor="text1"/>
        </w:rPr>
        <w:t>.</w:t>
      </w:r>
      <w:r w:rsidR="00166848">
        <w:rPr>
          <w:color w:val="000000" w:themeColor="text1"/>
        </w:rPr>
        <w:t xml:space="preserve">” </w:t>
      </w:r>
      <w:r w:rsidRPr="002D450A">
        <w:rPr>
          <w:i/>
          <w:color w:val="000000" w:themeColor="text1"/>
        </w:rPr>
        <w:t>Handbook of Ethnography</w:t>
      </w:r>
      <w:r w:rsidR="00166848">
        <w:rPr>
          <w:color w:val="000000" w:themeColor="text1"/>
        </w:rPr>
        <w:t>. E</w:t>
      </w:r>
      <w:r>
        <w:rPr>
          <w:color w:val="000000" w:themeColor="text1"/>
        </w:rPr>
        <w:t>d</w:t>
      </w:r>
      <w:r w:rsidR="00166848">
        <w:rPr>
          <w:color w:val="000000" w:themeColor="text1"/>
        </w:rPr>
        <w:t>s. Paul</w:t>
      </w:r>
      <w:r>
        <w:rPr>
          <w:color w:val="000000" w:themeColor="text1"/>
        </w:rPr>
        <w:t xml:space="preserve"> Atkinson, </w:t>
      </w:r>
      <w:r w:rsidR="00166848">
        <w:rPr>
          <w:color w:val="000000" w:themeColor="text1"/>
        </w:rPr>
        <w:t>Amanda</w:t>
      </w:r>
      <w:r>
        <w:rPr>
          <w:color w:val="000000" w:themeColor="text1"/>
        </w:rPr>
        <w:t xml:space="preserve"> Coffey, </w:t>
      </w:r>
      <w:r w:rsidR="00166848">
        <w:rPr>
          <w:color w:val="000000" w:themeColor="text1"/>
        </w:rPr>
        <w:t>Sara</w:t>
      </w:r>
      <w:r>
        <w:rPr>
          <w:color w:val="000000" w:themeColor="text1"/>
        </w:rPr>
        <w:t xml:space="preserve"> </w:t>
      </w:r>
      <w:r w:rsidRPr="000D55BB">
        <w:rPr>
          <w:color w:val="000000" w:themeColor="text1"/>
        </w:rPr>
        <w:t xml:space="preserve">Delamont, </w:t>
      </w:r>
      <w:r w:rsidR="00166848">
        <w:rPr>
          <w:color w:val="000000" w:themeColor="text1"/>
        </w:rPr>
        <w:t xml:space="preserve">John </w:t>
      </w:r>
      <w:r w:rsidRPr="000D55BB">
        <w:rPr>
          <w:color w:val="000000" w:themeColor="text1"/>
        </w:rPr>
        <w:t>Lofland</w:t>
      </w:r>
      <w:r w:rsidR="00166848">
        <w:rPr>
          <w:color w:val="000000" w:themeColor="text1"/>
        </w:rPr>
        <w:t xml:space="preserve"> </w:t>
      </w:r>
      <w:r w:rsidRPr="000D55BB">
        <w:rPr>
          <w:color w:val="000000" w:themeColor="text1"/>
        </w:rPr>
        <w:t xml:space="preserve">and </w:t>
      </w:r>
      <w:r w:rsidR="00166848">
        <w:rPr>
          <w:color w:val="000000" w:themeColor="text1"/>
        </w:rPr>
        <w:t>Lyn Lofland</w:t>
      </w:r>
      <w:r w:rsidRPr="000D55BB">
        <w:rPr>
          <w:color w:val="000000" w:themeColor="text1"/>
        </w:rPr>
        <w:t xml:space="preserve">. London: Sage, </w:t>
      </w:r>
      <w:r w:rsidR="00166848">
        <w:rPr>
          <w:color w:val="000000" w:themeColor="text1"/>
        </w:rPr>
        <w:t xml:space="preserve">2007. </w:t>
      </w:r>
      <w:r w:rsidRPr="000D55BB">
        <w:rPr>
          <w:color w:val="000000" w:themeColor="text1"/>
        </w:rPr>
        <w:t>352-368.</w:t>
      </w:r>
    </w:p>
    <w:p w14:paraId="7279DB00" w14:textId="6A9E332B" w:rsidR="005A32CE" w:rsidRPr="006272B6" w:rsidRDefault="005A32CE" w:rsidP="006272B6">
      <w:pPr>
        <w:spacing w:after="120"/>
        <w:ind w:left="720" w:hanging="720"/>
        <w:rPr>
          <w:color w:val="000000" w:themeColor="text1"/>
        </w:rPr>
      </w:pPr>
      <w:r w:rsidRPr="006272B6">
        <w:rPr>
          <w:color w:val="000000" w:themeColor="text1"/>
        </w:rPr>
        <w:t>Filiciak, M</w:t>
      </w:r>
      <w:r w:rsidR="00B65CA6" w:rsidRPr="006272B6">
        <w:rPr>
          <w:color w:val="000000" w:themeColor="text1"/>
        </w:rPr>
        <w:t>iroslaw</w:t>
      </w:r>
      <w:r w:rsidR="00726163">
        <w:rPr>
          <w:color w:val="000000" w:themeColor="text1"/>
        </w:rPr>
        <w:t xml:space="preserve">. </w:t>
      </w:r>
      <w:r w:rsidR="000867A4">
        <w:rPr>
          <w:color w:val="000000" w:themeColor="text1"/>
        </w:rPr>
        <w:t>“</w:t>
      </w:r>
      <w:r w:rsidRPr="006272B6">
        <w:rPr>
          <w:color w:val="000000" w:themeColor="text1"/>
        </w:rPr>
        <w:t>Hyperidentities</w:t>
      </w:r>
      <w:r w:rsidR="00E2468B">
        <w:rPr>
          <w:color w:val="000000" w:themeColor="text1"/>
        </w:rPr>
        <w:t>.</w:t>
      </w:r>
      <w:r w:rsidR="000867A4">
        <w:rPr>
          <w:color w:val="000000" w:themeColor="text1"/>
        </w:rPr>
        <w:t>”</w:t>
      </w:r>
      <w:r w:rsidRPr="006272B6">
        <w:rPr>
          <w:color w:val="000000" w:themeColor="text1"/>
        </w:rPr>
        <w:t xml:space="preserve"> </w:t>
      </w:r>
      <w:r w:rsidRPr="006272B6">
        <w:rPr>
          <w:i/>
          <w:color w:val="000000" w:themeColor="text1"/>
        </w:rPr>
        <w:t>The Video Game Theory Reader</w:t>
      </w:r>
      <w:r w:rsidRPr="006272B6">
        <w:rPr>
          <w:color w:val="000000" w:themeColor="text1"/>
        </w:rPr>
        <w:t xml:space="preserve">. </w:t>
      </w:r>
      <w:r w:rsidR="000867A4">
        <w:rPr>
          <w:color w:val="000000" w:themeColor="text1"/>
        </w:rPr>
        <w:t>E</w:t>
      </w:r>
      <w:r w:rsidRPr="006272B6">
        <w:rPr>
          <w:color w:val="000000" w:themeColor="text1"/>
        </w:rPr>
        <w:t>d</w:t>
      </w:r>
      <w:r w:rsidR="000867A4">
        <w:rPr>
          <w:color w:val="000000" w:themeColor="text1"/>
        </w:rPr>
        <w:t>s. Mark</w:t>
      </w:r>
      <w:r w:rsidRPr="006272B6">
        <w:rPr>
          <w:color w:val="000000" w:themeColor="text1"/>
        </w:rPr>
        <w:t xml:space="preserve"> Wolf</w:t>
      </w:r>
      <w:r w:rsidR="000867A4">
        <w:rPr>
          <w:color w:val="000000" w:themeColor="text1"/>
        </w:rPr>
        <w:t xml:space="preserve"> and</w:t>
      </w:r>
      <w:r w:rsidRPr="006272B6">
        <w:rPr>
          <w:color w:val="000000" w:themeColor="text1"/>
        </w:rPr>
        <w:t xml:space="preserve"> </w:t>
      </w:r>
      <w:r w:rsidR="000867A4">
        <w:rPr>
          <w:color w:val="000000" w:themeColor="text1"/>
        </w:rPr>
        <w:t>Bernard</w:t>
      </w:r>
      <w:r w:rsidRPr="006272B6">
        <w:rPr>
          <w:color w:val="000000" w:themeColor="text1"/>
        </w:rPr>
        <w:t xml:space="preserve"> Perron. </w:t>
      </w:r>
      <w:r w:rsidR="000867A4">
        <w:rPr>
          <w:color w:val="000000" w:themeColor="text1"/>
        </w:rPr>
        <w:t xml:space="preserve">London: </w:t>
      </w:r>
      <w:r w:rsidRPr="006272B6">
        <w:rPr>
          <w:color w:val="000000" w:themeColor="text1"/>
        </w:rPr>
        <w:t xml:space="preserve">Routledge, </w:t>
      </w:r>
      <w:r w:rsidR="00726163">
        <w:rPr>
          <w:color w:val="000000" w:themeColor="text1"/>
        </w:rPr>
        <w:t>200</w:t>
      </w:r>
      <w:r w:rsidR="000D55BB">
        <w:rPr>
          <w:color w:val="000000" w:themeColor="text1"/>
        </w:rPr>
        <w:t>3</w:t>
      </w:r>
      <w:r w:rsidR="00A53798">
        <w:rPr>
          <w:color w:val="000000" w:themeColor="text1"/>
        </w:rPr>
        <w:t>.</w:t>
      </w:r>
      <w:r w:rsidR="000867A4">
        <w:rPr>
          <w:color w:val="000000" w:themeColor="text1"/>
        </w:rPr>
        <w:t xml:space="preserve"> </w:t>
      </w:r>
      <w:r w:rsidRPr="006272B6">
        <w:rPr>
          <w:color w:val="000000" w:themeColor="text1"/>
        </w:rPr>
        <w:t>87-102.</w:t>
      </w:r>
    </w:p>
    <w:p w14:paraId="47D38F0D" w14:textId="1FB6932D" w:rsidR="005A32CE" w:rsidRPr="006272B6" w:rsidRDefault="005A32CE" w:rsidP="006272B6">
      <w:pPr>
        <w:spacing w:after="120"/>
        <w:ind w:left="720" w:hanging="720"/>
        <w:rPr>
          <w:color w:val="000000" w:themeColor="text1"/>
        </w:rPr>
      </w:pPr>
      <w:r w:rsidRPr="006272B6">
        <w:rPr>
          <w:color w:val="000000" w:themeColor="text1"/>
        </w:rPr>
        <w:t>Gee, J</w:t>
      </w:r>
      <w:r w:rsidR="00B65CA6" w:rsidRPr="006272B6">
        <w:rPr>
          <w:color w:val="000000" w:themeColor="text1"/>
        </w:rPr>
        <w:t xml:space="preserve">ames </w:t>
      </w:r>
      <w:r w:rsidRPr="006272B6">
        <w:rPr>
          <w:color w:val="000000" w:themeColor="text1"/>
        </w:rPr>
        <w:t>P</w:t>
      </w:r>
      <w:r w:rsidR="00B65CA6" w:rsidRPr="006272B6">
        <w:rPr>
          <w:color w:val="000000" w:themeColor="text1"/>
        </w:rPr>
        <w:t>aul</w:t>
      </w:r>
      <w:r w:rsidR="00726163">
        <w:rPr>
          <w:color w:val="000000" w:themeColor="text1"/>
        </w:rPr>
        <w:t>.</w:t>
      </w:r>
      <w:r w:rsidRPr="006272B6">
        <w:rPr>
          <w:color w:val="000000" w:themeColor="text1"/>
        </w:rPr>
        <w:t xml:space="preserve"> </w:t>
      </w:r>
      <w:r w:rsidR="000867A4">
        <w:rPr>
          <w:color w:val="000000" w:themeColor="text1"/>
        </w:rPr>
        <w:t>“</w:t>
      </w:r>
      <w:r w:rsidRPr="006272B6">
        <w:rPr>
          <w:color w:val="000000" w:themeColor="text1"/>
        </w:rPr>
        <w:t>Video Games and Embodiment</w:t>
      </w:r>
      <w:r w:rsidR="000867A4">
        <w:rPr>
          <w:color w:val="000000" w:themeColor="text1"/>
        </w:rPr>
        <w:t>.”</w:t>
      </w:r>
      <w:r w:rsidRPr="006272B6">
        <w:rPr>
          <w:color w:val="000000" w:themeColor="text1"/>
        </w:rPr>
        <w:t xml:space="preserve"> </w:t>
      </w:r>
      <w:r w:rsidRPr="006272B6">
        <w:rPr>
          <w:i/>
          <w:color w:val="000000" w:themeColor="text1"/>
        </w:rPr>
        <w:t>Games and Culture</w:t>
      </w:r>
      <w:r w:rsidRPr="006272B6">
        <w:rPr>
          <w:color w:val="000000" w:themeColor="text1"/>
        </w:rPr>
        <w:t xml:space="preserve"> </w:t>
      </w:r>
      <w:r w:rsidR="00726163">
        <w:rPr>
          <w:color w:val="000000" w:themeColor="text1"/>
        </w:rPr>
        <w:t>3.3-4</w:t>
      </w:r>
      <w:r w:rsidR="000867A4">
        <w:rPr>
          <w:color w:val="000000" w:themeColor="text1"/>
        </w:rPr>
        <w:t xml:space="preserve"> (</w:t>
      </w:r>
      <w:r w:rsidR="00726163">
        <w:rPr>
          <w:color w:val="000000" w:themeColor="text1"/>
        </w:rPr>
        <w:t>2008</w:t>
      </w:r>
      <w:r w:rsidR="000867A4">
        <w:rPr>
          <w:color w:val="000000" w:themeColor="text1"/>
        </w:rPr>
        <w:t>):</w:t>
      </w:r>
      <w:r w:rsidR="00726163">
        <w:rPr>
          <w:color w:val="000000" w:themeColor="text1"/>
        </w:rPr>
        <w:t xml:space="preserve"> </w:t>
      </w:r>
      <w:r w:rsidRPr="006272B6">
        <w:rPr>
          <w:color w:val="000000" w:themeColor="text1"/>
        </w:rPr>
        <w:t>253-263.</w:t>
      </w:r>
    </w:p>
    <w:p w14:paraId="2928E3AA" w14:textId="14E36693" w:rsidR="000D55BB" w:rsidRDefault="00166848" w:rsidP="006272B6">
      <w:pPr>
        <w:spacing w:after="120"/>
        <w:ind w:left="720" w:hanging="720"/>
        <w:rPr>
          <w:color w:val="000000" w:themeColor="text1"/>
        </w:rPr>
      </w:pPr>
      <w:r>
        <w:rPr>
          <w:color w:val="000000" w:themeColor="text1"/>
        </w:rPr>
        <w:t>Grant, Alec,</w:t>
      </w:r>
      <w:r w:rsidR="000D55BB" w:rsidRPr="000D55BB">
        <w:rPr>
          <w:color w:val="000000" w:themeColor="text1"/>
        </w:rPr>
        <w:t xml:space="preserve"> Shor</w:t>
      </w:r>
      <w:r>
        <w:rPr>
          <w:color w:val="000000" w:themeColor="text1"/>
        </w:rPr>
        <w:t>t, Nigel P. and Turner, Lydia. “</w:t>
      </w:r>
      <w:r w:rsidR="000D55BB" w:rsidRPr="000D55BB">
        <w:rPr>
          <w:color w:val="000000" w:themeColor="text1"/>
        </w:rPr>
        <w:t>Introd</w:t>
      </w:r>
      <w:r>
        <w:rPr>
          <w:color w:val="000000" w:themeColor="text1"/>
        </w:rPr>
        <w:t>uction: Storying Life and Lives</w:t>
      </w:r>
      <w:r w:rsidR="00C9214B">
        <w:rPr>
          <w:color w:val="000000" w:themeColor="text1"/>
        </w:rPr>
        <w:t>.</w:t>
      </w:r>
      <w:r>
        <w:rPr>
          <w:color w:val="000000" w:themeColor="text1"/>
        </w:rPr>
        <w:t xml:space="preserve">” </w:t>
      </w:r>
      <w:r w:rsidR="000D55BB" w:rsidRPr="002D450A">
        <w:rPr>
          <w:i/>
          <w:color w:val="000000" w:themeColor="text1"/>
        </w:rPr>
        <w:t>Contemporary British Autoethnography</w:t>
      </w:r>
      <w:r>
        <w:rPr>
          <w:color w:val="000000" w:themeColor="text1"/>
        </w:rPr>
        <w:t>. E</w:t>
      </w:r>
      <w:r w:rsidR="000D55BB" w:rsidRPr="000D55BB">
        <w:rPr>
          <w:color w:val="000000" w:themeColor="text1"/>
        </w:rPr>
        <w:t>d</w:t>
      </w:r>
      <w:r>
        <w:rPr>
          <w:color w:val="000000" w:themeColor="text1"/>
        </w:rPr>
        <w:t xml:space="preserve">s. Nigel </w:t>
      </w:r>
      <w:r w:rsidR="000D55BB" w:rsidRPr="000D55BB">
        <w:rPr>
          <w:color w:val="000000" w:themeColor="text1"/>
        </w:rPr>
        <w:t xml:space="preserve">Short, </w:t>
      </w:r>
      <w:r>
        <w:rPr>
          <w:color w:val="000000" w:themeColor="text1"/>
        </w:rPr>
        <w:t xml:space="preserve">Lydia Turner and Alec Grant. </w:t>
      </w:r>
      <w:r w:rsidR="000D55BB" w:rsidRPr="000D55BB">
        <w:rPr>
          <w:color w:val="000000" w:themeColor="text1"/>
        </w:rPr>
        <w:t xml:space="preserve">Rotterdam: Sense Publisher, </w:t>
      </w:r>
      <w:r>
        <w:rPr>
          <w:color w:val="000000" w:themeColor="text1"/>
        </w:rPr>
        <w:t xml:space="preserve">2013. </w:t>
      </w:r>
      <w:r w:rsidR="000D55BB" w:rsidRPr="000D55BB">
        <w:rPr>
          <w:color w:val="000000" w:themeColor="text1"/>
        </w:rPr>
        <w:t>1-16.</w:t>
      </w:r>
    </w:p>
    <w:p w14:paraId="1A23CFE6" w14:textId="055EBA5E" w:rsidR="005A32CE" w:rsidRDefault="005A32CE" w:rsidP="006272B6">
      <w:pPr>
        <w:spacing w:after="120"/>
        <w:ind w:left="720" w:hanging="720"/>
        <w:rPr>
          <w:color w:val="000000" w:themeColor="text1"/>
        </w:rPr>
      </w:pPr>
      <w:r w:rsidRPr="006272B6">
        <w:rPr>
          <w:color w:val="000000" w:themeColor="text1"/>
        </w:rPr>
        <w:lastRenderedPageBreak/>
        <w:t>Gregg, M</w:t>
      </w:r>
      <w:r w:rsidR="00B65CA6" w:rsidRPr="006272B6">
        <w:rPr>
          <w:color w:val="000000" w:themeColor="text1"/>
        </w:rPr>
        <w:t>elissa</w:t>
      </w:r>
      <w:r w:rsidRPr="006272B6">
        <w:rPr>
          <w:color w:val="000000" w:themeColor="text1"/>
        </w:rPr>
        <w:t xml:space="preserve"> </w:t>
      </w:r>
      <w:r w:rsidR="00B65CA6" w:rsidRPr="006272B6">
        <w:rPr>
          <w:color w:val="000000" w:themeColor="text1"/>
        </w:rPr>
        <w:t>and Seigworth, Gregory</w:t>
      </w:r>
      <w:r w:rsidRPr="006272B6">
        <w:rPr>
          <w:color w:val="000000" w:themeColor="text1"/>
        </w:rPr>
        <w:t xml:space="preserve"> J. </w:t>
      </w:r>
      <w:r w:rsidRPr="006272B6">
        <w:rPr>
          <w:i/>
          <w:color w:val="000000" w:themeColor="text1"/>
        </w:rPr>
        <w:t>The Affect Theory Reader</w:t>
      </w:r>
      <w:r w:rsidRPr="006272B6">
        <w:rPr>
          <w:color w:val="000000" w:themeColor="text1"/>
        </w:rPr>
        <w:t xml:space="preserve">. </w:t>
      </w:r>
      <w:r w:rsidR="000867A4">
        <w:rPr>
          <w:color w:val="000000" w:themeColor="text1"/>
        </w:rPr>
        <w:t xml:space="preserve">London: </w:t>
      </w:r>
      <w:r w:rsidRPr="006272B6">
        <w:rPr>
          <w:color w:val="000000" w:themeColor="text1"/>
        </w:rPr>
        <w:t>Duke University Press</w:t>
      </w:r>
      <w:r w:rsidR="00726163">
        <w:rPr>
          <w:color w:val="000000" w:themeColor="text1"/>
        </w:rPr>
        <w:t>, 2010</w:t>
      </w:r>
      <w:r w:rsidRPr="006272B6">
        <w:rPr>
          <w:color w:val="000000" w:themeColor="text1"/>
        </w:rPr>
        <w:t>.</w:t>
      </w:r>
    </w:p>
    <w:p w14:paraId="33C09632" w14:textId="0FA8828D" w:rsidR="009F3994" w:rsidRPr="009F3994" w:rsidRDefault="009F3994" w:rsidP="006272B6">
      <w:pPr>
        <w:spacing w:after="120"/>
        <w:ind w:left="720" w:hanging="720"/>
        <w:rPr>
          <w:color w:val="000000" w:themeColor="text1"/>
        </w:rPr>
      </w:pPr>
      <w:r>
        <w:rPr>
          <w:color w:val="000000" w:themeColor="text1"/>
        </w:rPr>
        <w:t xml:space="preserve">Hayles, N. Katherine. </w:t>
      </w:r>
      <w:r>
        <w:rPr>
          <w:i/>
          <w:color w:val="000000" w:themeColor="text1"/>
        </w:rPr>
        <w:t>How We Became Posthuman</w:t>
      </w:r>
      <w:r>
        <w:rPr>
          <w:color w:val="000000" w:themeColor="text1"/>
        </w:rPr>
        <w:t>.</w:t>
      </w:r>
      <w:r w:rsidRPr="009F3994">
        <w:t xml:space="preserve"> </w:t>
      </w:r>
      <w:r w:rsidRPr="009F3994">
        <w:rPr>
          <w:color w:val="000000" w:themeColor="text1"/>
        </w:rPr>
        <w:t xml:space="preserve">London: </w:t>
      </w:r>
      <w:r>
        <w:rPr>
          <w:color w:val="000000" w:themeColor="text1"/>
        </w:rPr>
        <w:t>The University of Chicago</w:t>
      </w:r>
      <w:r>
        <w:rPr>
          <w:color w:val="000000" w:themeColor="text1"/>
        </w:rPr>
        <w:cr/>
        <w:t>Press, 1999.</w:t>
      </w:r>
    </w:p>
    <w:p w14:paraId="6870FF41" w14:textId="669F1AA9" w:rsidR="00C9214B" w:rsidRPr="00C9214B" w:rsidRDefault="00C9214B" w:rsidP="00C9214B">
      <w:pPr>
        <w:spacing w:after="120"/>
        <w:ind w:left="720" w:hanging="720"/>
        <w:rPr>
          <w:color w:val="000000" w:themeColor="text1"/>
        </w:rPr>
      </w:pPr>
      <w:r w:rsidRPr="00C9214B">
        <w:rPr>
          <w:color w:val="000000" w:themeColor="text1"/>
        </w:rPr>
        <w:t>Healey</w:t>
      </w:r>
      <w:r>
        <w:rPr>
          <w:color w:val="000000" w:themeColor="text1"/>
        </w:rPr>
        <w:t>, Gareth. “</w:t>
      </w:r>
      <w:r w:rsidRPr="00C9214B">
        <w:rPr>
          <w:color w:val="000000" w:themeColor="text1"/>
        </w:rPr>
        <w:t>Proving Grounds: Performing Masculine Identities in Call of Duty: Black Ops</w:t>
      </w:r>
      <w:r>
        <w:rPr>
          <w:color w:val="000000" w:themeColor="text1"/>
        </w:rPr>
        <w:t xml:space="preserve">.” </w:t>
      </w:r>
      <w:r>
        <w:rPr>
          <w:i/>
          <w:color w:val="000000" w:themeColor="text1"/>
        </w:rPr>
        <w:t xml:space="preserve">Game Studies </w:t>
      </w:r>
      <w:r>
        <w:rPr>
          <w:color w:val="000000" w:themeColor="text1"/>
        </w:rPr>
        <w:t xml:space="preserve">16.2 (2016). </w:t>
      </w:r>
      <w:r w:rsidRPr="00C9214B">
        <w:rPr>
          <w:color w:val="000000" w:themeColor="text1"/>
        </w:rPr>
        <w:t>http://gamestudies.org/1602/articles/healey</w:t>
      </w:r>
    </w:p>
    <w:p w14:paraId="2B68E0CD" w14:textId="20CCE68C" w:rsidR="00FA6472" w:rsidRPr="006272B6" w:rsidRDefault="00FA6472" w:rsidP="006272B6">
      <w:pPr>
        <w:spacing w:after="120"/>
        <w:ind w:left="720" w:hanging="720"/>
        <w:rPr>
          <w:color w:val="000000" w:themeColor="text1"/>
        </w:rPr>
      </w:pPr>
      <w:r w:rsidRPr="006272B6">
        <w:rPr>
          <w:color w:val="000000" w:themeColor="text1"/>
        </w:rPr>
        <w:t>Herbrechter, S</w:t>
      </w:r>
      <w:r w:rsidR="00B65CA6" w:rsidRPr="006272B6">
        <w:rPr>
          <w:color w:val="000000" w:themeColor="text1"/>
        </w:rPr>
        <w:t>tefan</w:t>
      </w:r>
      <w:r w:rsidRPr="006272B6">
        <w:rPr>
          <w:color w:val="000000" w:themeColor="text1"/>
        </w:rPr>
        <w:t xml:space="preserve">. </w:t>
      </w:r>
      <w:r w:rsidR="000867A4">
        <w:rPr>
          <w:color w:val="000000" w:themeColor="text1"/>
        </w:rPr>
        <w:t>“</w:t>
      </w:r>
      <w:r w:rsidRPr="006272B6">
        <w:rPr>
          <w:color w:val="000000" w:themeColor="text1"/>
        </w:rPr>
        <w:t>Posthumanism, subjectivity, autobiography</w:t>
      </w:r>
      <w:r w:rsidR="000867A4">
        <w:rPr>
          <w:color w:val="000000" w:themeColor="text1"/>
        </w:rPr>
        <w:t>”</w:t>
      </w:r>
      <w:r w:rsidRPr="006272B6">
        <w:rPr>
          <w:color w:val="000000" w:themeColor="text1"/>
        </w:rPr>
        <w:t xml:space="preserve">. </w:t>
      </w:r>
      <w:r w:rsidRPr="006272B6">
        <w:rPr>
          <w:i/>
          <w:color w:val="000000" w:themeColor="text1"/>
        </w:rPr>
        <w:t>Subjectivity</w:t>
      </w:r>
      <w:r w:rsidRPr="006272B6">
        <w:rPr>
          <w:color w:val="000000" w:themeColor="text1"/>
        </w:rPr>
        <w:t xml:space="preserve"> </w:t>
      </w:r>
      <w:r w:rsidR="000867A4">
        <w:rPr>
          <w:color w:val="000000" w:themeColor="text1"/>
        </w:rPr>
        <w:t>5</w:t>
      </w:r>
      <w:r w:rsidR="00FB5EFB">
        <w:rPr>
          <w:color w:val="000000" w:themeColor="text1"/>
        </w:rPr>
        <w:t>.3</w:t>
      </w:r>
      <w:r w:rsidRPr="006272B6">
        <w:rPr>
          <w:color w:val="000000" w:themeColor="text1"/>
        </w:rPr>
        <w:t xml:space="preserve"> </w:t>
      </w:r>
      <w:r w:rsidR="000867A4">
        <w:rPr>
          <w:color w:val="000000" w:themeColor="text1"/>
        </w:rPr>
        <w:t>(</w:t>
      </w:r>
      <w:r w:rsidR="00FB5EFB">
        <w:rPr>
          <w:color w:val="000000" w:themeColor="text1"/>
        </w:rPr>
        <w:t>2012</w:t>
      </w:r>
      <w:r w:rsidR="000867A4">
        <w:rPr>
          <w:color w:val="000000" w:themeColor="text1"/>
        </w:rPr>
        <w:t xml:space="preserve">): </w:t>
      </w:r>
      <w:r w:rsidRPr="006272B6">
        <w:rPr>
          <w:color w:val="000000" w:themeColor="text1"/>
        </w:rPr>
        <w:t>327-347.</w:t>
      </w:r>
    </w:p>
    <w:p w14:paraId="3C16A822" w14:textId="6393FE5F" w:rsidR="00F703F3" w:rsidRPr="006272B6" w:rsidRDefault="00F703F3" w:rsidP="006272B6">
      <w:pPr>
        <w:spacing w:after="120"/>
        <w:ind w:left="720" w:hanging="720"/>
        <w:rPr>
          <w:color w:val="000000" w:themeColor="text1"/>
        </w:rPr>
      </w:pPr>
      <w:r w:rsidRPr="006272B6">
        <w:rPr>
          <w:color w:val="000000" w:themeColor="text1"/>
        </w:rPr>
        <w:t>Herbrechter, S</w:t>
      </w:r>
      <w:r w:rsidR="00B65CA6" w:rsidRPr="006272B6">
        <w:rPr>
          <w:color w:val="000000" w:themeColor="text1"/>
        </w:rPr>
        <w:t>tefan</w:t>
      </w:r>
      <w:r w:rsidRPr="006272B6">
        <w:rPr>
          <w:color w:val="000000" w:themeColor="text1"/>
        </w:rPr>
        <w:t xml:space="preserve">. </w:t>
      </w:r>
      <w:r w:rsidRPr="006272B6">
        <w:rPr>
          <w:i/>
          <w:iCs/>
          <w:color w:val="000000" w:themeColor="text1"/>
        </w:rPr>
        <w:t>Posthumanism</w:t>
      </w:r>
      <w:r w:rsidRPr="006272B6">
        <w:rPr>
          <w:color w:val="000000" w:themeColor="text1"/>
        </w:rPr>
        <w:t xml:space="preserve">. </w:t>
      </w:r>
      <w:r w:rsidR="000867A4">
        <w:rPr>
          <w:color w:val="000000" w:themeColor="text1"/>
        </w:rPr>
        <w:t xml:space="preserve">London: </w:t>
      </w:r>
      <w:r w:rsidRPr="006272B6">
        <w:rPr>
          <w:color w:val="000000" w:themeColor="text1"/>
        </w:rPr>
        <w:t>Bloomsbury</w:t>
      </w:r>
      <w:r w:rsidR="00FB5EFB">
        <w:rPr>
          <w:color w:val="000000" w:themeColor="text1"/>
        </w:rPr>
        <w:t>, 2013</w:t>
      </w:r>
      <w:r w:rsidRPr="006272B6">
        <w:rPr>
          <w:color w:val="000000" w:themeColor="text1"/>
        </w:rPr>
        <w:t>.</w:t>
      </w:r>
    </w:p>
    <w:p w14:paraId="6BC702F3" w14:textId="09F968B7" w:rsidR="009A3703" w:rsidRPr="009A3703" w:rsidRDefault="009A3703" w:rsidP="009A3703">
      <w:pPr>
        <w:spacing w:after="120"/>
        <w:ind w:left="720" w:hanging="720"/>
        <w:rPr>
          <w:bCs/>
          <w:color w:val="000000" w:themeColor="text1"/>
        </w:rPr>
      </w:pPr>
      <w:r w:rsidRPr="009A3703">
        <w:rPr>
          <w:bCs/>
          <w:color w:val="000000" w:themeColor="text1"/>
        </w:rPr>
        <w:t>Higgin, Tanner</w:t>
      </w:r>
      <w:r>
        <w:rPr>
          <w:bCs/>
          <w:color w:val="000000" w:themeColor="text1"/>
        </w:rPr>
        <w:t>. “</w:t>
      </w:r>
      <w:r w:rsidRPr="009A3703">
        <w:rPr>
          <w:bCs/>
          <w:color w:val="000000" w:themeColor="text1"/>
        </w:rPr>
        <w:t>Blackless Fantasy:The Disappearance of Race in Massively Multiplayer Online Role-Playing Games</w:t>
      </w:r>
      <w:r w:rsidR="00C9214B">
        <w:rPr>
          <w:bCs/>
          <w:color w:val="000000" w:themeColor="text1"/>
        </w:rPr>
        <w:t>.</w:t>
      </w:r>
      <w:r>
        <w:rPr>
          <w:bCs/>
          <w:color w:val="000000" w:themeColor="text1"/>
        </w:rPr>
        <w:t>”</w:t>
      </w:r>
      <w:r w:rsidRPr="009A3703">
        <w:rPr>
          <w:bCs/>
          <w:color w:val="000000" w:themeColor="text1"/>
        </w:rPr>
        <w:t xml:space="preserve"> </w:t>
      </w:r>
      <w:r w:rsidRPr="002D450A">
        <w:rPr>
          <w:bCs/>
          <w:i/>
          <w:color w:val="000000" w:themeColor="text1"/>
        </w:rPr>
        <w:t>Games and Culture</w:t>
      </w:r>
      <w:r>
        <w:rPr>
          <w:bCs/>
          <w:color w:val="000000" w:themeColor="text1"/>
        </w:rPr>
        <w:t xml:space="preserve"> 4.1 (2009): 3-26.</w:t>
      </w:r>
    </w:p>
    <w:p w14:paraId="2A14A22F" w14:textId="1DD1D7B8" w:rsidR="001F337E" w:rsidRPr="006272B6" w:rsidRDefault="001F337E" w:rsidP="006272B6">
      <w:pPr>
        <w:spacing w:after="120"/>
        <w:ind w:left="720" w:hanging="720"/>
        <w:rPr>
          <w:color w:val="000000" w:themeColor="text1"/>
        </w:rPr>
      </w:pPr>
      <w:r w:rsidRPr="006272B6">
        <w:rPr>
          <w:bCs/>
          <w:color w:val="000000" w:themeColor="text1"/>
        </w:rPr>
        <w:t>Hillis, K</w:t>
      </w:r>
      <w:r w:rsidR="00B65CA6" w:rsidRPr="006272B6">
        <w:rPr>
          <w:bCs/>
          <w:color w:val="000000" w:themeColor="text1"/>
        </w:rPr>
        <w:t>en</w:t>
      </w:r>
      <w:r w:rsidRPr="006272B6">
        <w:rPr>
          <w:bCs/>
          <w:color w:val="000000" w:themeColor="text1"/>
        </w:rPr>
        <w:t xml:space="preserve">. </w:t>
      </w:r>
      <w:r w:rsidR="000867A4">
        <w:rPr>
          <w:bCs/>
          <w:color w:val="000000" w:themeColor="text1"/>
        </w:rPr>
        <w:t>“</w:t>
      </w:r>
      <w:r w:rsidRPr="006272B6">
        <w:rPr>
          <w:bCs/>
          <w:color w:val="000000" w:themeColor="text1"/>
        </w:rPr>
        <w:t>The avatar</w:t>
      </w:r>
      <w:r w:rsidRPr="006272B6">
        <w:rPr>
          <w:color w:val="000000" w:themeColor="text1"/>
        </w:rPr>
        <w:t> and online affect</w:t>
      </w:r>
      <w:r w:rsidR="000867A4">
        <w:rPr>
          <w:color w:val="000000" w:themeColor="text1"/>
        </w:rPr>
        <w:t>.”</w:t>
      </w:r>
      <w:r w:rsidRPr="006272B6">
        <w:rPr>
          <w:color w:val="000000" w:themeColor="text1"/>
        </w:rPr>
        <w:t xml:space="preserve"> </w:t>
      </w:r>
      <w:r w:rsidRPr="006272B6">
        <w:rPr>
          <w:i/>
          <w:color w:val="000000" w:themeColor="text1"/>
        </w:rPr>
        <w:t>Networked Affect</w:t>
      </w:r>
      <w:r w:rsidRPr="006272B6">
        <w:rPr>
          <w:color w:val="000000" w:themeColor="text1"/>
        </w:rPr>
        <w:t xml:space="preserve">. </w:t>
      </w:r>
      <w:r w:rsidR="000867A4">
        <w:rPr>
          <w:color w:val="000000" w:themeColor="text1"/>
        </w:rPr>
        <w:t>Eds.</w:t>
      </w:r>
      <w:r w:rsidRPr="006272B6">
        <w:rPr>
          <w:color w:val="000000" w:themeColor="text1"/>
        </w:rPr>
        <w:t xml:space="preserve"> </w:t>
      </w:r>
      <w:r w:rsidR="000867A4">
        <w:rPr>
          <w:color w:val="000000" w:themeColor="text1"/>
        </w:rPr>
        <w:t xml:space="preserve">Ken </w:t>
      </w:r>
      <w:r w:rsidRPr="006272B6">
        <w:rPr>
          <w:color w:val="000000" w:themeColor="text1"/>
        </w:rPr>
        <w:t>Hillis,</w:t>
      </w:r>
      <w:r w:rsidR="000867A4">
        <w:rPr>
          <w:color w:val="000000" w:themeColor="text1"/>
        </w:rPr>
        <w:t xml:space="preserve"> Susanna</w:t>
      </w:r>
      <w:r w:rsidRPr="006272B6">
        <w:rPr>
          <w:color w:val="000000" w:themeColor="text1"/>
        </w:rPr>
        <w:t xml:space="preserve"> Paasonen, and </w:t>
      </w:r>
      <w:r w:rsidR="000867A4">
        <w:rPr>
          <w:color w:val="000000" w:themeColor="text1"/>
        </w:rPr>
        <w:t xml:space="preserve">Michael </w:t>
      </w:r>
      <w:r w:rsidRPr="006272B6">
        <w:rPr>
          <w:color w:val="000000" w:themeColor="text1"/>
        </w:rPr>
        <w:t xml:space="preserve">Petit. </w:t>
      </w:r>
      <w:r w:rsidR="000867A4" w:rsidRPr="000867A4">
        <w:rPr>
          <w:color w:val="000000" w:themeColor="text1"/>
        </w:rPr>
        <w:t>Massachusetts:</w:t>
      </w:r>
      <w:r w:rsidR="000867A4">
        <w:rPr>
          <w:color w:val="000000" w:themeColor="text1"/>
        </w:rPr>
        <w:t xml:space="preserve"> </w:t>
      </w:r>
      <w:r w:rsidRPr="006272B6">
        <w:rPr>
          <w:color w:val="000000" w:themeColor="text1"/>
        </w:rPr>
        <w:t xml:space="preserve">MIT Press, </w:t>
      </w:r>
      <w:r w:rsidR="00FB5EFB">
        <w:rPr>
          <w:bCs/>
          <w:color w:val="000000" w:themeColor="text1"/>
        </w:rPr>
        <w:t>201</w:t>
      </w:r>
      <w:r w:rsidR="000867A4">
        <w:rPr>
          <w:bCs/>
          <w:color w:val="000000" w:themeColor="text1"/>
        </w:rPr>
        <w:t xml:space="preserve">5. </w:t>
      </w:r>
      <w:r w:rsidRPr="006272B6">
        <w:rPr>
          <w:color w:val="000000" w:themeColor="text1"/>
        </w:rPr>
        <w:t>75-88.</w:t>
      </w:r>
    </w:p>
    <w:p w14:paraId="78A3D87E" w14:textId="37AF6352" w:rsidR="00BA525D" w:rsidRDefault="00BA525D" w:rsidP="006272B6">
      <w:pPr>
        <w:spacing w:after="120"/>
        <w:ind w:left="720" w:hanging="720"/>
        <w:rPr>
          <w:color w:val="000000" w:themeColor="text1"/>
        </w:rPr>
      </w:pPr>
      <w:r w:rsidRPr="00BA525D">
        <w:rPr>
          <w:color w:val="000000" w:themeColor="text1"/>
        </w:rPr>
        <w:t>Huh, S</w:t>
      </w:r>
      <w:r>
        <w:rPr>
          <w:color w:val="000000" w:themeColor="text1"/>
        </w:rPr>
        <w:t>earle</w:t>
      </w:r>
      <w:r w:rsidRPr="00BA525D">
        <w:rPr>
          <w:color w:val="000000" w:themeColor="text1"/>
        </w:rPr>
        <w:t xml:space="preserve"> and Williams, D</w:t>
      </w:r>
      <w:r>
        <w:rPr>
          <w:color w:val="000000" w:themeColor="text1"/>
        </w:rPr>
        <w:t>mitri</w:t>
      </w:r>
      <w:r w:rsidRPr="00BA525D">
        <w:rPr>
          <w:color w:val="000000" w:themeColor="text1"/>
        </w:rPr>
        <w:t>. “Dude looks like a lady: O</w:t>
      </w:r>
      <w:r>
        <w:rPr>
          <w:color w:val="000000" w:themeColor="text1"/>
        </w:rPr>
        <w:t xml:space="preserve">nline game gender swapping”. </w:t>
      </w:r>
      <w:r w:rsidRPr="002D450A">
        <w:rPr>
          <w:i/>
          <w:color w:val="000000" w:themeColor="text1"/>
        </w:rPr>
        <w:t>Online worlds: Convergence of the real and the virtual</w:t>
      </w:r>
      <w:r>
        <w:rPr>
          <w:color w:val="000000" w:themeColor="text1"/>
        </w:rPr>
        <w:t>.</w:t>
      </w:r>
      <w:r w:rsidRPr="00BA525D">
        <w:rPr>
          <w:color w:val="000000" w:themeColor="text1"/>
        </w:rPr>
        <w:t xml:space="preserve"> </w:t>
      </w:r>
      <w:r>
        <w:rPr>
          <w:color w:val="000000" w:themeColor="text1"/>
        </w:rPr>
        <w:t>Eds.</w:t>
      </w:r>
      <w:r w:rsidRPr="00BA525D">
        <w:rPr>
          <w:color w:val="000000" w:themeColor="text1"/>
        </w:rPr>
        <w:t xml:space="preserve"> </w:t>
      </w:r>
      <w:r>
        <w:rPr>
          <w:color w:val="000000" w:themeColor="text1"/>
        </w:rPr>
        <w:t xml:space="preserve">William Sims </w:t>
      </w:r>
      <w:r w:rsidRPr="00BA525D">
        <w:rPr>
          <w:color w:val="000000" w:themeColor="text1"/>
        </w:rPr>
        <w:t>Bainbridge</w:t>
      </w:r>
      <w:r>
        <w:rPr>
          <w:color w:val="000000" w:themeColor="text1"/>
        </w:rPr>
        <w:t>. Guildford: Springer, 2009. 161-174.</w:t>
      </w:r>
    </w:p>
    <w:p w14:paraId="6AEB6CCA" w14:textId="029AA686" w:rsidR="005A32CE" w:rsidRPr="006272B6" w:rsidRDefault="00B65CA6" w:rsidP="006272B6">
      <w:pPr>
        <w:spacing w:after="120"/>
        <w:ind w:left="720" w:hanging="720"/>
        <w:rPr>
          <w:color w:val="000000" w:themeColor="text1"/>
        </w:rPr>
      </w:pPr>
      <w:r w:rsidRPr="006272B6">
        <w:rPr>
          <w:color w:val="000000" w:themeColor="text1"/>
        </w:rPr>
        <w:t xml:space="preserve">Jin, Seung </w:t>
      </w:r>
      <w:r w:rsidR="005A32CE" w:rsidRPr="006272B6">
        <w:rPr>
          <w:color w:val="000000" w:themeColor="text1"/>
        </w:rPr>
        <w:t>A</w:t>
      </w:r>
      <w:r w:rsidRPr="006272B6">
        <w:rPr>
          <w:color w:val="000000" w:themeColor="text1"/>
        </w:rPr>
        <w:t>nnie</w:t>
      </w:r>
      <w:r w:rsidR="005A32CE" w:rsidRPr="006272B6">
        <w:rPr>
          <w:color w:val="000000" w:themeColor="text1"/>
        </w:rPr>
        <w:t xml:space="preserve">. </w:t>
      </w:r>
      <w:r w:rsidR="000867A4">
        <w:rPr>
          <w:color w:val="000000" w:themeColor="text1"/>
        </w:rPr>
        <w:t>“</w:t>
      </w:r>
      <w:r w:rsidR="005A32CE" w:rsidRPr="006272B6">
        <w:rPr>
          <w:color w:val="000000" w:themeColor="text1"/>
        </w:rPr>
        <w:t>“My Avatar Behaves Well and This Feels Right”: Ideal and Ought Selves in Video Gaming.</w:t>
      </w:r>
      <w:r w:rsidR="000867A4">
        <w:rPr>
          <w:color w:val="000000" w:themeColor="text1"/>
        </w:rPr>
        <w:t>”</w:t>
      </w:r>
      <w:r w:rsidR="005A32CE" w:rsidRPr="006272B6">
        <w:rPr>
          <w:color w:val="000000" w:themeColor="text1"/>
        </w:rPr>
        <w:t xml:space="preserve"> </w:t>
      </w:r>
      <w:r w:rsidR="005A32CE" w:rsidRPr="006272B6">
        <w:rPr>
          <w:i/>
          <w:iCs/>
          <w:color w:val="000000" w:themeColor="text1"/>
        </w:rPr>
        <w:t>Social Behavior and Personality</w:t>
      </w:r>
      <w:r w:rsidR="005A32CE" w:rsidRPr="006272B6">
        <w:rPr>
          <w:color w:val="000000" w:themeColor="text1"/>
        </w:rPr>
        <w:t xml:space="preserve"> </w:t>
      </w:r>
      <w:r w:rsidR="00FB5EFB">
        <w:rPr>
          <w:color w:val="000000" w:themeColor="text1"/>
        </w:rPr>
        <w:t>39.9</w:t>
      </w:r>
      <w:r w:rsidR="00FB5EFB" w:rsidRPr="00FB5EFB">
        <w:rPr>
          <w:color w:val="000000" w:themeColor="text1"/>
        </w:rPr>
        <w:t xml:space="preserve"> </w:t>
      </w:r>
      <w:r w:rsidR="000867A4">
        <w:rPr>
          <w:color w:val="000000" w:themeColor="text1"/>
        </w:rPr>
        <w:t>(</w:t>
      </w:r>
      <w:r w:rsidR="00FB5EFB">
        <w:rPr>
          <w:color w:val="000000" w:themeColor="text1"/>
        </w:rPr>
        <w:t>2011</w:t>
      </w:r>
      <w:r w:rsidR="000867A4">
        <w:rPr>
          <w:color w:val="000000" w:themeColor="text1"/>
        </w:rPr>
        <w:t>):</w:t>
      </w:r>
      <w:r w:rsidR="00FB5EFB">
        <w:rPr>
          <w:color w:val="000000" w:themeColor="text1"/>
        </w:rPr>
        <w:t xml:space="preserve"> </w:t>
      </w:r>
      <w:r w:rsidR="005A32CE" w:rsidRPr="006272B6">
        <w:rPr>
          <w:color w:val="000000" w:themeColor="text1"/>
        </w:rPr>
        <w:t>1175-1182.</w:t>
      </w:r>
    </w:p>
    <w:p w14:paraId="64B97119" w14:textId="1D26ECCF" w:rsidR="005A32CE" w:rsidRPr="006272B6" w:rsidRDefault="005A32CE" w:rsidP="006272B6">
      <w:pPr>
        <w:spacing w:after="120"/>
        <w:ind w:left="720" w:hanging="720"/>
        <w:rPr>
          <w:color w:val="000000" w:themeColor="text1"/>
        </w:rPr>
      </w:pPr>
      <w:r w:rsidRPr="006272B6">
        <w:rPr>
          <w:rFonts w:eastAsia="Times New Roman"/>
          <w:color w:val="000000" w:themeColor="text1"/>
        </w:rPr>
        <w:t>Kücklich, J</w:t>
      </w:r>
      <w:r w:rsidR="00B65CA6" w:rsidRPr="006272B6">
        <w:rPr>
          <w:rFonts w:eastAsia="Times New Roman"/>
          <w:color w:val="000000" w:themeColor="text1"/>
        </w:rPr>
        <w:t>ulian</w:t>
      </w:r>
      <w:r w:rsidRPr="006272B6">
        <w:rPr>
          <w:rFonts w:eastAsia="Times New Roman"/>
          <w:color w:val="000000" w:themeColor="text1"/>
        </w:rPr>
        <w:t xml:space="preserve">. </w:t>
      </w:r>
      <w:r w:rsidR="000867A4">
        <w:rPr>
          <w:rFonts w:eastAsia="Times New Roman"/>
          <w:color w:val="000000" w:themeColor="text1"/>
        </w:rPr>
        <w:t>“</w:t>
      </w:r>
      <w:r w:rsidRPr="006272B6">
        <w:rPr>
          <w:rFonts w:eastAsia="Times New Roman"/>
          <w:color w:val="000000" w:themeColor="text1"/>
        </w:rPr>
        <w:t>From Interactivity to Playability: Why Digital Games Are Not Interactive</w:t>
      </w:r>
      <w:r w:rsidR="00837032">
        <w:rPr>
          <w:rFonts w:eastAsia="Times New Roman"/>
          <w:color w:val="000000" w:themeColor="text1"/>
        </w:rPr>
        <w:t>.</w:t>
      </w:r>
      <w:r w:rsidR="000867A4">
        <w:rPr>
          <w:rFonts w:eastAsia="Times New Roman"/>
          <w:color w:val="000000" w:themeColor="text1"/>
        </w:rPr>
        <w:t>”</w:t>
      </w:r>
      <w:r w:rsidR="00837032">
        <w:rPr>
          <w:color w:val="000000" w:themeColor="text1"/>
        </w:rPr>
        <w:t xml:space="preserve"> </w:t>
      </w:r>
      <w:r w:rsidRPr="006272B6">
        <w:rPr>
          <w:i/>
          <w:color w:val="000000" w:themeColor="text1"/>
        </w:rPr>
        <w:t xml:space="preserve">Digital Gameplay. </w:t>
      </w:r>
      <w:r w:rsidR="00837032">
        <w:rPr>
          <w:color w:val="000000" w:themeColor="text1"/>
        </w:rPr>
        <w:t>Ed</w:t>
      </w:r>
      <w:r w:rsidRPr="006272B6">
        <w:rPr>
          <w:color w:val="000000" w:themeColor="text1"/>
        </w:rPr>
        <w:t xml:space="preserve">. </w:t>
      </w:r>
      <w:r w:rsidR="00837032">
        <w:rPr>
          <w:color w:val="000000" w:themeColor="text1"/>
        </w:rPr>
        <w:t>Nate</w:t>
      </w:r>
      <w:r w:rsidRPr="006272B6">
        <w:rPr>
          <w:color w:val="000000" w:themeColor="text1"/>
        </w:rPr>
        <w:t xml:space="preserve"> Garrelt</w:t>
      </w:r>
      <w:r w:rsidR="00837032">
        <w:rPr>
          <w:color w:val="000000" w:themeColor="text1"/>
        </w:rPr>
        <w:t>s</w:t>
      </w:r>
      <w:r w:rsidRPr="006272B6">
        <w:rPr>
          <w:color w:val="000000" w:themeColor="text1"/>
        </w:rPr>
        <w:t xml:space="preserve">. </w:t>
      </w:r>
      <w:r w:rsidR="00837032">
        <w:rPr>
          <w:lang w:val="en-US" w:eastAsia="en-US"/>
        </w:rPr>
        <w:t xml:space="preserve">Jefferson: </w:t>
      </w:r>
      <w:r w:rsidRPr="006272B6">
        <w:rPr>
          <w:color w:val="000000" w:themeColor="text1"/>
        </w:rPr>
        <w:t xml:space="preserve">McFarland &amp; Company, </w:t>
      </w:r>
      <w:r w:rsidR="00FB5EFB">
        <w:rPr>
          <w:rFonts w:eastAsia="Times New Roman"/>
          <w:color w:val="000000" w:themeColor="text1"/>
        </w:rPr>
        <w:t>2005</w:t>
      </w:r>
      <w:r w:rsidR="00837032">
        <w:rPr>
          <w:rFonts w:eastAsia="Times New Roman"/>
          <w:color w:val="000000" w:themeColor="text1"/>
        </w:rPr>
        <w:t>.</w:t>
      </w:r>
      <w:r w:rsidR="00FB5EFB">
        <w:rPr>
          <w:rFonts w:eastAsia="Times New Roman"/>
          <w:color w:val="000000" w:themeColor="text1"/>
        </w:rPr>
        <w:t xml:space="preserve"> </w:t>
      </w:r>
      <w:r w:rsidRPr="006272B6">
        <w:rPr>
          <w:color w:val="000000" w:themeColor="text1"/>
        </w:rPr>
        <w:t>232-248.</w:t>
      </w:r>
    </w:p>
    <w:p w14:paraId="3934C5B1" w14:textId="37D0FDBF" w:rsidR="005A32CE" w:rsidRPr="006272B6" w:rsidRDefault="005A32CE" w:rsidP="006272B6">
      <w:pPr>
        <w:spacing w:after="120"/>
        <w:ind w:left="720" w:hanging="720"/>
        <w:rPr>
          <w:color w:val="000000" w:themeColor="text1"/>
        </w:rPr>
      </w:pPr>
      <w:r w:rsidRPr="006272B6">
        <w:rPr>
          <w:color w:val="000000" w:themeColor="text1"/>
        </w:rPr>
        <w:t>Lahti, M</w:t>
      </w:r>
      <w:r w:rsidR="00B65CA6" w:rsidRPr="006272B6">
        <w:rPr>
          <w:color w:val="000000" w:themeColor="text1"/>
        </w:rPr>
        <w:t>artti</w:t>
      </w:r>
      <w:r w:rsidRPr="006272B6">
        <w:rPr>
          <w:color w:val="000000" w:themeColor="text1"/>
        </w:rPr>
        <w:t xml:space="preserve">. </w:t>
      </w:r>
      <w:r w:rsidR="00E2468B">
        <w:rPr>
          <w:color w:val="000000" w:themeColor="text1"/>
        </w:rPr>
        <w:t>“</w:t>
      </w:r>
      <w:r w:rsidRPr="006272B6">
        <w:rPr>
          <w:color w:val="000000" w:themeColor="text1"/>
        </w:rPr>
        <w:t>As We Become Machines Corporealized Pleasures in Video Games.</w:t>
      </w:r>
      <w:r w:rsidR="00E2468B">
        <w:rPr>
          <w:color w:val="000000" w:themeColor="text1"/>
        </w:rPr>
        <w:t>”</w:t>
      </w:r>
      <w:r w:rsidRPr="006272B6">
        <w:rPr>
          <w:color w:val="000000" w:themeColor="text1"/>
        </w:rPr>
        <w:t xml:space="preserve"> </w:t>
      </w:r>
      <w:r w:rsidRPr="006272B6">
        <w:rPr>
          <w:i/>
          <w:color w:val="000000" w:themeColor="text1"/>
        </w:rPr>
        <w:t>The Video Game Theory Reader.</w:t>
      </w:r>
      <w:r w:rsidRPr="006272B6">
        <w:rPr>
          <w:color w:val="000000" w:themeColor="text1"/>
        </w:rPr>
        <w:t xml:space="preserve"> </w:t>
      </w:r>
      <w:r w:rsidR="00E2468B">
        <w:rPr>
          <w:color w:val="000000" w:themeColor="text1"/>
        </w:rPr>
        <w:t>E</w:t>
      </w:r>
      <w:r w:rsidRPr="006272B6">
        <w:rPr>
          <w:color w:val="000000" w:themeColor="text1"/>
        </w:rPr>
        <w:t>d</w:t>
      </w:r>
      <w:r w:rsidR="00E2468B">
        <w:rPr>
          <w:color w:val="000000" w:themeColor="text1"/>
        </w:rPr>
        <w:t>s.</w:t>
      </w:r>
      <w:r w:rsidRPr="006272B6">
        <w:rPr>
          <w:color w:val="000000" w:themeColor="text1"/>
        </w:rPr>
        <w:t xml:space="preserve"> </w:t>
      </w:r>
      <w:r w:rsidR="00E2468B">
        <w:rPr>
          <w:color w:val="000000" w:themeColor="text1"/>
        </w:rPr>
        <w:t>Mark</w:t>
      </w:r>
      <w:r w:rsidRPr="006272B6">
        <w:rPr>
          <w:color w:val="000000" w:themeColor="text1"/>
        </w:rPr>
        <w:t xml:space="preserve"> Wolf and </w:t>
      </w:r>
      <w:r w:rsidR="00E2468B">
        <w:rPr>
          <w:color w:val="000000" w:themeColor="text1"/>
        </w:rPr>
        <w:t xml:space="preserve">Bernard </w:t>
      </w:r>
      <w:r w:rsidRPr="006272B6">
        <w:rPr>
          <w:color w:val="000000" w:themeColor="text1"/>
        </w:rPr>
        <w:t xml:space="preserve">Perron. </w:t>
      </w:r>
      <w:r w:rsidR="00E2468B">
        <w:rPr>
          <w:color w:val="000000" w:themeColor="text1"/>
        </w:rPr>
        <w:t xml:space="preserve">London: </w:t>
      </w:r>
      <w:r w:rsidRPr="006272B6">
        <w:rPr>
          <w:color w:val="000000" w:themeColor="text1"/>
        </w:rPr>
        <w:t xml:space="preserve">Routledge, </w:t>
      </w:r>
      <w:r w:rsidR="00A53798">
        <w:rPr>
          <w:color w:val="000000" w:themeColor="text1"/>
        </w:rPr>
        <w:t>2003</w:t>
      </w:r>
      <w:r w:rsidR="00E2468B">
        <w:rPr>
          <w:color w:val="000000" w:themeColor="text1"/>
        </w:rPr>
        <w:t>.</w:t>
      </w:r>
      <w:r w:rsidR="00A53798">
        <w:rPr>
          <w:color w:val="000000" w:themeColor="text1"/>
        </w:rPr>
        <w:t xml:space="preserve"> </w:t>
      </w:r>
      <w:r w:rsidRPr="006272B6">
        <w:rPr>
          <w:color w:val="000000" w:themeColor="text1"/>
        </w:rPr>
        <w:t>157-170.</w:t>
      </w:r>
    </w:p>
    <w:p w14:paraId="755B81D7" w14:textId="60543DCF" w:rsidR="00BA525D" w:rsidRDefault="00BA525D" w:rsidP="006272B6">
      <w:pPr>
        <w:spacing w:after="120"/>
        <w:ind w:left="720" w:hanging="720"/>
        <w:rPr>
          <w:color w:val="000000" w:themeColor="text1"/>
        </w:rPr>
      </w:pPr>
      <w:r w:rsidRPr="00BA525D">
        <w:rPr>
          <w:color w:val="000000" w:themeColor="text1"/>
        </w:rPr>
        <w:t xml:space="preserve">Langer, Jessica. </w:t>
      </w:r>
      <w:r>
        <w:rPr>
          <w:color w:val="000000" w:themeColor="text1"/>
        </w:rPr>
        <w:t>“</w:t>
      </w:r>
      <w:r w:rsidRPr="00BA525D">
        <w:rPr>
          <w:color w:val="000000" w:themeColor="text1"/>
        </w:rPr>
        <w:t>The familiar and the foreign: Playing postcolonialism in world of Warcraft.</w:t>
      </w:r>
      <w:r>
        <w:rPr>
          <w:color w:val="000000" w:themeColor="text1"/>
        </w:rPr>
        <w:t>”</w:t>
      </w:r>
      <w:r w:rsidRPr="00BA525D">
        <w:rPr>
          <w:color w:val="000000" w:themeColor="text1"/>
        </w:rPr>
        <w:t xml:space="preserve"> </w:t>
      </w:r>
      <w:r w:rsidRPr="00802A2C">
        <w:rPr>
          <w:i/>
          <w:color w:val="000000" w:themeColor="text1"/>
        </w:rPr>
        <w:t>Digital Culture, Play, and Identity: A World of Warcraft Reader</w:t>
      </w:r>
      <w:r>
        <w:rPr>
          <w:color w:val="000000" w:themeColor="text1"/>
        </w:rPr>
        <w:t>. Eds. Hilde G. Corneliussen</w:t>
      </w:r>
      <w:r w:rsidRPr="000D55BB">
        <w:rPr>
          <w:color w:val="000000" w:themeColor="text1"/>
        </w:rPr>
        <w:t xml:space="preserve"> </w:t>
      </w:r>
      <w:r>
        <w:rPr>
          <w:color w:val="000000" w:themeColor="text1"/>
        </w:rPr>
        <w:t xml:space="preserve">and Jill Walker Rettberg. </w:t>
      </w:r>
      <w:r w:rsidRPr="000D55BB">
        <w:rPr>
          <w:color w:val="000000" w:themeColor="text1"/>
        </w:rPr>
        <w:t xml:space="preserve">London: MIT Press, </w:t>
      </w:r>
      <w:r>
        <w:rPr>
          <w:color w:val="000000" w:themeColor="text1"/>
        </w:rPr>
        <w:t>2011. 87-108</w:t>
      </w:r>
      <w:r w:rsidRPr="000D55BB">
        <w:rPr>
          <w:color w:val="000000" w:themeColor="text1"/>
        </w:rPr>
        <w:t>.</w:t>
      </w:r>
    </w:p>
    <w:p w14:paraId="3890E993" w14:textId="0F8E5A5F" w:rsidR="005A32CE" w:rsidRPr="006272B6" w:rsidRDefault="005A32CE" w:rsidP="006272B6">
      <w:pPr>
        <w:spacing w:after="120"/>
        <w:ind w:left="720" w:hanging="720"/>
        <w:rPr>
          <w:color w:val="000000" w:themeColor="text1"/>
        </w:rPr>
      </w:pPr>
      <w:r w:rsidRPr="006272B6">
        <w:rPr>
          <w:color w:val="000000" w:themeColor="text1"/>
        </w:rPr>
        <w:t>Lanier, J</w:t>
      </w:r>
      <w:r w:rsidR="00B65CA6" w:rsidRPr="006272B6">
        <w:rPr>
          <w:color w:val="000000" w:themeColor="text1"/>
        </w:rPr>
        <w:t>aron</w:t>
      </w:r>
      <w:r w:rsidRPr="006272B6">
        <w:rPr>
          <w:color w:val="000000" w:themeColor="text1"/>
        </w:rPr>
        <w:t xml:space="preserve">. </w:t>
      </w:r>
      <w:r w:rsidRPr="006272B6">
        <w:rPr>
          <w:i/>
          <w:color w:val="000000" w:themeColor="text1"/>
        </w:rPr>
        <w:t>You Are Not A Gadget</w:t>
      </w:r>
      <w:r w:rsidRPr="006272B6">
        <w:rPr>
          <w:color w:val="000000" w:themeColor="text1"/>
        </w:rPr>
        <w:t xml:space="preserve">. </w:t>
      </w:r>
      <w:r w:rsidR="00E2468B">
        <w:rPr>
          <w:color w:val="000000" w:themeColor="text1"/>
        </w:rPr>
        <w:t xml:space="preserve">London: </w:t>
      </w:r>
      <w:r w:rsidRPr="006272B6">
        <w:rPr>
          <w:color w:val="000000" w:themeColor="text1"/>
        </w:rPr>
        <w:t>Penguin Books</w:t>
      </w:r>
      <w:r w:rsidR="00FB5EFB">
        <w:rPr>
          <w:color w:val="000000" w:themeColor="text1"/>
        </w:rPr>
        <w:t>, 2011</w:t>
      </w:r>
      <w:r w:rsidRPr="006272B6">
        <w:rPr>
          <w:color w:val="000000" w:themeColor="text1"/>
        </w:rPr>
        <w:t>.</w:t>
      </w:r>
    </w:p>
    <w:p w14:paraId="2A5D70D0" w14:textId="08146A32" w:rsidR="005A32CE" w:rsidRPr="006272B6" w:rsidRDefault="005A32CE" w:rsidP="006272B6">
      <w:pPr>
        <w:spacing w:after="120"/>
        <w:ind w:left="720" w:hanging="720"/>
        <w:rPr>
          <w:color w:val="000000" w:themeColor="text1"/>
        </w:rPr>
      </w:pPr>
      <w:r w:rsidRPr="006272B6">
        <w:rPr>
          <w:color w:val="000000" w:themeColor="text1"/>
        </w:rPr>
        <w:t>MacCallum-Stewart, E</w:t>
      </w:r>
      <w:r w:rsidR="00B65CA6" w:rsidRPr="006272B6">
        <w:rPr>
          <w:color w:val="000000" w:themeColor="text1"/>
        </w:rPr>
        <w:t>sther</w:t>
      </w:r>
      <w:r w:rsidRPr="006272B6">
        <w:rPr>
          <w:color w:val="000000" w:themeColor="text1"/>
        </w:rPr>
        <w:t xml:space="preserve">. </w:t>
      </w:r>
      <w:r w:rsidR="00E2468B">
        <w:rPr>
          <w:color w:val="000000" w:themeColor="text1"/>
        </w:rPr>
        <w:t>“</w:t>
      </w:r>
      <w:r w:rsidR="00902EBB" w:rsidRPr="006272B6">
        <w:rPr>
          <w:color w:val="000000" w:themeColor="text1"/>
        </w:rPr>
        <w:t>“Take That, Bitches!” Refiguring Lara Croft in Feminist Game Narratives</w:t>
      </w:r>
      <w:r w:rsidR="00E2468B">
        <w:rPr>
          <w:color w:val="000000" w:themeColor="text1"/>
        </w:rPr>
        <w:t>”</w:t>
      </w:r>
      <w:r w:rsidR="00902EBB" w:rsidRPr="006272B6">
        <w:rPr>
          <w:color w:val="000000" w:themeColor="text1"/>
        </w:rPr>
        <w:t xml:space="preserve">. </w:t>
      </w:r>
      <w:r w:rsidR="00902EBB" w:rsidRPr="006272B6">
        <w:rPr>
          <w:i/>
          <w:color w:val="000000" w:themeColor="text1"/>
        </w:rPr>
        <w:t>Games Studies</w:t>
      </w:r>
      <w:r w:rsidR="00902EBB" w:rsidRPr="006272B6">
        <w:rPr>
          <w:color w:val="000000" w:themeColor="text1"/>
        </w:rPr>
        <w:t xml:space="preserve"> </w:t>
      </w:r>
      <w:r w:rsidR="00FB5EFB">
        <w:rPr>
          <w:color w:val="000000" w:themeColor="text1"/>
        </w:rPr>
        <w:t xml:space="preserve">14.2 </w:t>
      </w:r>
      <w:r w:rsidR="00E2468B">
        <w:rPr>
          <w:color w:val="000000" w:themeColor="text1"/>
        </w:rPr>
        <w:t xml:space="preserve">(December </w:t>
      </w:r>
      <w:r w:rsidR="00FB5EFB">
        <w:rPr>
          <w:color w:val="000000" w:themeColor="text1"/>
        </w:rPr>
        <w:t>2014</w:t>
      </w:r>
      <w:r w:rsidR="00E2468B">
        <w:rPr>
          <w:color w:val="000000" w:themeColor="text1"/>
        </w:rPr>
        <w:t>). 8 March 2016</w:t>
      </w:r>
      <w:r w:rsidR="00902EBB" w:rsidRPr="006272B6">
        <w:rPr>
          <w:color w:val="000000" w:themeColor="text1"/>
        </w:rPr>
        <w:t xml:space="preserve"> &lt;http://gamestudies.org/1402/articles/maccallumstewart&gt; </w:t>
      </w:r>
    </w:p>
    <w:p w14:paraId="5DBDAF2E" w14:textId="79DB529F" w:rsidR="005A32CE" w:rsidRPr="006272B6" w:rsidRDefault="005A32CE" w:rsidP="006272B6">
      <w:pPr>
        <w:spacing w:after="120"/>
        <w:ind w:left="720" w:hanging="720"/>
        <w:rPr>
          <w:color w:val="000000" w:themeColor="text1"/>
        </w:rPr>
      </w:pPr>
      <w:r w:rsidRPr="006272B6">
        <w:rPr>
          <w:color w:val="000000" w:themeColor="text1"/>
        </w:rPr>
        <w:t>Martin, P</w:t>
      </w:r>
      <w:r w:rsidR="00B65CA6" w:rsidRPr="006272B6">
        <w:rPr>
          <w:color w:val="000000" w:themeColor="text1"/>
        </w:rPr>
        <w:t>aul</w:t>
      </w:r>
      <w:r w:rsidR="00FB5EFB">
        <w:rPr>
          <w:color w:val="000000" w:themeColor="text1"/>
        </w:rPr>
        <w:t>.</w:t>
      </w:r>
      <w:r w:rsidRPr="006272B6">
        <w:rPr>
          <w:color w:val="000000" w:themeColor="text1"/>
        </w:rPr>
        <w:t xml:space="preserve"> </w:t>
      </w:r>
      <w:r w:rsidR="00C10021">
        <w:rPr>
          <w:color w:val="000000" w:themeColor="text1"/>
        </w:rPr>
        <w:t>“</w:t>
      </w:r>
      <w:r w:rsidRPr="006272B6">
        <w:rPr>
          <w:color w:val="000000" w:themeColor="text1"/>
        </w:rPr>
        <w:t>Embodiment in skateboarding videogames.</w:t>
      </w:r>
      <w:r w:rsidR="00C10021">
        <w:rPr>
          <w:color w:val="000000" w:themeColor="text1"/>
        </w:rPr>
        <w:t>”</w:t>
      </w:r>
      <w:r w:rsidRPr="006272B6">
        <w:rPr>
          <w:color w:val="000000" w:themeColor="text1"/>
        </w:rPr>
        <w:t xml:space="preserve"> </w:t>
      </w:r>
      <w:r w:rsidRPr="006272B6">
        <w:rPr>
          <w:i/>
          <w:iCs/>
          <w:color w:val="000000" w:themeColor="text1"/>
        </w:rPr>
        <w:t>International Journal of Performance Arts and Digital Media</w:t>
      </w:r>
      <w:r w:rsidR="00FB5EFB">
        <w:rPr>
          <w:i/>
          <w:iCs/>
          <w:color w:val="000000" w:themeColor="text1"/>
        </w:rPr>
        <w:t xml:space="preserve"> </w:t>
      </w:r>
      <w:r w:rsidR="00FB5EFB">
        <w:rPr>
          <w:color w:val="000000" w:themeColor="text1"/>
        </w:rPr>
        <w:t xml:space="preserve">9.2 </w:t>
      </w:r>
      <w:r w:rsidR="00C10021">
        <w:rPr>
          <w:color w:val="000000" w:themeColor="text1"/>
        </w:rPr>
        <w:t>(</w:t>
      </w:r>
      <w:r w:rsidR="00FB5EFB">
        <w:rPr>
          <w:color w:val="000000" w:themeColor="text1"/>
        </w:rPr>
        <w:t>2013</w:t>
      </w:r>
      <w:r w:rsidR="00C10021">
        <w:rPr>
          <w:color w:val="000000" w:themeColor="text1"/>
        </w:rPr>
        <w:t>):</w:t>
      </w:r>
      <w:r w:rsidRPr="006272B6">
        <w:rPr>
          <w:color w:val="000000" w:themeColor="text1"/>
        </w:rPr>
        <w:t xml:space="preserve"> 315-327.</w:t>
      </w:r>
    </w:p>
    <w:p w14:paraId="50F66CD3" w14:textId="2662B1F4" w:rsidR="005A32CE" w:rsidRPr="006272B6" w:rsidRDefault="005A32CE" w:rsidP="006272B6">
      <w:pPr>
        <w:spacing w:after="120"/>
        <w:ind w:left="720" w:hanging="720"/>
        <w:rPr>
          <w:color w:val="000000" w:themeColor="text1"/>
        </w:rPr>
      </w:pPr>
      <w:r w:rsidRPr="006272B6">
        <w:rPr>
          <w:color w:val="000000" w:themeColor="text1"/>
        </w:rPr>
        <w:t>O’Riordan, K</w:t>
      </w:r>
      <w:r w:rsidR="00B65CA6" w:rsidRPr="006272B6">
        <w:rPr>
          <w:color w:val="000000" w:themeColor="text1"/>
        </w:rPr>
        <w:t>ate</w:t>
      </w:r>
      <w:r w:rsidR="00FB5EFB">
        <w:rPr>
          <w:color w:val="000000" w:themeColor="text1"/>
        </w:rPr>
        <w:t>.</w:t>
      </w:r>
      <w:r w:rsidRPr="006272B6">
        <w:rPr>
          <w:color w:val="000000" w:themeColor="text1"/>
        </w:rPr>
        <w:t xml:space="preserve"> </w:t>
      </w:r>
      <w:r w:rsidR="00C10021">
        <w:rPr>
          <w:color w:val="000000" w:themeColor="text1"/>
        </w:rPr>
        <w:t>“</w:t>
      </w:r>
      <w:r w:rsidRPr="006272B6">
        <w:rPr>
          <w:color w:val="000000" w:themeColor="text1"/>
        </w:rPr>
        <w:t>Playing with Lara in virtual space.</w:t>
      </w:r>
      <w:r w:rsidR="00C10021">
        <w:rPr>
          <w:color w:val="000000" w:themeColor="text1"/>
        </w:rPr>
        <w:t>”</w:t>
      </w:r>
      <w:r w:rsidRPr="006272B6">
        <w:rPr>
          <w:color w:val="000000" w:themeColor="text1"/>
        </w:rPr>
        <w:t xml:space="preserve"> </w:t>
      </w:r>
      <w:r w:rsidRPr="006272B6">
        <w:rPr>
          <w:i/>
          <w:color w:val="000000" w:themeColor="text1"/>
        </w:rPr>
        <w:t>Tech</w:t>
      </w:r>
      <w:r w:rsidR="002A4949">
        <w:rPr>
          <w:i/>
          <w:color w:val="000000" w:themeColor="text1"/>
        </w:rPr>
        <w:t>nospaces - Inside the New Media</w:t>
      </w:r>
      <w:r w:rsidRPr="006272B6">
        <w:rPr>
          <w:i/>
          <w:color w:val="000000" w:themeColor="text1"/>
        </w:rPr>
        <w:t>.</w:t>
      </w:r>
      <w:r w:rsidRPr="006272B6">
        <w:rPr>
          <w:color w:val="000000" w:themeColor="text1"/>
        </w:rPr>
        <w:t xml:space="preserve"> </w:t>
      </w:r>
      <w:r w:rsidR="00C10021">
        <w:rPr>
          <w:color w:val="000000" w:themeColor="text1"/>
        </w:rPr>
        <w:t>E</w:t>
      </w:r>
      <w:r w:rsidRPr="006272B6">
        <w:rPr>
          <w:color w:val="000000" w:themeColor="text1"/>
        </w:rPr>
        <w:t xml:space="preserve">d. </w:t>
      </w:r>
      <w:r w:rsidR="00C10021">
        <w:rPr>
          <w:color w:val="000000" w:themeColor="text1"/>
        </w:rPr>
        <w:t>Sally</w:t>
      </w:r>
      <w:r w:rsidRPr="006272B6">
        <w:rPr>
          <w:color w:val="000000" w:themeColor="text1"/>
        </w:rPr>
        <w:t xml:space="preserve"> Munt. </w:t>
      </w:r>
      <w:r w:rsidR="00C10021">
        <w:rPr>
          <w:color w:val="000000" w:themeColor="text1"/>
        </w:rPr>
        <w:t xml:space="preserve">London: </w:t>
      </w:r>
      <w:r w:rsidRPr="006272B6">
        <w:rPr>
          <w:color w:val="000000" w:themeColor="text1"/>
        </w:rPr>
        <w:t>Continuum,</w:t>
      </w:r>
      <w:r w:rsidR="00FB5EFB">
        <w:rPr>
          <w:color w:val="000000" w:themeColor="text1"/>
        </w:rPr>
        <w:t xml:space="preserve"> 2001</w:t>
      </w:r>
      <w:r w:rsidR="00C10021">
        <w:rPr>
          <w:color w:val="000000" w:themeColor="text1"/>
        </w:rPr>
        <w:t>.</w:t>
      </w:r>
      <w:r w:rsidR="00FB5EFB">
        <w:rPr>
          <w:color w:val="000000" w:themeColor="text1"/>
        </w:rPr>
        <w:t xml:space="preserve"> </w:t>
      </w:r>
      <w:r w:rsidRPr="006272B6">
        <w:rPr>
          <w:color w:val="000000" w:themeColor="text1"/>
        </w:rPr>
        <w:t>224-238.</w:t>
      </w:r>
    </w:p>
    <w:p w14:paraId="1B4E9A63" w14:textId="260FCBD6" w:rsidR="000D55BB" w:rsidRDefault="000D55BB" w:rsidP="006272B6">
      <w:pPr>
        <w:spacing w:after="120"/>
        <w:ind w:left="720" w:hanging="720"/>
        <w:rPr>
          <w:color w:val="000000" w:themeColor="text1"/>
          <w:lang w:val="en-US"/>
        </w:rPr>
      </w:pPr>
      <w:r w:rsidRPr="000D55BB">
        <w:rPr>
          <w:color w:val="000000" w:themeColor="text1"/>
          <w:lang w:val="en-US"/>
        </w:rPr>
        <w:t>Ottenberg, S. (1990) ‘Thirty Years of Fieldnotes: Changing Relationships to the Text’.</w:t>
      </w:r>
      <w:r w:rsidRPr="000D55BB">
        <w:rPr>
          <w:color w:val="000000" w:themeColor="text1"/>
          <w:lang w:val="en-US"/>
        </w:rPr>
        <w:cr/>
        <w:t>in Fieldnotes: The Makings of Anthropology. ed. by Sanjek, R. Ithaca: Cornell</w:t>
      </w:r>
      <w:r w:rsidRPr="000D55BB">
        <w:rPr>
          <w:color w:val="000000" w:themeColor="text1"/>
          <w:lang w:val="en-US"/>
        </w:rPr>
        <w:cr/>
        <w:t>University Press, 139-160.</w:t>
      </w:r>
    </w:p>
    <w:p w14:paraId="18B9B0D3" w14:textId="60767885" w:rsidR="005A32CE" w:rsidRPr="006272B6" w:rsidRDefault="005A32CE" w:rsidP="006272B6">
      <w:pPr>
        <w:spacing w:after="120"/>
        <w:ind w:left="720" w:hanging="720"/>
        <w:rPr>
          <w:color w:val="000000" w:themeColor="text1"/>
          <w:lang w:val="en-US"/>
        </w:rPr>
      </w:pPr>
      <w:r w:rsidRPr="006272B6">
        <w:rPr>
          <w:color w:val="000000" w:themeColor="text1"/>
          <w:lang w:val="en-US"/>
        </w:rPr>
        <w:t>Pearce, C</w:t>
      </w:r>
      <w:r w:rsidR="00B65CA6" w:rsidRPr="006272B6">
        <w:rPr>
          <w:color w:val="000000" w:themeColor="text1"/>
          <w:lang w:val="en-US"/>
        </w:rPr>
        <w:t>elia</w:t>
      </w:r>
      <w:r w:rsidRPr="006272B6">
        <w:rPr>
          <w:color w:val="000000" w:themeColor="text1"/>
          <w:lang w:val="en-US"/>
        </w:rPr>
        <w:t xml:space="preserve"> and Artemesia. </w:t>
      </w:r>
      <w:r w:rsidR="00902EBB" w:rsidRPr="006272B6">
        <w:rPr>
          <w:i/>
          <w:iCs/>
          <w:color w:val="000000" w:themeColor="text1"/>
          <w:lang w:val="en-US"/>
        </w:rPr>
        <w:t>Communities of P</w:t>
      </w:r>
      <w:r w:rsidRPr="006272B6">
        <w:rPr>
          <w:i/>
          <w:iCs/>
          <w:color w:val="000000" w:themeColor="text1"/>
          <w:lang w:val="en-US"/>
        </w:rPr>
        <w:t>lay</w:t>
      </w:r>
      <w:r w:rsidRPr="006272B6">
        <w:rPr>
          <w:color w:val="000000" w:themeColor="text1"/>
          <w:lang w:val="en-US"/>
        </w:rPr>
        <w:t xml:space="preserve">. </w:t>
      </w:r>
      <w:r w:rsidR="00C10021">
        <w:rPr>
          <w:color w:val="000000" w:themeColor="text1"/>
          <w:lang w:val="en-US"/>
        </w:rPr>
        <w:t xml:space="preserve">Cambridge: </w:t>
      </w:r>
      <w:r w:rsidRPr="006272B6">
        <w:rPr>
          <w:color w:val="000000" w:themeColor="text1"/>
          <w:lang w:val="en-US"/>
        </w:rPr>
        <w:t>MIT Press</w:t>
      </w:r>
      <w:r w:rsidR="00FB5EFB">
        <w:rPr>
          <w:color w:val="000000" w:themeColor="text1"/>
          <w:lang w:val="en-US"/>
        </w:rPr>
        <w:t>, 2009.</w:t>
      </w:r>
    </w:p>
    <w:p w14:paraId="2FE79DDD" w14:textId="3BFA8060" w:rsidR="00FA6472" w:rsidRPr="006272B6" w:rsidRDefault="00FA6472" w:rsidP="006272B6">
      <w:pPr>
        <w:spacing w:after="120"/>
        <w:ind w:left="720" w:hanging="720"/>
        <w:rPr>
          <w:color w:val="000000" w:themeColor="text1"/>
          <w:lang w:val="en-US"/>
        </w:rPr>
      </w:pPr>
      <w:r w:rsidRPr="006272B6">
        <w:rPr>
          <w:color w:val="000000" w:themeColor="text1"/>
          <w:lang w:val="en-US"/>
        </w:rPr>
        <w:t>Pepperell, R</w:t>
      </w:r>
      <w:r w:rsidR="00B65CA6" w:rsidRPr="006272B6">
        <w:rPr>
          <w:color w:val="000000" w:themeColor="text1"/>
          <w:lang w:val="en-US"/>
        </w:rPr>
        <w:t>obert</w:t>
      </w:r>
      <w:r w:rsidRPr="006272B6">
        <w:rPr>
          <w:color w:val="000000" w:themeColor="text1"/>
          <w:lang w:val="en-US"/>
        </w:rPr>
        <w:t xml:space="preserve">. </w:t>
      </w:r>
      <w:r w:rsidRPr="006272B6">
        <w:rPr>
          <w:i/>
          <w:color w:val="000000" w:themeColor="text1"/>
          <w:lang w:val="en-US"/>
        </w:rPr>
        <w:t>The Posthuman Condition</w:t>
      </w:r>
      <w:r w:rsidRPr="006272B6">
        <w:rPr>
          <w:color w:val="000000" w:themeColor="text1"/>
          <w:lang w:val="en-US"/>
        </w:rPr>
        <w:t xml:space="preserve">. </w:t>
      </w:r>
      <w:r w:rsidR="00C10021">
        <w:rPr>
          <w:color w:val="000000" w:themeColor="text1"/>
          <w:lang w:val="en-US"/>
        </w:rPr>
        <w:t xml:space="preserve">Bristol: </w:t>
      </w:r>
      <w:r w:rsidRPr="006272B6">
        <w:rPr>
          <w:color w:val="000000" w:themeColor="text1"/>
          <w:lang w:val="en-US"/>
        </w:rPr>
        <w:t>Intellect</w:t>
      </w:r>
      <w:r w:rsidR="00FB5EFB">
        <w:rPr>
          <w:color w:val="000000" w:themeColor="text1"/>
          <w:lang w:val="en-US"/>
        </w:rPr>
        <w:t>, 2003</w:t>
      </w:r>
      <w:r w:rsidRPr="006272B6">
        <w:rPr>
          <w:color w:val="000000" w:themeColor="text1"/>
          <w:lang w:val="en-US"/>
        </w:rPr>
        <w:t>.</w:t>
      </w:r>
    </w:p>
    <w:p w14:paraId="253A2C33" w14:textId="1D6EB97A" w:rsidR="000D55BB" w:rsidRDefault="00166848" w:rsidP="006272B6">
      <w:pPr>
        <w:spacing w:after="120"/>
        <w:ind w:left="720" w:hanging="720"/>
        <w:rPr>
          <w:rFonts w:eastAsia="Times New Roman"/>
          <w:color w:val="000000" w:themeColor="text1"/>
        </w:rPr>
      </w:pPr>
      <w:r>
        <w:rPr>
          <w:rFonts w:eastAsia="Times New Roman"/>
          <w:color w:val="000000" w:themeColor="text1"/>
        </w:rPr>
        <w:lastRenderedPageBreak/>
        <w:t>Pulos, Alexis. “</w:t>
      </w:r>
      <w:r w:rsidR="000D55BB" w:rsidRPr="000D55BB">
        <w:rPr>
          <w:rFonts w:eastAsia="Times New Roman"/>
          <w:color w:val="000000" w:themeColor="text1"/>
        </w:rPr>
        <w:t xml:space="preserve">Confronting Heteronormativity </w:t>
      </w:r>
      <w:r>
        <w:rPr>
          <w:rFonts w:eastAsia="Times New Roman"/>
          <w:color w:val="000000" w:themeColor="text1"/>
        </w:rPr>
        <w:t xml:space="preserve">in Online Games: A Critical </w:t>
      </w:r>
      <w:r w:rsidR="000D55BB" w:rsidRPr="000D55BB">
        <w:rPr>
          <w:rFonts w:eastAsia="Times New Roman"/>
          <w:color w:val="000000" w:themeColor="text1"/>
        </w:rPr>
        <w:t>Discourse Analysis of LGBTQ</w:t>
      </w:r>
      <w:r>
        <w:rPr>
          <w:rFonts w:eastAsia="Times New Roman"/>
          <w:color w:val="000000" w:themeColor="text1"/>
        </w:rPr>
        <w:t xml:space="preserve"> Sexuality in </w:t>
      </w:r>
      <w:r w:rsidRPr="002D450A">
        <w:rPr>
          <w:rFonts w:eastAsia="Times New Roman"/>
          <w:i/>
          <w:color w:val="000000" w:themeColor="text1"/>
        </w:rPr>
        <w:t>World of Warcraft</w:t>
      </w:r>
      <w:r w:rsidR="00C9214B">
        <w:rPr>
          <w:rFonts w:eastAsia="Times New Roman"/>
          <w:i/>
          <w:color w:val="000000" w:themeColor="text1"/>
        </w:rPr>
        <w:t>.</w:t>
      </w:r>
      <w:r>
        <w:rPr>
          <w:rFonts w:eastAsia="Times New Roman"/>
          <w:color w:val="000000" w:themeColor="text1"/>
        </w:rPr>
        <w:t>”</w:t>
      </w:r>
      <w:r w:rsidR="000D55BB" w:rsidRPr="000D55BB">
        <w:rPr>
          <w:rFonts w:eastAsia="Times New Roman"/>
          <w:color w:val="000000" w:themeColor="text1"/>
        </w:rPr>
        <w:t xml:space="preserve"> </w:t>
      </w:r>
      <w:r w:rsidRPr="00166848">
        <w:rPr>
          <w:rFonts w:eastAsia="Times New Roman"/>
          <w:i/>
          <w:color w:val="000000" w:themeColor="text1"/>
        </w:rPr>
        <w:t>Games and</w:t>
      </w:r>
      <w:r>
        <w:rPr>
          <w:rFonts w:eastAsia="Times New Roman"/>
          <w:i/>
          <w:color w:val="000000" w:themeColor="text1"/>
        </w:rPr>
        <w:t xml:space="preserve"> </w:t>
      </w:r>
      <w:r w:rsidR="000D55BB" w:rsidRPr="002D450A">
        <w:rPr>
          <w:rFonts w:eastAsia="Times New Roman"/>
          <w:i/>
          <w:color w:val="000000" w:themeColor="text1"/>
        </w:rPr>
        <w:t>Culture</w:t>
      </w:r>
      <w:r>
        <w:rPr>
          <w:rFonts w:eastAsia="Times New Roman"/>
          <w:color w:val="000000" w:themeColor="text1"/>
        </w:rPr>
        <w:t xml:space="preserve"> 8.2 (2013):</w:t>
      </w:r>
      <w:r w:rsidR="000D55BB" w:rsidRPr="000D55BB">
        <w:rPr>
          <w:rFonts w:eastAsia="Times New Roman"/>
          <w:color w:val="000000" w:themeColor="text1"/>
        </w:rPr>
        <w:t xml:space="preserve"> 77-97.</w:t>
      </w:r>
    </w:p>
    <w:p w14:paraId="26C13DC9" w14:textId="105802C1" w:rsidR="005A32CE" w:rsidRPr="006272B6" w:rsidRDefault="005A32CE" w:rsidP="006272B6">
      <w:pPr>
        <w:spacing w:after="120"/>
        <w:ind w:left="720" w:hanging="720"/>
        <w:rPr>
          <w:color w:val="000000" w:themeColor="text1"/>
        </w:rPr>
      </w:pPr>
      <w:r w:rsidRPr="006272B6">
        <w:rPr>
          <w:rFonts w:eastAsia="Times New Roman"/>
          <w:color w:val="000000" w:themeColor="text1"/>
        </w:rPr>
        <w:t>Ruckenstein, M</w:t>
      </w:r>
      <w:r w:rsidR="00B65CA6" w:rsidRPr="006272B6">
        <w:rPr>
          <w:rFonts w:eastAsia="Times New Roman"/>
          <w:color w:val="000000" w:themeColor="text1"/>
        </w:rPr>
        <w:t>inna.</w:t>
      </w:r>
      <w:r w:rsidRPr="006272B6">
        <w:rPr>
          <w:rFonts w:eastAsia="Times New Roman"/>
          <w:color w:val="000000" w:themeColor="text1"/>
        </w:rPr>
        <w:t xml:space="preserve"> </w:t>
      </w:r>
      <w:r w:rsidR="00C10021">
        <w:rPr>
          <w:rFonts w:eastAsia="Times New Roman"/>
          <w:color w:val="000000" w:themeColor="text1"/>
        </w:rPr>
        <w:t>“</w:t>
      </w:r>
      <w:r w:rsidRPr="006272B6">
        <w:rPr>
          <w:rFonts w:eastAsia="Times New Roman"/>
          <w:color w:val="000000" w:themeColor="text1"/>
        </w:rPr>
        <w:t>Playing Nintendogs: Desire, distributed agency and potentials of prosumption.</w:t>
      </w:r>
      <w:r w:rsidR="00C10021">
        <w:rPr>
          <w:rFonts w:eastAsia="Times New Roman"/>
          <w:color w:val="000000" w:themeColor="text1"/>
        </w:rPr>
        <w:t>”</w:t>
      </w:r>
      <w:r w:rsidRPr="006272B6">
        <w:rPr>
          <w:rFonts w:eastAsia="Times New Roman"/>
          <w:color w:val="000000" w:themeColor="text1"/>
        </w:rPr>
        <w:t xml:space="preserve"> </w:t>
      </w:r>
      <w:r w:rsidRPr="006272B6">
        <w:rPr>
          <w:rFonts w:eastAsia="Times New Roman"/>
          <w:i/>
          <w:color w:val="000000" w:themeColor="text1"/>
        </w:rPr>
        <w:t>Journal of Consumer Culture</w:t>
      </w:r>
      <w:r w:rsidRPr="006272B6">
        <w:rPr>
          <w:rFonts w:eastAsia="Times New Roman"/>
          <w:color w:val="000000" w:themeColor="text1"/>
        </w:rPr>
        <w:t xml:space="preserve"> 1</w:t>
      </w:r>
      <w:r w:rsidR="00FB5EFB">
        <w:rPr>
          <w:rFonts w:eastAsia="Times New Roman"/>
          <w:color w:val="000000" w:themeColor="text1"/>
        </w:rPr>
        <w:t xml:space="preserve">5.3 </w:t>
      </w:r>
      <w:r w:rsidR="00C10021">
        <w:rPr>
          <w:rFonts w:eastAsia="Times New Roman"/>
          <w:color w:val="000000" w:themeColor="text1"/>
        </w:rPr>
        <w:t>(</w:t>
      </w:r>
      <w:r w:rsidR="00FB5EFB">
        <w:rPr>
          <w:rFonts w:eastAsia="Times New Roman"/>
          <w:color w:val="000000" w:themeColor="text1"/>
        </w:rPr>
        <w:t>2015</w:t>
      </w:r>
      <w:r w:rsidR="00C10021">
        <w:rPr>
          <w:rFonts w:eastAsia="Times New Roman"/>
          <w:color w:val="000000" w:themeColor="text1"/>
        </w:rPr>
        <w:t>):</w:t>
      </w:r>
      <w:r w:rsidR="00FB5EFB">
        <w:rPr>
          <w:rFonts w:eastAsia="Times New Roman"/>
          <w:color w:val="000000" w:themeColor="text1"/>
        </w:rPr>
        <w:t xml:space="preserve"> </w:t>
      </w:r>
      <w:r w:rsidRPr="006272B6">
        <w:rPr>
          <w:rFonts w:eastAsia="Times New Roman"/>
          <w:color w:val="000000" w:themeColor="text1"/>
        </w:rPr>
        <w:t>351</w:t>
      </w:r>
      <w:r w:rsidR="00C10021">
        <w:rPr>
          <w:rFonts w:eastAsia="Times New Roman"/>
          <w:color w:val="000000" w:themeColor="text1"/>
        </w:rPr>
        <w:t>-</w:t>
      </w:r>
      <w:r w:rsidRPr="006272B6">
        <w:rPr>
          <w:rFonts w:eastAsia="Times New Roman"/>
          <w:color w:val="000000" w:themeColor="text1"/>
        </w:rPr>
        <w:t>370.</w:t>
      </w:r>
    </w:p>
    <w:p w14:paraId="5E6C0529" w14:textId="434EA43C" w:rsidR="005A32CE" w:rsidRPr="006272B6" w:rsidRDefault="005A32CE" w:rsidP="006272B6">
      <w:pPr>
        <w:spacing w:after="120"/>
        <w:ind w:left="720" w:hanging="720"/>
        <w:rPr>
          <w:color w:val="000000" w:themeColor="text1"/>
        </w:rPr>
      </w:pPr>
      <w:r w:rsidRPr="006272B6">
        <w:rPr>
          <w:color w:val="000000" w:themeColor="text1"/>
        </w:rPr>
        <w:t>Shinkle, E</w:t>
      </w:r>
      <w:r w:rsidR="00B65CA6" w:rsidRPr="006272B6">
        <w:rPr>
          <w:color w:val="000000" w:themeColor="text1"/>
        </w:rPr>
        <w:t>ugenie</w:t>
      </w:r>
      <w:r w:rsidRPr="006272B6">
        <w:rPr>
          <w:color w:val="000000" w:themeColor="text1"/>
        </w:rPr>
        <w:t xml:space="preserve">. </w:t>
      </w:r>
      <w:r w:rsidR="00C10021">
        <w:rPr>
          <w:color w:val="000000" w:themeColor="text1"/>
        </w:rPr>
        <w:t>“</w:t>
      </w:r>
      <w:r w:rsidRPr="006272B6">
        <w:rPr>
          <w:color w:val="000000" w:themeColor="text1"/>
        </w:rPr>
        <w:t>Corporealis ergo sum: affective response in digital games.</w:t>
      </w:r>
      <w:r w:rsidR="00C10021">
        <w:rPr>
          <w:color w:val="000000" w:themeColor="text1"/>
        </w:rPr>
        <w:t>”</w:t>
      </w:r>
      <w:r w:rsidRPr="006272B6">
        <w:rPr>
          <w:color w:val="000000" w:themeColor="text1"/>
        </w:rPr>
        <w:t xml:space="preserve"> </w:t>
      </w:r>
      <w:r w:rsidR="002A4949">
        <w:rPr>
          <w:i/>
          <w:color w:val="000000" w:themeColor="text1"/>
        </w:rPr>
        <w:t>Digital G</w:t>
      </w:r>
      <w:r w:rsidRPr="006272B6">
        <w:rPr>
          <w:i/>
          <w:color w:val="000000" w:themeColor="text1"/>
        </w:rPr>
        <w:t>ameplay: essays on the nexus of game and gamer</w:t>
      </w:r>
      <w:r w:rsidRPr="006272B6">
        <w:rPr>
          <w:color w:val="000000" w:themeColor="text1"/>
        </w:rPr>
        <w:t xml:space="preserve">. </w:t>
      </w:r>
      <w:r w:rsidR="00C10021">
        <w:rPr>
          <w:color w:val="000000" w:themeColor="text1"/>
        </w:rPr>
        <w:t>E</w:t>
      </w:r>
      <w:r w:rsidRPr="006272B6">
        <w:rPr>
          <w:color w:val="000000" w:themeColor="text1"/>
        </w:rPr>
        <w:t xml:space="preserve">d. </w:t>
      </w:r>
      <w:r w:rsidR="00C10021">
        <w:rPr>
          <w:color w:val="000000" w:themeColor="text1"/>
        </w:rPr>
        <w:t>Nate</w:t>
      </w:r>
      <w:r w:rsidRPr="006272B6">
        <w:rPr>
          <w:color w:val="000000" w:themeColor="text1"/>
        </w:rPr>
        <w:t xml:space="preserve"> Garrelts</w:t>
      </w:r>
      <w:r w:rsidR="00C10021">
        <w:rPr>
          <w:color w:val="000000" w:themeColor="text1"/>
        </w:rPr>
        <w:t xml:space="preserve">. Jefferson: </w:t>
      </w:r>
      <w:r w:rsidRPr="006272B6">
        <w:rPr>
          <w:color w:val="000000" w:themeColor="text1"/>
        </w:rPr>
        <w:t xml:space="preserve">McFarland &amp; Company, </w:t>
      </w:r>
      <w:r w:rsidR="00FB5EFB">
        <w:rPr>
          <w:color w:val="000000" w:themeColor="text1"/>
        </w:rPr>
        <w:t>2005</w:t>
      </w:r>
      <w:r w:rsidR="00C10021">
        <w:rPr>
          <w:color w:val="000000" w:themeColor="text1"/>
        </w:rPr>
        <w:t xml:space="preserve">. </w:t>
      </w:r>
      <w:r w:rsidRPr="006272B6">
        <w:rPr>
          <w:color w:val="000000" w:themeColor="text1"/>
        </w:rPr>
        <w:t>21-35.</w:t>
      </w:r>
    </w:p>
    <w:p w14:paraId="710ED81F" w14:textId="1605AB46" w:rsidR="005A32CE" w:rsidRDefault="005A32CE" w:rsidP="006272B6">
      <w:pPr>
        <w:spacing w:after="120"/>
        <w:ind w:left="720" w:hanging="720"/>
        <w:rPr>
          <w:color w:val="000000" w:themeColor="text1"/>
        </w:rPr>
      </w:pPr>
      <w:r w:rsidRPr="006272B6">
        <w:rPr>
          <w:color w:val="000000" w:themeColor="text1"/>
        </w:rPr>
        <w:t>Sundén, J</w:t>
      </w:r>
      <w:r w:rsidR="00B65CA6" w:rsidRPr="006272B6">
        <w:rPr>
          <w:color w:val="000000" w:themeColor="text1"/>
        </w:rPr>
        <w:t>enny</w:t>
      </w:r>
      <w:r w:rsidRPr="006272B6">
        <w:rPr>
          <w:color w:val="000000" w:themeColor="text1"/>
        </w:rPr>
        <w:t xml:space="preserve">. </w:t>
      </w:r>
      <w:r w:rsidR="00C10021">
        <w:rPr>
          <w:color w:val="000000" w:themeColor="text1"/>
        </w:rPr>
        <w:t>“</w:t>
      </w:r>
      <w:r w:rsidRPr="006272B6">
        <w:rPr>
          <w:color w:val="000000" w:themeColor="text1"/>
        </w:rPr>
        <w:t>Desires at Play: On Closeness and Epistemological Uncertainty.</w:t>
      </w:r>
      <w:r w:rsidR="00C10021">
        <w:rPr>
          <w:color w:val="000000" w:themeColor="text1"/>
        </w:rPr>
        <w:t>”</w:t>
      </w:r>
      <w:r w:rsidRPr="006272B6">
        <w:rPr>
          <w:color w:val="000000" w:themeColor="text1"/>
        </w:rPr>
        <w:t xml:space="preserve"> </w:t>
      </w:r>
      <w:r w:rsidRPr="006272B6">
        <w:rPr>
          <w:i/>
          <w:iCs/>
          <w:color w:val="000000" w:themeColor="text1"/>
        </w:rPr>
        <w:t>Games and Culture</w:t>
      </w:r>
      <w:r w:rsidRPr="006272B6">
        <w:rPr>
          <w:color w:val="000000" w:themeColor="text1"/>
        </w:rPr>
        <w:t xml:space="preserve"> 7</w:t>
      </w:r>
      <w:r w:rsidR="00FB5EFB">
        <w:rPr>
          <w:color w:val="000000" w:themeColor="text1"/>
        </w:rPr>
        <w:t>.2</w:t>
      </w:r>
      <w:r w:rsidRPr="006272B6">
        <w:rPr>
          <w:color w:val="000000" w:themeColor="text1"/>
        </w:rPr>
        <w:t xml:space="preserve"> </w:t>
      </w:r>
      <w:r w:rsidR="00C10021">
        <w:rPr>
          <w:color w:val="000000" w:themeColor="text1"/>
        </w:rPr>
        <w:t>(</w:t>
      </w:r>
      <w:r w:rsidR="00FB5EFB">
        <w:rPr>
          <w:color w:val="000000" w:themeColor="text1"/>
        </w:rPr>
        <w:t>2012</w:t>
      </w:r>
      <w:r w:rsidR="00C10021">
        <w:rPr>
          <w:color w:val="000000" w:themeColor="text1"/>
        </w:rPr>
        <w:t>):</w:t>
      </w:r>
      <w:r w:rsidR="00FB5EFB" w:rsidRPr="006272B6">
        <w:rPr>
          <w:color w:val="000000" w:themeColor="text1"/>
        </w:rPr>
        <w:t xml:space="preserve"> </w:t>
      </w:r>
      <w:r w:rsidRPr="006272B6">
        <w:rPr>
          <w:color w:val="000000" w:themeColor="text1"/>
        </w:rPr>
        <w:t>164-184.</w:t>
      </w:r>
    </w:p>
    <w:p w14:paraId="2EAB7BE4" w14:textId="4AD81A39" w:rsidR="004801EE" w:rsidRPr="006272B6" w:rsidRDefault="004801EE" w:rsidP="006272B6">
      <w:pPr>
        <w:spacing w:after="120"/>
        <w:ind w:left="720" w:hanging="720"/>
        <w:rPr>
          <w:color w:val="000000" w:themeColor="text1"/>
        </w:rPr>
      </w:pPr>
      <w:r>
        <w:rPr>
          <w:color w:val="000000" w:themeColor="text1"/>
        </w:rPr>
        <w:t>Sundén, Jenny and</w:t>
      </w:r>
      <w:r w:rsidRPr="004801EE">
        <w:rPr>
          <w:color w:val="000000" w:themeColor="text1"/>
        </w:rPr>
        <w:t xml:space="preserve"> Sveningsson, M</w:t>
      </w:r>
      <w:r>
        <w:rPr>
          <w:color w:val="000000" w:themeColor="text1"/>
        </w:rPr>
        <w:t>alin</w:t>
      </w:r>
      <w:r w:rsidRPr="004801EE">
        <w:rPr>
          <w:color w:val="000000" w:themeColor="text1"/>
        </w:rPr>
        <w:t xml:space="preserve">. </w:t>
      </w:r>
      <w:r w:rsidRPr="002D450A">
        <w:rPr>
          <w:i/>
          <w:color w:val="000000" w:themeColor="text1"/>
        </w:rPr>
        <w:t>Gender and Sexuality in Online Game Cultures</w:t>
      </w:r>
      <w:r w:rsidRPr="004801EE">
        <w:rPr>
          <w:color w:val="000000" w:themeColor="text1"/>
        </w:rPr>
        <w:t>. New York: Routledge</w:t>
      </w:r>
      <w:r>
        <w:rPr>
          <w:color w:val="000000" w:themeColor="text1"/>
        </w:rPr>
        <w:t>, 2012</w:t>
      </w:r>
      <w:r w:rsidRPr="004801EE">
        <w:rPr>
          <w:color w:val="000000" w:themeColor="text1"/>
        </w:rPr>
        <w:t>.</w:t>
      </w:r>
    </w:p>
    <w:p w14:paraId="6186227C" w14:textId="048B4C4A" w:rsidR="005A32CE" w:rsidRPr="006272B6" w:rsidRDefault="005A32CE" w:rsidP="006272B6">
      <w:pPr>
        <w:spacing w:after="120"/>
        <w:ind w:left="720" w:hanging="720"/>
        <w:rPr>
          <w:color w:val="000000" w:themeColor="text1"/>
        </w:rPr>
      </w:pPr>
      <w:r w:rsidRPr="006272B6">
        <w:rPr>
          <w:color w:val="000000" w:themeColor="text1"/>
        </w:rPr>
        <w:t>Toffoletti, K</w:t>
      </w:r>
      <w:r w:rsidR="00B65CA6" w:rsidRPr="006272B6">
        <w:rPr>
          <w:color w:val="000000" w:themeColor="text1"/>
        </w:rPr>
        <w:t>im</w:t>
      </w:r>
      <w:r w:rsidRPr="006272B6">
        <w:rPr>
          <w:color w:val="000000" w:themeColor="text1"/>
        </w:rPr>
        <w:t xml:space="preserve">. </w:t>
      </w:r>
      <w:r w:rsidRPr="006272B6">
        <w:rPr>
          <w:i/>
          <w:color w:val="000000" w:themeColor="text1"/>
        </w:rPr>
        <w:t>Cyborgs and Barbie Dolls</w:t>
      </w:r>
      <w:r w:rsidRPr="006272B6">
        <w:rPr>
          <w:color w:val="000000" w:themeColor="text1"/>
        </w:rPr>
        <w:t xml:space="preserve">. </w:t>
      </w:r>
      <w:r w:rsidR="00C10021">
        <w:rPr>
          <w:color w:val="000000" w:themeColor="text1"/>
        </w:rPr>
        <w:t xml:space="preserve">London: </w:t>
      </w:r>
      <w:r w:rsidRPr="006272B6">
        <w:rPr>
          <w:color w:val="000000" w:themeColor="text1"/>
        </w:rPr>
        <w:t>I B Tauris &amp; Co.</w:t>
      </w:r>
      <w:r w:rsidR="00FB5EFB">
        <w:rPr>
          <w:color w:val="000000" w:themeColor="text1"/>
        </w:rPr>
        <w:t>,</w:t>
      </w:r>
      <w:r w:rsidR="00FB5EFB" w:rsidRPr="00FB5EFB">
        <w:rPr>
          <w:color w:val="000000" w:themeColor="text1"/>
        </w:rPr>
        <w:t xml:space="preserve"> </w:t>
      </w:r>
      <w:r w:rsidR="00FB5EFB">
        <w:rPr>
          <w:color w:val="000000" w:themeColor="text1"/>
        </w:rPr>
        <w:t>2007.</w:t>
      </w:r>
    </w:p>
    <w:p w14:paraId="2F40B908" w14:textId="6EFA708C" w:rsidR="00BC236D" w:rsidRDefault="005A32CE" w:rsidP="006272B6">
      <w:pPr>
        <w:spacing w:after="120"/>
        <w:ind w:left="720" w:hanging="720"/>
        <w:rPr>
          <w:color w:val="000000" w:themeColor="text1"/>
        </w:rPr>
      </w:pPr>
      <w:r w:rsidRPr="006272B6">
        <w:rPr>
          <w:color w:val="000000" w:themeColor="text1"/>
        </w:rPr>
        <w:t>Turkle, S</w:t>
      </w:r>
      <w:r w:rsidR="00B65CA6" w:rsidRPr="006272B6">
        <w:rPr>
          <w:color w:val="000000" w:themeColor="text1"/>
        </w:rPr>
        <w:t>herry</w:t>
      </w:r>
      <w:r w:rsidRPr="006272B6">
        <w:rPr>
          <w:color w:val="000000" w:themeColor="text1"/>
        </w:rPr>
        <w:t xml:space="preserve">. </w:t>
      </w:r>
      <w:r w:rsidRPr="006272B6">
        <w:rPr>
          <w:i/>
          <w:color w:val="000000" w:themeColor="text1"/>
        </w:rPr>
        <w:t>Alone Together.</w:t>
      </w:r>
      <w:r w:rsidRPr="006272B6">
        <w:rPr>
          <w:color w:val="000000" w:themeColor="text1"/>
        </w:rPr>
        <w:t xml:space="preserve"> </w:t>
      </w:r>
      <w:r w:rsidR="00C10021">
        <w:rPr>
          <w:color w:val="000000" w:themeColor="text1"/>
        </w:rPr>
        <w:t xml:space="preserve">New York: </w:t>
      </w:r>
      <w:r w:rsidR="00FB5EFB">
        <w:rPr>
          <w:color w:val="000000" w:themeColor="text1"/>
        </w:rPr>
        <w:t>Basic Books, 2011.</w:t>
      </w:r>
    </w:p>
    <w:p w14:paraId="23F1A797" w14:textId="02C2C375" w:rsidR="00CA7BF2" w:rsidRPr="00F345CB" w:rsidRDefault="00CA7BF2" w:rsidP="00CA7BF2">
      <w:pPr>
        <w:spacing w:after="120"/>
        <w:ind w:left="720" w:hanging="720"/>
        <w:rPr>
          <w:color w:val="000000" w:themeColor="text1"/>
          <w:lang w:val="en-US"/>
        </w:rPr>
      </w:pPr>
      <w:r w:rsidRPr="00F345CB">
        <w:rPr>
          <w:color w:val="000000" w:themeColor="text1"/>
        </w:rPr>
        <w:t>Wilde, P</w:t>
      </w:r>
      <w:r>
        <w:rPr>
          <w:color w:val="000000" w:themeColor="text1"/>
          <w:lang w:val="en-US"/>
        </w:rPr>
        <w:t>oppy</w:t>
      </w:r>
      <w:r w:rsidRPr="00F345CB">
        <w:rPr>
          <w:color w:val="000000" w:themeColor="text1"/>
        </w:rPr>
        <w:t xml:space="preserve"> and Evans, A</w:t>
      </w:r>
      <w:r>
        <w:rPr>
          <w:color w:val="000000" w:themeColor="text1"/>
          <w:lang w:val="en-US"/>
        </w:rPr>
        <w:t xml:space="preserve">drienne. </w:t>
      </w:r>
      <w:r w:rsidR="00C10021">
        <w:rPr>
          <w:color w:val="000000" w:themeColor="text1"/>
        </w:rPr>
        <w:t>“</w:t>
      </w:r>
      <w:r w:rsidRPr="00F345CB">
        <w:rPr>
          <w:color w:val="000000" w:themeColor="text1"/>
        </w:rPr>
        <w:t>Empathy at Play: Embodying Posthuman Subjectivities in Gaming.</w:t>
      </w:r>
      <w:r w:rsidR="00C10021">
        <w:rPr>
          <w:color w:val="000000" w:themeColor="text1"/>
        </w:rPr>
        <w:t>”</w:t>
      </w:r>
      <w:r>
        <w:rPr>
          <w:color w:val="000000" w:themeColor="text1"/>
          <w:lang w:val="en-US"/>
        </w:rPr>
        <w:t xml:space="preserve"> </w:t>
      </w:r>
      <w:r w:rsidRPr="002D450A">
        <w:rPr>
          <w:i/>
          <w:color w:val="000000" w:themeColor="text1"/>
        </w:rPr>
        <w:t>Convergence: The International Journal of Research into New Media Technologies</w:t>
      </w:r>
      <w:r w:rsidRPr="00F345CB">
        <w:rPr>
          <w:color w:val="000000" w:themeColor="text1"/>
        </w:rPr>
        <w:t> </w:t>
      </w:r>
      <w:r w:rsidR="00C10021">
        <w:rPr>
          <w:color w:val="000000" w:themeColor="text1"/>
        </w:rPr>
        <w:t>(</w:t>
      </w:r>
      <w:r>
        <w:rPr>
          <w:iCs/>
          <w:color w:val="000000" w:themeColor="text1"/>
          <w:lang w:val="en-US"/>
        </w:rPr>
        <w:t>2017</w:t>
      </w:r>
      <w:r w:rsidR="00C10021">
        <w:rPr>
          <w:iCs/>
          <w:color w:val="000000" w:themeColor="text1"/>
          <w:lang w:val="en-US"/>
        </w:rPr>
        <w:t>).</w:t>
      </w:r>
      <w:r>
        <w:rPr>
          <w:iCs/>
          <w:color w:val="000000" w:themeColor="text1"/>
          <w:lang w:val="en-US"/>
        </w:rPr>
        <w:t xml:space="preserve"> </w:t>
      </w:r>
      <w:r w:rsidRPr="00CA7BF2">
        <w:rPr>
          <w:color w:val="000000" w:themeColor="text1"/>
          <w:lang w:val="en-US"/>
        </w:rPr>
        <w:t>https://doi.org/10.1177/1354856517709987</w:t>
      </w:r>
    </w:p>
    <w:sectPr w:rsidR="00CA7BF2" w:rsidRPr="00F345CB" w:rsidSect="001A0C31">
      <w:footerReference w:type="default" r:id="rId8"/>
      <w:pgSz w:w="11900" w:h="16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2D9DBD" w16cid:durableId="1EB286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1E47E" w14:textId="77777777" w:rsidR="002B65BF" w:rsidRDefault="002B65BF" w:rsidP="00DB4E50">
      <w:r>
        <w:separator/>
      </w:r>
    </w:p>
  </w:endnote>
  <w:endnote w:type="continuationSeparator" w:id="0">
    <w:p w14:paraId="424128BD" w14:textId="77777777" w:rsidR="002B65BF" w:rsidRDefault="002B65BF" w:rsidP="00DB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533B0" w14:textId="6A02B7D6" w:rsidR="002D450A" w:rsidRDefault="002D450A">
    <w:pPr>
      <w:pStyle w:val="Footer"/>
    </w:pPr>
    <w:r>
      <w:ptab w:relativeTo="margin" w:alignment="right" w:leader="none"/>
    </w:r>
    <w:r>
      <w:t>Wilde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4767E" w14:textId="77777777" w:rsidR="002B65BF" w:rsidRDefault="002B65BF" w:rsidP="00DB4E50">
      <w:r>
        <w:separator/>
      </w:r>
    </w:p>
  </w:footnote>
  <w:footnote w:type="continuationSeparator" w:id="0">
    <w:p w14:paraId="118A82FA" w14:textId="77777777" w:rsidR="002B65BF" w:rsidRDefault="002B65BF" w:rsidP="00DB4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08"/>
    <w:rsid w:val="00003865"/>
    <w:rsid w:val="000057D1"/>
    <w:rsid w:val="00023F5E"/>
    <w:rsid w:val="000245F9"/>
    <w:rsid w:val="000266E0"/>
    <w:rsid w:val="00030D4A"/>
    <w:rsid w:val="000330D0"/>
    <w:rsid w:val="00033214"/>
    <w:rsid w:val="0003521E"/>
    <w:rsid w:val="0004195A"/>
    <w:rsid w:val="00061E3C"/>
    <w:rsid w:val="000867A4"/>
    <w:rsid w:val="00096108"/>
    <w:rsid w:val="00096D91"/>
    <w:rsid w:val="000A74F0"/>
    <w:rsid w:val="000B582E"/>
    <w:rsid w:val="000B66FA"/>
    <w:rsid w:val="000B7539"/>
    <w:rsid w:val="000C7E65"/>
    <w:rsid w:val="000D008A"/>
    <w:rsid w:val="000D55BB"/>
    <w:rsid w:val="000D634D"/>
    <w:rsid w:val="000D6BDE"/>
    <w:rsid w:val="000E6B8F"/>
    <w:rsid w:val="000E6BB7"/>
    <w:rsid w:val="00100FB1"/>
    <w:rsid w:val="00102768"/>
    <w:rsid w:val="00104E83"/>
    <w:rsid w:val="001168B6"/>
    <w:rsid w:val="001176F8"/>
    <w:rsid w:val="00125983"/>
    <w:rsid w:val="0013418B"/>
    <w:rsid w:val="00166848"/>
    <w:rsid w:val="00171C56"/>
    <w:rsid w:val="00175C0B"/>
    <w:rsid w:val="0018021C"/>
    <w:rsid w:val="0018255D"/>
    <w:rsid w:val="00190513"/>
    <w:rsid w:val="001937BD"/>
    <w:rsid w:val="00194647"/>
    <w:rsid w:val="001A0C31"/>
    <w:rsid w:val="001A0E5D"/>
    <w:rsid w:val="001A783F"/>
    <w:rsid w:val="001B1F47"/>
    <w:rsid w:val="001B4F2C"/>
    <w:rsid w:val="001D03C4"/>
    <w:rsid w:val="001D1729"/>
    <w:rsid w:val="001D304C"/>
    <w:rsid w:val="001E16BB"/>
    <w:rsid w:val="001E32F2"/>
    <w:rsid w:val="001F337E"/>
    <w:rsid w:val="00201EAD"/>
    <w:rsid w:val="00233A27"/>
    <w:rsid w:val="002559A0"/>
    <w:rsid w:val="00256F1D"/>
    <w:rsid w:val="00266329"/>
    <w:rsid w:val="002737C4"/>
    <w:rsid w:val="00296B43"/>
    <w:rsid w:val="00297665"/>
    <w:rsid w:val="002A2A21"/>
    <w:rsid w:val="002A43C3"/>
    <w:rsid w:val="002A4949"/>
    <w:rsid w:val="002A4FC4"/>
    <w:rsid w:val="002B65BF"/>
    <w:rsid w:val="002C1634"/>
    <w:rsid w:val="002C6EE3"/>
    <w:rsid w:val="002D450A"/>
    <w:rsid w:val="002D46A4"/>
    <w:rsid w:val="002E719B"/>
    <w:rsid w:val="003028DA"/>
    <w:rsid w:val="003074A9"/>
    <w:rsid w:val="00311898"/>
    <w:rsid w:val="00325457"/>
    <w:rsid w:val="00326256"/>
    <w:rsid w:val="00330918"/>
    <w:rsid w:val="00332173"/>
    <w:rsid w:val="003325F5"/>
    <w:rsid w:val="00337897"/>
    <w:rsid w:val="00345C02"/>
    <w:rsid w:val="003472CD"/>
    <w:rsid w:val="0034774F"/>
    <w:rsid w:val="00352A72"/>
    <w:rsid w:val="00352EEC"/>
    <w:rsid w:val="00355EB5"/>
    <w:rsid w:val="00370B3E"/>
    <w:rsid w:val="00380ACC"/>
    <w:rsid w:val="003A7BD6"/>
    <w:rsid w:val="003B1BB6"/>
    <w:rsid w:val="003C2A3E"/>
    <w:rsid w:val="003D1AE0"/>
    <w:rsid w:val="003D30F5"/>
    <w:rsid w:val="003E0183"/>
    <w:rsid w:val="003F2361"/>
    <w:rsid w:val="003F4217"/>
    <w:rsid w:val="00410121"/>
    <w:rsid w:val="00414C91"/>
    <w:rsid w:val="00445E8C"/>
    <w:rsid w:val="004801EE"/>
    <w:rsid w:val="00496D06"/>
    <w:rsid w:val="004A3266"/>
    <w:rsid w:val="004A652E"/>
    <w:rsid w:val="004B20F1"/>
    <w:rsid w:val="004B5149"/>
    <w:rsid w:val="004C219A"/>
    <w:rsid w:val="004C6129"/>
    <w:rsid w:val="004E1EA7"/>
    <w:rsid w:val="004E4952"/>
    <w:rsid w:val="004E74BF"/>
    <w:rsid w:val="004E793B"/>
    <w:rsid w:val="004F6CCA"/>
    <w:rsid w:val="0050072A"/>
    <w:rsid w:val="00512F4C"/>
    <w:rsid w:val="005165D0"/>
    <w:rsid w:val="00526317"/>
    <w:rsid w:val="005266AB"/>
    <w:rsid w:val="0054671A"/>
    <w:rsid w:val="005515FF"/>
    <w:rsid w:val="00561CC8"/>
    <w:rsid w:val="0058670F"/>
    <w:rsid w:val="00594AED"/>
    <w:rsid w:val="005A0DB6"/>
    <w:rsid w:val="005A32CE"/>
    <w:rsid w:val="005A48A1"/>
    <w:rsid w:val="005A6228"/>
    <w:rsid w:val="005B0926"/>
    <w:rsid w:val="005B0D91"/>
    <w:rsid w:val="005C7FF3"/>
    <w:rsid w:val="00602ED0"/>
    <w:rsid w:val="00611594"/>
    <w:rsid w:val="006272B6"/>
    <w:rsid w:val="0064652B"/>
    <w:rsid w:val="006652D9"/>
    <w:rsid w:val="00677F29"/>
    <w:rsid w:val="006A5D7D"/>
    <w:rsid w:val="006C2279"/>
    <w:rsid w:val="006C560C"/>
    <w:rsid w:val="006D25C0"/>
    <w:rsid w:val="006D559B"/>
    <w:rsid w:val="006E3944"/>
    <w:rsid w:val="006E6747"/>
    <w:rsid w:val="00704A22"/>
    <w:rsid w:val="00726163"/>
    <w:rsid w:val="007304E0"/>
    <w:rsid w:val="007320F8"/>
    <w:rsid w:val="00753EB7"/>
    <w:rsid w:val="0075549D"/>
    <w:rsid w:val="00756753"/>
    <w:rsid w:val="00760699"/>
    <w:rsid w:val="00765EAA"/>
    <w:rsid w:val="007713A4"/>
    <w:rsid w:val="0077765E"/>
    <w:rsid w:val="007778BF"/>
    <w:rsid w:val="00781979"/>
    <w:rsid w:val="00781E57"/>
    <w:rsid w:val="00782546"/>
    <w:rsid w:val="00790F0B"/>
    <w:rsid w:val="007A434B"/>
    <w:rsid w:val="007B25FD"/>
    <w:rsid w:val="007D7127"/>
    <w:rsid w:val="007D7EEB"/>
    <w:rsid w:val="007E52F8"/>
    <w:rsid w:val="00810CAC"/>
    <w:rsid w:val="00814F55"/>
    <w:rsid w:val="00833AA8"/>
    <w:rsid w:val="00837032"/>
    <w:rsid w:val="00850E04"/>
    <w:rsid w:val="00867EAF"/>
    <w:rsid w:val="00874B49"/>
    <w:rsid w:val="0089444F"/>
    <w:rsid w:val="008C7CC3"/>
    <w:rsid w:val="008E4E05"/>
    <w:rsid w:val="008F49E2"/>
    <w:rsid w:val="00902EBB"/>
    <w:rsid w:val="00936529"/>
    <w:rsid w:val="009620F6"/>
    <w:rsid w:val="0097095D"/>
    <w:rsid w:val="009712C2"/>
    <w:rsid w:val="009766B0"/>
    <w:rsid w:val="0098130F"/>
    <w:rsid w:val="009822E6"/>
    <w:rsid w:val="00982EDD"/>
    <w:rsid w:val="0098359F"/>
    <w:rsid w:val="009A2F0B"/>
    <w:rsid w:val="009A3703"/>
    <w:rsid w:val="009A3D9D"/>
    <w:rsid w:val="009A75E0"/>
    <w:rsid w:val="009B41E1"/>
    <w:rsid w:val="009C2BB9"/>
    <w:rsid w:val="009D2082"/>
    <w:rsid w:val="009D4617"/>
    <w:rsid w:val="009F3994"/>
    <w:rsid w:val="009F6C9C"/>
    <w:rsid w:val="00A150B8"/>
    <w:rsid w:val="00A21384"/>
    <w:rsid w:val="00A41FFA"/>
    <w:rsid w:val="00A43C8F"/>
    <w:rsid w:val="00A53798"/>
    <w:rsid w:val="00A72C65"/>
    <w:rsid w:val="00A77A0E"/>
    <w:rsid w:val="00A8169D"/>
    <w:rsid w:val="00AA6AC3"/>
    <w:rsid w:val="00AB253E"/>
    <w:rsid w:val="00AD5313"/>
    <w:rsid w:val="00AE14AD"/>
    <w:rsid w:val="00B144F8"/>
    <w:rsid w:val="00B263AD"/>
    <w:rsid w:val="00B4182C"/>
    <w:rsid w:val="00B4245E"/>
    <w:rsid w:val="00B44A4B"/>
    <w:rsid w:val="00B51A62"/>
    <w:rsid w:val="00B62EDF"/>
    <w:rsid w:val="00B65CA6"/>
    <w:rsid w:val="00B70944"/>
    <w:rsid w:val="00B77A7A"/>
    <w:rsid w:val="00B8238E"/>
    <w:rsid w:val="00B9110F"/>
    <w:rsid w:val="00B96F26"/>
    <w:rsid w:val="00B96F73"/>
    <w:rsid w:val="00B9787E"/>
    <w:rsid w:val="00BA1C4D"/>
    <w:rsid w:val="00BA525D"/>
    <w:rsid w:val="00BB76A7"/>
    <w:rsid w:val="00BC236D"/>
    <w:rsid w:val="00BD34B0"/>
    <w:rsid w:val="00BE2B54"/>
    <w:rsid w:val="00BF1E22"/>
    <w:rsid w:val="00BF3E56"/>
    <w:rsid w:val="00C01930"/>
    <w:rsid w:val="00C06C85"/>
    <w:rsid w:val="00C10021"/>
    <w:rsid w:val="00C10140"/>
    <w:rsid w:val="00C132B4"/>
    <w:rsid w:val="00C16B71"/>
    <w:rsid w:val="00C33F82"/>
    <w:rsid w:val="00C36DAE"/>
    <w:rsid w:val="00C523C0"/>
    <w:rsid w:val="00C53C4D"/>
    <w:rsid w:val="00C71F8C"/>
    <w:rsid w:val="00C9214B"/>
    <w:rsid w:val="00C9264A"/>
    <w:rsid w:val="00C943BC"/>
    <w:rsid w:val="00C97EE9"/>
    <w:rsid w:val="00CA1A93"/>
    <w:rsid w:val="00CA29A4"/>
    <w:rsid w:val="00CA319A"/>
    <w:rsid w:val="00CA7BF2"/>
    <w:rsid w:val="00CD172C"/>
    <w:rsid w:val="00CE4F41"/>
    <w:rsid w:val="00CF32B8"/>
    <w:rsid w:val="00CF63E8"/>
    <w:rsid w:val="00D12248"/>
    <w:rsid w:val="00D3104C"/>
    <w:rsid w:val="00D3621E"/>
    <w:rsid w:val="00D43275"/>
    <w:rsid w:val="00D4720D"/>
    <w:rsid w:val="00D563BE"/>
    <w:rsid w:val="00D70753"/>
    <w:rsid w:val="00D75003"/>
    <w:rsid w:val="00D8557F"/>
    <w:rsid w:val="00DB38D2"/>
    <w:rsid w:val="00DB4E50"/>
    <w:rsid w:val="00DD0A1C"/>
    <w:rsid w:val="00DD3023"/>
    <w:rsid w:val="00DE5BDB"/>
    <w:rsid w:val="00DF1D3D"/>
    <w:rsid w:val="00E01425"/>
    <w:rsid w:val="00E148E2"/>
    <w:rsid w:val="00E15920"/>
    <w:rsid w:val="00E22B8E"/>
    <w:rsid w:val="00E2468B"/>
    <w:rsid w:val="00E325B7"/>
    <w:rsid w:val="00E57162"/>
    <w:rsid w:val="00E67EE2"/>
    <w:rsid w:val="00E80D2C"/>
    <w:rsid w:val="00E94415"/>
    <w:rsid w:val="00E95F6F"/>
    <w:rsid w:val="00EA752E"/>
    <w:rsid w:val="00EB5CC8"/>
    <w:rsid w:val="00ED2B2D"/>
    <w:rsid w:val="00ED766B"/>
    <w:rsid w:val="00EE4040"/>
    <w:rsid w:val="00EF63EC"/>
    <w:rsid w:val="00F007D3"/>
    <w:rsid w:val="00F063CC"/>
    <w:rsid w:val="00F11A17"/>
    <w:rsid w:val="00F205F8"/>
    <w:rsid w:val="00F345CB"/>
    <w:rsid w:val="00F52B4E"/>
    <w:rsid w:val="00F53526"/>
    <w:rsid w:val="00F61F52"/>
    <w:rsid w:val="00F64436"/>
    <w:rsid w:val="00F67AC7"/>
    <w:rsid w:val="00F703F3"/>
    <w:rsid w:val="00F70CAA"/>
    <w:rsid w:val="00F71EE1"/>
    <w:rsid w:val="00F77814"/>
    <w:rsid w:val="00F90611"/>
    <w:rsid w:val="00FA6472"/>
    <w:rsid w:val="00FA758E"/>
    <w:rsid w:val="00FB5EFB"/>
    <w:rsid w:val="00FD28D2"/>
    <w:rsid w:val="00FD36DD"/>
    <w:rsid w:val="00FE18CC"/>
    <w:rsid w:val="00FF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2D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F73"/>
    <w:rPr>
      <w:rFonts w:ascii="Times New Roman" w:hAnsi="Times New Roman" w:cs="Times New Roman"/>
      <w:lang w:val="en-GB" w:eastAsia="en-GB"/>
    </w:rPr>
  </w:style>
  <w:style w:type="paragraph" w:styleId="Heading1">
    <w:name w:val="heading 1"/>
    <w:basedOn w:val="Normal"/>
    <w:next w:val="Normal"/>
    <w:link w:val="Heading1Char"/>
    <w:uiPriority w:val="9"/>
    <w:qFormat/>
    <w:rsid w:val="00C101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01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140"/>
    <w:rPr>
      <w:rFonts w:asciiTheme="majorHAnsi" w:eastAsiaTheme="majorEastAsia" w:hAnsiTheme="majorHAnsi" w:cstheme="majorBidi"/>
      <w:color w:val="2E74B5" w:themeColor="accent1" w:themeShade="BF"/>
      <w:sz w:val="32"/>
      <w:szCs w:val="32"/>
      <w:lang w:val="en-GB" w:eastAsia="en-GB"/>
    </w:rPr>
  </w:style>
  <w:style w:type="character" w:customStyle="1" w:styleId="Heading2Char">
    <w:name w:val="Heading 2 Char"/>
    <w:basedOn w:val="DefaultParagraphFont"/>
    <w:link w:val="Heading2"/>
    <w:uiPriority w:val="9"/>
    <w:rsid w:val="00C10140"/>
    <w:rPr>
      <w:rFonts w:asciiTheme="majorHAnsi" w:eastAsiaTheme="majorEastAsia" w:hAnsiTheme="majorHAnsi" w:cstheme="majorBidi"/>
      <w:color w:val="2E74B5" w:themeColor="accent1" w:themeShade="BF"/>
      <w:sz w:val="26"/>
      <w:szCs w:val="26"/>
      <w:lang w:val="en-GB" w:eastAsia="en-GB"/>
    </w:rPr>
  </w:style>
  <w:style w:type="character" w:styleId="Hyperlink">
    <w:name w:val="Hyperlink"/>
    <w:basedOn w:val="DefaultParagraphFont"/>
    <w:uiPriority w:val="99"/>
    <w:unhideWhenUsed/>
    <w:rsid w:val="001B1F47"/>
    <w:rPr>
      <w:color w:val="0563C1" w:themeColor="hyperlink"/>
      <w:u w:val="single"/>
    </w:rPr>
  </w:style>
  <w:style w:type="paragraph" w:styleId="FootnoteText">
    <w:name w:val="footnote text"/>
    <w:basedOn w:val="Normal"/>
    <w:link w:val="FootnoteTextChar"/>
    <w:uiPriority w:val="99"/>
    <w:unhideWhenUsed/>
    <w:rsid w:val="00297665"/>
  </w:style>
  <w:style w:type="character" w:customStyle="1" w:styleId="FootnoteTextChar">
    <w:name w:val="Footnote Text Char"/>
    <w:basedOn w:val="DefaultParagraphFont"/>
    <w:link w:val="FootnoteText"/>
    <w:uiPriority w:val="99"/>
    <w:rsid w:val="00297665"/>
    <w:rPr>
      <w:rFonts w:ascii="Times New Roman" w:hAnsi="Times New Roman" w:cs="Times New Roman"/>
      <w:lang w:val="en-GB" w:eastAsia="en-GB"/>
    </w:rPr>
  </w:style>
  <w:style w:type="character" w:styleId="FootnoteReference">
    <w:name w:val="footnote reference"/>
    <w:basedOn w:val="DefaultParagraphFont"/>
    <w:uiPriority w:val="99"/>
    <w:unhideWhenUsed/>
    <w:rsid w:val="00297665"/>
    <w:rPr>
      <w:vertAlign w:val="superscript"/>
    </w:rPr>
  </w:style>
  <w:style w:type="paragraph" w:styleId="BalloonText">
    <w:name w:val="Balloon Text"/>
    <w:basedOn w:val="Normal"/>
    <w:link w:val="BalloonTextChar"/>
    <w:uiPriority w:val="99"/>
    <w:semiHidden/>
    <w:unhideWhenUsed/>
    <w:rsid w:val="001A0E5D"/>
    <w:rPr>
      <w:sz w:val="18"/>
      <w:szCs w:val="18"/>
    </w:rPr>
  </w:style>
  <w:style w:type="character" w:customStyle="1" w:styleId="BalloonTextChar">
    <w:name w:val="Balloon Text Char"/>
    <w:basedOn w:val="DefaultParagraphFont"/>
    <w:link w:val="BalloonText"/>
    <w:uiPriority w:val="99"/>
    <w:semiHidden/>
    <w:rsid w:val="001A0E5D"/>
    <w:rPr>
      <w:rFonts w:ascii="Times New Roman" w:hAnsi="Times New Roman" w:cs="Times New Roman"/>
      <w:sz w:val="18"/>
      <w:szCs w:val="18"/>
      <w:lang w:val="en-GB" w:eastAsia="en-GB"/>
    </w:rPr>
  </w:style>
  <w:style w:type="character" w:styleId="CommentReference">
    <w:name w:val="annotation reference"/>
    <w:basedOn w:val="DefaultParagraphFont"/>
    <w:uiPriority w:val="99"/>
    <w:semiHidden/>
    <w:unhideWhenUsed/>
    <w:rsid w:val="00814F55"/>
    <w:rPr>
      <w:sz w:val="18"/>
      <w:szCs w:val="18"/>
    </w:rPr>
  </w:style>
  <w:style w:type="paragraph" w:styleId="CommentText">
    <w:name w:val="annotation text"/>
    <w:basedOn w:val="Normal"/>
    <w:link w:val="CommentTextChar"/>
    <w:uiPriority w:val="99"/>
    <w:semiHidden/>
    <w:unhideWhenUsed/>
    <w:rsid w:val="00814F55"/>
  </w:style>
  <w:style w:type="character" w:customStyle="1" w:styleId="CommentTextChar">
    <w:name w:val="Comment Text Char"/>
    <w:basedOn w:val="DefaultParagraphFont"/>
    <w:link w:val="CommentText"/>
    <w:uiPriority w:val="99"/>
    <w:semiHidden/>
    <w:rsid w:val="00814F55"/>
    <w:rPr>
      <w:rFonts w:ascii="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814F55"/>
    <w:rPr>
      <w:b/>
      <w:bCs/>
      <w:sz w:val="20"/>
      <w:szCs w:val="20"/>
    </w:rPr>
  </w:style>
  <w:style w:type="character" w:customStyle="1" w:styleId="CommentSubjectChar">
    <w:name w:val="Comment Subject Char"/>
    <w:basedOn w:val="CommentTextChar"/>
    <w:link w:val="CommentSubject"/>
    <w:uiPriority w:val="99"/>
    <w:semiHidden/>
    <w:rsid w:val="00814F55"/>
    <w:rPr>
      <w:rFonts w:ascii="Times New Roman" w:hAnsi="Times New Roman" w:cs="Times New Roman"/>
      <w:b/>
      <w:bCs/>
      <w:sz w:val="20"/>
      <w:szCs w:val="20"/>
      <w:lang w:val="en-GB" w:eastAsia="en-GB"/>
    </w:rPr>
  </w:style>
  <w:style w:type="paragraph" w:styleId="DocumentMap">
    <w:name w:val="Document Map"/>
    <w:basedOn w:val="Normal"/>
    <w:link w:val="DocumentMapChar"/>
    <w:uiPriority w:val="99"/>
    <w:semiHidden/>
    <w:unhideWhenUsed/>
    <w:rsid w:val="00CE4F41"/>
  </w:style>
  <w:style w:type="character" w:customStyle="1" w:styleId="DocumentMapChar">
    <w:name w:val="Document Map Char"/>
    <w:basedOn w:val="DefaultParagraphFont"/>
    <w:link w:val="DocumentMap"/>
    <w:uiPriority w:val="99"/>
    <w:semiHidden/>
    <w:rsid w:val="00CE4F41"/>
    <w:rPr>
      <w:rFonts w:ascii="Times New Roman" w:hAnsi="Times New Roman" w:cs="Times New Roman"/>
      <w:lang w:val="en-GB" w:eastAsia="en-GB"/>
    </w:rPr>
  </w:style>
  <w:style w:type="paragraph" w:styleId="Revision">
    <w:name w:val="Revision"/>
    <w:hidden/>
    <w:uiPriority w:val="99"/>
    <w:semiHidden/>
    <w:rsid w:val="00CE4F41"/>
    <w:rPr>
      <w:rFonts w:ascii="Times New Roman" w:hAnsi="Times New Roman" w:cs="Times New Roman"/>
      <w:lang w:val="en-GB" w:eastAsia="en-GB"/>
    </w:rPr>
  </w:style>
  <w:style w:type="character" w:customStyle="1" w:styleId="UnresolvedMention1">
    <w:name w:val="Unresolved Mention1"/>
    <w:basedOn w:val="DefaultParagraphFont"/>
    <w:uiPriority w:val="99"/>
    <w:rsid w:val="00CA7BF2"/>
    <w:rPr>
      <w:color w:val="808080"/>
      <w:shd w:val="clear" w:color="auto" w:fill="E6E6E6"/>
    </w:rPr>
  </w:style>
  <w:style w:type="character" w:customStyle="1" w:styleId="UnresolvedMention">
    <w:name w:val="Unresolved Mention"/>
    <w:basedOn w:val="DefaultParagraphFont"/>
    <w:uiPriority w:val="99"/>
    <w:semiHidden/>
    <w:unhideWhenUsed/>
    <w:rsid w:val="00EB5CC8"/>
    <w:rPr>
      <w:color w:val="808080"/>
      <w:shd w:val="clear" w:color="auto" w:fill="E6E6E6"/>
    </w:rPr>
  </w:style>
  <w:style w:type="paragraph" w:styleId="Header">
    <w:name w:val="header"/>
    <w:basedOn w:val="Normal"/>
    <w:link w:val="HeaderChar"/>
    <w:uiPriority w:val="99"/>
    <w:unhideWhenUsed/>
    <w:rsid w:val="002D450A"/>
    <w:pPr>
      <w:tabs>
        <w:tab w:val="center" w:pos="4513"/>
        <w:tab w:val="right" w:pos="9026"/>
      </w:tabs>
    </w:pPr>
  </w:style>
  <w:style w:type="character" w:customStyle="1" w:styleId="HeaderChar">
    <w:name w:val="Header Char"/>
    <w:basedOn w:val="DefaultParagraphFont"/>
    <w:link w:val="Header"/>
    <w:uiPriority w:val="99"/>
    <w:rsid w:val="002D450A"/>
    <w:rPr>
      <w:rFonts w:ascii="Times New Roman" w:hAnsi="Times New Roman" w:cs="Times New Roman"/>
      <w:lang w:val="en-GB" w:eastAsia="en-GB"/>
    </w:rPr>
  </w:style>
  <w:style w:type="paragraph" w:styleId="Footer">
    <w:name w:val="footer"/>
    <w:basedOn w:val="Normal"/>
    <w:link w:val="FooterChar"/>
    <w:uiPriority w:val="99"/>
    <w:unhideWhenUsed/>
    <w:rsid w:val="002D450A"/>
    <w:pPr>
      <w:tabs>
        <w:tab w:val="center" w:pos="4513"/>
        <w:tab w:val="right" w:pos="9026"/>
      </w:tabs>
    </w:pPr>
  </w:style>
  <w:style w:type="character" w:customStyle="1" w:styleId="FooterChar">
    <w:name w:val="Footer Char"/>
    <w:basedOn w:val="DefaultParagraphFont"/>
    <w:link w:val="Footer"/>
    <w:uiPriority w:val="99"/>
    <w:rsid w:val="002D450A"/>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771">
      <w:bodyDiv w:val="1"/>
      <w:marLeft w:val="0"/>
      <w:marRight w:val="0"/>
      <w:marTop w:val="0"/>
      <w:marBottom w:val="0"/>
      <w:divBdr>
        <w:top w:val="none" w:sz="0" w:space="0" w:color="auto"/>
        <w:left w:val="none" w:sz="0" w:space="0" w:color="auto"/>
        <w:bottom w:val="none" w:sz="0" w:space="0" w:color="auto"/>
        <w:right w:val="none" w:sz="0" w:space="0" w:color="auto"/>
      </w:divBdr>
    </w:div>
    <w:div w:id="53772170">
      <w:bodyDiv w:val="1"/>
      <w:marLeft w:val="0"/>
      <w:marRight w:val="0"/>
      <w:marTop w:val="0"/>
      <w:marBottom w:val="0"/>
      <w:divBdr>
        <w:top w:val="none" w:sz="0" w:space="0" w:color="auto"/>
        <w:left w:val="none" w:sz="0" w:space="0" w:color="auto"/>
        <w:bottom w:val="none" w:sz="0" w:space="0" w:color="auto"/>
        <w:right w:val="none" w:sz="0" w:space="0" w:color="auto"/>
      </w:divBdr>
    </w:div>
    <w:div w:id="64764232">
      <w:bodyDiv w:val="1"/>
      <w:marLeft w:val="0"/>
      <w:marRight w:val="0"/>
      <w:marTop w:val="0"/>
      <w:marBottom w:val="0"/>
      <w:divBdr>
        <w:top w:val="none" w:sz="0" w:space="0" w:color="auto"/>
        <w:left w:val="none" w:sz="0" w:space="0" w:color="auto"/>
        <w:bottom w:val="none" w:sz="0" w:space="0" w:color="auto"/>
        <w:right w:val="none" w:sz="0" w:space="0" w:color="auto"/>
      </w:divBdr>
    </w:div>
    <w:div w:id="74787617">
      <w:bodyDiv w:val="1"/>
      <w:marLeft w:val="0"/>
      <w:marRight w:val="0"/>
      <w:marTop w:val="0"/>
      <w:marBottom w:val="0"/>
      <w:divBdr>
        <w:top w:val="none" w:sz="0" w:space="0" w:color="auto"/>
        <w:left w:val="none" w:sz="0" w:space="0" w:color="auto"/>
        <w:bottom w:val="none" w:sz="0" w:space="0" w:color="auto"/>
        <w:right w:val="none" w:sz="0" w:space="0" w:color="auto"/>
      </w:divBdr>
    </w:div>
    <w:div w:id="91704420">
      <w:bodyDiv w:val="1"/>
      <w:marLeft w:val="0"/>
      <w:marRight w:val="0"/>
      <w:marTop w:val="0"/>
      <w:marBottom w:val="0"/>
      <w:divBdr>
        <w:top w:val="none" w:sz="0" w:space="0" w:color="auto"/>
        <w:left w:val="none" w:sz="0" w:space="0" w:color="auto"/>
        <w:bottom w:val="none" w:sz="0" w:space="0" w:color="auto"/>
        <w:right w:val="none" w:sz="0" w:space="0" w:color="auto"/>
      </w:divBdr>
    </w:div>
    <w:div w:id="154303666">
      <w:bodyDiv w:val="1"/>
      <w:marLeft w:val="0"/>
      <w:marRight w:val="0"/>
      <w:marTop w:val="0"/>
      <w:marBottom w:val="0"/>
      <w:divBdr>
        <w:top w:val="none" w:sz="0" w:space="0" w:color="auto"/>
        <w:left w:val="none" w:sz="0" w:space="0" w:color="auto"/>
        <w:bottom w:val="none" w:sz="0" w:space="0" w:color="auto"/>
        <w:right w:val="none" w:sz="0" w:space="0" w:color="auto"/>
      </w:divBdr>
    </w:div>
    <w:div w:id="161435165">
      <w:bodyDiv w:val="1"/>
      <w:marLeft w:val="0"/>
      <w:marRight w:val="0"/>
      <w:marTop w:val="0"/>
      <w:marBottom w:val="0"/>
      <w:divBdr>
        <w:top w:val="none" w:sz="0" w:space="0" w:color="auto"/>
        <w:left w:val="none" w:sz="0" w:space="0" w:color="auto"/>
        <w:bottom w:val="none" w:sz="0" w:space="0" w:color="auto"/>
        <w:right w:val="none" w:sz="0" w:space="0" w:color="auto"/>
      </w:divBdr>
    </w:div>
    <w:div w:id="291180124">
      <w:bodyDiv w:val="1"/>
      <w:marLeft w:val="0"/>
      <w:marRight w:val="0"/>
      <w:marTop w:val="0"/>
      <w:marBottom w:val="0"/>
      <w:divBdr>
        <w:top w:val="none" w:sz="0" w:space="0" w:color="auto"/>
        <w:left w:val="none" w:sz="0" w:space="0" w:color="auto"/>
        <w:bottom w:val="none" w:sz="0" w:space="0" w:color="auto"/>
        <w:right w:val="none" w:sz="0" w:space="0" w:color="auto"/>
      </w:divBdr>
      <w:divsChild>
        <w:div w:id="1304236487">
          <w:marLeft w:val="0"/>
          <w:marRight w:val="0"/>
          <w:marTop w:val="0"/>
          <w:marBottom w:val="0"/>
          <w:divBdr>
            <w:top w:val="none" w:sz="0" w:space="0" w:color="auto"/>
            <w:left w:val="none" w:sz="0" w:space="0" w:color="auto"/>
            <w:bottom w:val="none" w:sz="0" w:space="0" w:color="auto"/>
            <w:right w:val="none" w:sz="0" w:space="0" w:color="auto"/>
          </w:divBdr>
          <w:divsChild>
            <w:div w:id="140661598">
              <w:marLeft w:val="0"/>
              <w:marRight w:val="0"/>
              <w:marTop w:val="0"/>
              <w:marBottom w:val="0"/>
              <w:divBdr>
                <w:top w:val="none" w:sz="0" w:space="0" w:color="auto"/>
                <w:left w:val="none" w:sz="0" w:space="0" w:color="auto"/>
                <w:bottom w:val="none" w:sz="0" w:space="0" w:color="auto"/>
                <w:right w:val="none" w:sz="0" w:space="0" w:color="auto"/>
              </w:divBdr>
              <w:divsChild>
                <w:div w:id="10397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13515">
      <w:bodyDiv w:val="1"/>
      <w:marLeft w:val="0"/>
      <w:marRight w:val="0"/>
      <w:marTop w:val="0"/>
      <w:marBottom w:val="0"/>
      <w:divBdr>
        <w:top w:val="none" w:sz="0" w:space="0" w:color="auto"/>
        <w:left w:val="none" w:sz="0" w:space="0" w:color="auto"/>
        <w:bottom w:val="none" w:sz="0" w:space="0" w:color="auto"/>
        <w:right w:val="none" w:sz="0" w:space="0" w:color="auto"/>
      </w:divBdr>
    </w:div>
    <w:div w:id="356663111">
      <w:bodyDiv w:val="1"/>
      <w:marLeft w:val="0"/>
      <w:marRight w:val="0"/>
      <w:marTop w:val="0"/>
      <w:marBottom w:val="0"/>
      <w:divBdr>
        <w:top w:val="none" w:sz="0" w:space="0" w:color="auto"/>
        <w:left w:val="none" w:sz="0" w:space="0" w:color="auto"/>
        <w:bottom w:val="none" w:sz="0" w:space="0" w:color="auto"/>
        <w:right w:val="none" w:sz="0" w:space="0" w:color="auto"/>
      </w:divBdr>
    </w:div>
    <w:div w:id="359866621">
      <w:bodyDiv w:val="1"/>
      <w:marLeft w:val="0"/>
      <w:marRight w:val="0"/>
      <w:marTop w:val="0"/>
      <w:marBottom w:val="0"/>
      <w:divBdr>
        <w:top w:val="none" w:sz="0" w:space="0" w:color="auto"/>
        <w:left w:val="none" w:sz="0" w:space="0" w:color="auto"/>
        <w:bottom w:val="none" w:sz="0" w:space="0" w:color="auto"/>
        <w:right w:val="none" w:sz="0" w:space="0" w:color="auto"/>
      </w:divBdr>
      <w:divsChild>
        <w:div w:id="1732849050">
          <w:marLeft w:val="0"/>
          <w:marRight w:val="0"/>
          <w:marTop w:val="0"/>
          <w:marBottom w:val="0"/>
          <w:divBdr>
            <w:top w:val="none" w:sz="0" w:space="0" w:color="auto"/>
            <w:left w:val="none" w:sz="0" w:space="0" w:color="auto"/>
            <w:bottom w:val="none" w:sz="0" w:space="0" w:color="auto"/>
            <w:right w:val="none" w:sz="0" w:space="0" w:color="auto"/>
          </w:divBdr>
        </w:div>
        <w:div w:id="268851232">
          <w:marLeft w:val="0"/>
          <w:marRight w:val="0"/>
          <w:marTop w:val="0"/>
          <w:marBottom w:val="0"/>
          <w:divBdr>
            <w:top w:val="none" w:sz="0" w:space="0" w:color="auto"/>
            <w:left w:val="none" w:sz="0" w:space="0" w:color="auto"/>
            <w:bottom w:val="none" w:sz="0" w:space="0" w:color="auto"/>
            <w:right w:val="none" w:sz="0" w:space="0" w:color="auto"/>
          </w:divBdr>
        </w:div>
        <w:div w:id="1432164340">
          <w:marLeft w:val="0"/>
          <w:marRight w:val="0"/>
          <w:marTop w:val="0"/>
          <w:marBottom w:val="0"/>
          <w:divBdr>
            <w:top w:val="none" w:sz="0" w:space="0" w:color="auto"/>
            <w:left w:val="none" w:sz="0" w:space="0" w:color="auto"/>
            <w:bottom w:val="none" w:sz="0" w:space="0" w:color="auto"/>
            <w:right w:val="none" w:sz="0" w:space="0" w:color="auto"/>
          </w:divBdr>
        </w:div>
        <w:div w:id="1954553610">
          <w:marLeft w:val="0"/>
          <w:marRight w:val="0"/>
          <w:marTop w:val="0"/>
          <w:marBottom w:val="0"/>
          <w:divBdr>
            <w:top w:val="none" w:sz="0" w:space="0" w:color="auto"/>
            <w:left w:val="none" w:sz="0" w:space="0" w:color="auto"/>
            <w:bottom w:val="none" w:sz="0" w:space="0" w:color="auto"/>
            <w:right w:val="none" w:sz="0" w:space="0" w:color="auto"/>
          </w:divBdr>
        </w:div>
        <w:div w:id="1714234530">
          <w:marLeft w:val="0"/>
          <w:marRight w:val="0"/>
          <w:marTop w:val="0"/>
          <w:marBottom w:val="0"/>
          <w:divBdr>
            <w:top w:val="none" w:sz="0" w:space="0" w:color="auto"/>
            <w:left w:val="none" w:sz="0" w:space="0" w:color="auto"/>
            <w:bottom w:val="none" w:sz="0" w:space="0" w:color="auto"/>
            <w:right w:val="none" w:sz="0" w:space="0" w:color="auto"/>
          </w:divBdr>
        </w:div>
        <w:div w:id="2006391733">
          <w:marLeft w:val="0"/>
          <w:marRight w:val="0"/>
          <w:marTop w:val="0"/>
          <w:marBottom w:val="0"/>
          <w:divBdr>
            <w:top w:val="none" w:sz="0" w:space="0" w:color="auto"/>
            <w:left w:val="none" w:sz="0" w:space="0" w:color="auto"/>
            <w:bottom w:val="none" w:sz="0" w:space="0" w:color="auto"/>
            <w:right w:val="none" w:sz="0" w:space="0" w:color="auto"/>
          </w:divBdr>
        </w:div>
        <w:div w:id="2039816745">
          <w:marLeft w:val="0"/>
          <w:marRight w:val="0"/>
          <w:marTop w:val="0"/>
          <w:marBottom w:val="0"/>
          <w:divBdr>
            <w:top w:val="none" w:sz="0" w:space="0" w:color="auto"/>
            <w:left w:val="none" w:sz="0" w:space="0" w:color="auto"/>
            <w:bottom w:val="none" w:sz="0" w:space="0" w:color="auto"/>
            <w:right w:val="none" w:sz="0" w:space="0" w:color="auto"/>
          </w:divBdr>
        </w:div>
      </w:divsChild>
    </w:div>
    <w:div w:id="535234603">
      <w:bodyDiv w:val="1"/>
      <w:marLeft w:val="0"/>
      <w:marRight w:val="0"/>
      <w:marTop w:val="0"/>
      <w:marBottom w:val="0"/>
      <w:divBdr>
        <w:top w:val="none" w:sz="0" w:space="0" w:color="auto"/>
        <w:left w:val="none" w:sz="0" w:space="0" w:color="auto"/>
        <w:bottom w:val="none" w:sz="0" w:space="0" w:color="auto"/>
        <w:right w:val="none" w:sz="0" w:space="0" w:color="auto"/>
      </w:divBdr>
      <w:divsChild>
        <w:div w:id="705182733">
          <w:marLeft w:val="0"/>
          <w:marRight w:val="0"/>
          <w:marTop w:val="0"/>
          <w:marBottom w:val="0"/>
          <w:divBdr>
            <w:top w:val="none" w:sz="0" w:space="0" w:color="auto"/>
            <w:left w:val="none" w:sz="0" w:space="0" w:color="auto"/>
            <w:bottom w:val="none" w:sz="0" w:space="0" w:color="auto"/>
            <w:right w:val="none" w:sz="0" w:space="0" w:color="auto"/>
          </w:divBdr>
        </w:div>
        <w:div w:id="1571187047">
          <w:marLeft w:val="0"/>
          <w:marRight w:val="0"/>
          <w:marTop w:val="0"/>
          <w:marBottom w:val="0"/>
          <w:divBdr>
            <w:top w:val="none" w:sz="0" w:space="0" w:color="auto"/>
            <w:left w:val="none" w:sz="0" w:space="0" w:color="auto"/>
            <w:bottom w:val="none" w:sz="0" w:space="0" w:color="auto"/>
            <w:right w:val="none" w:sz="0" w:space="0" w:color="auto"/>
          </w:divBdr>
        </w:div>
        <w:div w:id="1244299218">
          <w:marLeft w:val="0"/>
          <w:marRight w:val="0"/>
          <w:marTop w:val="0"/>
          <w:marBottom w:val="0"/>
          <w:divBdr>
            <w:top w:val="none" w:sz="0" w:space="0" w:color="auto"/>
            <w:left w:val="none" w:sz="0" w:space="0" w:color="auto"/>
            <w:bottom w:val="none" w:sz="0" w:space="0" w:color="auto"/>
            <w:right w:val="none" w:sz="0" w:space="0" w:color="auto"/>
          </w:divBdr>
        </w:div>
        <w:div w:id="1016737349">
          <w:marLeft w:val="0"/>
          <w:marRight w:val="0"/>
          <w:marTop w:val="0"/>
          <w:marBottom w:val="0"/>
          <w:divBdr>
            <w:top w:val="none" w:sz="0" w:space="0" w:color="auto"/>
            <w:left w:val="none" w:sz="0" w:space="0" w:color="auto"/>
            <w:bottom w:val="none" w:sz="0" w:space="0" w:color="auto"/>
            <w:right w:val="none" w:sz="0" w:space="0" w:color="auto"/>
          </w:divBdr>
        </w:div>
      </w:divsChild>
    </w:div>
    <w:div w:id="543635775">
      <w:bodyDiv w:val="1"/>
      <w:marLeft w:val="0"/>
      <w:marRight w:val="0"/>
      <w:marTop w:val="0"/>
      <w:marBottom w:val="0"/>
      <w:divBdr>
        <w:top w:val="none" w:sz="0" w:space="0" w:color="auto"/>
        <w:left w:val="none" w:sz="0" w:space="0" w:color="auto"/>
        <w:bottom w:val="none" w:sz="0" w:space="0" w:color="auto"/>
        <w:right w:val="none" w:sz="0" w:space="0" w:color="auto"/>
      </w:divBdr>
    </w:div>
    <w:div w:id="573784488">
      <w:bodyDiv w:val="1"/>
      <w:marLeft w:val="0"/>
      <w:marRight w:val="0"/>
      <w:marTop w:val="0"/>
      <w:marBottom w:val="0"/>
      <w:divBdr>
        <w:top w:val="none" w:sz="0" w:space="0" w:color="auto"/>
        <w:left w:val="none" w:sz="0" w:space="0" w:color="auto"/>
        <w:bottom w:val="none" w:sz="0" w:space="0" w:color="auto"/>
        <w:right w:val="none" w:sz="0" w:space="0" w:color="auto"/>
      </w:divBdr>
    </w:div>
    <w:div w:id="589395012">
      <w:bodyDiv w:val="1"/>
      <w:marLeft w:val="0"/>
      <w:marRight w:val="0"/>
      <w:marTop w:val="0"/>
      <w:marBottom w:val="0"/>
      <w:divBdr>
        <w:top w:val="none" w:sz="0" w:space="0" w:color="auto"/>
        <w:left w:val="none" w:sz="0" w:space="0" w:color="auto"/>
        <w:bottom w:val="none" w:sz="0" w:space="0" w:color="auto"/>
        <w:right w:val="none" w:sz="0" w:space="0" w:color="auto"/>
      </w:divBdr>
    </w:div>
    <w:div w:id="637496696">
      <w:bodyDiv w:val="1"/>
      <w:marLeft w:val="0"/>
      <w:marRight w:val="0"/>
      <w:marTop w:val="0"/>
      <w:marBottom w:val="0"/>
      <w:divBdr>
        <w:top w:val="none" w:sz="0" w:space="0" w:color="auto"/>
        <w:left w:val="none" w:sz="0" w:space="0" w:color="auto"/>
        <w:bottom w:val="none" w:sz="0" w:space="0" w:color="auto"/>
        <w:right w:val="none" w:sz="0" w:space="0" w:color="auto"/>
      </w:divBdr>
    </w:div>
    <w:div w:id="643778027">
      <w:bodyDiv w:val="1"/>
      <w:marLeft w:val="0"/>
      <w:marRight w:val="0"/>
      <w:marTop w:val="0"/>
      <w:marBottom w:val="0"/>
      <w:divBdr>
        <w:top w:val="none" w:sz="0" w:space="0" w:color="auto"/>
        <w:left w:val="none" w:sz="0" w:space="0" w:color="auto"/>
        <w:bottom w:val="none" w:sz="0" w:space="0" w:color="auto"/>
        <w:right w:val="none" w:sz="0" w:space="0" w:color="auto"/>
      </w:divBdr>
    </w:div>
    <w:div w:id="662466758">
      <w:bodyDiv w:val="1"/>
      <w:marLeft w:val="0"/>
      <w:marRight w:val="0"/>
      <w:marTop w:val="0"/>
      <w:marBottom w:val="0"/>
      <w:divBdr>
        <w:top w:val="none" w:sz="0" w:space="0" w:color="auto"/>
        <w:left w:val="none" w:sz="0" w:space="0" w:color="auto"/>
        <w:bottom w:val="none" w:sz="0" w:space="0" w:color="auto"/>
        <w:right w:val="none" w:sz="0" w:space="0" w:color="auto"/>
      </w:divBdr>
    </w:div>
    <w:div w:id="728698610">
      <w:bodyDiv w:val="1"/>
      <w:marLeft w:val="0"/>
      <w:marRight w:val="0"/>
      <w:marTop w:val="0"/>
      <w:marBottom w:val="0"/>
      <w:divBdr>
        <w:top w:val="none" w:sz="0" w:space="0" w:color="auto"/>
        <w:left w:val="none" w:sz="0" w:space="0" w:color="auto"/>
        <w:bottom w:val="none" w:sz="0" w:space="0" w:color="auto"/>
        <w:right w:val="none" w:sz="0" w:space="0" w:color="auto"/>
      </w:divBdr>
    </w:div>
    <w:div w:id="797994283">
      <w:bodyDiv w:val="1"/>
      <w:marLeft w:val="0"/>
      <w:marRight w:val="0"/>
      <w:marTop w:val="0"/>
      <w:marBottom w:val="0"/>
      <w:divBdr>
        <w:top w:val="none" w:sz="0" w:space="0" w:color="auto"/>
        <w:left w:val="none" w:sz="0" w:space="0" w:color="auto"/>
        <w:bottom w:val="none" w:sz="0" w:space="0" w:color="auto"/>
        <w:right w:val="none" w:sz="0" w:space="0" w:color="auto"/>
      </w:divBdr>
    </w:div>
    <w:div w:id="812985758">
      <w:bodyDiv w:val="1"/>
      <w:marLeft w:val="0"/>
      <w:marRight w:val="0"/>
      <w:marTop w:val="0"/>
      <w:marBottom w:val="0"/>
      <w:divBdr>
        <w:top w:val="none" w:sz="0" w:space="0" w:color="auto"/>
        <w:left w:val="none" w:sz="0" w:space="0" w:color="auto"/>
        <w:bottom w:val="none" w:sz="0" w:space="0" w:color="auto"/>
        <w:right w:val="none" w:sz="0" w:space="0" w:color="auto"/>
      </w:divBdr>
    </w:div>
    <w:div w:id="816192780">
      <w:bodyDiv w:val="1"/>
      <w:marLeft w:val="0"/>
      <w:marRight w:val="0"/>
      <w:marTop w:val="0"/>
      <w:marBottom w:val="0"/>
      <w:divBdr>
        <w:top w:val="none" w:sz="0" w:space="0" w:color="auto"/>
        <w:left w:val="none" w:sz="0" w:space="0" w:color="auto"/>
        <w:bottom w:val="none" w:sz="0" w:space="0" w:color="auto"/>
        <w:right w:val="none" w:sz="0" w:space="0" w:color="auto"/>
      </w:divBdr>
    </w:div>
    <w:div w:id="868566134">
      <w:bodyDiv w:val="1"/>
      <w:marLeft w:val="0"/>
      <w:marRight w:val="0"/>
      <w:marTop w:val="0"/>
      <w:marBottom w:val="0"/>
      <w:divBdr>
        <w:top w:val="none" w:sz="0" w:space="0" w:color="auto"/>
        <w:left w:val="none" w:sz="0" w:space="0" w:color="auto"/>
        <w:bottom w:val="none" w:sz="0" w:space="0" w:color="auto"/>
        <w:right w:val="none" w:sz="0" w:space="0" w:color="auto"/>
      </w:divBdr>
    </w:div>
    <w:div w:id="992951728">
      <w:bodyDiv w:val="1"/>
      <w:marLeft w:val="0"/>
      <w:marRight w:val="0"/>
      <w:marTop w:val="0"/>
      <w:marBottom w:val="0"/>
      <w:divBdr>
        <w:top w:val="none" w:sz="0" w:space="0" w:color="auto"/>
        <w:left w:val="none" w:sz="0" w:space="0" w:color="auto"/>
        <w:bottom w:val="none" w:sz="0" w:space="0" w:color="auto"/>
        <w:right w:val="none" w:sz="0" w:space="0" w:color="auto"/>
      </w:divBdr>
    </w:div>
    <w:div w:id="1005716646">
      <w:bodyDiv w:val="1"/>
      <w:marLeft w:val="0"/>
      <w:marRight w:val="0"/>
      <w:marTop w:val="0"/>
      <w:marBottom w:val="0"/>
      <w:divBdr>
        <w:top w:val="none" w:sz="0" w:space="0" w:color="auto"/>
        <w:left w:val="none" w:sz="0" w:space="0" w:color="auto"/>
        <w:bottom w:val="none" w:sz="0" w:space="0" w:color="auto"/>
        <w:right w:val="none" w:sz="0" w:space="0" w:color="auto"/>
      </w:divBdr>
    </w:div>
    <w:div w:id="1014266415">
      <w:bodyDiv w:val="1"/>
      <w:marLeft w:val="0"/>
      <w:marRight w:val="0"/>
      <w:marTop w:val="0"/>
      <w:marBottom w:val="0"/>
      <w:divBdr>
        <w:top w:val="none" w:sz="0" w:space="0" w:color="auto"/>
        <w:left w:val="none" w:sz="0" w:space="0" w:color="auto"/>
        <w:bottom w:val="none" w:sz="0" w:space="0" w:color="auto"/>
        <w:right w:val="none" w:sz="0" w:space="0" w:color="auto"/>
      </w:divBdr>
    </w:div>
    <w:div w:id="1338732844">
      <w:bodyDiv w:val="1"/>
      <w:marLeft w:val="0"/>
      <w:marRight w:val="0"/>
      <w:marTop w:val="0"/>
      <w:marBottom w:val="0"/>
      <w:divBdr>
        <w:top w:val="none" w:sz="0" w:space="0" w:color="auto"/>
        <w:left w:val="none" w:sz="0" w:space="0" w:color="auto"/>
        <w:bottom w:val="none" w:sz="0" w:space="0" w:color="auto"/>
        <w:right w:val="none" w:sz="0" w:space="0" w:color="auto"/>
      </w:divBdr>
      <w:divsChild>
        <w:div w:id="1743135770">
          <w:marLeft w:val="0"/>
          <w:marRight w:val="0"/>
          <w:marTop w:val="0"/>
          <w:marBottom w:val="0"/>
          <w:divBdr>
            <w:top w:val="none" w:sz="0" w:space="0" w:color="auto"/>
            <w:left w:val="none" w:sz="0" w:space="0" w:color="auto"/>
            <w:bottom w:val="none" w:sz="0" w:space="0" w:color="auto"/>
            <w:right w:val="none" w:sz="0" w:space="0" w:color="auto"/>
          </w:divBdr>
        </w:div>
        <w:div w:id="133917617">
          <w:marLeft w:val="0"/>
          <w:marRight w:val="0"/>
          <w:marTop w:val="0"/>
          <w:marBottom w:val="0"/>
          <w:divBdr>
            <w:top w:val="none" w:sz="0" w:space="0" w:color="auto"/>
            <w:left w:val="none" w:sz="0" w:space="0" w:color="auto"/>
            <w:bottom w:val="none" w:sz="0" w:space="0" w:color="auto"/>
            <w:right w:val="none" w:sz="0" w:space="0" w:color="auto"/>
          </w:divBdr>
        </w:div>
        <w:div w:id="171069387">
          <w:marLeft w:val="0"/>
          <w:marRight w:val="0"/>
          <w:marTop w:val="0"/>
          <w:marBottom w:val="0"/>
          <w:divBdr>
            <w:top w:val="none" w:sz="0" w:space="0" w:color="auto"/>
            <w:left w:val="none" w:sz="0" w:space="0" w:color="auto"/>
            <w:bottom w:val="none" w:sz="0" w:space="0" w:color="auto"/>
            <w:right w:val="none" w:sz="0" w:space="0" w:color="auto"/>
          </w:divBdr>
        </w:div>
        <w:div w:id="1165583074">
          <w:marLeft w:val="0"/>
          <w:marRight w:val="0"/>
          <w:marTop w:val="0"/>
          <w:marBottom w:val="0"/>
          <w:divBdr>
            <w:top w:val="none" w:sz="0" w:space="0" w:color="auto"/>
            <w:left w:val="none" w:sz="0" w:space="0" w:color="auto"/>
            <w:bottom w:val="none" w:sz="0" w:space="0" w:color="auto"/>
            <w:right w:val="none" w:sz="0" w:space="0" w:color="auto"/>
          </w:divBdr>
        </w:div>
        <w:div w:id="513500838">
          <w:marLeft w:val="0"/>
          <w:marRight w:val="0"/>
          <w:marTop w:val="0"/>
          <w:marBottom w:val="0"/>
          <w:divBdr>
            <w:top w:val="none" w:sz="0" w:space="0" w:color="auto"/>
            <w:left w:val="none" w:sz="0" w:space="0" w:color="auto"/>
            <w:bottom w:val="none" w:sz="0" w:space="0" w:color="auto"/>
            <w:right w:val="none" w:sz="0" w:space="0" w:color="auto"/>
          </w:divBdr>
        </w:div>
        <w:div w:id="428474595">
          <w:marLeft w:val="0"/>
          <w:marRight w:val="0"/>
          <w:marTop w:val="0"/>
          <w:marBottom w:val="0"/>
          <w:divBdr>
            <w:top w:val="none" w:sz="0" w:space="0" w:color="auto"/>
            <w:left w:val="none" w:sz="0" w:space="0" w:color="auto"/>
            <w:bottom w:val="none" w:sz="0" w:space="0" w:color="auto"/>
            <w:right w:val="none" w:sz="0" w:space="0" w:color="auto"/>
          </w:divBdr>
        </w:div>
        <w:div w:id="128473733">
          <w:marLeft w:val="0"/>
          <w:marRight w:val="0"/>
          <w:marTop w:val="0"/>
          <w:marBottom w:val="0"/>
          <w:divBdr>
            <w:top w:val="none" w:sz="0" w:space="0" w:color="auto"/>
            <w:left w:val="none" w:sz="0" w:space="0" w:color="auto"/>
            <w:bottom w:val="none" w:sz="0" w:space="0" w:color="auto"/>
            <w:right w:val="none" w:sz="0" w:space="0" w:color="auto"/>
          </w:divBdr>
        </w:div>
      </w:divsChild>
    </w:div>
    <w:div w:id="1422023224">
      <w:bodyDiv w:val="1"/>
      <w:marLeft w:val="0"/>
      <w:marRight w:val="0"/>
      <w:marTop w:val="0"/>
      <w:marBottom w:val="0"/>
      <w:divBdr>
        <w:top w:val="none" w:sz="0" w:space="0" w:color="auto"/>
        <w:left w:val="none" w:sz="0" w:space="0" w:color="auto"/>
        <w:bottom w:val="none" w:sz="0" w:space="0" w:color="auto"/>
        <w:right w:val="none" w:sz="0" w:space="0" w:color="auto"/>
      </w:divBdr>
    </w:div>
    <w:div w:id="1441099069">
      <w:bodyDiv w:val="1"/>
      <w:marLeft w:val="0"/>
      <w:marRight w:val="0"/>
      <w:marTop w:val="0"/>
      <w:marBottom w:val="0"/>
      <w:divBdr>
        <w:top w:val="none" w:sz="0" w:space="0" w:color="auto"/>
        <w:left w:val="none" w:sz="0" w:space="0" w:color="auto"/>
        <w:bottom w:val="none" w:sz="0" w:space="0" w:color="auto"/>
        <w:right w:val="none" w:sz="0" w:space="0" w:color="auto"/>
      </w:divBdr>
    </w:div>
    <w:div w:id="1636443563">
      <w:bodyDiv w:val="1"/>
      <w:marLeft w:val="0"/>
      <w:marRight w:val="0"/>
      <w:marTop w:val="0"/>
      <w:marBottom w:val="0"/>
      <w:divBdr>
        <w:top w:val="none" w:sz="0" w:space="0" w:color="auto"/>
        <w:left w:val="none" w:sz="0" w:space="0" w:color="auto"/>
        <w:bottom w:val="none" w:sz="0" w:space="0" w:color="auto"/>
        <w:right w:val="none" w:sz="0" w:space="0" w:color="auto"/>
      </w:divBdr>
    </w:div>
    <w:div w:id="1656910896">
      <w:bodyDiv w:val="1"/>
      <w:marLeft w:val="0"/>
      <w:marRight w:val="0"/>
      <w:marTop w:val="0"/>
      <w:marBottom w:val="0"/>
      <w:divBdr>
        <w:top w:val="none" w:sz="0" w:space="0" w:color="auto"/>
        <w:left w:val="none" w:sz="0" w:space="0" w:color="auto"/>
        <w:bottom w:val="none" w:sz="0" w:space="0" w:color="auto"/>
        <w:right w:val="none" w:sz="0" w:space="0" w:color="auto"/>
      </w:divBdr>
      <w:divsChild>
        <w:div w:id="1388644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918114">
              <w:marLeft w:val="0"/>
              <w:marRight w:val="0"/>
              <w:marTop w:val="0"/>
              <w:marBottom w:val="0"/>
              <w:divBdr>
                <w:top w:val="none" w:sz="0" w:space="0" w:color="auto"/>
                <w:left w:val="none" w:sz="0" w:space="0" w:color="auto"/>
                <w:bottom w:val="none" w:sz="0" w:space="0" w:color="auto"/>
                <w:right w:val="none" w:sz="0" w:space="0" w:color="auto"/>
              </w:divBdr>
              <w:divsChild>
                <w:div w:id="1150558392">
                  <w:marLeft w:val="0"/>
                  <w:marRight w:val="0"/>
                  <w:marTop w:val="0"/>
                  <w:marBottom w:val="0"/>
                  <w:divBdr>
                    <w:top w:val="none" w:sz="0" w:space="0" w:color="auto"/>
                    <w:left w:val="none" w:sz="0" w:space="0" w:color="auto"/>
                    <w:bottom w:val="none" w:sz="0" w:space="0" w:color="auto"/>
                    <w:right w:val="none" w:sz="0" w:space="0" w:color="auto"/>
                  </w:divBdr>
                  <w:divsChild>
                    <w:div w:id="7872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34128">
      <w:bodyDiv w:val="1"/>
      <w:marLeft w:val="0"/>
      <w:marRight w:val="0"/>
      <w:marTop w:val="0"/>
      <w:marBottom w:val="0"/>
      <w:divBdr>
        <w:top w:val="none" w:sz="0" w:space="0" w:color="auto"/>
        <w:left w:val="none" w:sz="0" w:space="0" w:color="auto"/>
        <w:bottom w:val="none" w:sz="0" w:space="0" w:color="auto"/>
        <w:right w:val="none" w:sz="0" w:space="0" w:color="auto"/>
      </w:divBdr>
    </w:div>
    <w:div w:id="1797137515">
      <w:bodyDiv w:val="1"/>
      <w:marLeft w:val="0"/>
      <w:marRight w:val="0"/>
      <w:marTop w:val="0"/>
      <w:marBottom w:val="0"/>
      <w:divBdr>
        <w:top w:val="none" w:sz="0" w:space="0" w:color="auto"/>
        <w:left w:val="none" w:sz="0" w:space="0" w:color="auto"/>
        <w:bottom w:val="none" w:sz="0" w:space="0" w:color="auto"/>
        <w:right w:val="none" w:sz="0" w:space="0" w:color="auto"/>
      </w:divBdr>
    </w:div>
    <w:div w:id="1804032716">
      <w:bodyDiv w:val="1"/>
      <w:marLeft w:val="0"/>
      <w:marRight w:val="0"/>
      <w:marTop w:val="0"/>
      <w:marBottom w:val="0"/>
      <w:divBdr>
        <w:top w:val="none" w:sz="0" w:space="0" w:color="auto"/>
        <w:left w:val="none" w:sz="0" w:space="0" w:color="auto"/>
        <w:bottom w:val="none" w:sz="0" w:space="0" w:color="auto"/>
        <w:right w:val="none" w:sz="0" w:space="0" w:color="auto"/>
      </w:divBdr>
    </w:div>
    <w:div w:id="1806970933">
      <w:bodyDiv w:val="1"/>
      <w:marLeft w:val="0"/>
      <w:marRight w:val="0"/>
      <w:marTop w:val="0"/>
      <w:marBottom w:val="0"/>
      <w:divBdr>
        <w:top w:val="none" w:sz="0" w:space="0" w:color="auto"/>
        <w:left w:val="none" w:sz="0" w:space="0" w:color="auto"/>
        <w:bottom w:val="none" w:sz="0" w:space="0" w:color="auto"/>
        <w:right w:val="none" w:sz="0" w:space="0" w:color="auto"/>
      </w:divBdr>
    </w:div>
    <w:div w:id="1861234935">
      <w:bodyDiv w:val="1"/>
      <w:marLeft w:val="0"/>
      <w:marRight w:val="0"/>
      <w:marTop w:val="0"/>
      <w:marBottom w:val="0"/>
      <w:divBdr>
        <w:top w:val="none" w:sz="0" w:space="0" w:color="auto"/>
        <w:left w:val="none" w:sz="0" w:space="0" w:color="auto"/>
        <w:bottom w:val="none" w:sz="0" w:space="0" w:color="auto"/>
        <w:right w:val="none" w:sz="0" w:space="0" w:color="auto"/>
      </w:divBdr>
    </w:div>
    <w:div w:id="1937977183">
      <w:bodyDiv w:val="1"/>
      <w:marLeft w:val="0"/>
      <w:marRight w:val="0"/>
      <w:marTop w:val="0"/>
      <w:marBottom w:val="0"/>
      <w:divBdr>
        <w:top w:val="none" w:sz="0" w:space="0" w:color="auto"/>
        <w:left w:val="none" w:sz="0" w:space="0" w:color="auto"/>
        <w:bottom w:val="none" w:sz="0" w:space="0" w:color="auto"/>
        <w:right w:val="none" w:sz="0" w:space="0" w:color="auto"/>
      </w:divBdr>
      <w:divsChild>
        <w:div w:id="202447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336806">
              <w:marLeft w:val="0"/>
              <w:marRight w:val="0"/>
              <w:marTop w:val="0"/>
              <w:marBottom w:val="0"/>
              <w:divBdr>
                <w:top w:val="none" w:sz="0" w:space="0" w:color="auto"/>
                <w:left w:val="none" w:sz="0" w:space="0" w:color="auto"/>
                <w:bottom w:val="none" w:sz="0" w:space="0" w:color="auto"/>
                <w:right w:val="none" w:sz="0" w:space="0" w:color="auto"/>
              </w:divBdr>
              <w:divsChild>
                <w:div w:id="1355576217">
                  <w:marLeft w:val="0"/>
                  <w:marRight w:val="0"/>
                  <w:marTop w:val="0"/>
                  <w:marBottom w:val="0"/>
                  <w:divBdr>
                    <w:top w:val="none" w:sz="0" w:space="0" w:color="auto"/>
                    <w:left w:val="none" w:sz="0" w:space="0" w:color="auto"/>
                    <w:bottom w:val="none" w:sz="0" w:space="0" w:color="auto"/>
                    <w:right w:val="none" w:sz="0" w:space="0" w:color="auto"/>
                  </w:divBdr>
                  <w:divsChild>
                    <w:div w:id="9580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84533">
      <w:bodyDiv w:val="1"/>
      <w:marLeft w:val="0"/>
      <w:marRight w:val="0"/>
      <w:marTop w:val="0"/>
      <w:marBottom w:val="0"/>
      <w:divBdr>
        <w:top w:val="none" w:sz="0" w:space="0" w:color="auto"/>
        <w:left w:val="none" w:sz="0" w:space="0" w:color="auto"/>
        <w:bottom w:val="none" w:sz="0" w:space="0" w:color="auto"/>
        <w:right w:val="none" w:sz="0" w:space="0" w:color="auto"/>
      </w:divBdr>
    </w:div>
    <w:div w:id="2024355953">
      <w:bodyDiv w:val="1"/>
      <w:marLeft w:val="0"/>
      <w:marRight w:val="0"/>
      <w:marTop w:val="0"/>
      <w:marBottom w:val="0"/>
      <w:divBdr>
        <w:top w:val="none" w:sz="0" w:space="0" w:color="auto"/>
        <w:left w:val="none" w:sz="0" w:space="0" w:color="auto"/>
        <w:bottom w:val="none" w:sz="0" w:space="0" w:color="auto"/>
        <w:right w:val="none" w:sz="0" w:space="0" w:color="auto"/>
      </w:divBdr>
    </w:div>
    <w:div w:id="2025356348">
      <w:bodyDiv w:val="1"/>
      <w:marLeft w:val="0"/>
      <w:marRight w:val="0"/>
      <w:marTop w:val="0"/>
      <w:marBottom w:val="0"/>
      <w:divBdr>
        <w:top w:val="none" w:sz="0" w:space="0" w:color="auto"/>
        <w:left w:val="none" w:sz="0" w:space="0" w:color="auto"/>
        <w:bottom w:val="none" w:sz="0" w:space="0" w:color="auto"/>
        <w:right w:val="none" w:sz="0" w:space="0" w:color="auto"/>
      </w:divBdr>
      <w:divsChild>
        <w:div w:id="2018917280">
          <w:marLeft w:val="0"/>
          <w:marRight w:val="0"/>
          <w:marTop w:val="0"/>
          <w:marBottom w:val="0"/>
          <w:divBdr>
            <w:top w:val="none" w:sz="0" w:space="0" w:color="auto"/>
            <w:left w:val="none" w:sz="0" w:space="0" w:color="auto"/>
            <w:bottom w:val="none" w:sz="0" w:space="0" w:color="auto"/>
            <w:right w:val="none" w:sz="0" w:space="0" w:color="auto"/>
          </w:divBdr>
        </w:div>
      </w:divsChild>
    </w:div>
    <w:div w:id="2099789403">
      <w:bodyDiv w:val="1"/>
      <w:marLeft w:val="0"/>
      <w:marRight w:val="0"/>
      <w:marTop w:val="0"/>
      <w:marBottom w:val="0"/>
      <w:divBdr>
        <w:top w:val="none" w:sz="0" w:space="0" w:color="auto"/>
        <w:left w:val="none" w:sz="0" w:space="0" w:color="auto"/>
        <w:bottom w:val="none" w:sz="0" w:space="0" w:color="auto"/>
        <w:right w:val="none" w:sz="0" w:space="0" w:color="auto"/>
      </w:divBdr>
    </w:div>
    <w:div w:id="2125878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BA60CE-2B16-4C6E-A58F-8C122CC5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8244</Words>
  <Characters>46997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Wilde</dc:creator>
  <cp:keywords/>
  <dc:description/>
  <cp:lastModifiedBy>Poppy Wilde</cp:lastModifiedBy>
  <cp:revision>2</cp:revision>
  <dcterms:created xsi:type="dcterms:W3CDTF">2019-11-11T16:03:00Z</dcterms:created>
  <dcterms:modified xsi:type="dcterms:W3CDTF">2019-11-11T16:03:00Z</dcterms:modified>
</cp:coreProperties>
</file>