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01D1" w14:textId="77777777" w:rsidR="0001395E" w:rsidRDefault="0001395E" w:rsidP="0001395E">
      <w:pPr>
        <w:pBdr>
          <w:top w:val="single" w:sz="4" w:space="1" w:color="auto"/>
          <w:left w:val="single" w:sz="4" w:space="4" w:color="auto"/>
          <w:bottom w:val="single" w:sz="4" w:space="1" w:color="auto"/>
          <w:right w:val="single" w:sz="4" w:space="4" w:color="auto"/>
        </w:pBdr>
        <w:rPr>
          <w:lang w:val="en-US"/>
        </w:rPr>
      </w:pPr>
      <w:r>
        <w:rPr>
          <w:lang w:val="en-US"/>
        </w:rPr>
        <w:t>This is the accepted version of the manuscript:</w:t>
      </w:r>
    </w:p>
    <w:p w14:paraId="732E7308" w14:textId="0CA5B671" w:rsidR="0001395E" w:rsidRDefault="0001395E" w:rsidP="0001395E">
      <w:pPr>
        <w:pBdr>
          <w:top w:val="single" w:sz="4" w:space="1" w:color="auto"/>
          <w:left w:val="single" w:sz="4" w:space="4" w:color="auto"/>
          <w:bottom w:val="single" w:sz="4" w:space="1" w:color="auto"/>
          <w:right w:val="single" w:sz="4" w:space="4" w:color="auto"/>
        </w:pBdr>
        <w:rPr>
          <w:lang w:val="en-US"/>
        </w:rPr>
      </w:pPr>
      <w:r>
        <w:rPr>
          <w:lang w:val="en-US"/>
        </w:rPr>
        <w:t>Bedwell, S. A.</w:t>
      </w:r>
      <w:r>
        <w:rPr>
          <w:lang w:val="en-US"/>
        </w:rPr>
        <w:t>, &amp; Butcher, I. (2020</w:t>
      </w:r>
      <w:r>
        <w:rPr>
          <w:lang w:val="en-US"/>
        </w:rPr>
        <w:t xml:space="preserve">). </w:t>
      </w:r>
      <w:r w:rsidRPr="0001395E">
        <w:rPr>
          <w:lang w:val="en-US"/>
        </w:rPr>
        <w:t>The Co-occurrence of Alice in Wonderland Syndrome and Autonomous Sensory Meridian Response</w:t>
      </w:r>
      <w:bookmarkStart w:id="0" w:name="_GoBack"/>
      <w:bookmarkEnd w:id="0"/>
      <w:r>
        <w:rPr>
          <w:lang w:val="en-US"/>
        </w:rPr>
        <w:t xml:space="preserve">. </w:t>
      </w:r>
      <w:proofErr w:type="spellStart"/>
      <w:r>
        <w:rPr>
          <w:lang w:val="en-US"/>
        </w:rPr>
        <w:t>PsyPAG</w:t>
      </w:r>
      <w:proofErr w:type="spellEnd"/>
      <w:r>
        <w:rPr>
          <w:lang w:val="en-US"/>
        </w:rPr>
        <w:t xml:space="preserve"> </w:t>
      </w:r>
    </w:p>
    <w:p w14:paraId="57FFFE61" w14:textId="77777777" w:rsidR="0001395E" w:rsidRDefault="0001395E" w:rsidP="0001395E">
      <w:pPr>
        <w:pBdr>
          <w:top w:val="single" w:sz="4" w:space="1" w:color="auto"/>
          <w:left w:val="single" w:sz="4" w:space="4" w:color="auto"/>
          <w:bottom w:val="single" w:sz="4" w:space="1" w:color="auto"/>
          <w:right w:val="single" w:sz="4" w:space="4" w:color="auto"/>
        </w:pBdr>
        <w:rPr>
          <w:i/>
          <w:sz w:val="32"/>
          <w:szCs w:val="24"/>
          <w:lang w:val="en-US"/>
        </w:rPr>
      </w:pPr>
    </w:p>
    <w:p w14:paraId="12CEBA04" w14:textId="77777777" w:rsidR="0001395E" w:rsidRDefault="0001395E" w:rsidP="0001395E">
      <w:pPr>
        <w:pBdr>
          <w:top w:val="single" w:sz="4" w:space="1" w:color="auto"/>
          <w:left w:val="single" w:sz="4" w:space="4" w:color="auto"/>
          <w:bottom w:val="single" w:sz="4" w:space="1" w:color="auto"/>
          <w:right w:val="single" w:sz="4" w:space="4" w:color="auto"/>
        </w:pBdr>
        <w:rPr>
          <w:i/>
          <w:sz w:val="32"/>
          <w:lang w:val="en-US"/>
        </w:rPr>
      </w:pPr>
    </w:p>
    <w:p w14:paraId="0EE30842" w14:textId="782609A4" w:rsidR="0001395E" w:rsidRDefault="0001395E" w:rsidP="00E32AC0">
      <w:pPr>
        <w:pStyle w:val="Title"/>
        <w:jc w:val="left"/>
        <w:rPr>
          <w:rFonts w:ascii="Times New Roman" w:hAnsi="Times New Roman" w:cs="Times New Roman"/>
          <w:b w:val="0"/>
          <w:bCs w:val="0"/>
          <w:sz w:val="24"/>
          <w:szCs w:val="24"/>
        </w:rPr>
      </w:pPr>
    </w:p>
    <w:p w14:paraId="5FC894F4" w14:textId="7909FAAF" w:rsidR="00677B3A" w:rsidRDefault="009266D0" w:rsidP="00E32AC0">
      <w:pPr>
        <w:pStyle w:val="Title"/>
        <w:jc w:val="left"/>
        <w:rPr>
          <w:rFonts w:ascii="Times New Roman" w:hAnsi="Times New Roman" w:cs="Times New Roman"/>
          <w:b w:val="0"/>
          <w:bCs w:val="0"/>
          <w:sz w:val="24"/>
          <w:szCs w:val="24"/>
        </w:rPr>
      </w:pPr>
      <w:r w:rsidRPr="00222E4F">
        <w:rPr>
          <w:rFonts w:ascii="Times New Roman" w:hAnsi="Times New Roman" w:cs="Times New Roman"/>
          <w:b w:val="0"/>
          <w:bCs w:val="0"/>
          <w:sz w:val="24"/>
          <w:szCs w:val="24"/>
        </w:rPr>
        <w:t>Research-in-brief</w:t>
      </w:r>
    </w:p>
    <w:p w14:paraId="7A8FBB8D" w14:textId="77777777" w:rsidR="009266D0" w:rsidRPr="00222E4F" w:rsidRDefault="009266D0" w:rsidP="00222E4F"/>
    <w:p w14:paraId="01850141" w14:textId="17E28EE4" w:rsidR="0000660C" w:rsidRPr="0050556E" w:rsidRDefault="0000660C" w:rsidP="00222E4F">
      <w:pPr>
        <w:pStyle w:val="Title"/>
        <w:jc w:val="left"/>
      </w:pPr>
      <w:r w:rsidRPr="0050556E">
        <w:rPr>
          <w:rFonts w:ascii="Times New Roman" w:hAnsi="Times New Roman" w:cs="Times New Roman"/>
          <w:sz w:val="24"/>
          <w:szCs w:val="24"/>
        </w:rPr>
        <w:t>The C</w:t>
      </w:r>
      <w:r w:rsidR="00066C90" w:rsidRPr="0050556E">
        <w:rPr>
          <w:rFonts w:ascii="Times New Roman" w:hAnsi="Times New Roman" w:cs="Times New Roman"/>
          <w:sz w:val="24"/>
          <w:szCs w:val="24"/>
        </w:rPr>
        <w:t>o-</w:t>
      </w:r>
      <w:r w:rsidRPr="0050556E">
        <w:rPr>
          <w:rFonts w:ascii="Times New Roman" w:hAnsi="Times New Roman" w:cs="Times New Roman"/>
          <w:sz w:val="24"/>
          <w:szCs w:val="24"/>
        </w:rPr>
        <w:t>o</w:t>
      </w:r>
      <w:r w:rsidR="00066C90" w:rsidRPr="0050556E">
        <w:rPr>
          <w:rFonts w:ascii="Times New Roman" w:hAnsi="Times New Roman" w:cs="Times New Roman"/>
          <w:sz w:val="24"/>
          <w:szCs w:val="24"/>
        </w:rPr>
        <w:t>ccurrence of Alice in Wonderland Syndrome and Autonomous Sensory Meridian Response</w:t>
      </w:r>
    </w:p>
    <w:p w14:paraId="2A45E78F" w14:textId="56F04596" w:rsidR="0000660C" w:rsidRPr="0050556E" w:rsidRDefault="00C16602" w:rsidP="00222E4F">
      <w:pPr>
        <w:spacing w:after="0" w:line="240" w:lineRule="auto"/>
        <w:ind w:firstLine="720"/>
        <w:jc w:val="left"/>
        <w:rPr>
          <w:rFonts w:ascii="Times New Roman" w:hAnsi="Times New Roman" w:cs="Times New Roman"/>
          <w:sz w:val="24"/>
          <w:szCs w:val="24"/>
        </w:rPr>
      </w:pPr>
      <w:r w:rsidRPr="00222E4F">
        <w:rPr>
          <w:rFonts w:ascii="Times New Roman" w:hAnsi="Times New Roman" w:cs="Times New Roman"/>
          <w:i/>
          <w:iCs/>
          <w:sz w:val="24"/>
          <w:szCs w:val="24"/>
        </w:rPr>
        <w:t xml:space="preserve">Alice in Wonderland Syndrome (AIWS) </w:t>
      </w:r>
      <w:r w:rsidR="006854AD" w:rsidRPr="00222E4F">
        <w:rPr>
          <w:rFonts w:ascii="Times New Roman" w:hAnsi="Times New Roman" w:cs="Times New Roman"/>
          <w:i/>
          <w:iCs/>
          <w:sz w:val="24"/>
          <w:szCs w:val="24"/>
        </w:rPr>
        <w:t xml:space="preserve">is a perceptual disorder reported to </w:t>
      </w:r>
      <w:r w:rsidR="00E80E97" w:rsidRPr="00222E4F">
        <w:rPr>
          <w:rFonts w:ascii="Times New Roman" w:hAnsi="Times New Roman" w:cs="Times New Roman"/>
          <w:i/>
          <w:iCs/>
          <w:sz w:val="24"/>
          <w:szCs w:val="24"/>
        </w:rPr>
        <w:t>a</w:t>
      </w:r>
      <w:r w:rsidRPr="00222E4F">
        <w:rPr>
          <w:rFonts w:ascii="Times New Roman" w:hAnsi="Times New Roman" w:cs="Times New Roman"/>
          <w:i/>
          <w:iCs/>
          <w:sz w:val="24"/>
          <w:szCs w:val="24"/>
        </w:rPr>
        <w:t>ffect</w:t>
      </w:r>
      <w:r w:rsidR="006854AD" w:rsidRPr="00222E4F">
        <w:rPr>
          <w:rFonts w:ascii="Times New Roman" w:hAnsi="Times New Roman" w:cs="Times New Roman"/>
          <w:i/>
          <w:iCs/>
          <w:sz w:val="24"/>
          <w:szCs w:val="24"/>
        </w:rPr>
        <w:t xml:space="preserve"> 1-3% of the population, usually in childhood. Autonomous sensory meridian response (ASMR) is associated with similar symptoms to AIWS, reported into adulthood. ASMR </w:t>
      </w:r>
      <w:proofErr w:type="gramStart"/>
      <w:r w:rsidR="006854AD" w:rsidRPr="00222E4F">
        <w:rPr>
          <w:rFonts w:ascii="Times New Roman" w:hAnsi="Times New Roman" w:cs="Times New Roman"/>
          <w:i/>
          <w:iCs/>
          <w:sz w:val="24"/>
          <w:szCs w:val="24"/>
        </w:rPr>
        <w:t xml:space="preserve">is also </w:t>
      </w:r>
      <w:r w:rsidR="00CB7BE7" w:rsidRPr="00222E4F">
        <w:rPr>
          <w:rFonts w:ascii="Times New Roman" w:hAnsi="Times New Roman" w:cs="Times New Roman"/>
          <w:i/>
          <w:iCs/>
          <w:sz w:val="24"/>
          <w:szCs w:val="24"/>
        </w:rPr>
        <w:t>thought</w:t>
      </w:r>
      <w:proofErr w:type="gramEnd"/>
      <w:r w:rsidR="00CB7BE7" w:rsidRPr="00222E4F">
        <w:rPr>
          <w:rFonts w:ascii="Times New Roman" w:hAnsi="Times New Roman" w:cs="Times New Roman"/>
          <w:i/>
          <w:iCs/>
          <w:sz w:val="24"/>
          <w:szCs w:val="24"/>
        </w:rPr>
        <w:t xml:space="preserve"> to stem from</w:t>
      </w:r>
      <w:r w:rsidR="00677B3A">
        <w:rPr>
          <w:rFonts w:ascii="Times New Roman" w:hAnsi="Times New Roman" w:cs="Times New Roman"/>
          <w:i/>
          <w:iCs/>
          <w:sz w:val="24"/>
          <w:szCs w:val="24"/>
        </w:rPr>
        <w:t xml:space="preserve"> a</w:t>
      </w:r>
      <w:r w:rsidR="006854AD" w:rsidRPr="00222E4F">
        <w:rPr>
          <w:rFonts w:ascii="Times New Roman" w:hAnsi="Times New Roman" w:cs="Times New Roman"/>
          <w:i/>
          <w:iCs/>
          <w:sz w:val="24"/>
          <w:szCs w:val="24"/>
        </w:rPr>
        <w:t xml:space="preserve"> heightened sensitivity to external stimuli. Despite similarities, there has been limited research investigating the link between these two phenomena. </w:t>
      </w:r>
      <w:r w:rsidR="00CB7BE7" w:rsidRPr="00222E4F">
        <w:rPr>
          <w:rFonts w:ascii="Times New Roman" w:hAnsi="Times New Roman" w:cs="Times New Roman"/>
          <w:i/>
          <w:iCs/>
          <w:sz w:val="24"/>
          <w:szCs w:val="24"/>
        </w:rPr>
        <w:t>We</w:t>
      </w:r>
      <w:r w:rsidRPr="00222E4F">
        <w:rPr>
          <w:rFonts w:ascii="Times New Roman" w:hAnsi="Times New Roman" w:cs="Times New Roman"/>
          <w:i/>
          <w:iCs/>
          <w:sz w:val="24"/>
          <w:szCs w:val="24"/>
        </w:rPr>
        <w:t xml:space="preserve"> sou</w:t>
      </w:r>
      <w:r w:rsidR="00CB7BE7" w:rsidRPr="00222E4F">
        <w:rPr>
          <w:rFonts w:ascii="Times New Roman" w:hAnsi="Times New Roman" w:cs="Times New Roman"/>
          <w:i/>
          <w:iCs/>
          <w:sz w:val="24"/>
          <w:szCs w:val="24"/>
        </w:rPr>
        <w:t xml:space="preserve">ght to establish a link between </w:t>
      </w:r>
      <w:r w:rsidRPr="00222E4F">
        <w:rPr>
          <w:rFonts w:ascii="Times New Roman" w:hAnsi="Times New Roman" w:cs="Times New Roman"/>
          <w:i/>
          <w:iCs/>
          <w:sz w:val="24"/>
          <w:szCs w:val="24"/>
        </w:rPr>
        <w:t>A</w:t>
      </w:r>
      <w:r w:rsidR="006854AD" w:rsidRPr="00222E4F">
        <w:rPr>
          <w:rFonts w:ascii="Times New Roman" w:hAnsi="Times New Roman" w:cs="Times New Roman"/>
          <w:i/>
          <w:iCs/>
          <w:sz w:val="24"/>
          <w:szCs w:val="24"/>
        </w:rPr>
        <w:t xml:space="preserve">IWS </w:t>
      </w:r>
      <w:r w:rsidRPr="00222E4F">
        <w:rPr>
          <w:rFonts w:ascii="Times New Roman" w:hAnsi="Times New Roman" w:cs="Times New Roman"/>
          <w:i/>
          <w:iCs/>
          <w:sz w:val="24"/>
          <w:szCs w:val="24"/>
        </w:rPr>
        <w:t>and ASMR. Our findings show a</w:t>
      </w:r>
      <w:r w:rsidR="009266D0">
        <w:rPr>
          <w:rFonts w:ascii="Times New Roman" w:hAnsi="Times New Roman" w:cs="Times New Roman"/>
          <w:i/>
          <w:iCs/>
          <w:sz w:val="24"/>
          <w:szCs w:val="24"/>
        </w:rPr>
        <w:t>n increased</w:t>
      </w:r>
      <w:r w:rsidRPr="00222E4F">
        <w:rPr>
          <w:rFonts w:ascii="Times New Roman" w:hAnsi="Times New Roman" w:cs="Times New Roman"/>
          <w:i/>
          <w:iCs/>
          <w:sz w:val="24"/>
          <w:szCs w:val="24"/>
        </w:rPr>
        <w:t xml:space="preserve"> presence of AIWS symptoms amongst a population who are aware of experiencing</w:t>
      </w:r>
      <w:r w:rsidR="00E80E97" w:rsidRPr="00222E4F">
        <w:rPr>
          <w:rFonts w:ascii="Times New Roman" w:hAnsi="Times New Roman" w:cs="Times New Roman"/>
          <w:i/>
          <w:iCs/>
          <w:sz w:val="24"/>
          <w:szCs w:val="24"/>
        </w:rPr>
        <w:t xml:space="preserve"> </w:t>
      </w:r>
      <w:r w:rsidR="00CB7BE7" w:rsidRPr="00222E4F">
        <w:rPr>
          <w:rFonts w:ascii="Times New Roman" w:hAnsi="Times New Roman" w:cs="Times New Roman"/>
          <w:i/>
          <w:iCs/>
          <w:sz w:val="24"/>
          <w:szCs w:val="24"/>
        </w:rPr>
        <w:t>ASMR. W</w:t>
      </w:r>
      <w:r w:rsidRPr="00222E4F">
        <w:rPr>
          <w:rFonts w:ascii="Times New Roman" w:hAnsi="Times New Roman" w:cs="Times New Roman"/>
          <w:i/>
          <w:iCs/>
          <w:sz w:val="24"/>
          <w:szCs w:val="24"/>
        </w:rPr>
        <w:t>e described a predictive relationship betwe</w:t>
      </w:r>
      <w:r w:rsidR="00BA496D" w:rsidRPr="00222E4F">
        <w:rPr>
          <w:rFonts w:ascii="Times New Roman" w:hAnsi="Times New Roman" w:cs="Times New Roman"/>
          <w:i/>
          <w:iCs/>
          <w:sz w:val="24"/>
          <w:szCs w:val="24"/>
        </w:rPr>
        <w:t xml:space="preserve">en the visual symptoms of AIWS </w:t>
      </w:r>
      <w:r w:rsidRPr="00222E4F">
        <w:rPr>
          <w:rFonts w:ascii="Times New Roman" w:hAnsi="Times New Roman" w:cs="Times New Roman"/>
          <w:i/>
          <w:iCs/>
          <w:sz w:val="24"/>
          <w:szCs w:val="24"/>
        </w:rPr>
        <w:t>and the age of onset of ASMR.</w:t>
      </w:r>
      <w:r w:rsidR="00E80E97" w:rsidRPr="00222E4F">
        <w:rPr>
          <w:rFonts w:ascii="Times New Roman" w:hAnsi="Times New Roman" w:cs="Times New Roman"/>
          <w:i/>
          <w:iCs/>
          <w:sz w:val="24"/>
          <w:szCs w:val="24"/>
        </w:rPr>
        <w:t xml:space="preserve"> ASMR has an increasing presence and </w:t>
      </w:r>
      <w:proofErr w:type="gramStart"/>
      <w:r w:rsidR="00E80E97" w:rsidRPr="00222E4F">
        <w:rPr>
          <w:rFonts w:ascii="Times New Roman" w:hAnsi="Times New Roman" w:cs="Times New Roman"/>
          <w:i/>
          <w:iCs/>
          <w:sz w:val="24"/>
          <w:szCs w:val="24"/>
        </w:rPr>
        <w:t>is suggested</w:t>
      </w:r>
      <w:proofErr w:type="gramEnd"/>
      <w:r w:rsidR="00E80E97" w:rsidRPr="00222E4F">
        <w:rPr>
          <w:rFonts w:ascii="Times New Roman" w:hAnsi="Times New Roman" w:cs="Times New Roman"/>
          <w:i/>
          <w:iCs/>
          <w:sz w:val="24"/>
          <w:szCs w:val="24"/>
        </w:rPr>
        <w:t xml:space="preserve"> as </w:t>
      </w:r>
      <w:r w:rsidR="00CB7BE7" w:rsidRPr="00222E4F">
        <w:rPr>
          <w:rFonts w:ascii="Times New Roman" w:hAnsi="Times New Roman" w:cs="Times New Roman"/>
          <w:i/>
          <w:iCs/>
          <w:sz w:val="24"/>
          <w:szCs w:val="24"/>
        </w:rPr>
        <w:t>an intervention for a range of disorders</w:t>
      </w:r>
      <w:r w:rsidR="00E80E97" w:rsidRPr="00222E4F">
        <w:rPr>
          <w:rFonts w:ascii="Times New Roman" w:hAnsi="Times New Roman" w:cs="Times New Roman"/>
          <w:i/>
          <w:iCs/>
          <w:sz w:val="24"/>
          <w:szCs w:val="24"/>
        </w:rPr>
        <w:t xml:space="preserve">. Despite this, there remains </w:t>
      </w:r>
      <w:r w:rsidR="006854AD" w:rsidRPr="00222E4F">
        <w:rPr>
          <w:rFonts w:ascii="Times New Roman" w:hAnsi="Times New Roman" w:cs="Times New Roman"/>
          <w:i/>
          <w:iCs/>
          <w:sz w:val="24"/>
          <w:szCs w:val="24"/>
        </w:rPr>
        <w:t xml:space="preserve">little understanding of its causation. </w:t>
      </w:r>
      <w:r w:rsidR="00CB7BE7" w:rsidRPr="00222E4F">
        <w:rPr>
          <w:rFonts w:ascii="Times New Roman" w:hAnsi="Times New Roman" w:cs="Times New Roman"/>
          <w:i/>
          <w:iCs/>
          <w:sz w:val="24"/>
          <w:szCs w:val="24"/>
        </w:rPr>
        <w:t>These</w:t>
      </w:r>
      <w:r w:rsidR="006854AD" w:rsidRPr="00222E4F">
        <w:rPr>
          <w:rFonts w:ascii="Times New Roman" w:hAnsi="Times New Roman" w:cs="Times New Roman"/>
          <w:i/>
          <w:iCs/>
          <w:sz w:val="24"/>
          <w:szCs w:val="24"/>
        </w:rPr>
        <w:t xml:space="preserve"> findings provide an important basis for establishing the causation of ASMR as well as furthering understanding of AIWS.</w:t>
      </w:r>
      <w:r w:rsidR="00E80E97" w:rsidRPr="00222E4F">
        <w:rPr>
          <w:rFonts w:ascii="Times New Roman" w:hAnsi="Times New Roman" w:cs="Times New Roman"/>
          <w:i/>
          <w:iCs/>
          <w:sz w:val="24"/>
          <w:szCs w:val="24"/>
        </w:rPr>
        <w:t xml:space="preserve"> </w:t>
      </w:r>
    </w:p>
    <w:p w14:paraId="363DE366" w14:textId="77777777" w:rsidR="00677B3A" w:rsidRDefault="00677B3A" w:rsidP="00E32AC0">
      <w:pPr>
        <w:pStyle w:val="Heading1"/>
        <w:spacing w:before="0" w:after="0" w:line="240" w:lineRule="auto"/>
        <w:rPr>
          <w:rFonts w:ascii="Times New Roman" w:hAnsi="Times New Roman" w:cs="Times New Roman"/>
          <w:sz w:val="24"/>
          <w:szCs w:val="24"/>
        </w:rPr>
      </w:pPr>
    </w:p>
    <w:p w14:paraId="22BAA902" w14:textId="6384D508" w:rsidR="00E70003" w:rsidRPr="0050556E" w:rsidRDefault="0000660C" w:rsidP="00222E4F">
      <w:pPr>
        <w:pStyle w:val="Heading1"/>
        <w:spacing w:before="0" w:after="0" w:line="240" w:lineRule="auto"/>
      </w:pPr>
      <w:r w:rsidRPr="0050556E">
        <w:rPr>
          <w:rFonts w:ascii="Times New Roman" w:hAnsi="Times New Roman" w:cs="Times New Roman"/>
          <w:sz w:val="24"/>
          <w:szCs w:val="24"/>
        </w:rPr>
        <w:t>Introduction</w:t>
      </w:r>
      <w:r w:rsidR="00500C16" w:rsidRPr="0050556E">
        <w:rPr>
          <w:rFonts w:ascii="Times New Roman" w:hAnsi="Times New Roman" w:cs="Times New Roman"/>
          <w:sz w:val="24"/>
          <w:szCs w:val="24"/>
        </w:rPr>
        <w:t xml:space="preserve"> </w:t>
      </w:r>
    </w:p>
    <w:p w14:paraId="08775E2D" w14:textId="5A298E71" w:rsidR="00E70003" w:rsidRPr="0050556E" w:rsidRDefault="00E70003" w:rsidP="00222E4F">
      <w:pPr>
        <w:pStyle w:val="Heading2"/>
        <w:spacing w:before="0" w:after="0" w:line="240" w:lineRule="auto"/>
        <w:rPr>
          <w:rFonts w:ascii="Times New Roman" w:hAnsi="Times New Roman" w:cs="Times New Roman"/>
          <w:sz w:val="24"/>
          <w:szCs w:val="24"/>
        </w:rPr>
      </w:pPr>
      <w:r w:rsidRPr="0050556E">
        <w:rPr>
          <w:rFonts w:ascii="Times New Roman" w:hAnsi="Times New Roman" w:cs="Times New Roman"/>
          <w:sz w:val="24"/>
          <w:szCs w:val="24"/>
        </w:rPr>
        <w:t>Disorders of Perception</w:t>
      </w:r>
    </w:p>
    <w:p w14:paraId="1F3A6EB2" w14:textId="7F49A2A8" w:rsidR="00E70003" w:rsidRDefault="00687F78" w:rsidP="00E32AC0">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Human perception is a complex entity that encompasses multiple processes and co</w:t>
      </w:r>
      <w:r w:rsidR="004D7372" w:rsidRPr="0050556E">
        <w:rPr>
          <w:rFonts w:ascii="Times New Roman" w:hAnsi="Times New Roman" w:cs="Times New Roman"/>
          <w:sz w:val="24"/>
          <w:szCs w:val="24"/>
        </w:rPr>
        <w:t xml:space="preserve">mplex networks. </w:t>
      </w:r>
      <w:r w:rsidR="002F50F5" w:rsidRPr="0050556E">
        <w:rPr>
          <w:rFonts w:ascii="Times New Roman" w:hAnsi="Times New Roman" w:cs="Times New Roman"/>
          <w:sz w:val="24"/>
          <w:szCs w:val="24"/>
        </w:rPr>
        <w:t xml:space="preserve">The nature of perception </w:t>
      </w:r>
      <w:proofErr w:type="gramStart"/>
      <w:r w:rsidR="002F50F5" w:rsidRPr="0050556E">
        <w:rPr>
          <w:rFonts w:ascii="Times New Roman" w:hAnsi="Times New Roman" w:cs="Times New Roman"/>
          <w:sz w:val="24"/>
          <w:szCs w:val="24"/>
        </w:rPr>
        <w:t>has been researched</w:t>
      </w:r>
      <w:proofErr w:type="gramEnd"/>
      <w:r w:rsidR="002F50F5" w:rsidRPr="0050556E">
        <w:rPr>
          <w:rFonts w:ascii="Times New Roman" w:hAnsi="Times New Roman" w:cs="Times New Roman"/>
          <w:sz w:val="24"/>
          <w:szCs w:val="24"/>
        </w:rPr>
        <w:t xml:space="preserve"> for centuries and continues to be a topic of investigation across psychology and neuroscience. </w:t>
      </w:r>
      <w:r w:rsidR="004D7372" w:rsidRPr="0050556E">
        <w:rPr>
          <w:rFonts w:ascii="Times New Roman" w:hAnsi="Times New Roman" w:cs="Times New Roman"/>
          <w:sz w:val="24"/>
          <w:szCs w:val="24"/>
        </w:rPr>
        <w:t>Abnormalities or</w:t>
      </w:r>
      <w:r w:rsidRPr="0050556E">
        <w:rPr>
          <w:rFonts w:ascii="Times New Roman" w:hAnsi="Times New Roman" w:cs="Times New Roman"/>
          <w:sz w:val="24"/>
          <w:szCs w:val="24"/>
        </w:rPr>
        <w:t xml:space="preserve"> alterations to the complex connectivity and action of </w:t>
      </w:r>
      <w:r w:rsidR="002F50F5" w:rsidRPr="0050556E">
        <w:rPr>
          <w:rFonts w:ascii="Times New Roman" w:hAnsi="Times New Roman" w:cs="Times New Roman"/>
          <w:sz w:val="24"/>
          <w:szCs w:val="24"/>
        </w:rPr>
        <w:t xml:space="preserve">perceptual </w:t>
      </w:r>
      <w:r w:rsidRPr="0050556E">
        <w:rPr>
          <w:rFonts w:ascii="Times New Roman" w:hAnsi="Times New Roman" w:cs="Times New Roman"/>
          <w:sz w:val="24"/>
          <w:szCs w:val="24"/>
        </w:rPr>
        <w:t>networks can result in a range of outcomes, including disorders of perception. Perceptual disorders are often grouped into sensory distortions, whereby real external stimuli are perceived in a distorted way (</w:t>
      </w:r>
      <w:r w:rsidR="009D78CA" w:rsidRPr="0050556E">
        <w:rPr>
          <w:rFonts w:ascii="Times New Roman" w:hAnsi="Times New Roman" w:cs="Times New Roman"/>
          <w:sz w:val="24"/>
          <w:szCs w:val="24"/>
        </w:rPr>
        <w:t>Casey &amp; Kelly, 2007</w:t>
      </w:r>
      <w:r w:rsidRPr="0050556E">
        <w:rPr>
          <w:rFonts w:ascii="Times New Roman" w:hAnsi="Times New Roman" w:cs="Times New Roman"/>
          <w:sz w:val="24"/>
          <w:szCs w:val="24"/>
        </w:rPr>
        <w:t>), and sensory deceptions whereby stimuli are perceived that do not exist in the external environment (</w:t>
      </w:r>
      <w:r w:rsidR="009D78CA" w:rsidRPr="0050556E">
        <w:rPr>
          <w:rFonts w:ascii="Times New Roman" w:hAnsi="Times New Roman" w:cs="Times New Roman"/>
          <w:sz w:val="24"/>
          <w:szCs w:val="24"/>
        </w:rPr>
        <w:t>Casey &amp; Kelly, 2007</w:t>
      </w:r>
      <w:r w:rsidRPr="0050556E">
        <w:rPr>
          <w:rFonts w:ascii="Times New Roman" w:hAnsi="Times New Roman" w:cs="Times New Roman"/>
          <w:sz w:val="24"/>
          <w:szCs w:val="24"/>
        </w:rPr>
        <w:t xml:space="preserve">). </w:t>
      </w:r>
      <w:r w:rsidR="00F32306" w:rsidRPr="0050556E">
        <w:rPr>
          <w:rFonts w:ascii="Times New Roman" w:hAnsi="Times New Roman" w:cs="Times New Roman"/>
          <w:sz w:val="24"/>
          <w:szCs w:val="24"/>
        </w:rPr>
        <w:t xml:space="preserve"> Sensory delusions have been widely studied, specifically </w:t>
      </w:r>
      <w:proofErr w:type="gramStart"/>
      <w:r w:rsidR="00F32306" w:rsidRPr="0050556E">
        <w:rPr>
          <w:rFonts w:ascii="Times New Roman" w:hAnsi="Times New Roman" w:cs="Times New Roman"/>
          <w:sz w:val="24"/>
          <w:szCs w:val="24"/>
        </w:rPr>
        <w:t>in</w:t>
      </w:r>
      <w:proofErr w:type="gramEnd"/>
      <w:r w:rsidR="00F32306" w:rsidRPr="0050556E">
        <w:rPr>
          <w:rFonts w:ascii="Times New Roman" w:hAnsi="Times New Roman" w:cs="Times New Roman"/>
          <w:sz w:val="24"/>
          <w:szCs w:val="24"/>
        </w:rPr>
        <w:t xml:space="preserve"> association with symptoms of psychosis</w:t>
      </w:r>
      <w:r w:rsidR="00AC71D1" w:rsidRPr="0050556E">
        <w:rPr>
          <w:rFonts w:ascii="Times New Roman" w:hAnsi="Times New Roman" w:cs="Times New Roman"/>
          <w:sz w:val="24"/>
          <w:szCs w:val="24"/>
        </w:rPr>
        <w:t>, with delusion being a hallmark positive symptom of schizophrenia</w:t>
      </w:r>
      <w:r w:rsidR="00F32306" w:rsidRPr="0050556E">
        <w:rPr>
          <w:rFonts w:ascii="Times New Roman" w:hAnsi="Times New Roman" w:cs="Times New Roman"/>
          <w:sz w:val="24"/>
          <w:szCs w:val="24"/>
        </w:rPr>
        <w:t xml:space="preserve"> (</w:t>
      </w:r>
      <w:proofErr w:type="spellStart"/>
      <w:r w:rsidR="00AC71D1" w:rsidRPr="0050556E">
        <w:rPr>
          <w:rFonts w:ascii="Times New Roman" w:hAnsi="Times New Roman" w:cs="Times New Roman"/>
          <w:sz w:val="24"/>
          <w:szCs w:val="24"/>
        </w:rPr>
        <w:t>Patru</w:t>
      </w:r>
      <w:proofErr w:type="spellEnd"/>
      <w:r w:rsidR="00AC71D1" w:rsidRPr="0050556E">
        <w:rPr>
          <w:rFonts w:ascii="Times New Roman" w:hAnsi="Times New Roman" w:cs="Times New Roman"/>
          <w:sz w:val="24"/>
          <w:szCs w:val="24"/>
        </w:rPr>
        <w:t xml:space="preserve"> &amp; </w:t>
      </w:r>
      <w:proofErr w:type="spellStart"/>
      <w:r w:rsidR="00AC71D1" w:rsidRPr="0050556E">
        <w:rPr>
          <w:rFonts w:ascii="Times New Roman" w:hAnsi="Times New Roman" w:cs="Times New Roman"/>
          <w:sz w:val="24"/>
          <w:szCs w:val="24"/>
        </w:rPr>
        <w:t>Reser</w:t>
      </w:r>
      <w:proofErr w:type="spellEnd"/>
      <w:r w:rsidR="00AC71D1" w:rsidRPr="0050556E">
        <w:rPr>
          <w:rFonts w:ascii="Times New Roman" w:hAnsi="Times New Roman" w:cs="Times New Roman"/>
          <w:sz w:val="24"/>
          <w:szCs w:val="24"/>
        </w:rPr>
        <w:t>, 2015</w:t>
      </w:r>
      <w:r w:rsidR="00F32306" w:rsidRPr="0050556E">
        <w:rPr>
          <w:rFonts w:ascii="Times New Roman" w:hAnsi="Times New Roman" w:cs="Times New Roman"/>
          <w:sz w:val="24"/>
          <w:szCs w:val="24"/>
        </w:rPr>
        <w:t>). Sensory distortions however, remain more poorly understood, despite their relatively high prevalence</w:t>
      </w:r>
      <w:r w:rsidR="004D7372" w:rsidRPr="0050556E">
        <w:rPr>
          <w:rFonts w:ascii="Times New Roman" w:hAnsi="Times New Roman" w:cs="Times New Roman"/>
          <w:sz w:val="24"/>
          <w:szCs w:val="24"/>
        </w:rPr>
        <w:t xml:space="preserve"> in the population</w:t>
      </w:r>
      <w:r w:rsidR="00F32306" w:rsidRPr="0050556E">
        <w:rPr>
          <w:rFonts w:ascii="Times New Roman" w:hAnsi="Times New Roman" w:cs="Times New Roman"/>
          <w:sz w:val="24"/>
          <w:szCs w:val="24"/>
        </w:rPr>
        <w:t xml:space="preserve"> (</w:t>
      </w:r>
      <w:r w:rsidR="000B7DA3" w:rsidRPr="0050556E">
        <w:rPr>
          <w:rFonts w:ascii="Times New Roman" w:hAnsi="Times New Roman" w:cs="Times New Roman"/>
          <w:sz w:val="24"/>
          <w:szCs w:val="24"/>
        </w:rPr>
        <w:t>Bell, Halligan &amp; Ellis, 2005</w:t>
      </w:r>
      <w:r w:rsidR="00F32306" w:rsidRPr="0050556E">
        <w:rPr>
          <w:rFonts w:ascii="Times New Roman" w:hAnsi="Times New Roman" w:cs="Times New Roman"/>
          <w:sz w:val="24"/>
          <w:szCs w:val="24"/>
        </w:rPr>
        <w:t>).</w:t>
      </w:r>
      <w:r w:rsidR="00B477D7" w:rsidRPr="0050556E">
        <w:rPr>
          <w:rFonts w:ascii="Times New Roman" w:hAnsi="Times New Roman" w:cs="Times New Roman"/>
          <w:sz w:val="24"/>
          <w:szCs w:val="24"/>
        </w:rPr>
        <w:t xml:space="preserve"> In recent years, neuroscience and psychology research has begun to explore sensory disorders in more depth, highlighting previously undescribed biological basis for childhood perceptual disorders such as sensory perception disorder (SPD) and little investigated phenomena such as autonomous sensory meridian response (ASMR). </w:t>
      </w:r>
    </w:p>
    <w:p w14:paraId="46F208BB" w14:textId="77777777" w:rsidR="00677B3A" w:rsidRPr="0050556E" w:rsidRDefault="00677B3A" w:rsidP="00222E4F">
      <w:pPr>
        <w:spacing w:after="0" w:line="240" w:lineRule="auto"/>
        <w:rPr>
          <w:rFonts w:ascii="Times New Roman" w:hAnsi="Times New Roman" w:cs="Times New Roman"/>
          <w:sz w:val="24"/>
          <w:szCs w:val="24"/>
        </w:rPr>
      </w:pPr>
    </w:p>
    <w:p w14:paraId="4C585985" w14:textId="11E0170B" w:rsidR="00E70003" w:rsidRPr="0050556E" w:rsidRDefault="00E70003" w:rsidP="00222E4F">
      <w:pPr>
        <w:pStyle w:val="Heading2"/>
        <w:spacing w:before="0" w:after="0" w:line="240" w:lineRule="auto"/>
        <w:rPr>
          <w:rFonts w:ascii="Times New Roman" w:hAnsi="Times New Roman" w:cs="Times New Roman"/>
          <w:sz w:val="24"/>
          <w:szCs w:val="24"/>
        </w:rPr>
      </w:pPr>
      <w:r w:rsidRPr="0050556E">
        <w:rPr>
          <w:rFonts w:ascii="Times New Roman" w:hAnsi="Times New Roman" w:cs="Times New Roman"/>
          <w:sz w:val="24"/>
          <w:szCs w:val="24"/>
        </w:rPr>
        <w:t>Autonomous Sensory Meridian Response</w:t>
      </w:r>
    </w:p>
    <w:p w14:paraId="6E6DBF20" w14:textId="2DABFB40" w:rsidR="008239CE" w:rsidRDefault="00B477D7" w:rsidP="00E32AC0">
      <w:pPr>
        <w:spacing w:after="0" w:line="240" w:lineRule="auto"/>
        <w:ind w:firstLine="720"/>
        <w:rPr>
          <w:rFonts w:ascii="Times New Roman" w:hAnsi="Times New Roman" w:cs="Times New Roman"/>
          <w:sz w:val="24"/>
          <w:szCs w:val="24"/>
          <w:lang w:val="en-US"/>
        </w:rPr>
      </w:pPr>
      <w:r w:rsidRPr="0050556E">
        <w:rPr>
          <w:rFonts w:ascii="Times New Roman" w:hAnsi="Times New Roman" w:cs="Times New Roman"/>
          <w:sz w:val="24"/>
          <w:szCs w:val="24"/>
        </w:rPr>
        <w:t>ASMR</w:t>
      </w:r>
      <w:r w:rsidR="008239CE" w:rsidRPr="0050556E">
        <w:rPr>
          <w:rFonts w:ascii="Times New Roman" w:hAnsi="Times New Roman" w:cs="Times New Roman"/>
          <w:sz w:val="24"/>
          <w:szCs w:val="24"/>
        </w:rPr>
        <w:t xml:space="preserve"> refers to a neurophysiological response to external stimuli</w:t>
      </w:r>
      <w:r w:rsidR="007D1E7E" w:rsidRPr="0050556E">
        <w:rPr>
          <w:rFonts w:ascii="Times New Roman" w:hAnsi="Times New Roman" w:cs="Times New Roman"/>
          <w:sz w:val="24"/>
          <w:szCs w:val="24"/>
        </w:rPr>
        <w:t>;</w:t>
      </w:r>
      <w:r w:rsidR="008239CE" w:rsidRPr="0050556E">
        <w:rPr>
          <w:rFonts w:ascii="Times New Roman" w:hAnsi="Times New Roman" w:cs="Times New Roman"/>
          <w:sz w:val="24"/>
          <w:szCs w:val="24"/>
        </w:rPr>
        <w:t xml:space="preserve"> </w:t>
      </w:r>
      <w:r w:rsidR="007D1E7E" w:rsidRPr="0050556E">
        <w:rPr>
          <w:rFonts w:ascii="Times New Roman" w:hAnsi="Times New Roman" w:cs="Times New Roman"/>
          <w:sz w:val="24"/>
          <w:szCs w:val="24"/>
        </w:rPr>
        <w:t xml:space="preserve">it </w:t>
      </w:r>
      <w:proofErr w:type="gramStart"/>
      <w:r w:rsidR="007D1E7E" w:rsidRPr="0050556E">
        <w:rPr>
          <w:rFonts w:ascii="Times New Roman" w:hAnsi="Times New Roman" w:cs="Times New Roman"/>
          <w:sz w:val="24"/>
          <w:szCs w:val="24"/>
        </w:rPr>
        <w:t xml:space="preserve">is </w:t>
      </w:r>
      <w:r w:rsidR="008239CE" w:rsidRPr="0050556E">
        <w:rPr>
          <w:rFonts w:ascii="Times New Roman" w:hAnsi="Times New Roman" w:cs="Times New Roman"/>
          <w:sz w:val="24"/>
          <w:szCs w:val="24"/>
        </w:rPr>
        <w:t>thought</w:t>
      </w:r>
      <w:proofErr w:type="gramEnd"/>
      <w:r w:rsidR="008239CE" w:rsidRPr="0050556E">
        <w:rPr>
          <w:rFonts w:ascii="Times New Roman" w:hAnsi="Times New Roman" w:cs="Times New Roman"/>
          <w:sz w:val="24"/>
          <w:szCs w:val="24"/>
        </w:rPr>
        <w:t xml:space="preserve"> to be a result of </w:t>
      </w:r>
      <w:r w:rsidR="009266D0">
        <w:rPr>
          <w:rFonts w:ascii="Times New Roman" w:hAnsi="Times New Roman" w:cs="Times New Roman"/>
          <w:sz w:val="24"/>
          <w:szCs w:val="24"/>
        </w:rPr>
        <w:t xml:space="preserve">a </w:t>
      </w:r>
      <w:r w:rsidR="008239CE" w:rsidRPr="0050556E">
        <w:rPr>
          <w:rFonts w:ascii="Times New Roman" w:hAnsi="Times New Roman" w:cs="Times New Roman"/>
          <w:sz w:val="24"/>
          <w:szCs w:val="24"/>
        </w:rPr>
        <w:t>heightened sensitivity to specific sounds, images or sensations</w:t>
      </w:r>
      <w:r w:rsidR="00CE1CAD" w:rsidRPr="0050556E">
        <w:rPr>
          <w:rFonts w:ascii="Times New Roman" w:hAnsi="Times New Roman" w:cs="Times New Roman"/>
          <w:sz w:val="24"/>
          <w:szCs w:val="24"/>
        </w:rPr>
        <w:t xml:space="preserve">. </w:t>
      </w:r>
      <w:r w:rsidR="008239CE" w:rsidRPr="0050556E">
        <w:rPr>
          <w:rFonts w:ascii="Times New Roman" w:hAnsi="Times New Roman" w:cs="Times New Roman"/>
          <w:sz w:val="24"/>
          <w:szCs w:val="24"/>
        </w:rPr>
        <w:t xml:space="preserve">ASMR </w:t>
      </w:r>
      <w:proofErr w:type="gramStart"/>
      <w:r w:rsidR="008239CE" w:rsidRPr="0050556E">
        <w:rPr>
          <w:rFonts w:ascii="Times New Roman" w:hAnsi="Times New Roman" w:cs="Times New Roman"/>
          <w:sz w:val="24"/>
          <w:szCs w:val="24"/>
        </w:rPr>
        <w:t>is often described</w:t>
      </w:r>
      <w:proofErr w:type="gramEnd"/>
      <w:r w:rsidR="008239CE" w:rsidRPr="0050556E">
        <w:rPr>
          <w:rFonts w:ascii="Times New Roman" w:hAnsi="Times New Roman" w:cs="Times New Roman"/>
          <w:sz w:val="24"/>
          <w:szCs w:val="24"/>
        </w:rPr>
        <w:t xml:space="preserve"> as </w:t>
      </w:r>
      <w:r w:rsidR="008239CE" w:rsidRPr="0050556E">
        <w:rPr>
          <w:rFonts w:ascii="Times New Roman" w:hAnsi="Times New Roman" w:cs="Times New Roman"/>
          <w:sz w:val="24"/>
          <w:szCs w:val="24"/>
          <w:lang w:val="en-US"/>
        </w:rPr>
        <w:t xml:space="preserve">a pleasurable tingling sensation brought on in response to specific external auditory, tactile, visual or olfactory triggers (Andersen, 2014; </w:t>
      </w:r>
      <w:proofErr w:type="spellStart"/>
      <w:r w:rsidR="008239CE" w:rsidRPr="0050556E">
        <w:rPr>
          <w:rFonts w:ascii="Times New Roman" w:hAnsi="Times New Roman" w:cs="Times New Roman"/>
          <w:sz w:val="24"/>
          <w:szCs w:val="24"/>
          <w:lang w:val="en-US"/>
        </w:rPr>
        <w:t>Fredborg</w:t>
      </w:r>
      <w:proofErr w:type="spellEnd"/>
      <w:r w:rsidR="008239CE" w:rsidRPr="0050556E">
        <w:rPr>
          <w:rFonts w:ascii="Times New Roman" w:hAnsi="Times New Roman" w:cs="Times New Roman"/>
          <w:sz w:val="24"/>
          <w:szCs w:val="24"/>
          <w:lang w:val="en-US"/>
        </w:rPr>
        <w:t xml:space="preserve">, Clark &amp; Smith, 2017). </w:t>
      </w:r>
      <w:r w:rsidR="008239CE" w:rsidRPr="0050556E">
        <w:rPr>
          <w:rFonts w:ascii="Times New Roman" w:hAnsi="Times New Roman" w:cs="Times New Roman"/>
          <w:sz w:val="24"/>
          <w:szCs w:val="24"/>
          <w:lang w:val="en-US"/>
        </w:rPr>
        <w:lastRenderedPageBreak/>
        <w:t xml:space="preserve">ASMR </w:t>
      </w:r>
      <w:proofErr w:type="gramStart"/>
      <w:r w:rsidR="008239CE" w:rsidRPr="0050556E">
        <w:rPr>
          <w:rFonts w:ascii="Times New Roman" w:hAnsi="Times New Roman" w:cs="Times New Roman"/>
          <w:sz w:val="24"/>
          <w:szCs w:val="24"/>
          <w:lang w:val="en-US"/>
        </w:rPr>
        <w:t>is believed</w:t>
      </w:r>
      <w:proofErr w:type="gramEnd"/>
      <w:r w:rsidR="008239CE" w:rsidRPr="0050556E">
        <w:rPr>
          <w:rFonts w:ascii="Times New Roman" w:hAnsi="Times New Roman" w:cs="Times New Roman"/>
          <w:sz w:val="24"/>
          <w:szCs w:val="24"/>
          <w:lang w:val="en-US"/>
        </w:rPr>
        <w:t xml:space="preserve"> to begin in the scalp and</w:t>
      </w:r>
      <w:r w:rsidR="00B73F7E" w:rsidRPr="0050556E">
        <w:rPr>
          <w:rFonts w:ascii="Times New Roman" w:hAnsi="Times New Roman" w:cs="Times New Roman"/>
          <w:sz w:val="24"/>
          <w:szCs w:val="24"/>
          <w:lang w:val="en-US"/>
        </w:rPr>
        <w:t>,</w:t>
      </w:r>
      <w:r w:rsidR="008239CE" w:rsidRPr="0050556E">
        <w:rPr>
          <w:rFonts w:ascii="Times New Roman" w:hAnsi="Times New Roman" w:cs="Times New Roman"/>
          <w:sz w:val="24"/>
          <w:szCs w:val="24"/>
          <w:lang w:val="en-US"/>
        </w:rPr>
        <w:t xml:space="preserve"> depending on the strength of the response elicited, can radiate down the spine and throughout the rest of the body (Barratt &amp; Davis, 2015). As a relatively new area of study in neuroscience and psychology, the underlying mechanisms and effec</w:t>
      </w:r>
      <w:r w:rsidR="00BC12A7" w:rsidRPr="0050556E">
        <w:rPr>
          <w:rFonts w:ascii="Times New Roman" w:hAnsi="Times New Roman" w:cs="Times New Roman"/>
          <w:sz w:val="24"/>
          <w:szCs w:val="24"/>
          <w:lang w:val="en-US"/>
        </w:rPr>
        <w:t>ts of ASMR are little understood (</w:t>
      </w:r>
      <w:proofErr w:type="spellStart"/>
      <w:r w:rsidR="00BC12A7" w:rsidRPr="0050556E">
        <w:rPr>
          <w:rFonts w:ascii="Times New Roman" w:hAnsi="Times New Roman" w:cs="Times New Roman"/>
          <w:sz w:val="24"/>
          <w:szCs w:val="24"/>
          <w:lang w:val="en-US"/>
        </w:rPr>
        <w:t>Poerio</w:t>
      </w:r>
      <w:proofErr w:type="spellEnd"/>
      <w:r w:rsidR="00BC12A7" w:rsidRPr="0050556E">
        <w:rPr>
          <w:rFonts w:ascii="Times New Roman" w:hAnsi="Times New Roman" w:cs="Times New Roman"/>
          <w:sz w:val="24"/>
          <w:szCs w:val="24"/>
          <w:lang w:val="en-US"/>
        </w:rPr>
        <w:t xml:space="preserve"> et al, 2018)</w:t>
      </w:r>
      <w:r w:rsidR="008239CE" w:rsidRPr="0050556E">
        <w:rPr>
          <w:rFonts w:ascii="Times New Roman" w:hAnsi="Times New Roman" w:cs="Times New Roman"/>
          <w:sz w:val="24"/>
          <w:szCs w:val="24"/>
          <w:lang w:val="en-US"/>
        </w:rPr>
        <w:t xml:space="preserve">. However, recent evidence shows a possible therapeutic effect </w:t>
      </w:r>
      <w:r w:rsidR="00677B3A">
        <w:rPr>
          <w:rFonts w:ascii="Times New Roman" w:hAnsi="Times New Roman" w:cs="Times New Roman"/>
          <w:sz w:val="24"/>
          <w:szCs w:val="24"/>
          <w:lang w:val="en-US"/>
        </w:rPr>
        <w:t>on</w:t>
      </w:r>
      <w:r w:rsidR="008239CE" w:rsidRPr="0050556E">
        <w:rPr>
          <w:rFonts w:ascii="Times New Roman" w:hAnsi="Times New Roman" w:cs="Times New Roman"/>
          <w:sz w:val="24"/>
          <w:szCs w:val="24"/>
          <w:lang w:val="en-US"/>
        </w:rPr>
        <w:t xml:space="preserve"> depression and anxiety (Barratt &amp; Davis, 2015</w:t>
      </w:r>
      <w:r w:rsidR="00E70003" w:rsidRPr="0050556E">
        <w:rPr>
          <w:rFonts w:ascii="Times New Roman" w:hAnsi="Times New Roman" w:cs="Times New Roman"/>
          <w:sz w:val="24"/>
          <w:szCs w:val="24"/>
          <w:lang w:val="en-US"/>
        </w:rPr>
        <w:t xml:space="preserve">; </w:t>
      </w:r>
      <w:proofErr w:type="spellStart"/>
      <w:r w:rsidR="00E70003" w:rsidRPr="0050556E">
        <w:rPr>
          <w:rFonts w:ascii="Times New Roman" w:hAnsi="Times New Roman" w:cs="Times New Roman"/>
          <w:sz w:val="24"/>
          <w:szCs w:val="24"/>
          <w:lang w:val="en-US"/>
        </w:rPr>
        <w:t>Ditchburn</w:t>
      </w:r>
      <w:proofErr w:type="spellEnd"/>
      <w:r w:rsidR="00E70003" w:rsidRPr="0050556E">
        <w:rPr>
          <w:rFonts w:ascii="Times New Roman" w:hAnsi="Times New Roman" w:cs="Times New Roman"/>
          <w:sz w:val="24"/>
          <w:szCs w:val="24"/>
          <w:lang w:val="en-US"/>
        </w:rPr>
        <w:t xml:space="preserve"> &amp; Bedwell</w:t>
      </w:r>
      <w:r w:rsidR="002F4F5D" w:rsidRPr="0050556E">
        <w:rPr>
          <w:rFonts w:ascii="Times New Roman" w:hAnsi="Times New Roman" w:cs="Times New Roman"/>
          <w:sz w:val="24"/>
          <w:szCs w:val="24"/>
          <w:lang w:val="en-US"/>
        </w:rPr>
        <w:t>, 2019</w:t>
      </w:r>
      <w:r w:rsidR="008239CE" w:rsidRPr="0050556E">
        <w:rPr>
          <w:rFonts w:ascii="Times New Roman" w:hAnsi="Times New Roman" w:cs="Times New Roman"/>
          <w:sz w:val="24"/>
          <w:szCs w:val="24"/>
          <w:lang w:val="en-US"/>
        </w:rPr>
        <w:t>).</w:t>
      </w:r>
      <w:r w:rsidR="00E70003" w:rsidRPr="0050556E">
        <w:rPr>
          <w:rFonts w:ascii="Times New Roman" w:hAnsi="Times New Roman" w:cs="Times New Roman"/>
          <w:sz w:val="24"/>
          <w:szCs w:val="24"/>
          <w:lang w:val="en-US"/>
        </w:rPr>
        <w:t xml:space="preserve"> </w:t>
      </w:r>
    </w:p>
    <w:p w14:paraId="687AACAA" w14:textId="77777777" w:rsidR="00677B3A" w:rsidRPr="0050556E" w:rsidRDefault="00677B3A" w:rsidP="00222E4F">
      <w:pPr>
        <w:spacing w:after="0" w:line="240" w:lineRule="auto"/>
        <w:ind w:firstLine="720"/>
        <w:rPr>
          <w:rFonts w:ascii="Times New Roman" w:hAnsi="Times New Roman" w:cs="Times New Roman"/>
          <w:sz w:val="24"/>
          <w:szCs w:val="24"/>
          <w:lang w:val="en-US"/>
        </w:rPr>
      </w:pPr>
    </w:p>
    <w:p w14:paraId="4AB4A8E2" w14:textId="77674167" w:rsidR="00E70003" w:rsidRPr="0050556E" w:rsidRDefault="00E70003" w:rsidP="00197D7F">
      <w:pPr>
        <w:pStyle w:val="Heading2"/>
        <w:spacing w:before="0" w:after="0" w:line="240" w:lineRule="auto"/>
        <w:rPr>
          <w:rFonts w:ascii="Times New Roman" w:hAnsi="Times New Roman" w:cs="Times New Roman"/>
          <w:sz w:val="24"/>
          <w:szCs w:val="24"/>
          <w:lang w:val="en-US"/>
        </w:rPr>
      </w:pPr>
      <w:r w:rsidRPr="0050556E">
        <w:rPr>
          <w:rFonts w:ascii="Times New Roman" w:hAnsi="Times New Roman" w:cs="Times New Roman"/>
          <w:sz w:val="24"/>
          <w:szCs w:val="24"/>
          <w:lang w:val="en-US"/>
        </w:rPr>
        <w:t xml:space="preserve">Alice in Wonderland Syndrome </w:t>
      </w:r>
    </w:p>
    <w:p w14:paraId="154BC6E1" w14:textId="2B3BDAF5" w:rsidR="00E70003" w:rsidRDefault="00677B3A" w:rsidP="00E32AC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Similar to</w:t>
      </w:r>
      <w:r w:rsidR="008239CE" w:rsidRPr="0050556E">
        <w:rPr>
          <w:rFonts w:ascii="Times New Roman" w:hAnsi="Times New Roman" w:cs="Times New Roman"/>
          <w:sz w:val="24"/>
          <w:szCs w:val="24"/>
        </w:rPr>
        <w:t xml:space="preserve"> </w:t>
      </w:r>
      <w:r w:rsidR="00E70003" w:rsidRPr="0050556E">
        <w:rPr>
          <w:rFonts w:ascii="Times New Roman" w:hAnsi="Times New Roman" w:cs="Times New Roman"/>
          <w:sz w:val="24"/>
          <w:szCs w:val="24"/>
        </w:rPr>
        <w:t xml:space="preserve">the experience of </w:t>
      </w:r>
      <w:r w:rsidR="008239CE" w:rsidRPr="0050556E">
        <w:rPr>
          <w:rFonts w:ascii="Times New Roman" w:hAnsi="Times New Roman" w:cs="Times New Roman"/>
          <w:sz w:val="24"/>
          <w:szCs w:val="24"/>
        </w:rPr>
        <w:t>ASMR, Alice in Wonderland Syndrome (AIWS) is a perceptual disorder characterised by distortions of visual perception (</w:t>
      </w:r>
      <w:proofErr w:type="spellStart"/>
      <w:r w:rsidR="008239CE" w:rsidRPr="0050556E">
        <w:rPr>
          <w:rFonts w:ascii="Times New Roman" w:hAnsi="Times New Roman" w:cs="Times New Roman"/>
          <w:sz w:val="24"/>
          <w:szCs w:val="24"/>
        </w:rPr>
        <w:t>Blom</w:t>
      </w:r>
      <w:proofErr w:type="spellEnd"/>
      <w:r w:rsidR="008239CE" w:rsidRPr="0050556E">
        <w:rPr>
          <w:rFonts w:ascii="Times New Roman" w:hAnsi="Times New Roman" w:cs="Times New Roman"/>
          <w:sz w:val="24"/>
          <w:szCs w:val="24"/>
        </w:rPr>
        <w:t xml:space="preserve">, 2016). Research suggests that AIWS could result </w:t>
      </w:r>
      <w:r>
        <w:rPr>
          <w:rFonts w:ascii="Times New Roman" w:hAnsi="Times New Roman" w:cs="Times New Roman"/>
          <w:sz w:val="24"/>
          <w:szCs w:val="24"/>
        </w:rPr>
        <w:t>from</w:t>
      </w:r>
      <w:r w:rsidR="008239CE" w:rsidRPr="0050556E">
        <w:rPr>
          <w:rFonts w:ascii="Times New Roman" w:hAnsi="Times New Roman" w:cs="Times New Roman"/>
          <w:sz w:val="24"/>
          <w:szCs w:val="24"/>
        </w:rPr>
        <w:t xml:space="preserve"> oversensitivity to external stimuli. AIWS is a term used to describe the </w:t>
      </w:r>
      <w:r w:rsidR="002E3D32" w:rsidRPr="0050556E">
        <w:rPr>
          <w:rFonts w:ascii="Times New Roman" w:hAnsi="Times New Roman" w:cs="Times New Roman"/>
          <w:sz w:val="24"/>
          <w:szCs w:val="24"/>
        </w:rPr>
        <w:t>occurrence</w:t>
      </w:r>
      <w:r w:rsidR="008239CE" w:rsidRPr="0050556E">
        <w:rPr>
          <w:rFonts w:ascii="Times New Roman" w:hAnsi="Times New Roman" w:cs="Times New Roman"/>
          <w:sz w:val="24"/>
          <w:szCs w:val="24"/>
        </w:rPr>
        <w:t xml:space="preserve"> of unusual</w:t>
      </w:r>
      <w:r w:rsidR="000D3DC7" w:rsidRPr="0050556E">
        <w:rPr>
          <w:rFonts w:ascii="Times New Roman" w:hAnsi="Times New Roman" w:cs="Times New Roman"/>
          <w:sz w:val="24"/>
          <w:szCs w:val="24"/>
        </w:rPr>
        <w:t>, mainly v</w:t>
      </w:r>
      <w:r w:rsidR="2C9A2C54" w:rsidRPr="0050556E">
        <w:rPr>
          <w:rFonts w:ascii="Times New Roman" w:hAnsi="Times New Roman" w:cs="Times New Roman"/>
          <w:sz w:val="24"/>
          <w:szCs w:val="24"/>
        </w:rPr>
        <w:t>i</w:t>
      </w:r>
      <w:r w:rsidR="000D3DC7" w:rsidRPr="0050556E">
        <w:rPr>
          <w:rFonts w:ascii="Times New Roman" w:hAnsi="Times New Roman" w:cs="Times New Roman"/>
          <w:sz w:val="24"/>
          <w:szCs w:val="24"/>
        </w:rPr>
        <w:t>sual,</w:t>
      </w:r>
      <w:r w:rsidR="008239CE" w:rsidRPr="0050556E">
        <w:rPr>
          <w:rFonts w:ascii="Times New Roman" w:hAnsi="Times New Roman" w:cs="Times New Roman"/>
          <w:sz w:val="24"/>
          <w:szCs w:val="24"/>
        </w:rPr>
        <w:t xml:space="preserve"> sensory experiences (</w:t>
      </w:r>
      <w:proofErr w:type="spellStart"/>
      <w:r w:rsidR="008239CE" w:rsidRPr="0050556E">
        <w:rPr>
          <w:rFonts w:ascii="Times New Roman" w:hAnsi="Times New Roman" w:cs="Times New Roman"/>
          <w:sz w:val="24"/>
          <w:szCs w:val="24"/>
        </w:rPr>
        <w:t>Blom</w:t>
      </w:r>
      <w:proofErr w:type="spellEnd"/>
      <w:r w:rsidR="008239CE" w:rsidRPr="0050556E">
        <w:rPr>
          <w:rFonts w:ascii="Times New Roman" w:hAnsi="Times New Roman" w:cs="Times New Roman"/>
          <w:sz w:val="24"/>
          <w:szCs w:val="24"/>
        </w:rPr>
        <w:t xml:space="preserve">, 2016). Whereas ASMR usually manifests in childhood and continues into adulthood, most reports </w:t>
      </w:r>
      <w:r w:rsidR="0047395B" w:rsidRPr="0050556E">
        <w:rPr>
          <w:rFonts w:ascii="Times New Roman" w:hAnsi="Times New Roman" w:cs="Times New Roman"/>
          <w:sz w:val="24"/>
          <w:szCs w:val="24"/>
        </w:rPr>
        <w:t xml:space="preserve">indicate </w:t>
      </w:r>
      <w:r w:rsidR="00A37113" w:rsidRPr="0050556E">
        <w:rPr>
          <w:rFonts w:ascii="Times New Roman" w:hAnsi="Times New Roman" w:cs="Times New Roman"/>
          <w:sz w:val="24"/>
          <w:szCs w:val="24"/>
        </w:rPr>
        <w:t>that</w:t>
      </w:r>
      <w:r w:rsidR="0047395B" w:rsidRPr="0050556E">
        <w:rPr>
          <w:rFonts w:ascii="Times New Roman" w:hAnsi="Times New Roman" w:cs="Times New Roman"/>
          <w:sz w:val="24"/>
          <w:szCs w:val="24"/>
        </w:rPr>
        <w:t xml:space="preserve"> </w:t>
      </w:r>
      <w:r w:rsidR="008239CE" w:rsidRPr="0050556E">
        <w:rPr>
          <w:rFonts w:ascii="Times New Roman" w:hAnsi="Times New Roman" w:cs="Times New Roman"/>
          <w:sz w:val="24"/>
          <w:szCs w:val="24"/>
        </w:rPr>
        <w:t xml:space="preserve">AIWS </w:t>
      </w:r>
      <w:r w:rsidR="00A37113" w:rsidRPr="0050556E">
        <w:rPr>
          <w:rFonts w:ascii="Times New Roman" w:hAnsi="Times New Roman" w:cs="Times New Roman"/>
          <w:sz w:val="24"/>
          <w:szCs w:val="24"/>
        </w:rPr>
        <w:t xml:space="preserve">is </w:t>
      </w:r>
      <w:r w:rsidR="008239CE" w:rsidRPr="0050556E">
        <w:rPr>
          <w:rFonts w:ascii="Times New Roman" w:hAnsi="Times New Roman" w:cs="Times New Roman"/>
          <w:sz w:val="24"/>
          <w:szCs w:val="24"/>
        </w:rPr>
        <w:t>resolved, without treatment, by adulthood (</w:t>
      </w:r>
      <w:proofErr w:type="spellStart"/>
      <w:r w:rsidR="008239CE" w:rsidRPr="0050556E">
        <w:rPr>
          <w:rFonts w:ascii="Times New Roman" w:hAnsi="Times New Roman" w:cs="Times New Roman"/>
          <w:sz w:val="24"/>
          <w:szCs w:val="24"/>
        </w:rPr>
        <w:t>Blom</w:t>
      </w:r>
      <w:proofErr w:type="spellEnd"/>
      <w:r w:rsidR="008239CE" w:rsidRPr="0050556E">
        <w:rPr>
          <w:rFonts w:ascii="Times New Roman" w:hAnsi="Times New Roman" w:cs="Times New Roman"/>
          <w:sz w:val="24"/>
          <w:szCs w:val="24"/>
        </w:rPr>
        <w:t xml:space="preserve">, 2016). </w:t>
      </w:r>
    </w:p>
    <w:p w14:paraId="1A327E44" w14:textId="77777777" w:rsidR="00677B3A" w:rsidRPr="0050556E" w:rsidRDefault="00677B3A" w:rsidP="00197D7F">
      <w:pPr>
        <w:spacing w:after="0" w:line="240" w:lineRule="auto"/>
        <w:ind w:firstLine="720"/>
        <w:rPr>
          <w:rFonts w:ascii="Times New Roman" w:hAnsi="Times New Roman" w:cs="Times New Roman"/>
          <w:sz w:val="24"/>
          <w:szCs w:val="24"/>
        </w:rPr>
      </w:pPr>
    </w:p>
    <w:p w14:paraId="70775E4A" w14:textId="7B37C206" w:rsidR="00724A75" w:rsidRDefault="008239CE" w:rsidP="00E32AC0">
      <w:pPr>
        <w:spacing w:after="0" w:line="240" w:lineRule="auto"/>
        <w:ind w:firstLine="720"/>
        <w:rPr>
          <w:rFonts w:ascii="Times New Roman" w:hAnsi="Times New Roman" w:cs="Times New Roman"/>
          <w:color w:val="000000" w:themeColor="text1"/>
          <w:sz w:val="24"/>
          <w:szCs w:val="24"/>
        </w:rPr>
      </w:pPr>
      <w:r w:rsidRPr="0050556E">
        <w:rPr>
          <w:rFonts w:ascii="Times New Roman" w:hAnsi="Times New Roman" w:cs="Times New Roman"/>
          <w:sz w:val="24"/>
          <w:szCs w:val="24"/>
        </w:rPr>
        <w:t xml:space="preserve">Both AIWS and ASMR </w:t>
      </w:r>
      <w:proofErr w:type="gramStart"/>
      <w:r w:rsidRPr="0050556E">
        <w:rPr>
          <w:rFonts w:ascii="Times New Roman" w:hAnsi="Times New Roman" w:cs="Times New Roman"/>
          <w:sz w:val="24"/>
          <w:szCs w:val="24"/>
        </w:rPr>
        <w:t>are thought</w:t>
      </w:r>
      <w:proofErr w:type="gramEnd"/>
      <w:r w:rsidRPr="0050556E">
        <w:rPr>
          <w:rFonts w:ascii="Times New Roman" w:hAnsi="Times New Roman" w:cs="Times New Roman"/>
          <w:sz w:val="24"/>
          <w:szCs w:val="24"/>
        </w:rPr>
        <w:t xml:space="preserve"> to be elements of, or </w:t>
      </w:r>
      <w:r w:rsidR="00293D49" w:rsidRPr="0050556E">
        <w:rPr>
          <w:rFonts w:ascii="Times New Roman" w:hAnsi="Times New Roman" w:cs="Times New Roman"/>
          <w:sz w:val="24"/>
          <w:szCs w:val="24"/>
        </w:rPr>
        <w:t xml:space="preserve">to be </w:t>
      </w:r>
      <w:r w:rsidRPr="0050556E">
        <w:rPr>
          <w:rFonts w:ascii="Times New Roman" w:hAnsi="Times New Roman" w:cs="Times New Roman"/>
          <w:sz w:val="24"/>
          <w:szCs w:val="24"/>
        </w:rPr>
        <w:t>related to</w:t>
      </w:r>
      <w:r w:rsidR="009B486A" w:rsidRPr="0050556E">
        <w:rPr>
          <w:rFonts w:ascii="Times New Roman" w:hAnsi="Times New Roman" w:cs="Times New Roman"/>
          <w:sz w:val="24"/>
          <w:szCs w:val="24"/>
        </w:rPr>
        <w:t>,</w:t>
      </w:r>
      <w:r w:rsidRPr="0050556E">
        <w:rPr>
          <w:rFonts w:ascii="Times New Roman" w:hAnsi="Times New Roman" w:cs="Times New Roman"/>
          <w:sz w:val="24"/>
          <w:szCs w:val="24"/>
        </w:rPr>
        <w:t xml:space="preserve"> temporal lobe epilepsy, as a response to </w:t>
      </w:r>
      <w:r w:rsidR="00677B3A">
        <w:rPr>
          <w:rFonts w:ascii="Times New Roman" w:hAnsi="Times New Roman" w:cs="Times New Roman"/>
          <w:sz w:val="24"/>
          <w:szCs w:val="24"/>
        </w:rPr>
        <w:t xml:space="preserve">a </w:t>
      </w:r>
      <w:r w:rsidRPr="0050556E">
        <w:rPr>
          <w:rFonts w:ascii="Times New Roman" w:hAnsi="Times New Roman" w:cs="Times New Roman"/>
          <w:sz w:val="24"/>
          <w:szCs w:val="24"/>
        </w:rPr>
        <w:t xml:space="preserve">heightened sensitivity to external stimuli (visual or auditory). </w:t>
      </w:r>
      <w:r w:rsidR="00916858" w:rsidRPr="0050556E">
        <w:rPr>
          <w:rFonts w:ascii="Times New Roman" w:hAnsi="Times New Roman" w:cs="Times New Roman"/>
          <w:color w:val="000000" w:themeColor="text1"/>
          <w:sz w:val="24"/>
          <w:szCs w:val="24"/>
        </w:rPr>
        <w:t xml:space="preserve">Temporal lobe epilepsy </w:t>
      </w:r>
      <w:proofErr w:type="gramStart"/>
      <w:r w:rsidR="00916858" w:rsidRPr="0050556E">
        <w:rPr>
          <w:rFonts w:ascii="Times New Roman" w:hAnsi="Times New Roman" w:cs="Times New Roman"/>
          <w:color w:val="000000" w:themeColor="text1"/>
          <w:sz w:val="24"/>
          <w:szCs w:val="24"/>
        </w:rPr>
        <w:t>is usually diagnosed</w:t>
      </w:r>
      <w:proofErr w:type="gramEnd"/>
      <w:r w:rsidR="00916858" w:rsidRPr="0050556E">
        <w:rPr>
          <w:rFonts w:ascii="Times New Roman" w:hAnsi="Times New Roman" w:cs="Times New Roman"/>
          <w:color w:val="000000" w:themeColor="text1"/>
          <w:sz w:val="24"/>
          <w:szCs w:val="24"/>
        </w:rPr>
        <w:t xml:space="preserve"> in childhood or adolescence. It </w:t>
      </w:r>
      <w:proofErr w:type="gramStart"/>
      <w:r w:rsidR="00916858" w:rsidRPr="0050556E">
        <w:rPr>
          <w:rFonts w:ascii="Times New Roman" w:hAnsi="Times New Roman" w:cs="Times New Roman"/>
          <w:color w:val="000000" w:themeColor="text1"/>
          <w:sz w:val="24"/>
          <w:szCs w:val="24"/>
        </w:rPr>
        <w:t>can be caused</w:t>
      </w:r>
      <w:proofErr w:type="gramEnd"/>
      <w:r w:rsidR="00916858" w:rsidRPr="0050556E">
        <w:rPr>
          <w:rFonts w:ascii="Times New Roman" w:hAnsi="Times New Roman" w:cs="Times New Roman"/>
          <w:color w:val="000000" w:themeColor="text1"/>
          <w:sz w:val="24"/>
          <w:szCs w:val="24"/>
        </w:rPr>
        <w:t xml:space="preserve"> by injury, lesion or infection. </w:t>
      </w:r>
      <w:r w:rsidR="00BC351C" w:rsidRPr="0050556E">
        <w:rPr>
          <w:rFonts w:ascii="Times New Roman" w:hAnsi="Times New Roman" w:cs="Times New Roman"/>
          <w:color w:val="000000" w:themeColor="text1"/>
          <w:sz w:val="24"/>
          <w:szCs w:val="24"/>
        </w:rPr>
        <w:t>Findings show</w:t>
      </w:r>
      <w:r w:rsidR="00724A75" w:rsidRPr="0050556E">
        <w:rPr>
          <w:rFonts w:ascii="Times New Roman" w:hAnsi="Times New Roman" w:cs="Times New Roman"/>
          <w:color w:val="000000" w:themeColor="text1"/>
          <w:sz w:val="24"/>
          <w:szCs w:val="24"/>
        </w:rPr>
        <w:t xml:space="preserve"> that, like AIWS, </w:t>
      </w:r>
      <w:r w:rsidR="00BC351C" w:rsidRPr="0050556E">
        <w:rPr>
          <w:rFonts w:ascii="Times New Roman" w:hAnsi="Times New Roman" w:cs="Times New Roman"/>
          <w:color w:val="000000" w:themeColor="text1"/>
          <w:sz w:val="24"/>
          <w:szCs w:val="24"/>
        </w:rPr>
        <w:t xml:space="preserve">approximately 1 in 3 children diagnosed with temporal lobe epilepsy grow out of the disorder by </w:t>
      </w:r>
      <w:proofErr w:type="gramStart"/>
      <w:r w:rsidR="00BC351C" w:rsidRPr="0050556E">
        <w:rPr>
          <w:rFonts w:ascii="Times New Roman" w:hAnsi="Times New Roman" w:cs="Times New Roman"/>
          <w:color w:val="000000" w:themeColor="text1"/>
          <w:sz w:val="24"/>
          <w:szCs w:val="24"/>
        </w:rPr>
        <w:t>adulthood, that</w:t>
      </w:r>
      <w:proofErr w:type="gramEnd"/>
      <w:r w:rsidR="00BC351C" w:rsidRPr="0050556E">
        <w:rPr>
          <w:rFonts w:ascii="Times New Roman" w:hAnsi="Times New Roman" w:cs="Times New Roman"/>
          <w:color w:val="000000" w:themeColor="text1"/>
          <w:sz w:val="24"/>
          <w:szCs w:val="24"/>
        </w:rPr>
        <w:t xml:space="preserve"> is </w:t>
      </w:r>
      <w:r w:rsidR="00724A75" w:rsidRPr="0050556E">
        <w:rPr>
          <w:rFonts w:ascii="Times New Roman" w:hAnsi="Times New Roman" w:cs="Times New Roman"/>
          <w:color w:val="000000" w:themeColor="text1"/>
          <w:sz w:val="24"/>
          <w:szCs w:val="24"/>
        </w:rPr>
        <w:t>without intervention, they</w:t>
      </w:r>
      <w:r w:rsidR="00075C44" w:rsidRPr="0050556E">
        <w:rPr>
          <w:rFonts w:ascii="Times New Roman" w:hAnsi="Times New Roman" w:cs="Times New Roman"/>
          <w:color w:val="000000" w:themeColor="text1"/>
          <w:sz w:val="24"/>
          <w:szCs w:val="24"/>
        </w:rPr>
        <w:t xml:space="preserve"> cease to experience seizures (Spooner, 2006</w:t>
      </w:r>
      <w:r w:rsidR="00724A75" w:rsidRPr="0050556E">
        <w:rPr>
          <w:rFonts w:ascii="Times New Roman" w:hAnsi="Times New Roman" w:cs="Times New Roman"/>
          <w:color w:val="000000" w:themeColor="text1"/>
          <w:sz w:val="24"/>
          <w:szCs w:val="24"/>
        </w:rPr>
        <w:t xml:space="preserve">). Perhaps it is through maturity of complex network structures and synaptic pruning that the brain </w:t>
      </w:r>
      <w:r w:rsidR="00075C44" w:rsidRPr="0050556E">
        <w:rPr>
          <w:rFonts w:ascii="Times New Roman" w:hAnsi="Times New Roman" w:cs="Times New Roman"/>
          <w:color w:val="000000" w:themeColor="text1"/>
          <w:sz w:val="24"/>
          <w:szCs w:val="24"/>
        </w:rPr>
        <w:t>can</w:t>
      </w:r>
      <w:r w:rsidR="00724A75" w:rsidRPr="0050556E">
        <w:rPr>
          <w:rFonts w:ascii="Times New Roman" w:hAnsi="Times New Roman" w:cs="Times New Roman"/>
          <w:color w:val="000000" w:themeColor="text1"/>
          <w:sz w:val="24"/>
          <w:szCs w:val="24"/>
        </w:rPr>
        <w:t xml:space="preserve"> overcome the deficit and develop a protective mechanism to deal with oversensitivity to stimuli.</w:t>
      </w:r>
    </w:p>
    <w:p w14:paraId="3787C31A" w14:textId="77777777" w:rsidR="00677B3A" w:rsidRPr="0050556E" w:rsidRDefault="00677B3A" w:rsidP="00197D7F">
      <w:pPr>
        <w:spacing w:after="0" w:line="240" w:lineRule="auto"/>
        <w:ind w:firstLine="720"/>
        <w:rPr>
          <w:rFonts w:ascii="Times New Roman" w:hAnsi="Times New Roman" w:cs="Times New Roman"/>
          <w:color w:val="FF0000"/>
          <w:sz w:val="24"/>
          <w:szCs w:val="24"/>
        </w:rPr>
      </w:pPr>
    </w:p>
    <w:p w14:paraId="100F7D7F" w14:textId="6E548BF1" w:rsidR="004D7372" w:rsidRDefault="00D07DF8" w:rsidP="00E32AC0">
      <w:pPr>
        <w:pStyle w:val="NormalWeb"/>
        <w:shd w:val="clear" w:color="auto" w:fill="FFFFFF"/>
        <w:spacing w:before="0" w:beforeAutospacing="0" w:after="0" w:afterAutospacing="0"/>
        <w:ind w:firstLine="720"/>
        <w:rPr>
          <w:color w:val="000000" w:themeColor="text1"/>
        </w:rPr>
      </w:pPr>
      <w:r w:rsidRPr="0050556E">
        <w:rPr>
          <w:color w:val="000000" w:themeColor="text1"/>
        </w:rPr>
        <w:t xml:space="preserve">Accounts of childhood sensory processing disorder (SPD) </w:t>
      </w:r>
      <w:proofErr w:type="gramStart"/>
      <w:r w:rsidRPr="0050556E">
        <w:rPr>
          <w:color w:val="000000" w:themeColor="text1"/>
        </w:rPr>
        <w:t>may be linked</w:t>
      </w:r>
      <w:proofErr w:type="gramEnd"/>
      <w:r w:rsidRPr="0050556E">
        <w:rPr>
          <w:color w:val="000000" w:themeColor="text1"/>
        </w:rPr>
        <w:t xml:space="preserve"> with symptoms described as AIWS. Specifically, SPD </w:t>
      </w:r>
      <w:proofErr w:type="gramStart"/>
      <w:r w:rsidRPr="0050556E">
        <w:rPr>
          <w:color w:val="000000" w:themeColor="text1"/>
        </w:rPr>
        <w:t>is described</w:t>
      </w:r>
      <w:proofErr w:type="gramEnd"/>
      <w:r w:rsidRPr="0050556E">
        <w:rPr>
          <w:color w:val="000000" w:themeColor="text1"/>
        </w:rPr>
        <w:t xml:space="preserve"> as a struggle in processing sensory information. Symptoms of SPD include hypersensit</w:t>
      </w:r>
      <w:r w:rsidR="001B480E" w:rsidRPr="0050556E">
        <w:rPr>
          <w:color w:val="000000" w:themeColor="text1"/>
        </w:rPr>
        <w:t>ivity to sound, sight and touch, and an</w:t>
      </w:r>
      <w:r w:rsidR="001B480E" w:rsidRPr="0050556E">
        <w:t xml:space="preserve"> </w:t>
      </w:r>
      <w:r w:rsidR="001B480E" w:rsidRPr="0050556E">
        <w:rPr>
          <w:color w:val="000000" w:themeColor="text1"/>
        </w:rPr>
        <w:t xml:space="preserve">unusual interest in sensory aspects of the environment </w:t>
      </w:r>
      <w:r w:rsidRPr="0050556E">
        <w:rPr>
          <w:color w:val="000000" w:themeColor="text1"/>
        </w:rPr>
        <w:t>(</w:t>
      </w:r>
      <w:r w:rsidR="001B480E" w:rsidRPr="0050556E">
        <w:rPr>
          <w:color w:val="000000" w:themeColor="text1"/>
        </w:rPr>
        <w:t>Chang et al</w:t>
      </w:r>
      <w:r w:rsidR="009207DF" w:rsidRPr="0050556E">
        <w:rPr>
          <w:color w:val="000000" w:themeColor="text1"/>
        </w:rPr>
        <w:t>.</w:t>
      </w:r>
      <w:r w:rsidR="001B480E" w:rsidRPr="0050556E">
        <w:rPr>
          <w:color w:val="000000" w:themeColor="text1"/>
        </w:rPr>
        <w:t>, 2016</w:t>
      </w:r>
      <w:r w:rsidRPr="0050556E">
        <w:rPr>
          <w:color w:val="000000" w:themeColor="text1"/>
        </w:rPr>
        <w:t xml:space="preserve">). </w:t>
      </w:r>
      <w:r w:rsidR="00A95677" w:rsidRPr="0050556E">
        <w:rPr>
          <w:color w:val="000000" w:themeColor="text1"/>
        </w:rPr>
        <w:t>Despite similarities, t</w:t>
      </w:r>
      <w:r w:rsidRPr="0050556E">
        <w:rPr>
          <w:color w:val="000000" w:themeColor="text1"/>
        </w:rPr>
        <w:t xml:space="preserve">here is a marked difference </w:t>
      </w:r>
      <w:r w:rsidR="00A95677" w:rsidRPr="0050556E">
        <w:rPr>
          <w:color w:val="000000" w:themeColor="text1"/>
        </w:rPr>
        <w:t xml:space="preserve">between </w:t>
      </w:r>
      <w:r w:rsidRPr="0050556E">
        <w:rPr>
          <w:color w:val="000000" w:themeColor="text1"/>
        </w:rPr>
        <w:t>the way in which symptoms of SPD</w:t>
      </w:r>
      <w:r w:rsidR="00A95677" w:rsidRPr="0050556E">
        <w:rPr>
          <w:color w:val="000000" w:themeColor="text1"/>
        </w:rPr>
        <w:t xml:space="preserve"> and AIWS</w:t>
      </w:r>
      <w:r w:rsidRPr="0050556E">
        <w:rPr>
          <w:color w:val="000000" w:themeColor="text1"/>
        </w:rPr>
        <w:t xml:space="preserve"> </w:t>
      </w:r>
      <w:proofErr w:type="gramStart"/>
      <w:r w:rsidRPr="0050556E">
        <w:rPr>
          <w:color w:val="000000" w:themeColor="text1"/>
        </w:rPr>
        <w:t>are described</w:t>
      </w:r>
      <w:proofErr w:type="gramEnd"/>
      <w:r w:rsidR="00A95677" w:rsidRPr="0050556E">
        <w:rPr>
          <w:color w:val="000000" w:themeColor="text1"/>
        </w:rPr>
        <w:t xml:space="preserve">. SPD </w:t>
      </w:r>
      <w:proofErr w:type="gramStart"/>
      <w:r w:rsidR="00A95677" w:rsidRPr="0050556E">
        <w:rPr>
          <w:color w:val="000000" w:themeColor="text1"/>
        </w:rPr>
        <w:t>is often reported</w:t>
      </w:r>
      <w:proofErr w:type="gramEnd"/>
      <w:r w:rsidRPr="0050556E">
        <w:rPr>
          <w:color w:val="000000" w:themeColor="text1"/>
        </w:rPr>
        <w:t xml:space="preserve"> with an emphasis on stimuli as an irritant, which does not appear to be the case with AIWS.</w:t>
      </w:r>
      <w:r w:rsidR="00ED37A6" w:rsidRPr="0050556E">
        <w:rPr>
          <w:color w:val="000000" w:themeColor="text1"/>
        </w:rPr>
        <w:t xml:space="preserve"> Although AIWS ca</w:t>
      </w:r>
      <w:r w:rsidR="00A95677" w:rsidRPr="0050556E">
        <w:rPr>
          <w:color w:val="000000" w:themeColor="text1"/>
        </w:rPr>
        <w:t xml:space="preserve">n involve unpleasant sensations, </w:t>
      </w:r>
      <w:r w:rsidR="00ED37A6" w:rsidRPr="0050556E">
        <w:rPr>
          <w:color w:val="000000" w:themeColor="text1"/>
        </w:rPr>
        <w:t>there are no known accounts of the symptoms</w:t>
      </w:r>
      <w:r w:rsidR="00A95677" w:rsidRPr="0050556E">
        <w:rPr>
          <w:color w:val="000000" w:themeColor="text1"/>
        </w:rPr>
        <w:t xml:space="preserve"> of AIWS</w:t>
      </w:r>
      <w:r w:rsidR="00ED37A6" w:rsidRPr="0050556E">
        <w:rPr>
          <w:color w:val="000000" w:themeColor="text1"/>
        </w:rPr>
        <w:t xml:space="preserve"> </w:t>
      </w:r>
      <w:proofErr w:type="gramStart"/>
      <w:r w:rsidR="00ED37A6" w:rsidRPr="0050556E">
        <w:rPr>
          <w:color w:val="000000" w:themeColor="text1"/>
        </w:rPr>
        <w:t>being described</w:t>
      </w:r>
      <w:proofErr w:type="gramEnd"/>
      <w:r w:rsidR="00ED37A6" w:rsidRPr="0050556E">
        <w:rPr>
          <w:color w:val="000000" w:themeColor="text1"/>
        </w:rPr>
        <w:t xml:space="preserve"> as irritant or unbearable, as in SPD. Similarly, ASMR </w:t>
      </w:r>
      <w:proofErr w:type="gramStart"/>
      <w:r w:rsidR="00ED37A6" w:rsidRPr="0050556E">
        <w:rPr>
          <w:color w:val="000000" w:themeColor="text1"/>
        </w:rPr>
        <w:t>is more often described</w:t>
      </w:r>
      <w:proofErr w:type="gramEnd"/>
      <w:r w:rsidR="00ED37A6" w:rsidRPr="0050556E">
        <w:rPr>
          <w:color w:val="000000" w:themeColor="text1"/>
        </w:rPr>
        <w:t xml:space="preserve"> as a pleasurable experience (</w:t>
      </w:r>
      <w:r w:rsidR="00A95677" w:rsidRPr="0050556E">
        <w:t>Barratt &amp; Davis, 2015</w:t>
      </w:r>
      <w:r w:rsidR="00ED37A6" w:rsidRPr="0050556E">
        <w:rPr>
          <w:color w:val="000000" w:themeColor="text1"/>
        </w:rPr>
        <w:t xml:space="preserve">). </w:t>
      </w:r>
    </w:p>
    <w:p w14:paraId="3C89920A" w14:textId="77777777" w:rsidR="00677B3A" w:rsidRPr="0050556E" w:rsidRDefault="00677B3A" w:rsidP="00197D7F">
      <w:pPr>
        <w:pStyle w:val="NormalWeb"/>
        <w:shd w:val="clear" w:color="auto" w:fill="FFFFFF"/>
        <w:spacing w:before="0" w:beforeAutospacing="0" w:after="0" w:afterAutospacing="0"/>
        <w:ind w:firstLine="720"/>
      </w:pPr>
    </w:p>
    <w:p w14:paraId="6A1C73A0" w14:textId="04B45C48" w:rsidR="008239CE" w:rsidRDefault="008239CE"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Based on current knowledge</w:t>
      </w:r>
      <w:r w:rsidR="004D7372" w:rsidRPr="0050556E">
        <w:rPr>
          <w:rFonts w:ascii="Times New Roman" w:hAnsi="Times New Roman" w:cs="Times New Roman"/>
          <w:sz w:val="24"/>
          <w:szCs w:val="24"/>
        </w:rPr>
        <w:t>,</w:t>
      </w:r>
      <w:r w:rsidRPr="0050556E">
        <w:rPr>
          <w:rFonts w:ascii="Times New Roman" w:hAnsi="Times New Roman" w:cs="Times New Roman"/>
          <w:sz w:val="24"/>
          <w:szCs w:val="24"/>
        </w:rPr>
        <w:t xml:space="preserve"> </w:t>
      </w:r>
      <w:r w:rsidR="004D7372" w:rsidRPr="0050556E">
        <w:rPr>
          <w:rFonts w:ascii="Times New Roman" w:hAnsi="Times New Roman" w:cs="Times New Roman"/>
          <w:sz w:val="24"/>
          <w:szCs w:val="24"/>
        </w:rPr>
        <w:t>there</w:t>
      </w:r>
      <w:r w:rsidRPr="0050556E">
        <w:rPr>
          <w:rFonts w:ascii="Times New Roman" w:hAnsi="Times New Roman" w:cs="Times New Roman"/>
          <w:sz w:val="24"/>
          <w:szCs w:val="24"/>
        </w:rPr>
        <w:t xml:space="preserve"> are commonalities in the individual reported experiences of AIWS and ASMR</w:t>
      </w:r>
      <w:r w:rsidR="00ED37A6" w:rsidRPr="0050556E">
        <w:rPr>
          <w:rFonts w:ascii="Times New Roman" w:hAnsi="Times New Roman" w:cs="Times New Roman"/>
          <w:sz w:val="24"/>
          <w:szCs w:val="24"/>
        </w:rPr>
        <w:t>, with some cross over with descriptions of SPD</w:t>
      </w:r>
      <w:r w:rsidRPr="0050556E">
        <w:rPr>
          <w:rFonts w:ascii="Times New Roman" w:hAnsi="Times New Roman" w:cs="Times New Roman"/>
          <w:sz w:val="24"/>
          <w:szCs w:val="24"/>
        </w:rPr>
        <w:t>. There are also many overlaps in reports of possible underlying physiological mechanisms</w:t>
      </w:r>
      <w:r w:rsidR="00ED37A6" w:rsidRPr="0050556E">
        <w:rPr>
          <w:rFonts w:ascii="Times New Roman" w:hAnsi="Times New Roman" w:cs="Times New Roman"/>
          <w:sz w:val="24"/>
          <w:szCs w:val="24"/>
        </w:rPr>
        <w:t xml:space="preserve"> of ASMR and AIWS</w:t>
      </w:r>
      <w:r w:rsidR="0042312E" w:rsidRPr="0050556E">
        <w:rPr>
          <w:rFonts w:ascii="Times New Roman" w:hAnsi="Times New Roman" w:cs="Times New Roman"/>
          <w:sz w:val="24"/>
          <w:szCs w:val="24"/>
        </w:rPr>
        <w:t>,</w:t>
      </w:r>
      <w:r w:rsidRPr="0050556E">
        <w:rPr>
          <w:rFonts w:ascii="Times New Roman" w:hAnsi="Times New Roman" w:cs="Times New Roman"/>
          <w:sz w:val="24"/>
          <w:szCs w:val="24"/>
        </w:rPr>
        <w:t xml:space="preserve"> including mild seizure activity in the temporal lobe and a relationship with migraine (</w:t>
      </w:r>
      <w:proofErr w:type="spellStart"/>
      <w:r w:rsidRPr="0050556E">
        <w:rPr>
          <w:rFonts w:ascii="Times New Roman" w:hAnsi="Times New Roman" w:cs="Times New Roman"/>
          <w:sz w:val="24"/>
          <w:szCs w:val="24"/>
        </w:rPr>
        <w:t>Mastria</w:t>
      </w:r>
      <w:proofErr w:type="spellEnd"/>
      <w:r w:rsidRPr="0050556E">
        <w:rPr>
          <w:rFonts w:ascii="Times New Roman" w:hAnsi="Times New Roman" w:cs="Times New Roman"/>
          <w:sz w:val="24"/>
          <w:szCs w:val="24"/>
        </w:rPr>
        <w:t xml:space="preserve"> et al</w:t>
      </w:r>
      <w:r w:rsidR="009207DF" w:rsidRPr="0050556E">
        <w:rPr>
          <w:rFonts w:ascii="Times New Roman" w:hAnsi="Times New Roman" w:cs="Times New Roman"/>
          <w:sz w:val="24"/>
          <w:szCs w:val="24"/>
        </w:rPr>
        <w:t>.</w:t>
      </w:r>
      <w:r w:rsidRPr="0050556E">
        <w:rPr>
          <w:rFonts w:ascii="Times New Roman" w:hAnsi="Times New Roman" w:cs="Times New Roman"/>
          <w:sz w:val="24"/>
          <w:szCs w:val="24"/>
        </w:rPr>
        <w:t>, 2016) and abnormalities in the default mode network (</w:t>
      </w:r>
      <w:r w:rsidR="00F52858" w:rsidRPr="0050556E">
        <w:rPr>
          <w:rFonts w:ascii="Times New Roman" w:hAnsi="Times New Roman" w:cs="Times New Roman"/>
          <w:sz w:val="24"/>
          <w:szCs w:val="24"/>
        </w:rPr>
        <w:t xml:space="preserve">Smith, </w:t>
      </w:r>
      <w:proofErr w:type="spellStart"/>
      <w:r w:rsidR="00F52858" w:rsidRPr="0050556E">
        <w:rPr>
          <w:rFonts w:ascii="Times New Roman" w:hAnsi="Times New Roman" w:cs="Times New Roman"/>
          <w:sz w:val="24"/>
          <w:szCs w:val="24"/>
        </w:rPr>
        <w:t>Fredborg</w:t>
      </w:r>
      <w:proofErr w:type="spellEnd"/>
      <w:r w:rsidR="00F52858" w:rsidRPr="0050556E">
        <w:rPr>
          <w:rFonts w:ascii="Times New Roman" w:hAnsi="Times New Roman" w:cs="Times New Roman"/>
          <w:sz w:val="24"/>
          <w:szCs w:val="24"/>
        </w:rPr>
        <w:t xml:space="preserve"> &amp; </w:t>
      </w:r>
      <w:proofErr w:type="spellStart"/>
      <w:r w:rsidR="00F52858" w:rsidRPr="0050556E">
        <w:rPr>
          <w:rFonts w:ascii="Times New Roman" w:hAnsi="Times New Roman" w:cs="Times New Roman"/>
          <w:sz w:val="24"/>
          <w:szCs w:val="24"/>
        </w:rPr>
        <w:t>Komelsen</w:t>
      </w:r>
      <w:proofErr w:type="spellEnd"/>
      <w:r w:rsidR="00F52858" w:rsidRPr="0050556E">
        <w:rPr>
          <w:rFonts w:ascii="Times New Roman" w:hAnsi="Times New Roman" w:cs="Times New Roman"/>
          <w:sz w:val="24"/>
          <w:szCs w:val="24"/>
        </w:rPr>
        <w:t>, 2016</w:t>
      </w:r>
      <w:r w:rsidRPr="0050556E">
        <w:rPr>
          <w:rFonts w:ascii="Times New Roman" w:hAnsi="Times New Roman" w:cs="Times New Roman"/>
          <w:sz w:val="24"/>
          <w:szCs w:val="24"/>
        </w:rPr>
        <w:t>). However, it is unclear whether these two phenomena are related, part of a common overarching condition, if AIWS is a precursor of ASMR</w:t>
      </w:r>
      <w:r w:rsidR="00A147EA" w:rsidRPr="0050556E">
        <w:rPr>
          <w:rFonts w:ascii="Times New Roman" w:hAnsi="Times New Roman" w:cs="Times New Roman"/>
          <w:sz w:val="24"/>
          <w:szCs w:val="24"/>
        </w:rPr>
        <w:t>,</w:t>
      </w:r>
      <w:r w:rsidRPr="0050556E">
        <w:rPr>
          <w:rFonts w:ascii="Times New Roman" w:hAnsi="Times New Roman" w:cs="Times New Roman"/>
          <w:sz w:val="24"/>
          <w:szCs w:val="24"/>
        </w:rPr>
        <w:t xml:space="preserve"> or if ASMR is a protective mechanism</w:t>
      </w:r>
      <w:r w:rsidR="009D0F18" w:rsidRPr="0050556E">
        <w:rPr>
          <w:rFonts w:ascii="Times New Roman" w:hAnsi="Times New Roman" w:cs="Times New Roman"/>
          <w:sz w:val="24"/>
          <w:szCs w:val="24"/>
        </w:rPr>
        <w:t xml:space="preserve"> that is</w:t>
      </w:r>
      <w:r w:rsidRPr="0050556E">
        <w:rPr>
          <w:rFonts w:ascii="Times New Roman" w:hAnsi="Times New Roman" w:cs="Times New Roman"/>
          <w:sz w:val="24"/>
          <w:szCs w:val="24"/>
        </w:rPr>
        <w:t xml:space="preserve">, developed in response to AIWS. </w:t>
      </w:r>
    </w:p>
    <w:p w14:paraId="1644F70C" w14:textId="77777777" w:rsidR="00677B3A" w:rsidRPr="0050556E" w:rsidRDefault="00677B3A" w:rsidP="00197D7F">
      <w:pPr>
        <w:spacing w:after="0" w:line="240" w:lineRule="auto"/>
        <w:ind w:firstLine="720"/>
        <w:rPr>
          <w:rFonts w:ascii="Times New Roman" w:hAnsi="Times New Roman" w:cs="Times New Roman"/>
          <w:sz w:val="24"/>
          <w:szCs w:val="24"/>
        </w:rPr>
      </w:pPr>
    </w:p>
    <w:p w14:paraId="55160D15" w14:textId="251B5572" w:rsidR="008239CE" w:rsidRDefault="008239CE"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 xml:space="preserve">Developing a clearer understanding </w:t>
      </w:r>
      <w:r w:rsidR="003A7983" w:rsidRPr="0050556E">
        <w:rPr>
          <w:rFonts w:ascii="Times New Roman" w:hAnsi="Times New Roman" w:cs="Times New Roman"/>
          <w:sz w:val="24"/>
          <w:szCs w:val="24"/>
        </w:rPr>
        <w:t>regarding</w:t>
      </w:r>
      <w:r w:rsidRPr="0050556E">
        <w:rPr>
          <w:rFonts w:ascii="Times New Roman" w:hAnsi="Times New Roman" w:cs="Times New Roman"/>
          <w:sz w:val="24"/>
          <w:szCs w:val="24"/>
        </w:rPr>
        <w:t xml:space="preserve"> the overlapping symptoms and experiences of AIWS and ASMR will allow for further developments in treatment for AIWS as well as the proposed therapeutic effects of ASMR (Barratt &amp; Davis, 2015).</w:t>
      </w:r>
      <w:r w:rsidR="00511496" w:rsidRPr="0050556E">
        <w:rPr>
          <w:rFonts w:ascii="Times New Roman" w:hAnsi="Times New Roman" w:cs="Times New Roman"/>
          <w:sz w:val="24"/>
          <w:szCs w:val="24"/>
        </w:rPr>
        <w:t xml:space="preserve"> </w:t>
      </w:r>
      <w:r w:rsidR="0015481B" w:rsidRPr="0050556E">
        <w:rPr>
          <w:rFonts w:ascii="Times New Roman" w:hAnsi="Times New Roman" w:cs="Times New Roman"/>
          <w:sz w:val="24"/>
          <w:szCs w:val="24"/>
        </w:rPr>
        <w:t>In the present study</w:t>
      </w:r>
      <w:r w:rsidR="00677B3A">
        <w:rPr>
          <w:rFonts w:ascii="Times New Roman" w:hAnsi="Times New Roman" w:cs="Times New Roman"/>
          <w:sz w:val="24"/>
          <w:szCs w:val="24"/>
        </w:rPr>
        <w:t>,</w:t>
      </w:r>
      <w:r w:rsidR="0015481B" w:rsidRPr="0050556E">
        <w:rPr>
          <w:rFonts w:ascii="Times New Roman" w:hAnsi="Times New Roman" w:cs="Times New Roman"/>
          <w:sz w:val="24"/>
          <w:szCs w:val="24"/>
        </w:rPr>
        <w:t xml:space="preserve"> </w:t>
      </w:r>
      <w:r w:rsidR="003A7983" w:rsidRPr="0050556E">
        <w:rPr>
          <w:rFonts w:ascii="Times New Roman" w:hAnsi="Times New Roman" w:cs="Times New Roman"/>
          <w:sz w:val="24"/>
          <w:szCs w:val="24"/>
        </w:rPr>
        <w:t>w</w:t>
      </w:r>
      <w:r w:rsidRPr="0050556E">
        <w:rPr>
          <w:rFonts w:ascii="Times New Roman" w:hAnsi="Times New Roman" w:cs="Times New Roman"/>
          <w:sz w:val="24"/>
          <w:szCs w:val="24"/>
        </w:rPr>
        <w:t>e aim</w:t>
      </w:r>
      <w:r w:rsidR="003A7983" w:rsidRPr="0050556E">
        <w:rPr>
          <w:rFonts w:ascii="Times New Roman" w:hAnsi="Times New Roman" w:cs="Times New Roman"/>
          <w:sz w:val="24"/>
          <w:szCs w:val="24"/>
        </w:rPr>
        <w:t>ed</w:t>
      </w:r>
      <w:r w:rsidRPr="0050556E">
        <w:rPr>
          <w:rFonts w:ascii="Times New Roman" w:hAnsi="Times New Roman" w:cs="Times New Roman"/>
          <w:sz w:val="24"/>
          <w:szCs w:val="24"/>
        </w:rPr>
        <w:t xml:space="preserve"> to form a basis on which to establish the presence </w:t>
      </w:r>
      <w:r w:rsidR="00783C47" w:rsidRPr="0050556E">
        <w:rPr>
          <w:rFonts w:ascii="Times New Roman" w:hAnsi="Times New Roman" w:cs="Times New Roman"/>
          <w:sz w:val="24"/>
          <w:szCs w:val="24"/>
        </w:rPr>
        <w:t xml:space="preserve">and nature </w:t>
      </w:r>
      <w:r w:rsidRPr="0050556E">
        <w:rPr>
          <w:rFonts w:ascii="Times New Roman" w:hAnsi="Times New Roman" w:cs="Times New Roman"/>
          <w:sz w:val="24"/>
          <w:szCs w:val="24"/>
        </w:rPr>
        <w:t xml:space="preserve">of </w:t>
      </w:r>
      <w:r w:rsidR="008C6EB1" w:rsidRPr="0050556E">
        <w:rPr>
          <w:rFonts w:ascii="Times New Roman" w:hAnsi="Times New Roman" w:cs="Times New Roman"/>
          <w:sz w:val="24"/>
          <w:szCs w:val="24"/>
        </w:rPr>
        <w:t>the</w:t>
      </w:r>
      <w:r w:rsidRPr="0050556E">
        <w:rPr>
          <w:rFonts w:ascii="Times New Roman" w:hAnsi="Times New Roman" w:cs="Times New Roman"/>
          <w:sz w:val="24"/>
          <w:szCs w:val="24"/>
        </w:rPr>
        <w:t xml:space="preserve"> relationship between these two poorly understood phenomena.</w:t>
      </w:r>
      <w:r w:rsidR="003A7983" w:rsidRPr="0050556E">
        <w:rPr>
          <w:rFonts w:ascii="Times New Roman" w:hAnsi="Times New Roman" w:cs="Times New Roman"/>
          <w:sz w:val="24"/>
          <w:szCs w:val="24"/>
        </w:rPr>
        <w:t xml:space="preserve"> </w:t>
      </w:r>
      <w:r w:rsidRPr="0050556E">
        <w:rPr>
          <w:rFonts w:ascii="Times New Roman" w:hAnsi="Times New Roman" w:cs="Times New Roman"/>
          <w:sz w:val="24"/>
          <w:szCs w:val="24"/>
        </w:rPr>
        <w:t xml:space="preserve">The findings of this study will form the basis for future research investigating the underlying causes and mechanisms of these understudied </w:t>
      </w:r>
      <w:r w:rsidRPr="0050556E">
        <w:rPr>
          <w:rFonts w:ascii="Times New Roman" w:hAnsi="Times New Roman" w:cs="Times New Roman"/>
          <w:sz w:val="24"/>
          <w:szCs w:val="24"/>
        </w:rPr>
        <w:lastRenderedPageBreak/>
        <w:t xml:space="preserve">neurophysiological phenomena, as well as the relationship between the two experiences. This research </w:t>
      </w:r>
      <w:r w:rsidR="00345683" w:rsidRPr="0050556E">
        <w:rPr>
          <w:rFonts w:ascii="Times New Roman" w:hAnsi="Times New Roman" w:cs="Times New Roman"/>
          <w:sz w:val="24"/>
          <w:szCs w:val="24"/>
        </w:rPr>
        <w:t xml:space="preserve">also </w:t>
      </w:r>
      <w:r w:rsidRPr="0050556E">
        <w:rPr>
          <w:rFonts w:ascii="Times New Roman" w:hAnsi="Times New Roman" w:cs="Times New Roman"/>
          <w:sz w:val="24"/>
          <w:szCs w:val="24"/>
        </w:rPr>
        <w:t xml:space="preserve">aims </w:t>
      </w:r>
      <w:r w:rsidR="00345683" w:rsidRPr="0050556E">
        <w:rPr>
          <w:rFonts w:ascii="Times New Roman" w:hAnsi="Times New Roman" w:cs="Times New Roman"/>
          <w:sz w:val="24"/>
          <w:szCs w:val="24"/>
        </w:rPr>
        <w:t xml:space="preserve">to </w:t>
      </w:r>
      <w:r w:rsidRPr="0050556E">
        <w:rPr>
          <w:rFonts w:ascii="Times New Roman" w:hAnsi="Times New Roman" w:cs="Times New Roman"/>
          <w:sz w:val="24"/>
          <w:szCs w:val="24"/>
        </w:rPr>
        <w:t xml:space="preserve">provide a basis on which to identify whether childhood </w:t>
      </w:r>
      <w:r w:rsidR="001D2BC5" w:rsidRPr="0050556E">
        <w:rPr>
          <w:rFonts w:ascii="Times New Roman" w:hAnsi="Times New Roman" w:cs="Times New Roman"/>
          <w:sz w:val="24"/>
          <w:szCs w:val="24"/>
        </w:rPr>
        <w:t>experiences of</w:t>
      </w:r>
      <w:r w:rsidRPr="0050556E">
        <w:rPr>
          <w:rFonts w:ascii="Times New Roman" w:hAnsi="Times New Roman" w:cs="Times New Roman"/>
          <w:sz w:val="24"/>
          <w:szCs w:val="24"/>
        </w:rPr>
        <w:t xml:space="preserve"> AIWS </w:t>
      </w:r>
      <w:proofErr w:type="gramStart"/>
      <w:r w:rsidRPr="0050556E">
        <w:rPr>
          <w:rFonts w:ascii="Times New Roman" w:hAnsi="Times New Roman" w:cs="Times New Roman"/>
          <w:sz w:val="24"/>
          <w:szCs w:val="24"/>
        </w:rPr>
        <w:t>are overcome</w:t>
      </w:r>
      <w:proofErr w:type="gramEnd"/>
      <w:r w:rsidRPr="0050556E">
        <w:rPr>
          <w:rFonts w:ascii="Times New Roman" w:hAnsi="Times New Roman" w:cs="Times New Roman"/>
          <w:sz w:val="24"/>
          <w:szCs w:val="24"/>
        </w:rPr>
        <w:t xml:space="preserve"> </w:t>
      </w:r>
      <w:r w:rsidR="00AC4CEC" w:rsidRPr="0050556E">
        <w:rPr>
          <w:rFonts w:ascii="Times New Roman" w:hAnsi="Times New Roman" w:cs="Times New Roman"/>
          <w:sz w:val="24"/>
          <w:szCs w:val="24"/>
        </w:rPr>
        <w:t xml:space="preserve">by </w:t>
      </w:r>
      <w:r w:rsidRPr="0050556E">
        <w:rPr>
          <w:rFonts w:ascii="Times New Roman" w:hAnsi="Times New Roman" w:cs="Times New Roman"/>
          <w:sz w:val="24"/>
          <w:szCs w:val="24"/>
        </w:rPr>
        <w:t>the development of ASMR and if</w:t>
      </w:r>
      <w:r w:rsidR="00B93B65" w:rsidRPr="0050556E">
        <w:rPr>
          <w:rFonts w:ascii="Times New Roman" w:hAnsi="Times New Roman" w:cs="Times New Roman"/>
          <w:sz w:val="24"/>
          <w:szCs w:val="24"/>
        </w:rPr>
        <w:t>,</w:t>
      </w:r>
      <w:r w:rsidRPr="0050556E">
        <w:rPr>
          <w:rFonts w:ascii="Times New Roman" w:hAnsi="Times New Roman" w:cs="Times New Roman"/>
          <w:sz w:val="24"/>
          <w:szCs w:val="24"/>
        </w:rPr>
        <w:t xml:space="preserve"> in the absence of </w:t>
      </w:r>
      <w:r w:rsidR="00A47BF4" w:rsidRPr="0050556E">
        <w:rPr>
          <w:rFonts w:ascii="Times New Roman" w:hAnsi="Times New Roman" w:cs="Times New Roman"/>
          <w:sz w:val="24"/>
          <w:szCs w:val="24"/>
        </w:rPr>
        <w:t>ASMR</w:t>
      </w:r>
      <w:r w:rsidRPr="0050556E">
        <w:rPr>
          <w:rFonts w:ascii="Times New Roman" w:hAnsi="Times New Roman" w:cs="Times New Roman"/>
          <w:sz w:val="24"/>
          <w:szCs w:val="24"/>
        </w:rPr>
        <w:t xml:space="preserve"> further psychological disorder develops.</w:t>
      </w:r>
      <w:r w:rsidR="001D2BC5" w:rsidRPr="0050556E">
        <w:rPr>
          <w:rFonts w:ascii="Times New Roman" w:hAnsi="Times New Roman" w:cs="Times New Roman"/>
          <w:sz w:val="24"/>
          <w:szCs w:val="24"/>
        </w:rPr>
        <w:t xml:space="preserve"> For this study, we define childhood as before the age of 18.</w:t>
      </w:r>
    </w:p>
    <w:p w14:paraId="4786A17F" w14:textId="77777777" w:rsidR="00677B3A" w:rsidRPr="0050556E" w:rsidRDefault="00677B3A" w:rsidP="00197D7F">
      <w:pPr>
        <w:spacing w:after="0" w:line="240" w:lineRule="auto"/>
        <w:ind w:firstLine="720"/>
        <w:rPr>
          <w:rFonts w:ascii="Times New Roman" w:hAnsi="Times New Roman" w:cs="Times New Roman"/>
          <w:sz w:val="24"/>
          <w:szCs w:val="24"/>
        </w:rPr>
      </w:pPr>
    </w:p>
    <w:p w14:paraId="4A4B46A5" w14:textId="28BAC8A5" w:rsidR="00511496" w:rsidRPr="0050556E" w:rsidRDefault="00511496" w:rsidP="00197D7F">
      <w:pPr>
        <w:pStyle w:val="Heading2"/>
        <w:spacing w:before="0" w:after="0" w:line="240" w:lineRule="auto"/>
        <w:rPr>
          <w:rFonts w:ascii="Times New Roman" w:hAnsi="Times New Roman" w:cs="Times New Roman"/>
          <w:sz w:val="24"/>
          <w:szCs w:val="24"/>
        </w:rPr>
      </w:pPr>
      <w:r w:rsidRPr="0050556E">
        <w:rPr>
          <w:rFonts w:ascii="Times New Roman" w:hAnsi="Times New Roman" w:cs="Times New Roman"/>
          <w:sz w:val="24"/>
          <w:szCs w:val="24"/>
        </w:rPr>
        <w:t>Aims and Hypotheses</w:t>
      </w:r>
    </w:p>
    <w:p w14:paraId="3DD80177" w14:textId="6E85F556" w:rsidR="008239CE" w:rsidRPr="0050556E" w:rsidRDefault="008239CE" w:rsidP="00197D7F">
      <w:pPr>
        <w:pStyle w:val="Heading3"/>
        <w:spacing w:before="0" w:after="0" w:line="240" w:lineRule="auto"/>
        <w:rPr>
          <w:rFonts w:ascii="Times New Roman" w:hAnsi="Times New Roman" w:cs="Times New Roman"/>
        </w:rPr>
      </w:pPr>
      <w:r w:rsidRPr="0050556E">
        <w:rPr>
          <w:rFonts w:ascii="Times New Roman" w:hAnsi="Times New Roman" w:cs="Times New Roman"/>
        </w:rPr>
        <w:t>Research Questions</w:t>
      </w:r>
    </w:p>
    <w:p w14:paraId="6133464F" w14:textId="11FB1CFA" w:rsidR="008239CE" w:rsidRPr="0050556E" w:rsidRDefault="008239CE" w:rsidP="00197D7F">
      <w:pPr>
        <w:pStyle w:val="Header"/>
        <w:spacing w:after="0" w:line="240" w:lineRule="auto"/>
        <w:rPr>
          <w:rFonts w:ascii="Times New Roman" w:hAnsi="Times New Roman"/>
          <w:bCs/>
          <w:sz w:val="24"/>
          <w:szCs w:val="24"/>
        </w:rPr>
      </w:pPr>
      <w:r w:rsidRPr="0050556E">
        <w:rPr>
          <w:rFonts w:ascii="Times New Roman" w:hAnsi="Times New Roman"/>
          <w:bCs/>
          <w:sz w:val="24"/>
          <w:szCs w:val="24"/>
        </w:rPr>
        <w:t xml:space="preserve">1. </w:t>
      </w:r>
      <w:proofErr w:type="gramStart"/>
      <w:r w:rsidRPr="0050556E">
        <w:rPr>
          <w:rFonts w:ascii="Times New Roman" w:hAnsi="Times New Roman"/>
          <w:bCs/>
          <w:sz w:val="24"/>
          <w:szCs w:val="24"/>
        </w:rPr>
        <w:t>Is</w:t>
      </w:r>
      <w:proofErr w:type="gramEnd"/>
      <w:r w:rsidRPr="0050556E">
        <w:rPr>
          <w:rFonts w:ascii="Times New Roman" w:hAnsi="Times New Roman"/>
          <w:bCs/>
          <w:sz w:val="24"/>
          <w:szCs w:val="24"/>
        </w:rPr>
        <w:t xml:space="preserve"> there a significant relationship present between the known similar experiences and symptoms (hypersensitivity and heightened response to external stimuli) associated with </w:t>
      </w:r>
      <w:r w:rsidR="00691BFA" w:rsidRPr="0050556E">
        <w:rPr>
          <w:rFonts w:ascii="Times New Roman" w:hAnsi="Times New Roman"/>
          <w:bCs/>
          <w:sz w:val="24"/>
          <w:szCs w:val="24"/>
        </w:rPr>
        <w:t>AIWS</w:t>
      </w:r>
      <w:r w:rsidRPr="0050556E">
        <w:rPr>
          <w:rFonts w:ascii="Times New Roman" w:hAnsi="Times New Roman"/>
          <w:bCs/>
          <w:sz w:val="24"/>
          <w:szCs w:val="24"/>
        </w:rPr>
        <w:t xml:space="preserve"> and ASMR?</w:t>
      </w:r>
    </w:p>
    <w:p w14:paraId="723A6972" w14:textId="77777777" w:rsidR="00677B3A" w:rsidRDefault="00677B3A" w:rsidP="00E32AC0">
      <w:pPr>
        <w:pStyle w:val="Header"/>
        <w:spacing w:after="0" w:line="240" w:lineRule="auto"/>
        <w:rPr>
          <w:rFonts w:ascii="Times New Roman" w:hAnsi="Times New Roman"/>
          <w:bCs/>
          <w:sz w:val="24"/>
          <w:szCs w:val="24"/>
        </w:rPr>
      </w:pPr>
    </w:p>
    <w:p w14:paraId="071D364B" w14:textId="32AB5721" w:rsidR="008239CE" w:rsidRPr="0050556E" w:rsidRDefault="008239CE" w:rsidP="00197D7F">
      <w:pPr>
        <w:pStyle w:val="Header"/>
        <w:spacing w:after="0" w:line="240" w:lineRule="auto"/>
        <w:rPr>
          <w:rFonts w:ascii="Times New Roman" w:hAnsi="Times New Roman"/>
          <w:bCs/>
          <w:sz w:val="24"/>
          <w:szCs w:val="24"/>
        </w:rPr>
      </w:pPr>
      <w:r w:rsidRPr="0050556E">
        <w:rPr>
          <w:rFonts w:ascii="Times New Roman" w:hAnsi="Times New Roman"/>
          <w:bCs/>
          <w:sz w:val="24"/>
          <w:szCs w:val="24"/>
        </w:rPr>
        <w:t xml:space="preserve">2. Are symptoms of </w:t>
      </w:r>
      <w:r w:rsidR="00691BFA" w:rsidRPr="0050556E">
        <w:rPr>
          <w:rFonts w:ascii="Times New Roman" w:hAnsi="Times New Roman"/>
          <w:bCs/>
          <w:sz w:val="24"/>
          <w:szCs w:val="24"/>
        </w:rPr>
        <w:t>AIWS</w:t>
      </w:r>
      <w:r w:rsidRPr="0050556E">
        <w:rPr>
          <w:rFonts w:ascii="Times New Roman" w:hAnsi="Times New Roman"/>
          <w:bCs/>
          <w:sz w:val="24"/>
          <w:szCs w:val="24"/>
        </w:rPr>
        <w:t xml:space="preserve"> predictive of ASMR triggers? </w:t>
      </w:r>
    </w:p>
    <w:p w14:paraId="13664794" w14:textId="77777777" w:rsidR="00677B3A" w:rsidRDefault="00677B3A" w:rsidP="00E32AC0">
      <w:pPr>
        <w:pStyle w:val="Header"/>
        <w:spacing w:after="0" w:line="240" w:lineRule="auto"/>
        <w:rPr>
          <w:rFonts w:ascii="Times New Roman" w:hAnsi="Times New Roman"/>
          <w:bCs/>
          <w:sz w:val="24"/>
          <w:szCs w:val="24"/>
        </w:rPr>
      </w:pPr>
    </w:p>
    <w:p w14:paraId="06B89CD0" w14:textId="45EC4029" w:rsidR="008239CE" w:rsidRDefault="008239CE" w:rsidP="00E32AC0">
      <w:pPr>
        <w:pStyle w:val="Header"/>
        <w:spacing w:after="0" w:line="240" w:lineRule="auto"/>
        <w:rPr>
          <w:rFonts w:ascii="Times New Roman" w:hAnsi="Times New Roman"/>
          <w:bCs/>
          <w:sz w:val="24"/>
          <w:szCs w:val="24"/>
        </w:rPr>
      </w:pPr>
      <w:r w:rsidRPr="0050556E">
        <w:rPr>
          <w:rFonts w:ascii="Times New Roman" w:hAnsi="Times New Roman"/>
          <w:bCs/>
          <w:sz w:val="24"/>
          <w:szCs w:val="24"/>
        </w:rPr>
        <w:t>3. Are symptoms of the predominantly childhood</w:t>
      </w:r>
      <w:r w:rsidR="002A5A90" w:rsidRPr="0050556E">
        <w:rPr>
          <w:rFonts w:ascii="Times New Roman" w:hAnsi="Times New Roman"/>
          <w:bCs/>
          <w:sz w:val="24"/>
          <w:szCs w:val="24"/>
        </w:rPr>
        <w:t>-</w:t>
      </w:r>
      <w:r w:rsidRPr="0050556E">
        <w:rPr>
          <w:rFonts w:ascii="Times New Roman" w:hAnsi="Times New Roman"/>
          <w:bCs/>
          <w:sz w:val="24"/>
          <w:szCs w:val="24"/>
        </w:rPr>
        <w:t xml:space="preserve">occurring AIWS </w:t>
      </w:r>
      <w:proofErr w:type="gramStart"/>
      <w:r w:rsidRPr="0050556E">
        <w:rPr>
          <w:rFonts w:ascii="Times New Roman" w:hAnsi="Times New Roman"/>
          <w:bCs/>
          <w:sz w:val="24"/>
          <w:szCs w:val="24"/>
        </w:rPr>
        <w:t>ceased</w:t>
      </w:r>
      <w:proofErr w:type="gramEnd"/>
      <w:r w:rsidRPr="0050556E">
        <w:rPr>
          <w:rFonts w:ascii="Times New Roman" w:hAnsi="Times New Roman"/>
          <w:bCs/>
          <w:sz w:val="24"/>
          <w:szCs w:val="24"/>
        </w:rPr>
        <w:t xml:space="preserve"> or reduced with the onset of experiences of ASMR?</w:t>
      </w:r>
    </w:p>
    <w:p w14:paraId="604DD101" w14:textId="77777777" w:rsidR="00677B3A" w:rsidRPr="0050556E" w:rsidRDefault="00677B3A" w:rsidP="00197D7F">
      <w:pPr>
        <w:pStyle w:val="Header"/>
        <w:spacing w:after="0" w:line="240" w:lineRule="auto"/>
        <w:rPr>
          <w:rFonts w:ascii="Times New Roman" w:hAnsi="Times New Roman"/>
          <w:bCs/>
          <w:sz w:val="24"/>
          <w:szCs w:val="24"/>
        </w:rPr>
      </w:pPr>
    </w:p>
    <w:p w14:paraId="7E570FFF" w14:textId="4168A969" w:rsidR="004E462E" w:rsidRPr="0050556E" w:rsidRDefault="004E462E" w:rsidP="00197D7F">
      <w:pPr>
        <w:pStyle w:val="Heading3"/>
        <w:spacing w:before="0" w:after="0" w:line="240" w:lineRule="auto"/>
        <w:rPr>
          <w:rFonts w:ascii="Times New Roman" w:hAnsi="Times New Roman" w:cs="Times New Roman"/>
        </w:rPr>
      </w:pPr>
      <w:r w:rsidRPr="0050556E">
        <w:rPr>
          <w:rFonts w:ascii="Times New Roman" w:hAnsi="Times New Roman" w:cs="Times New Roman"/>
        </w:rPr>
        <w:t>Hypotheses</w:t>
      </w:r>
    </w:p>
    <w:p w14:paraId="2DF50747" w14:textId="468D9AAD" w:rsidR="0040062E" w:rsidRDefault="0040062E"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Based on similarities in symptom reports and age of onset</w:t>
      </w:r>
      <w:r w:rsidR="00677B3A">
        <w:rPr>
          <w:rFonts w:ascii="Times New Roman" w:hAnsi="Times New Roman" w:cs="Times New Roman"/>
          <w:sz w:val="24"/>
          <w:szCs w:val="24"/>
        </w:rPr>
        <w:t>/</w:t>
      </w:r>
      <w:r w:rsidRPr="0050556E">
        <w:rPr>
          <w:rFonts w:ascii="Times New Roman" w:hAnsi="Times New Roman" w:cs="Times New Roman"/>
          <w:sz w:val="24"/>
          <w:szCs w:val="24"/>
        </w:rPr>
        <w:t xml:space="preserve">resolution of AIWS and ASMR, we expect to observe a significant predictive relationship between AIWS and ASMR. Specifically, it </w:t>
      </w:r>
      <w:proofErr w:type="gramStart"/>
      <w:r w:rsidRPr="0050556E">
        <w:rPr>
          <w:rFonts w:ascii="Times New Roman" w:hAnsi="Times New Roman" w:cs="Times New Roman"/>
          <w:sz w:val="24"/>
          <w:szCs w:val="24"/>
        </w:rPr>
        <w:t>was hypothesised</w:t>
      </w:r>
      <w:proofErr w:type="gramEnd"/>
      <w:r w:rsidRPr="0050556E">
        <w:rPr>
          <w:rFonts w:ascii="Times New Roman" w:hAnsi="Times New Roman" w:cs="Times New Roman"/>
          <w:sz w:val="24"/>
          <w:szCs w:val="24"/>
        </w:rPr>
        <w:t xml:space="preserve"> that specific symptoms reported in AIWS during childhood would be predictive of experiencing specific ASMR triggers later in childhood and during adulthood. If as predicted, AIWS </w:t>
      </w:r>
      <w:proofErr w:type="gramStart"/>
      <w:r w:rsidRPr="0050556E">
        <w:rPr>
          <w:rFonts w:ascii="Times New Roman" w:hAnsi="Times New Roman" w:cs="Times New Roman"/>
          <w:sz w:val="24"/>
          <w:szCs w:val="24"/>
        </w:rPr>
        <w:t>is</w:t>
      </w:r>
      <w:proofErr w:type="gramEnd"/>
      <w:r w:rsidRPr="0050556E">
        <w:rPr>
          <w:rFonts w:ascii="Times New Roman" w:hAnsi="Times New Roman" w:cs="Times New Roman"/>
          <w:sz w:val="24"/>
          <w:szCs w:val="24"/>
        </w:rPr>
        <w:t xml:space="preserve"> a precursor of ASMR, we would expect to see reports of a reduction in AIWS symptoms around the time of ASMR onset.</w:t>
      </w:r>
    </w:p>
    <w:p w14:paraId="5F0DD4B6" w14:textId="77777777" w:rsidR="00677B3A" w:rsidRPr="0050556E" w:rsidRDefault="00677B3A" w:rsidP="00197D7F">
      <w:pPr>
        <w:spacing w:after="0" w:line="240" w:lineRule="auto"/>
        <w:ind w:firstLine="720"/>
        <w:rPr>
          <w:rFonts w:ascii="Times New Roman" w:hAnsi="Times New Roman" w:cs="Times New Roman"/>
          <w:sz w:val="24"/>
          <w:szCs w:val="24"/>
        </w:rPr>
      </w:pPr>
    </w:p>
    <w:p w14:paraId="1E0AC1C4" w14:textId="754969B1" w:rsidR="0000660C" w:rsidRPr="0050556E" w:rsidRDefault="0000660C" w:rsidP="00197D7F">
      <w:pPr>
        <w:pStyle w:val="Heading1"/>
        <w:spacing w:before="0" w:after="0" w:line="240" w:lineRule="auto"/>
        <w:rPr>
          <w:rFonts w:ascii="Times New Roman" w:hAnsi="Times New Roman" w:cs="Times New Roman"/>
          <w:sz w:val="24"/>
          <w:szCs w:val="24"/>
        </w:rPr>
      </w:pPr>
      <w:r w:rsidRPr="0050556E">
        <w:rPr>
          <w:rFonts w:ascii="Times New Roman" w:hAnsi="Times New Roman" w:cs="Times New Roman"/>
          <w:sz w:val="24"/>
          <w:szCs w:val="24"/>
        </w:rPr>
        <w:t>Methodology</w:t>
      </w:r>
      <w:r w:rsidR="00500C16" w:rsidRPr="0050556E">
        <w:rPr>
          <w:rFonts w:ascii="Times New Roman" w:hAnsi="Times New Roman" w:cs="Times New Roman"/>
          <w:sz w:val="24"/>
          <w:szCs w:val="24"/>
        </w:rPr>
        <w:t xml:space="preserve"> </w:t>
      </w:r>
    </w:p>
    <w:p w14:paraId="405FDCFC" w14:textId="6E16AE78" w:rsidR="0000660C" w:rsidRPr="0050556E" w:rsidRDefault="0000660C" w:rsidP="00197D7F">
      <w:pPr>
        <w:pStyle w:val="Heading2"/>
        <w:spacing w:before="0" w:after="0" w:line="240" w:lineRule="auto"/>
        <w:rPr>
          <w:rFonts w:ascii="Times New Roman" w:hAnsi="Times New Roman" w:cs="Times New Roman"/>
          <w:sz w:val="24"/>
          <w:szCs w:val="24"/>
        </w:rPr>
      </w:pPr>
      <w:r w:rsidRPr="0050556E">
        <w:rPr>
          <w:rFonts w:ascii="Times New Roman" w:hAnsi="Times New Roman" w:cs="Times New Roman"/>
          <w:sz w:val="24"/>
          <w:szCs w:val="24"/>
        </w:rPr>
        <w:t>Participants</w:t>
      </w:r>
    </w:p>
    <w:p w14:paraId="0D3E3DB5" w14:textId="113AFE50" w:rsidR="0000660C" w:rsidRPr="0050556E" w:rsidRDefault="008239CE" w:rsidP="00197D7F">
      <w:pPr>
        <w:spacing w:after="0" w:line="240" w:lineRule="auto"/>
        <w:ind w:firstLine="720"/>
        <w:rPr>
          <w:rFonts w:ascii="Times New Roman" w:hAnsi="Times New Roman" w:cs="Times New Roman"/>
          <w:bCs/>
          <w:color w:val="0070C0"/>
          <w:sz w:val="24"/>
          <w:szCs w:val="24"/>
        </w:rPr>
      </w:pPr>
      <w:r w:rsidRPr="0050556E">
        <w:rPr>
          <w:rFonts w:ascii="Times New Roman" w:hAnsi="Times New Roman" w:cs="Times New Roman"/>
          <w:sz w:val="24"/>
          <w:szCs w:val="24"/>
        </w:rPr>
        <w:t xml:space="preserve">292 volunteer adult participants </w:t>
      </w:r>
      <w:r w:rsidR="0000660C" w:rsidRPr="0050556E">
        <w:rPr>
          <w:rFonts w:ascii="Times New Roman" w:hAnsi="Times New Roman" w:cs="Times New Roman"/>
          <w:sz w:val="24"/>
          <w:szCs w:val="24"/>
        </w:rPr>
        <w:t xml:space="preserve">were recruited through social media (Facebook, Twitter, </w:t>
      </w:r>
      <w:proofErr w:type="spellStart"/>
      <w:proofErr w:type="gramStart"/>
      <w:r w:rsidR="0000660C" w:rsidRPr="0050556E">
        <w:rPr>
          <w:rFonts w:ascii="Times New Roman" w:hAnsi="Times New Roman" w:cs="Times New Roman"/>
          <w:sz w:val="24"/>
          <w:szCs w:val="24"/>
        </w:rPr>
        <w:t>Reddit</w:t>
      </w:r>
      <w:proofErr w:type="spellEnd"/>
      <w:proofErr w:type="gramEnd"/>
      <w:r w:rsidR="0000660C" w:rsidRPr="0050556E">
        <w:rPr>
          <w:rFonts w:ascii="Times New Roman" w:hAnsi="Times New Roman" w:cs="Times New Roman"/>
          <w:sz w:val="24"/>
          <w:szCs w:val="24"/>
        </w:rPr>
        <w:t xml:space="preserve">) to participate in the online study. Participants were required </w:t>
      </w:r>
      <w:r w:rsidRPr="0050556E">
        <w:rPr>
          <w:rFonts w:ascii="Times New Roman" w:hAnsi="Times New Roman" w:cs="Times New Roman"/>
          <w:sz w:val="24"/>
          <w:szCs w:val="24"/>
        </w:rPr>
        <w:t>to have no history of brain injury. Participants were recruited based on having known previous experience of ASMR and current knowledge of ASMR as a phenomenon</w:t>
      </w:r>
      <w:r w:rsidR="002D3FC6" w:rsidRPr="0050556E">
        <w:rPr>
          <w:rFonts w:ascii="Times New Roman" w:hAnsi="Times New Roman" w:cs="Times New Roman"/>
          <w:sz w:val="24"/>
          <w:szCs w:val="24"/>
        </w:rPr>
        <w:t>, participants were required to be over the age of 18 to participate</w:t>
      </w:r>
      <w:r w:rsidRPr="0050556E">
        <w:rPr>
          <w:rFonts w:ascii="Times New Roman" w:hAnsi="Times New Roman" w:cs="Times New Roman"/>
          <w:sz w:val="24"/>
          <w:szCs w:val="24"/>
        </w:rPr>
        <w:t xml:space="preserve">. </w:t>
      </w:r>
      <w:r w:rsidR="001B33D0" w:rsidRPr="0050556E">
        <w:rPr>
          <w:rFonts w:ascii="Times New Roman" w:hAnsi="Times New Roman" w:cs="Times New Roman"/>
          <w:sz w:val="24"/>
          <w:szCs w:val="24"/>
        </w:rPr>
        <w:t xml:space="preserve">Of the 292 participants who completed the </w:t>
      </w:r>
      <w:proofErr w:type="gramStart"/>
      <w:r w:rsidR="001B33D0" w:rsidRPr="0050556E">
        <w:rPr>
          <w:rFonts w:ascii="Times New Roman" w:hAnsi="Times New Roman" w:cs="Times New Roman"/>
          <w:sz w:val="24"/>
          <w:szCs w:val="24"/>
        </w:rPr>
        <w:t>study</w:t>
      </w:r>
      <w:proofErr w:type="gramEnd"/>
      <w:r w:rsidR="001B33D0" w:rsidRPr="0050556E">
        <w:rPr>
          <w:rFonts w:ascii="Times New Roman" w:hAnsi="Times New Roman" w:cs="Times New Roman"/>
          <w:sz w:val="24"/>
          <w:szCs w:val="24"/>
        </w:rPr>
        <w:t xml:space="preserve"> </w:t>
      </w:r>
      <w:r w:rsidR="00EC0E97" w:rsidRPr="0050556E">
        <w:rPr>
          <w:rFonts w:ascii="Times New Roman" w:hAnsi="Times New Roman" w:cs="Times New Roman"/>
          <w:sz w:val="24"/>
          <w:szCs w:val="24"/>
        </w:rPr>
        <w:t xml:space="preserve">100 </w:t>
      </w:r>
      <w:r w:rsidR="001B33D0" w:rsidRPr="0050556E">
        <w:rPr>
          <w:rFonts w:ascii="Times New Roman" w:hAnsi="Times New Roman" w:cs="Times New Roman"/>
          <w:sz w:val="24"/>
          <w:szCs w:val="24"/>
        </w:rPr>
        <w:t>were female</w:t>
      </w:r>
      <w:r w:rsidR="00EC0E97" w:rsidRPr="0050556E">
        <w:rPr>
          <w:rFonts w:ascii="Times New Roman" w:hAnsi="Times New Roman" w:cs="Times New Roman"/>
          <w:sz w:val="24"/>
          <w:szCs w:val="24"/>
        </w:rPr>
        <w:t xml:space="preserve">, 114 were male, 8 reported as non-binary/other and </w:t>
      </w:r>
      <w:r w:rsidR="002D3FC6" w:rsidRPr="0050556E">
        <w:rPr>
          <w:rFonts w:ascii="Times New Roman" w:hAnsi="Times New Roman" w:cs="Times New Roman"/>
          <w:sz w:val="24"/>
          <w:szCs w:val="24"/>
        </w:rPr>
        <w:t>the remainder reported no gender</w:t>
      </w:r>
      <w:r w:rsidR="001B33D0" w:rsidRPr="0050556E">
        <w:rPr>
          <w:rFonts w:ascii="Times New Roman" w:hAnsi="Times New Roman" w:cs="Times New Roman"/>
          <w:sz w:val="24"/>
          <w:szCs w:val="24"/>
        </w:rPr>
        <w:t xml:space="preserve">. The mean age of participants was </w:t>
      </w:r>
      <w:r w:rsidR="002D3FC6" w:rsidRPr="0050556E">
        <w:rPr>
          <w:rFonts w:ascii="Times New Roman" w:hAnsi="Times New Roman" w:cs="Times New Roman"/>
          <w:sz w:val="24"/>
          <w:szCs w:val="24"/>
        </w:rPr>
        <w:t>26.</w:t>
      </w:r>
      <w:r w:rsidR="009266D0">
        <w:rPr>
          <w:rFonts w:ascii="Times New Roman" w:hAnsi="Times New Roman" w:cs="Times New Roman"/>
          <w:sz w:val="24"/>
          <w:szCs w:val="24"/>
        </w:rPr>
        <w:t>9</w:t>
      </w:r>
      <w:r w:rsidR="001B33D0" w:rsidRPr="0050556E">
        <w:rPr>
          <w:rFonts w:ascii="Times New Roman" w:hAnsi="Times New Roman" w:cs="Times New Roman"/>
          <w:sz w:val="24"/>
          <w:szCs w:val="24"/>
        </w:rPr>
        <w:t xml:space="preserve">. </w:t>
      </w:r>
      <w:r w:rsidRPr="0050556E">
        <w:rPr>
          <w:rFonts w:ascii="Times New Roman" w:hAnsi="Times New Roman" w:cs="Times New Roman"/>
          <w:bCs/>
          <w:sz w:val="24"/>
          <w:szCs w:val="24"/>
        </w:rPr>
        <w:t xml:space="preserve">Participants </w:t>
      </w:r>
      <w:proofErr w:type="gramStart"/>
      <w:r w:rsidRPr="0050556E">
        <w:rPr>
          <w:rFonts w:ascii="Times New Roman" w:hAnsi="Times New Roman" w:cs="Times New Roman"/>
          <w:bCs/>
          <w:sz w:val="24"/>
          <w:szCs w:val="24"/>
        </w:rPr>
        <w:t>were informed</w:t>
      </w:r>
      <w:proofErr w:type="gramEnd"/>
      <w:r w:rsidRPr="0050556E">
        <w:rPr>
          <w:rFonts w:ascii="Times New Roman" w:hAnsi="Times New Roman" w:cs="Times New Roman"/>
          <w:bCs/>
          <w:sz w:val="24"/>
          <w:szCs w:val="24"/>
        </w:rPr>
        <w:t xml:space="preserve"> that their participation would aid in the understanding of a little</w:t>
      </w:r>
      <w:r w:rsidR="00677B3A">
        <w:rPr>
          <w:rFonts w:ascii="Times New Roman" w:hAnsi="Times New Roman" w:cs="Times New Roman"/>
          <w:bCs/>
          <w:sz w:val="24"/>
          <w:szCs w:val="24"/>
        </w:rPr>
        <w:t>-</w:t>
      </w:r>
      <w:r w:rsidRPr="0050556E">
        <w:rPr>
          <w:rFonts w:ascii="Times New Roman" w:hAnsi="Times New Roman" w:cs="Times New Roman"/>
          <w:bCs/>
          <w:sz w:val="24"/>
          <w:szCs w:val="24"/>
        </w:rPr>
        <w:t>understood neurophysiological phenomenon</w:t>
      </w:r>
      <w:r w:rsidRPr="0050556E">
        <w:rPr>
          <w:rFonts w:ascii="Times New Roman" w:hAnsi="Times New Roman" w:cs="Times New Roman"/>
          <w:bCs/>
          <w:color w:val="0070C0"/>
          <w:sz w:val="24"/>
          <w:szCs w:val="24"/>
        </w:rPr>
        <w:t xml:space="preserve">, </w:t>
      </w:r>
      <w:r w:rsidRPr="0050556E">
        <w:rPr>
          <w:rFonts w:ascii="Times New Roman" w:hAnsi="Times New Roman" w:cs="Times New Roman"/>
          <w:bCs/>
          <w:sz w:val="24"/>
          <w:szCs w:val="24"/>
        </w:rPr>
        <w:t>ultimately leading to advances in our understanding of the underlying processes, development and potential protective and therapeutic properties.</w:t>
      </w:r>
      <w:r w:rsidR="00EE6D3A" w:rsidRPr="0050556E">
        <w:rPr>
          <w:rFonts w:ascii="Times New Roman" w:hAnsi="Times New Roman" w:cs="Times New Roman"/>
          <w:bCs/>
          <w:color w:val="0070C0"/>
          <w:sz w:val="24"/>
          <w:szCs w:val="24"/>
        </w:rPr>
        <w:t xml:space="preserve"> </w:t>
      </w:r>
    </w:p>
    <w:p w14:paraId="56C62295" w14:textId="77777777" w:rsidR="00724A75" w:rsidRPr="0050556E" w:rsidRDefault="00724A75" w:rsidP="00197D7F">
      <w:pPr>
        <w:spacing w:after="0" w:line="240" w:lineRule="auto"/>
        <w:ind w:firstLine="720"/>
        <w:rPr>
          <w:rFonts w:ascii="Times New Roman" w:hAnsi="Times New Roman" w:cs="Times New Roman"/>
          <w:bCs/>
          <w:color w:val="0070C0"/>
          <w:sz w:val="24"/>
          <w:szCs w:val="24"/>
        </w:rPr>
      </w:pPr>
    </w:p>
    <w:p w14:paraId="726CEE8D" w14:textId="565BCEE5" w:rsidR="0040062E" w:rsidRPr="0050556E" w:rsidRDefault="0000660C" w:rsidP="00197D7F">
      <w:pPr>
        <w:pStyle w:val="Heading2"/>
        <w:spacing w:before="0" w:after="0" w:line="240" w:lineRule="auto"/>
        <w:rPr>
          <w:rFonts w:ascii="Times New Roman" w:hAnsi="Times New Roman" w:cs="Times New Roman"/>
          <w:sz w:val="24"/>
          <w:szCs w:val="24"/>
        </w:rPr>
      </w:pPr>
      <w:r w:rsidRPr="0050556E">
        <w:rPr>
          <w:rFonts w:ascii="Times New Roman" w:hAnsi="Times New Roman" w:cs="Times New Roman"/>
          <w:sz w:val="24"/>
          <w:szCs w:val="24"/>
        </w:rPr>
        <w:t>Materials</w:t>
      </w:r>
    </w:p>
    <w:p w14:paraId="2625D68E" w14:textId="60A291E0" w:rsidR="00BA4EA7" w:rsidRDefault="00724A75"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P</w:t>
      </w:r>
      <w:r w:rsidR="00F86915" w:rsidRPr="0050556E">
        <w:rPr>
          <w:rFonts w:ascii="Times New Roman" w:hAnsi="Times New Roman" w:cs="Times New Roman"/>
          <w:sz w:val="24"/>
          <w:szCs w:val="24"/>
        </w:rPr>
        <w:t>articipants</w:t>
      </w:r>
      <w:r w:rsidR="00E52825" w:rsidRPr="0050556E">
        <w:rPr>
          <w:rFonts w:ascii="Times New Roman" w:hAnsi="Times New Roman" w:cs="Times New Roman"/>
          <w:sz w:val="24"/>
          <w:szCs w:val="24"/>
        </w:rPr>
        <w:t xml:space="preserve"> </w:t>
      </w:r>
      <w:proofErr w:type="gramStart"/>
      <w:r w:rsidR="00E52825" w:rsidRPr="0050556E">
        <w:rPr>
          <w:rFonts w:ascii="Times New Roman" w:hAnsi="Times New Roman" w:cs="Times New Roman"/>
          <w:sz w:val="24"/>
          <w:szCs w:val="24"/>
        </w:rPr>
        <w:t xml:space="preserve">were </w:t>
      </w:r>
      <w:r w:rsidR="00B46832" w:rsidRPr="0050556E">
        <w:rPr>
          <w:rFonts w:ascii="Times New Roman" w:hAnsi="Times New Roman" w:cs="Times New Roman"/>
          <w:sz w:val="24"/>
          <w:szCs w:val="24"/>
        </w:rPr>
        <w:t>asked</w:t>
      </w:r>
      <w:proofErr w:type="gramEnd"/>
      <w:r w:rsidR="00B46832" w:rsidRPr="0050556E">
        <w:rPr>
          <w:rFonts w:ascii="Times New Roman" w:hAnsi="Times New Roman" w:cs="Times New Roman"/>
          <w:sz w:val="24"/>
          <w:szCs w:val="24"/>
        </w:rPr>
        <w:t xml:space="preserve"> to </w:t>
      </w:r>
      <w:r w:rsidR="00C450BC" w:rsidRPr="0050556E">
        <w:rPr>
          <w:rFonts w:ascii="Times New Roman" w:hAnsi="Times New Roman" w:cs="Times New Roman"/>
          <w:sz w:val="24"/>
          <w:szCs w:val="24"/>
        </w:rPr>
        <w:t>comple</w:t>
      </w:r>
      <w:r w:rsidR="00CC0781" w:rsidRPr="0050556E">
        <w:rPr>
          <w:rFonts w:ascii="Times New Roman" w:hAnsi="Times New Roman" w:cs="Times New Roman"/>
          <w:sz w:val="24"/>
          <w:szCs w:val="24"/>
        </w:rPr>
        <w:t xml:space="preserve">te </w:t>
      </w:r>
      <w:r w:rsidR="0040062E" w:rsidRPr="0050556E">
        <w:rPr>
          <w:rFonts w:ascii="Times New Roman" w:hAnsi="Times New Roman" w:cs="Times New Roman"/>
          <w:sz w:val="24"/>
          <w:szCs w:val="24"/>
        </w:rPr>
        <w:t>two</w:t>
      </w:r>
      <w:r w:rsidR="00CC0781" w:rsidRPr="0050556E">
        <w:rPr>
          <w:rFonts w:ascii="Times New Roman" w:hAnsi="Times New Roman" w:cs="Times New Roman"/>
          <w:sz w:val="24"/>
          <w:szCs w:val="24"/>
        </w:rPr>
        <w:t xml:space="preserve"> questionnair</w:t>
      </w:r>
      <w:r w:rsidR="00A258BF" w:rsidRPr="0050556E">
        <w:rPr>
          <w:rFonts w:ascii="Times New Roman" w:hAnsi="Times New Roman" w:cs="Times New Roman"/>
          <w:sz w:val="24"/>
          <w:szCs w:val="24"/>
        </w:rPr>
        <w:t>es</w:t>
      </w:r>
      <w:r w:rsidR="00A66FF8" w:rsidRPr="0050556E">
        <w:rPr>
          <w:rFonts w:ascii="Times New Roman" w:hAnsi="Times New Roman" w:cs="Times New Roman"/>
          <w:sz w:val="24"/>
          <w:szCs w:val="24"/>
        </w:rPr>
        <w:t xml:space="preserve"> </w:t>
      </w:r>
      <w:r w:rsidR="00261BAE" w:rsidRPr="0050556E">
        <w:rPr>
          <w:rFonts w:ascii="Times New Roman" w:hAnsi="Times New Roman" w:cs="Times New Roman"/>
          <w:sz w:val="24"/>
          <w:szCs w:val="24"/>
        </w:rPr>
        <w:t xml:space="preserve">presented </w:t>
      </w:r>
      <w:r w:rsidR="005C33DE" w:rsidRPr="0050556E">
        <w:rPr>
          <w:rFonts w:ascii="Times New Roman" w:hAnsi="Times New Roman" w:cs="Times New Roman"/>
          <w:sz w:val="24"/>
          <w:szCs w:val="24"/>
        </w:rPr>
        <w:t xml:space="preserve">via </w:t>
      </w:r>
      <w:proofErr w:type="spellStart"/>
      <w:r w:rsidR="00EB2B69" w:rsidRPr="0050556E">
        <w:rPr>
          <w:rFonts w:ascii="Times New Roman" w:hAnsi="Times New Roman" w:cs="Times New Roman"/>
          <w:sz w:val="24"/>
          <w:szCs w:val="24"/>
        </w:rPr>
        <w:t>e</w:t>
      </w:r>
      <w:r w:rsidR="00673E89" w:rsidRPr="0050556E">
        <w:rPr>
          <w:rFonts w:ascii="Times New Roman" w:hAnsi="Times New Roman" w:cs="Times New Roman"/>
          <w:sz w:val="24"/>
          <w:szCs w:val="24"/>
        </w:rPr>
        <w:t>Survey</w:t>
      </w:r>
      <w:proofErr w:type="spellEnd"/>
      <w:r w:rsidR="00673E89" w:rsidRPr="0050556E">
        <w:rPr>
          <w:rFonts w:ascii="Times New Roman" w:hAnsi="Times New Roman" w:cs="Times New Roman"/>
          <w:sz w:val="24"/>
          <w:szCs w:val="24"/>
        </w:rPr>
        <w:t xml:space="preserve"> Creator</w:t>
      </w:r>
      <w:r w:rsidR="00FA1D5B" w:rsidRPr="0050556E">
        <w:rPr>
          <w:rFonts w:ascii="Times New Roman" w:hAnsi="Times New Roman" w:cs="Times New Roman"/>
          <w:bCs/>
          <w:sz w:val="24"/>
          <w:szCs w:val="24"/>
        </w:rPr>
        <w:t>®</w:t>
      </w:r>
      <w:r w:rsidR="00673E89" w:rsidRPr="0050556E">
        <w:rPr>
          <w:rFonts w:ascii="Times New Roman" w:hAnsi="Times New Roman" w:cs="Times New Roman"/>
          <w:sz w:val="24"/>
          <w:szCs w:val="24"/>
        </w:rPr>
        <w:t xml:space="preserve"> </w:t>
      </w:r>
      <w:r w:rsidR="004058B7" w:rsidRPr="0050556E">
        <w:rPr>
          <w:rFonts w:ascii="Times New Roman" w:hAnsi="Times New Roman" w:cs="Times New Roman"/>
          <w:sz w:val="24"/>
          <w:szCs w:val="24"/>
        </w:rPr>
        <w:t>that addressed</w:t>
      </w:r>
      <w:r w:rsidR="00576209" w:rsidRPr="0050556E">
        <w:rPr>
          <w:rFonts w:ascii="Times New Roman" w:hAnsi="Times New Roman" w:cs="Times New Roman"/>
          <w:sz w:val="24"/>
          <w:szCs w:val="24"/>
        </w:rPr>
        <w:t xml:space="preserve"> </w:t>
      </w:r>
      <w:r w:rsidR="00B90718" w:rsidRPr="0050556E">
        <w:rPr>
          <w:rFonts w:ascii="Times New Roman" w:hAnsi="Times New Roman" w:cs="Times New Roman"/>
          <w:sz w:val="24"/>
          <w:szCs w:val="24"/>
        </w:rPr>
        <w:t xml:space="preserve">their </w:t>
      </w:r>
      <w:r w:rsidR="00783CEE" w:rsidRPr="0050556E">
        <w:rPr>
          <w:rFonts w:ascii="Times New Roman" w:hAnsi="Times New Roman" w:cs="Times New Roman"/>
          <w:sz w:val="24"/>
          <w:szCs w:val="24"/>
        </w:rPr>
        <w:t xml:space="preserve">ASMR experiences and AIWS </w:t>
      </w:r>
      <w:r w:rsidR="00071F01" w:rsidRPr="0050556E">
        <w:rPr>
          <w:rFonts w:ascii="Times New Roman" w:hAnsi="Times New Roman" w:cs="Times New Roman"/>
          <w:sz w:val="24"/>
          <w:szCs w:val="24"/>
        </w:rPr>
        <w:t>symptoms</w:t>
      </w:r>
      <w:r w:rsidR="0040062E" w:rsidRPr="0050556E">
        <w:rPr>
          <w:rFonts w:ascii="Times New Roman" w:hAnsi="Times New Roman" w:cs="Times New Roman"/>
          <w:sz w:val="24"/>
          <w:szCs w:val="24"/>
        </w:rPr>
        <w:t xml:space="preserve"> by </w:t>
      </w:r>
      <w:r w:rsidR="00A47BF4" w:rsidRPr="0050556E">
        <w:rPr>
          <w:rFonts w:ascii="Times New Roman" w:hAnsi="Times New Roman" w:cs="Times New Roman"/>
          <w:sz w:val="24"/>
          <w:szCs w:val="24"/>
        </w:rPr>
        <w:t>self-report</w:t>
      </w:r>
      <w:r w:rsidRPr="0050556E">
        <w:rPr>
          <w:rFonts w:ascii="Times New Roman" w:hAnsi="Times New Roman" w:cs="Times New Roman"/>
          <w:sz w:val="24"/>
          <w:szCs w:val="24"/>
        </w:rPr>
        <w:t xml:space="preserve">.  </w:t>
      </w:r>
      <w:r w:rsidR="00EA4BEA" w:rsidRPr="0050556E">
        <w:rPr>
          <w:rFonts w:ascii="Times New Roman" w:hAnsi="Times New Roman" w:cs="Times New Roman"/>
          <w:sz w:val="24"/>
          <w:szCs w:val="24"/>
        </w:rPr>
        <w:t xml:space="preserve">The ASMR questionnaire </w:t>
      </w:r>
      <w:proofErr w:type="gramStart"/>
      <w:r w:rsidR="00EA4BEA" w:rsidRPr="0050556E">
        <w:rPr>
          <w:rFonts w:ascii="Times New Roman" w:hAnsi="Times New Roman" w:cs="Times New Roman"/>
          <w:sz w:val="24"/>
          <w:szCs w:val="24"/>
        </w:rPr>
        <w:t>was</w:t>
      </w:r>
      <w:r w:rsidR="00EA24B5" w:rsidRPr="0050556E">
        <w:rPr>
          <w:rFonts w:ascii="Times New Roman" w:hAnsi="Times New Roman" w:cs="Times New Roman"/>
          <w:sz w:val="24"/>
          <w:szCs w:val="24"/>
        </w:rPr>
        <w:t xml:space="preserve"> consistently </w:t>
      </w:r>
      <w:r w:rsidR="00EA4BEA" w:rsidRPr="0050556E">
        <w:rPr>
          <w:rFonts w:ascii="Times New Roman" w:hAnsi="Times New Roman" w:cs="Times New Roman"/>
          <w:sz w:val="24"/>
          <w:szCs w:val="24"/>
        </w:rPr>
        <w:t>presented</w:t>
      </w:r>
      <w:proofErr w:type="gramEnd"/>
      <w:r w:rsidR="00EA4BEA" w:rsidRPr="0050556E">
        <w:rPr>
          <w:rFonts w:ascii="Times New Roman" w:hAnsi="Times New Roman" w:cs="Times New Roman"/>
          <w:sz w:val="24"/>
          <w:szCs w:val="24"/>
        </w:rPr>
        <w:t xml:space="preserve"> </w:t>
      </w:r>
      <w:r w:rsidR="00E1229F" w:rsidRPr="0050556E">
        <w:rPr>
          <w:rFonts w:ascii="Times New Roman" w:hAnsi="Times New Roman" w:cs="Times New Roman"/>
          <w:sz w:val="24"/>
          <w:szCs w:val="24"/>
        </w:rPr>
        <w:t>first</w:t>
      </w:r>
      <w:r w:rsidR="00EA24B5" w:rsidRPr="0050556E">
        <w:rPr>
          <w:rFonts w:ascii="Times New Roman" w:hAnsi="Times New Roman" w:cs="Times New Roman"/>
          <w:sz w:val="24"/>
          <w:szCs w:val="24"/>
        </w:rPr>
        <w:t xml:space="preserve">.  </w:t>
      </w:r>
      <w:r w:rsidR="003A718D" w:rsidRPr="0050556E">
        <w:rPr>
          <w:rFonts w:ascii="Times New Roman" w:hAnsi="Times New Roman" w:cs="Times New Roman"/>
          <w:sz w:val="24"/>
          <w:szCs w:val="24"/>
        </w:rPr>
        <w:t>It</w:t>
      </w:r>
      <w:r w:rsidR="008E7E13" w:rsidRPr="0050556E">
        <w:rPr>
          <w:rFonts w:ascii="Times New Roman" w:hAnsi="Times New Roman" w:cs="Times New Roman"/>
          <w:sz w:val="24"/>
          <w:szCs w:val="24"/>
        </w:rPr>
        <w:t xml:space="preserve"> took approximately 20 minutes to complete</w:t>
      </w:r>
      <w:r w:rsidR="003A718D" w:rsidRPr="0050556E">
        <w:rPr>
          <w:rFonts w:ascii="Times New Roman" w:hAnsi="Times New Roman" w:cs="Times New Roman"/>
          <w:sz w:val="24"/>
          <w:szCs w:val="24"/>
        </w:rPr>
        <w:t xml:space="preserve"> </w:t>
      </w:r>
      <w:r w:rsidR="00C8528A" w:rsidRPr="0050556E">
        <w:rPr>
          <w:rFonts w:ascii="Times New Roman" w:hAnsi="Times New Roman" w:cs="Times New Roman"/>
          <w:sz w:val="24"/>
          <w:szCs w:val="24"/>
        </w:rPr>
        <w:t>the study</w:t>
      </w:r>
      <w:r w:rsidR="002E6E5D" w:rsidRPr="0050556E">
        <w:rPr>
          <w:rFonts w:ascii="Times New Roman" w:hAnsi="Times New Roman" w:cs="Times New Roman"/>
          <w:sz w:val="24"/>
          <w:szCs w:val="24"/>
        </w:rPr>
        <w:t xml:space="preserve"> but </w:t>
      </w:r>
      <w:r w:rsidR="00B279B4" w:rsidRPr="0050556E">
        <w:rPr>
          <w:rFonts w:ascii="Times New Roman" w:hAnsi="Times New Roman" w:cs="Times New Roman"/>
          <w:sz w:val="24"/>
          <w:szCs w:val="24"/>
        </w:rPr>
        <w:t xml:space="preserve">no </w:t>
      </w:r>
      <w:r w:rsidR="00747F90" w:rsidRPr="0050556E">
        <w:rPr>
          <w:rFonts w:ascii="Times New Roman" w:hAnsi="Times New Roman" w:cs="Times New Roman"/>
          <w:sz w:val="24"/>
          <w:szCs w:val="24"/>
        </w:rPr>
        <w:t>time</w:t>
      </w:r>
      <w:r w:rsidR="00B52973" w:rsidRPr="0050556E">
        <w:rPr>
          <w:rFonts w:ascii="Times New Roman" w:hAnsi="Times New Roman" w:cs="Times New Roman"/>
          <w:sz w:val="24"/>
          <w:szCs w:val="24"/>
        </w:rPr>
        <w:t xml:space="preserve"> restrictions </w:t>
      </w:r>
      <w:proofErr w:type="gramStart"/>
      <w:r w:rsidR="00B52973" w:rsidRPr="0050556E">
        <w:rPr>
          <w:rFonts w:ascii="Times New Roman" w:hAnsi="Times New Roman" w:cs="Times New Roman"/>
          <w:sz w:val="24"/>
          <w:szCs w:val="24"/>
        </w:rPr>
        <w:t>were imposed</w:t>
      </w:r>
      <w:proofErr w:type="gramEnd"/>
      <w:r w:rsidR="00EA606E" w:rsidRPr="0050556E">
        <w:rPr>
          <w:rFonts w:ascii="Times New Roman" w:hAnsi="Times New Roman" w:cs="Times New Roman"/>
          <w:sz w:val="24"/>
          <w:szCs w:val="24"/>
        </w:rPr>
        <w:t xml:space="preserve">.  </w:t>
      </w:r>
      <w:r w:rsidR="00DE7A41" w:rsidRPr="0050556E">
        <w:rPr>
          <w:rFonts w:ascii="Times New Roman" w:hAnsi="Times New Roman" w:cs="Times New Roman"/>
          <w:sz w:val="24"/>
          <w:szCs w:val="24"/>
        </w:rPr>
        <w:t xml:space="preserve">Participants </w:t>
      </w:r>
      <w:r w:rsidR="00F46200" w:rsidRPr="0050556E">
        <w:rPr>
          <w:rFonts w:ascii="Times New Roman" w:hAnsi="Times New Roman" w:cs="Times New Roman"/>
          <w:sz w:val="24"/>
          <w:szCs w:val="24"/>
        </w:rPr>
        <w:t xml:space="preserve">could take </w:t>
      </w:r>
      <w:r w:rsidR="006540D1" w:rsidRPr="0050556E">
        <w:rPr>
          <w:rFonts w:ascii="Times New Roman" w:hAnsi="Times New Roman" w:cs="Times New Roman"/>
          <w:sz w:val="24"/>
          <w:szCs w:val="24"/>
        </w:rPr>
        <w:t xml:space="preserve">an </w:t>
      </w:r>
      <w:r w:rsidR="001F6084" w:rsidRPr="0050556E">
        <w:rPr>
          <w:rFonts w:ascii="Times New Roman" w:hAnsi="Times New Roman" w:cs="Times New Roman"/>
          <w:sz w:val="24"/>
          <w:szCs w:val="24"/>
        </w:rPr>
        <w:t xml:space="preserve">optional break </w:t>
      </w:r>
      <w:r w:rsidR="000A5231" w:rsidRPr="0050556E">
        <w:rPr>
          <w:rFonts w:ascii="Times New Roman" w:hAnsi="Times New Roman" w:cs="Times New Roman"/>
          <w:sz w:val="24"/>
          <w:szCs w:val="24"/>
        </w:rPr>
        <w:t xml:space="preserve">after completing the first questionnaire but </w:t>
      </w:r>
      <w:r w:rsidR="00695CB3" w:rsidRPr="0050556E">
        <w:rPr>
          <w:rFonts w:ascii="Times New Roman" w:hAnsi="Times New Roman" w:cs="Times New Roman"/>
          <w:sz w:val="24"/>
          <w:szCs w:val="24"/>
        </w:rPr>
        <w:t xml:space="preserve">they </w:t>
      </w:r>
      <w:proofErr w:type="gramStart"/>
      <w:r w:rsidR="000A5231" w:rsidRPr="0050556E">
        <w:rPr>
          <w:rFonts w:ascii="Times New Roman" w:hAnsi="Times New Roman" w:cs="Times New Roman"/>
          <w:sz w:val="24"/>
          <w:szCs w:val="24"/>
        </w:rPr>
        <w:t xml:space="preserve">were </w:t>
      </w:r>
      <w:r w:rsidR="00082154" w:rsidRPr="0050556E">
        <w:rPr>
          <w:rFonts w:ascii="Times New Roman" w:hAnsi="Times New Roman" w:cs="Times New Roman"/>
          <w:sz w:val="24"/>
          <w:szCs w:val="24"/>
        </w:rPr>
        <w:t>not allowed</w:t>
      </w:r>
      <w:proofErr w:type="gramEnd"/>
      <w:r w:rsidR="00082154" w:rsidRPr="0050556E">
        <w:rPr>
          <w:rFonts w:ascii="Times New Roman" w:hAnsi="Times New Roman" w:cs="Times New Roman"/>
          <w:sz w:val="24"/>
          <w:szCs w:val="24"/>
        </w:rPr>
        <w:t xml:space="preserve"> to </w:t>
      </w:r>
      <w:r w:rsidR="00776DAA" w:rsidRPr="0050556E">
        <w:rPr>
          <w:rFonts w:ascii="Times New Roman" w:hAnsi="Times New Roman" w:cs="Times New Roman"/>
          <w:sz w:val="24"/>
          <w:szCs w:val="24"/>
        </w:rPr>
        <w:t>exit the study</w:t>
      </w:r>
      <w:r w:rsidR="005E4B5E" w:rsidRPr="0050556E">
        <w:rPr>
          <w:rFonts w:ascii="Times New Roman" w:hAnsi="Times New Roman" w:cs="Times New Roman"/>
          <w:sz w:val="24"/>
          <w:szCs w:val="24"/>
        </w:rPr>
        <w:t xml:space="preserve"> and return later</w:t>
      </w:r>
      <w:r w:rsidR="005E59B2" w:rsidRPr="0050556E">
        <w:rPr>
          <w:rFonts w:ascii="Times New Roman" w:hAnsi="Times New Roman" w:cs="Times New Roman"/>
          <w:sz w:val="24"/>
          <w:szCs w:val="24"/>
        </w:rPr>
        <w:t>.</w:t>
      </w:r>
      <w:r w:rsidR="00612279" w:rsidRPr="0050556E">
        <w:rPr>
          <w:rFonts w:ascii="Times New Roman" w:hAnsi="Times New Roman" w:cs="Times New Roman"/>
          <w:sz w:val="24"/>
          <w:szCs w:val="24"/>
        </w:rPr>
        <w:t xml:space="preserve"> </w:t>
      </w:r>
      <w:r w:rsidR="008E7E13" w:rsidRPr="0050556E">
        <w:rPr>
          <w:rFonts w:ascii="Times New Roman" w:hAnsi="Times New Roman" w:cs="Times New Roman"/>
          <w:sz w:val="24"/>
          <w:szCs w:val="24"/>
        </w:rPr>
        <w:t xml:space="preserve"> </w:t>
      </w:r>
    </w:p>
    <w:p w14:paraId="57C32074" w14:textId="77777777" w:rsidR="00677B3A" w:rsidRPr="0050556E" w:rsidRDefault="00677B3A" w:rsidP="00197D7F">
      <w:pPr>
        <w:spacing w:after="0" w:line="240" w:lineRule="auto"/>
        <w:ind w:firstLine="720"/>
        <w:rPr>
          <w:rFonts w:ascii="Times New Roman" w:hAnsi="Times New Roman" w:cs="Times New Roman"/>
          <w:bCs/>
          <w:sz w:val="24"/>
          <w:szCs w:val="24"/>
        </w:rPr>
      </w:pPr>
    </w:p>
    <w:p w14:paraId="08D72536" w14:textId="522F980B" w:rsidR="008239CE" w:rsidRPr="0050556E" w:rsidRDefault="008239CE" w:rsidP="00197D7F">
      <w:pPr>
        <w:pStyle w:val="Heading3"/>
        <w:spacing w:before="0" w:after="0" w:line="240" w:lineRule="auto"/>
        <w:rPr>
          <w:rFonts w:ascii="Times New Roman" w:hAnsi="Times New Roman" w:cs="Times New Roman"/>
        </w:rPr>
      </w:pPr>
      <w:r w:rsidRPr="0050556E">
        <w:rPr>
          <w:rFonts w:ascii="Times New Roman" w:hAnsi="Times New Roman" w:cs="Times New Roman"/>
        </w:rPr>
        <w:t xml:space="preserve">Questionnaire 1 </w:t>
      </w:r>
    </w:p>
    <w:p w14:paraId="695F1D80" w14:textId="30A63EEF" w:rsidR="008239CE" w:rsidRDefault="008239CE" w:rsidP="00E32AC0">
      <w:pPr>
        <w:spacing w:after="0" w:line="240" w:lineRule="auto"/>
        <w:ind w:firstLine="720"/>
        <w:rPr>
          <w:rFonts w:ascii="Times New Roman" w:hAnsi="Times New Roman" w:cs="Times New Roman"/>
          <w:bCs/>
          <w:sz w:val="24"/>
          <w:szCs w:val="24"/>
        </w:rPr>
      </w:pPr>
      <w:r w:rsidRPr="0050556E">
        <w:rPr>
          <w:rFonts w:ascii="Times New Roman" w:hAnsi="Times New Roman" w:cs="Times New Roman"/>
          <w:bCs/>
          <w:sz w:val="24"/>
          <w:szCs w:val="24"/>
        </w:rPr>
        <w:t xml:space="preserve">The ASMR checklist (Barratt &amp; Davis, 2015) </w:t>
      </w:r>
      <w:proofErr w:type="gramStart"/>
      <w:r w:rsidRPr="0050556E">
        <w:rPr>
          <w:rFonts w:ascii="Times New Roman" w:hAnsi="Times New Roman" w:cs="Times New Roman"/>
          <w:bCs/>
          <w:sz w:val="24"/>
          <w:szCs w:val="24"/>
        </w:rPr>
        <w:t>was used</w:t>
      </w:r>
      <w:proofErr w:type="gramEnd"/>
      <w:r w:rsidRPr="0050556E">
        <w:rPr>
          <w:rFonts w:ascii="Times New Roman" w:hAnsi="Times New Roman" w:cs="Times New Roman"/>
          <w:bCs/>
          <w:sz w:val="24"/>
          <w:szCs w:val="24"/>
        </w:rPr>
        <w:t xml:space="preserve"> to identify participants’ experiences of ASMR. This </w:t>
      </w:r>
      <w:proofErr w:type="gramStart"/>
      <w:r w:rsidRPr="0050556E">
        <w:rPr>
          <w:rFonts w:ascii="Times New Roman" w:hAnsi="Times New Roman" w:cs="Times New Roman"/>
          <w:bCs/>
          <w:sz w:val="24"/>
          <w:szCs w:val="24"/>
        </w:rPr>
        <w:t>is a 72</w:t>
      </w:r>
      <w:r w:rsidR="00006437" w:rsidRPr="0050556E">
        <w:rPr>
          <w:rFonts w:ascii="Times New Roman" w:hAnsi="Times New Roman" w:cs="Times New Roman"/>
          <w:bCs/>
          <w:sz w:val="24"/>
          <w:szCs w:val="24"/>
        </w:rPr>
        <w:t>-</w:t>
      </w:r>
      <w:r w:rsidRPr="0050556E">
        <w:rPr>
          <w:rFonts w:ascii="Times New Roman" w:hAnsi="Times New Roman" w:cs="Times New Roman"/>
          <w:bCs/>
          <w:sz w:val="24"/>
          <w:szCs w:val="24"/>
        </w:rPr>
        <w:t xml:space="preserve">item questionnaire </w:t>
      </w:r>
      <w:r w:rsidR="00D138E5" w:rsidRPr="0050556E">
        <w:rPr>
          <w:rFonts w:ascii="Times New Roman" w:hAnsi="Times New Roman" w:cs="Times New Roman"/>
          <w:bCs/>
          <w:sz w:val="24"/>
          <w:szCs w:val="24"/>
        </w:rPr>
        <w:t>that</w:t>
      </w:r>
      <w:proofErr w:type="gramEnd"/>
      <w:r w:rsidR="00D138E5" w:rsidRPr="0050556E">
        <w:rPr>
          <w:rFonts w:ascii="Times New Roman" w:hAnsi="Times New Roman" w:cs="Times New Roman"/>
          <w:bCs/>
          <w:sz w:val="24"/>
          <w:szCs w:val="24"/>
        </w:rPr>
        <w:t xml:space="preserve"> asks </w:t>
      </w:r>
      <w:r w:rsidR="006B30CC" w:rsidRPr="0050556E">
        <w:rPr>
          <w:rFonts w:ascii="Times New Roman" w:hAnsi="Times New Roman" w:cs="Times New Roman"/>
          <w:bCs/>
          <w:sz w:val="24"/>
          <w:szCs w:val="24"/>
        </w:rPr>
        <w:t xml:space="preserve">the </w:t>
      </w:r>
      <w:r w:rsidRPr="0050556E">
        <w:rPr>
          <w:rFonts w:ascii="Times New Roman" w:hAnsi="Times New Roman" w:cs="Times New Roman"/>
          <w:bCs/>
          <w:sz w:val="24"/>
          <w:szCs w:val="24"/>
        </w:rPr>
        <w:t xml:space="preserve">participants to report details of their individual ASMR trigger stimuli, physiological sensations, attentional, emotional and </w:t>
      </w:r>
      <w:r w:rsidRPr="0050556E">
        <w:rPr>
          <w:rFonts w:ascii="Times New Roman" w:hAnsi="Times New Roman" w:cs="Times New Roman"/>
          <w:bCs/>
          <w:sz w:val="24"/>
          <w:szCs w:val="24"/>
        </w:rPr>
        <w:lastRenderedPageBreak/>
        <w:t xml:space="preserve">mood effects. The questionnaire </w:t>
      </w:r>
      <w:r w:rsidR="00D138E5" w:rsidRPr="0050556E">
        <w:rPr>
          <w:rFonts w:ascii="Times New Roman" w:hAnsi="Times New Roman" w:cs="Times New Roman"/>
          <w:bCs/>
          <w:sz w:val="24"/>
          <w:szCs w:val="24"/>
        </w:rPr>
        <w:t>also asks</w:t>
      </w:r>
      <w:r w:rsidRPr="0050556E">
        <w:rPr>
          <w:rFonts w:ascii="Times New Roman" w:hAnsi="Times New Roman" w:cs="Times New Roman"/>
          <w:bCs/>
          <w:sz w:val="24"/>
          <w:szCs w:val="24"/>
        </w:rPr>
        <w:t xml:space="preserve"> participant</w:t>
      </w:r>
      <w:r w:rsidR="00AB4FEF" w:rsidRPr="0050556E">
        <w:rPr>
          <w:rFonts w:ascii="Times New Roman" w:hAnsi="Times New Roman" w:cs="Times New Roman"/>
          <w:bCs/>
          <w:sz w:val="24"/>
          <w:szCs w:val="24"/>
        </w:rPr>
        <w:t>s</w:t>
      </w:r>
      <w:r w:rsidRPr="0050556E">
        <w:rPr>
          <w:rFonts w:ascii="Times New Roman" w:hAnsi="Times New Roman" w:cs="Times New Roman"/>
          <w:bCs/>
          <w:sz w:val="24"/>
          <w:szCs w:val="24"/>
        </w:rPr>
        <w:t xml:space="preserve"> to indicate co-occurrence of synaesthesia and chronic pain.</w:t>
      </w:r>
    </w:p>
    <w:p w14:paraId="74C9111E" w14:textId="77777777" w:rsidR="00677B3A" w:rsidRPr="0050556E" w:rsidRDefault="00677B3A" w:rsidP="00197D7F">
      <w:pPr>
        <w:spacing w:after="0" w:line="240" w:lineRule="auto"/>
        <w:ind w:firstLine="720"/>
        <w:rPr>
          <w:rFonts w:ascii="Times New Roman" w:hAnsi="Times New Roman" w:cs="Times New Roman"/>
          <w:bCs/>
          <w:sz w:val="24"/>
          <w:szCs w:val="24"/>
        </w:rPr>
      </w:pPr>
    </w:p>
    <w:p w14:paraId="00FBB3BC" w14:textId="69104818" w:rsidR="008239CE" w:rsidRPr="0050556E" w:rsidRDefault="008239CE" w:rsidP="00197D7F">
      <w:pPr>
        <w:pStyle w:val="Heading3"/>
        <w:spacing w:before="0" w:after="0" w:line="240" w:lineRule="auto"/>
        <w:rPr>
          <w:rFonts w:ascii="Times New Roman" w:hAnsi="Times New Roman" w:cs="Times New Roman"/>
        </w:rPr>
      </w:pPr>
      <w:r w:rsidRPr="0050556E">
        <w:rPr>
          <w:rFonts w:ascii="Times New Roman" w:hAnsi="Times New Roman" w:cs="Times New Roman"/>
        </w:rPr>
        <w:t xml:space="preserve">Questionnaire 2 </w:t>
      </w:r>
    </w:p>
    <w:p w14:paraId="532AECEA" w14:textId="36B45F6A" w:rsidR="003037F1" w:rsidRDefault="008239CE" w:rsidP="00E32AC0">
      <w:pPr>
        <w:spacing w:after="0" w:line="240" w:lineRule="auto"/>
        <w:ind w:firstLine="720"/>
        <w:rPr>
          <w:rFonts w:ascii="Times New Roman" w:hAnsi="Times New Roman" w:cs="Times New Roman"/>
          <w:bCs/>
          <w:color w:val="000000" w:themeColor="text1"/>
          <w:sz w:val="24"/>
          <w:szCs w:val="24"/>
        </w:rPr>
      </w:pPr>
      <w:r w:rsidRPr="0050556E">
        <w:rPr>
          <w:rFonts w:ascii="Times New Roman" w:hAnsi="Times New Roman" w:cs="Times New Roman"/>
          <w:bCs/>
          <w:sz w:val="24"/>
          <w:szCs w:val="24"/>
        </w:rPr>
        <w:t xml:space="preserve">The second questionnaire investigated symptoms of AIWS as defined by </w:t>
      </w:r>
      <w:proofErr w:type="spellStart"/>
      <w:r w:rsidRPr="0050556E">
        <w:rPr>
          <w:rFonts w:ascii="Times New Roman" w:hAnsi="Times New Roman" w:cs="Times New Roman"/>
          <w:bCs/>
          <w:sz w:val="24"/>
          <w:szCs w:val="24"/>
        </w:rPr>
        <w:t>Blom</w:t>
      </w:r>
      <w:proofErr w:type="spellEnd"/>
      <w:r w:rsidRPr="0050556E">
        <w:rPr>
          <w:rFonts w:ascii="Times New Roman" w:hAnsi="Times New Roman" w:cs="Times New Roman"/>
          <w:bCs/>
          <w:sz w:val="24"/>
          <w:szCs w:val="24"/>
        </w:rPr>
        <w:t xml:space="preserve"> (2016). Participants </w:t>
      </w:r>
      <w:proofErr w:type="gramStart"/>
      <w:r w:rsidRPr="0050556E">
        <w:rPr>
          <w:rFonts w:ascii="Times New Roman" w:hAnsi="Times New Roman" w:cs="Times New Roman"/>
          <w:bCs/>
          <w:sz w:val="24"/>
          <w:szCs w:val="24"/>
        </w:rPr>
        <w:t>were asked</w:t>
      </w:r>
      <w:proofErr w:type="gramEnd"/>
      <w:r w:rsidRPr="0050556E">
        <w:rPr>
          <w:rFonts w:ascii="Times New Roman" w:hAnsi="Times New Roman" w:cs="Times New Roman"/>
          <w:bCs/>
          <w:sz w:val="24"/>
          <w:szCs w:val="24"/>
        </w:rPr>
        <w:t xml:space="preserve"> to report past experiences and symptoms associated with AIWS. This </w:t>
      </w:r>
      <w:proofErr w:type="gramStart"/>
      <w:r w:rsidRPr="0050556E">
        <w:rPr>
          <w:rFonts w:ascii="Times New Roman" w:hAnsi="Times New Roman" w:cs="Times New Roman"/>
          <w:bCs/>
          <w:sz w:val="24"/>
          <w:szCs w:val="24"/>
        </w:rPr>
        <w:t xml:space="preserve">is a 57 Item questionnaire </w:t>
      </w:r>
      <w:r w:rsidR="00AB4FEF" w:rsidRPr="0050556E">
        <w:rPr>
          <w:rFonts w:ascii="Times New Roman" w:hAnsi="Times New Roman" w:cs="Times New Roman"/>
          <w:bCs/>
          <w:sz w:val="24"/>
          <w:szCs w:val="24"/>
        </w:rPr>
        <w:t>that</w:t>
      </w:r>
      <w:proofErr w:type="gramEnd"/>
      <w:r w:rsidR="00AB4FEF" w:rsidRPr="0050556E">
        <w:rPr>
          <w:rFonts w:ascii="Times New Roman" w:hAnsi="Times New Roman" w:cs="Times New Roman"/>
          <w:bCs/>
          <w:sz w:val="24"/>
          <w:szCs w:val="24"/>
        </w:rPr>
        <w:t xml:space="preserve"> asks</w:t>
      </w:r>
      <w:r w:rsidRPr="0050556E">
        <w:rPr>
          <w:rFonts w:ascii="Times New Roman" w:hAnsi="Times New Roman" w:cs="Times New Roman"/>
          <w:bCs/>
          <w:sz w:val="24"/>
          <w:szCs w:val="24"/>
        </w:rPr>
        <w:t xml:space="preserve"> participants to identify symptoms they recollect having experienced </w:t>
      </w:r>
      <w:r w:rsidR="0024434A" w:rsidRPr="0050556E">
        <w:rPr>
          <w:rFonts w:ascii="Times New Roman" w:hAnsi="Times New Roman" w:cs="Times New Roman"/>
          <w:bCs/>
          <w:sz w:val="24"/>
          <w:szCs w:val="24"/>
        </w:rPr>
        <w:t xml:space="preserve">and </w:t>
      </w:r>
      <w:r w:rsidRPr="0050556E">
        <w:rPr>
          <w:rFonts w:ascii="Times New Roman" w:hAnsi="Times New Roman" w:cs="Times New Roman"/>
          <w:bCs/>
          <w:sz w:val="24"/>
          <w:szCs w:val="24"/>
        </w:rPr>
        <w:t xml:space="preserve">whether the </w:t>
      </w:r>
      <w:r w:rsidR="008B7737" w:rsidRPr="0050556E">
        <w:rPr>
          <w:rFonts w:ascii="Times New Roman" w:hAnsi="Times New Roman" w:cs="Times New Roman"/>
          <w:bCs/>
          <w:sz w:val="24"/>
          <w:szCs w:val="24"/>
        </w:rPr>
        <w:t>AI</w:t>
      </w:r>
      <w:r w:rsidR="0024434A" w:rsidRPr="0050556E">
        <w:rPr>
          <w:rFonts w:ascii="Times New Roman" w:hAnsi="Times New Roman" w:cs="Times New Roman"/>
          <w:bCs/>
          <w:sz w:val="24"/>
          <w:szCs w:val="24"/>
        </w:rPr>
        <w:t xml:space="preserve">WS </w:t>
      </w:r>
      <w:r w:rsidRPr="0050556E">
        <w:rPr>
          <w:rFonts w:ascii="Times New Roman" w:hAnsi="Times New Roman" w:cs="Times New Roman"/>
          <w:bCs/>
          <w:sz w:val="24"/>
          <w:szCs w:val="24"/>
        </w:rPr>
        <w:t xml:space="preserve">symptom continued after </w:t>
      </w:r>
      <w:r w:rsidR="008E1323" w:rsidRPr="0050556E">
        <w:rPr>
          <w:rFonts w:ascii="Times New Roman" w:hAnsi="Times New Roman" w:cs="Times New Roman"/>
          <w:bCs/>
          <w:sz w:val="24"/>
          <w:szCs w:val="24"/>
        </w:rPr>
        <w:t xml:space="preserve">the </w:t>
      </w:r>
      <w:r w:rsidRPr="0050556E">
        <w:rPr>
          <w:rFonts w:ascii="Times New Roman" w:hAnsi="Times New Roman" w:cs="Times New Roman"/>
          <w:bCs/>
          <w:sz w:val="24"/>
          <w:szCs w:val="24"/>
        </w:rPr>
        <w:t>onset of ASMR</w:t>
      </w:r>
      <w:r w:rsidR="00185EA7" w:rsidRPr="0050556E">
        <w:rPr>
          <w:rFonts w:ascii="Times New Roman" w:hAnsi="Times New Roman" w:cs="Times New Roman"/>
          <w:bCs/>
          <w:sz w:val="24"/>
          <w:szCs w:val="24"/>
        </w:rPr>
        <w:t xml:space="preserve"> experiences</w:t>
      </w:r>
      <w:r w:rsidRPr="0050556E">
        <w:rPr>
          <w:rFonts w:ascii="Times New Roman" w:hAnsi="Times New Roman" w:cs="Times New Roman"/>
          <w:bCs/>
          <w:sz w:val="24"/>
          <w:szCs w:val="24"/>
        </w:rPr>
        <w:t xml:space="preserve">. </w:t>
      </w:r>
      <w:r w:rsidR="00185EA7" w:rsidRPr="0050556E">
        <w:rPr>
          <w:rFonts w:ascii="Times New Roman" w:hAnsi="Times New Roman" w:cs="Times New Roman"/>
          <w:bCs/>
          <w:sz w:val="24"/>
          <w:szCs w:val="24"/>
        </w:rPr>
        <w:t xml:space="preserve">AIWS symptoms </w:t>
      </w:r>
      <w:r w:rsidRPr="0050556E">
        <w:rPr>
          <w:rFonts w:ascii="Times New Roman" w:hAnsi="Times New Roman" w:cs="Times New Roman"/>
          <w:bCs/>
          <w:sz w:val="24"/>
          <w:szCs w:val="24"/>
        </w:rPr>
        <w:t xml:space="preserve">include visual distortions, </w:t>
      </w:r>
      <w:proofErr w:type="spellStart"/>
      <w:r w:rsidRPr="0050556E">
        <w:rPr>
          <w:rFonts w:ascii="Times New Roman" w:hAnsi="Times New Roman" w:cs="Times New Roman"/>
          <w:bCs/>
          <w:sz w:val="24"/>
          <w:szCs w:val="24"/>
        </w:rPr>
        <w:t>somesthetic</w:t>
      </w:r>
      <w:proofErr w:type="spellEnd"/>
      <w:r w:rsidRPr="0050556E">
        <w:rPr>
          <w:rFonts w:ascii="Times New Roman" w:hAnsi="Times New Roman" w:cs="Times New Roman"/>
          <w:bCs/>
          <w:sz w:val="24"/>
          <w:szCs w:val="24"/>
        </w:rPr>
        <w:t xml:space="preserve"> and other non</w:t>
      </w:r>
      <w:r w:rsidR="00CB7235" w:rsidRPr="0050556E">
        <w:rPr>
          <w:rFonts w:ascii="Times New Roman" w:hAnsi="Times New Roman" w:cs="Times New Roman"/>
          <w:bCs/>
          <w:sz w:val="24"/>
          <w:szCs w:val="24"/>
        </w:rPr>
        <w:t>-</w:t>
      </w:r>
      <w:r w:rsidRPr="0050556E">
        <w:rPr>
          <w:rFonts w:ascii="Times New Roman" w:hAnsi="Times New Roman" w:cs="Times New Roman"/>
          <w:bCs/>
          <w:sz w:val="24"/>
          <w:szCs w:val="24"/>
        </w:rPr>
        <w:t>visual distortion</w:t>
      </w:r>
      <w:r w:rsidRPr="0050556E">
        <w:rPr>
          <w:rFonts w:ascii="Times New Roman" w:hAnsi="Times New Roman" w:cs="Times New Roman"/>
          <w:bCs/>
          <w:color w:val="000000" w:themeColor="text1"/>
          <w:sz w:val="24"/>
          <w:szCs w:val="24"/>
        </w:rPr>
        <w:t>s.</w:t>
      </w:r>
      <w:r w:rsidR="00511496" w:rsidRPr="0050556E">
        <w:rPr>
          <w:rFonts w:ascii="Times New Roman" w:hAnsi="Times New Roman" w:cs="Times New Roman"/>
          <w:bCs/>
          <w:color w:val="000000" w:themeColor="text1"/>
          <w:sz w:val="24"/>
          <w:szCs w:val="24"/>
        </w:rPr>
        <w:t xml:space="preserve"> </w:t>
      </w:r>
      <w:r w:rsidR="00BB64EB" w:rsidRPr="0050556E">
        <w:rPr>
          <w:rFonts w:ascii="Times New Roman" w:hAnsi="Times New Roman" w:cs="Times New Roman"/>
          <w:bCs/>
          <w:color w:val="000000" w:themeColor="text1"/>
          <w:sz w:val="24"/>
          <w:szCs w:val="24"/>
        </w:rPr>
        <w:t xml:space="preserve">All included symptoms </w:t>
      </w:r>
      <w:proofErr w:type="gramStart"/>
      <w:r w:rsidR="00BB64EB" w:rsidRPr="0050556E">
        <w:rPr>
          <w:rFonts w:ascii="Times New Roman" w:hAnsi="Times New Roman" w:cs="Times New Roman"/>
          <w:bCs/>
          <w:color w:val="000000" w:themeColor="text1"/>
          <w:sz w:val="24"/>
          <w:szCs w:val="24"/>
        </w:rPr>
        <w:t>can be seen</w:t>
      </w:r>
      <w:proofErr w:type="gramEnd"/>
      <w:r w:rsidR="00BB64EB" w:rsidRPr="0050556E">
        <w:rPr>
          <w:rFonts w:ascii="Times New Roman" w:hAnsi="Times New Roman" w:cs="Times New Roman"/>
          <w:bCs/>
          <w:color w:val="000000" w:themeColor="text1"/>
          <w:sz w:val="24"/>
          <w:szCs w:val="24"/>
        </w:rPr>
        <w:t xml:space="preserve"> in </w:t>
      </w:r>
      <w:r w:rsidR="00D36310">
        <w:rPr>
          <w:rFonts w:ascii="Times New Roman" w:hAnsi="Times New Roman" w:cs="Times New Roman"/>
          <w:bCs/>
          <w:color w:val="000000" w:themeColor="text1"/>
          <w:sz w:val="24"/>
          <w:szCs w:val="24"/>
        </w:rPr>
        <w:t>T</w:t>
      </w:r>
      <w:r w:rsidR="00BB64EB" w:rsidRPr="0050556E">
        <w:rPr>
          <w:rFonts w:ascii="Times New Roman" w:hAnsi="Times New Roman" w:cs="Times New Roman"/>
          <w:bCs/>
          <w:color w:val="000000" w:themeColor="text1"/>
          <w:sz w:val="24"/>
          <w:szCs w:val="24"/>
        </w:rPr>
        <w:t>able 1.</w:t>
      </w:r>
      <w:r w:rsidR="003037F1">
        <w:rPr>
          <w:rFonts w:ascii="Times New Roman" w:hAnsi="Times New Roman" w:cs="Times New Roman"/>
          <w:bCs/>
          <w:color w:val="000000" w:themeColor="text1"/>
          <w:sz w:val="24"/>
          <w:szCs w:val="24"/>
        </w:rPr>
        <w:br w:type="page"/>
      </w:r>
    </w:p>
    <w:p w14:paraId="216B4D68" w14:textId="77777777" w:rsidR="003037F1" w:rsidRDefault="003037F1" w:rsidP="003037F1">
      <w:pPr>
        <w:rPr>
          <w:rFonts w:ascii="Times New Roman" w:hAnsi="Times New Roman" w:cs="Times New Roman"/>
          <w:bCs/>
          <w:color w:val="000000" w:themeColor="text1"/>
          <w:sz w:val="24"/>
          <w:szCs w:val="24"/>
        </w:rPr>
        <w:sectPr w:rsidR="003037F1" w:rsidSect="0013559C">
          <w:headerReference w:type="default" r:id="rId10"/>
          <w:footerReference w:type="default" r:id="rId11"/>
          <w:pgSz w:w="11900" w:h="16840"/>
          <w:pgMar w:top="1440" w:right="1440" w:bottom="1440" w:left="1440" w:header="720" w:footer="720" w:gutter="0"/>
          <w:cols w:space="720"/>
          <w:docGrid w:linePitch="360"/>
        </w:sectPr>
      </w:pPr>
    </w:p>
    <w:p w14:paraId="0E699AEE" w14:textId="00C12615" w:rsidR="003037F1" w:rsidRDefault="003037F1" w:rsidP="003037F1">
      <w:pPr>
        <w:rPr>
          <w:rFonts w:ascii="Times New Roman" w:hAnsi="Times New Roman" w:cs="Times New Roman"/>
          <w:bCs/>
          <w:color w:val="000000" w:themeColor="text1"/>
          <w:sz w:val="24"/>
          <w:szCs w:val="24"/>
        </w:rPr>
      </w:pPr>
      <w:r>
        <w:rPr>
          <w:noProof/>
          <w:lang w:eastAsia="en-GB"/>
        </w:rPr>
        <w:lastRenderedPageBreak/>
        <mc:AlternateContent>
          <mc:Choice Requires="wps">
            <w:drawing>
              <wp:anchor distT="0" distB="0" distL="114300" distR="114300" simplePos="0" relativeHeight="251676672" behindDoc="0" locked="0" layoutInCell="1" allowOverlap="1" wp14:anchorId="0E32AB46" wp14:editId="16CA1E2B">
                <wp:simplePos x="0" y="0"/>
                <wp:positionH relativeFrom="column">
                  <wp:posOffset>-275590</wp:posOffset>
                </wp:positionH>
                <wp:positionV relativeFrom="paragraph">
                  <wp:posOffset>190409</wp:posOffset>
                </wp:positionV>
                <wp:extent cx="410818" cy="923330"/>
                <wp:effectExtent l="0" t="0" r="0" b="0"/>
                <wp:wrapNone/>
                <wp:docPr id="26" name="TextBox 5">
                  <a:extLst xmlns:a="http://schemas.openxmlformats.org/drawingml/2006/main">
                    <a:ext uri="{FF2B5EF4-FFF2-40B4-BE49-F238E27FC236}">
                      <a16:creationId xmlns:a16="http://schemas.microsoft.com/office/drawing/2014/main" id="{85B67537-841A-1F4C-86EB-39DD69B0DB00}"/>
                    </a:ext>
                  </a:extLst>
                </wp:docPr>
                <wp:cNvGraphicFramePr/>
                <a:graphic xmlns:a="http://schemas.openxmlformats.org/drawingml/2006/main">
                  <a:graphicData uri="http://schemas.microsoft.com/office/word/2010/wordprocessingShape">
                    <wps:wsp>
                      <wps:cNvSpPr txBox="1"/>
                      <wps:spPr>
                        <a:xfrm>
                          <a:off x="0" y="0"/>
                          <a:ext cx="410818" cy="923330"/>
                        </a:xfrm>
                        <a:prstGeom prst="rect">
                          <a:avLst/>
                        </a:prstGeom>
                        <a:noFill/>
                      </wps:spPr>
                      <wps:txbx>
                        <w:txbxContent>
                          <w:p w14:paraId="27F39727" w14:textId="77777777" w:rsidR="003037F1" w:rsidRPr="00616397" w:rsidRDefault="003037F1" w:rsidP="003037F1">
                            <w:pPr>
                              <w:pStyle w:val="NormalWeb"/>
                              <w:spacing w:before="0" w:beforeAutospacing="0" w:after="0" w:afterAutospacing="0"/>
                            </w:pPr>
                            <w:proofErr w:type="gramStart"/>
                            <w:r w:rsidRPr="00DE2D14">
                              <w:rPr>
                                <w:rFonts w:ascii="Calibri" w:eastAsia="+mn-ea" w:hAnsi="Calibri" w:cs="+mn-cs"/>
                                <w:color w:val="000000"/>
                                <w:kern w:val="24"/>
                                <w:lang w:val="en-US"/>
                              </w:rPr>
                              <w:t>a</w:t>
                            </w:r>
                            <w:proofErr w:type="gramEnd"/>
                          </w:p>
                        </w:txbxContent>
                      </wps:txbx>
                      <wps:bodyPr wrap="square" rtlCol="0">
                        <a:spAutoFit/>
                      </wps:bodyPr>
                    </wps:wsp>
                  </a:graphicData>
                </a:graphic>
              </wp:anchor>
            </w:drawing>
          </mc:Choice>
          <mc:Fallback>
            <w:pict>
              <v:shapetype w14:anchorId="0E32AB46" id="_x0000_t202" coordsize="21600,21600" o:spt="202" path="m,l,21600r21600,l21600,xe">
                <v:stroke joinstyle="miter"/>
                <v:path gradientshapeok="t" o:connecttype="rect"/>
              </v:shapetype>
              <v:shape id="TextBox 5" o:spid="_x0000_s1026" type="#_x0000_t202" style="position:absolute;left:0;text-align:left;margin-left:-21.7pt;margin-top:15pt;width:32.35pt;height:7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" filled="f" stroked="f">
                <v:textbox style="mso-fit-shape-to-text:t">
                  <w:txbxContent>
                    <w:p w14:paraId="27F39727" w14:textId="77777777" w:rsidR="003037F1" w:rsidRPr="00616397" w:rsidRDefault="003037F1" w:rsidP="003037F1">
                      <w:pPr>
                        <w:pStyle w:val="NormalWeb"/>
                        <w:spacing w:before="0" w:beforeAutospacing="0" w:after="0" w:afterAutospacing="0"/>
                      </w:pPr>
                      <w:r w:rsidRPr="00DE2D14">
                        <w:rPr>
                          <w:rFonts w:ascii="Calibri" w:eastAsia="+mn-ea" w:hAnsi="Calibri" w:cs="+mn-cs"/>
                          <w:color w:val="000000"/>
                          <w:kern w:val="24"/>
                          <w:lang w:val="en-US"/>
                        </w:rPr>
                        <w:t>a</w:t>
                      </w:r>
                    </w:p>
                  </w:txbxContent>
                </v:textbox>
              </v:shape>
            </w:pict>
          </mc:Fallback>
        </mc:AlternateContent>
      </w:r>
    </w:p>
    <w:p w14:paraId="24250B36" w14:textId="26ABE9DC" w:rsidR="003037F1" w:rsidRDefault="003037F1" w:rsidP="003037F1">
      <w:pPr>
        <w:rPr>
          <w:rFonts w:ascii="Times New Roman" w:hAnsi="Times New Roman" w:cs="Times New Roman"/>
          <w:bCs/>
          <w:color w:val="000000" w:themeColor="text1"/>
          <w:sz w:val="24"/>
          <w:szCs w:val="24"/>
        </w:rPr>
      </w:pPr>
      <w:r>
        <w:rPr>
          <w:noProof/>
          <w:lang w:eastAsia="en-GB"/>
        </w:rPr>
        <w:drawing>
          <wp:anchor distT="0" distB="0" distL="114300" distR="114300" simplePos="0" relativeHeight="251671552" behindDoc="0" locked="0" layoutInCell="1" allowOverlap="1" wp14:anchorId="243B24B1" wp14:editId="09739317">
            <wp:simplePos x="0" y="0"/>
            <wp:positionH relativeFrom="column">
              <wp:posOffset>0</wp:posOffset>
            </wp:positionH>
            <wp:positionV relativeFrom="paragraph">
              <wp:posOffset>-2721</wp:posOffset>
            </wp:positionV>
            <wp:extent cx="8864600" cy="1033780"/>
            <wp:effectExtent l="0" t="0" r="0" b="0"/>
            <wp:wrapNone/>
            <wp:docPr id="2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8864600" cy="1033780"/>
                    </a:xfrm>
                    <a:prstGeom prst="rect">
                      <a:avLst/>
                    </a:prstGeom>
                  </pic:spPr>
                </pic:pic>
              </a:graphicData>
            </a:graphic>
          </wp:anchor>
        </w:drawing>
      </w:r>
      <w:r>
        <w:rPr>
          <w:noProof/>
          <w:lang w:eastAsia="en-GB"/>
        </w:rPr>
        <w:drawing>
          <wp:anchor distT="0" distB="0" distL="114300" distR="114300" simplePos="0" relativeHeight="251672576" behindDoc="0" locked="0" layoutInCell="1" allowOverlap="1" wp14:anchorId="4727EBD2" wp14:editId="31DE9141">
            <wp:simplePos x="0" y="0"/>
            <wp:positionH relativeFrom="column">
              <wp:posOffset>0</wp:posOffset>
            </wp:positionH>
            <wp:positionV relativeFrom="paragraph">
              <wp:posOffset>1869440</wp:posOffset>
            </wp:positionV>
            <wp:extent cx="8864600" cy="852170"/>
            <wp:effectExtent l="0" t="0" r="0" b="508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3"/>
                    <a:stretch>
                      <a:fillRect/>
                    </a:stretch>
                  </pic:blipFill>
                  <pic:spPr>
                    <a:xfrm>
                      <a:off x="0" y="0"/>
                      <a:ext cx="8864600" cy="852170"/>
                    </a:xfrm>
                    <a:prstGeom prst="rect">
                      <a:avLst/>
                    </a:prstGeom>
                  </pic:spPr>
                </pic:pic>
              </a:graphicData>
            </a:graphic>
          </wp:anchor>
        </w:drawing>
      </w:r>
    </w:p>
    <w:p w14:paraId="742E0D5F" w14:textId="4FB7C26C" w:rsidR="003037F1" w:rsidRDefault="003037F1" w:rsidP="003037F1">
      <w:pPr>
        <w:rPr>
          <w:rFonts w:ascii="Times New Roman" w:hAnsi="Times New Roman" w:cs="Times New Roman"/>
          <w:bCs/>
          <w:color w:val="000000" w:themeColor="text1"/>
          <w:sz w:val="24"/>
          <w:szCs w:val="24"/>
        </w:rPr>
      </w:pPr>
    </w:p>
    <w:p w14:paraId="7FC88778" w14:textId="77777777" w:rsidR="003037F1" w:rsidRDefault="003037F1" w:rsidP="003037F1">
      <w:pPr>
        <w:rPr>
          <w:rFonts w:ascii="Times New Roman" w:hAnsi="Times New Roman" w:cs="Times New Roman"/>
          <w:bCs/>
          <w:color w:val="000000" w:themeColor="text1"/>
          <w:sz w:val="24"/>
          <w:szCs w:val="24"/>
        </w:rPr>
      </w:pPr>
    </w:p>
    <w:p w14:paraId="30F183D8" w14:textId="2A03CB35" w:rsidR="003037F1" w:rsidRDefault="003037F1" w:rsidP="003037F1">
      <w:pPr>
        <w:rPr>
          <w:rFonts w:ascii="Times New Roman" w:hAnsi="Times New Roman" w:cs="Times New Roman"/>
          <w:bCs/>
          <w:color w:val="000000" w:themeColor="text1"/>
          <w:sz w:val="24"/>
          <w:szCs w:val="24"/>
        </w:rPr>
      </w:pPr>
    </w:p>
    <w:p w14:paraId="50DD0853" w14:textId="77777777" w:rsidR="003037F1" w:rsidRDefault="003037F1" w:rsidP="003037F1">
      <w:pPr>
        <w:rPr>
          <w:rFonts w:ascii="Times New Roman" w:hAnsi="Times New Roman" w:cs="Times New Roman"/>
          <w:bCs/>
          <w:color w:val="000000" w:themeColor="text1"/>
          <w:sz w:val="24"/>
          <w:szCs w:val="24"/>
        </w:rPr>
      </w:pPr>
    </w:p>
    <w:p w14:paraId="28501A51" w14:textId="1253CC89" w:rsidR="003037F1" w:rsidRDefault="003037F1" w:rsidP="003037F1">
      <w:pPr>
        <w:rPr>
          <w:rFonts w:ascii="Times New Roman" w:hAnsi="Times New Roman" w:cs="Times New Roman"/>
          <w:bCs/>
          <w:color w:val="000000" w:themeColor="text1"/>
          <w:sz w:val="24"/>
          <w:szCs w:val="24"/>
        </w:rPr>
      </w:pPr>
    </w:p>
    <w:p w14:paraId="41701DD7" w14:textId="33DA5D64" w:rsidR="003037F1" w:rsidRDefault="003037F1" w:rsidP="003037F1">
      <w:pPr>
        <w:rPr>
          <w:rFonts w:ascii="Times New Roman" w:hAnsi="Times New Roman" w:cs="Times New Roman"/>
          <w:bCs/>
          <w:color w:val="000000" w:themeColor="text1"/>
          <w:sz w:val="24"/>
          <w:szCs w:val="24"/>
        </w:rPr>
      </w:pPr>
      <w:r>
        <w:rPr>
          <w:noProof/>
          <w:lang w:eastAsia="en-GB"/>
        </w:rPr>
        <mc:AlternateContent>
          <mc:Choice Requires="wps">
            <w:drawing>
              <wp:anchor distT="0" distB="0" distL="114300" distR="114300" simplePos="0" relativeHeight="251677696" behindDoc="0" locked="0" layoutInCell="1" allowOverlap="1" wp14:anchorId="09E26501" wp14:editId="643B7B5F">
                <wp:simplePos x="0" y="0"/>
                <wp:positionH relativeFrom="column">
                  <wp:posOffset>-241300</wp:posOffset>
                </wp:positionH>
                <wp:positionV relativeFrom="paragraph">
                  <wp:posOffset>83820</wp:posOffset>
                </wp:positionV>
                <wp:extent cx="410210" cy="368935"/>
                <wp:effectExtent l="0" t="0" r="0" b="0"/>
                <wp:wrapNone/>
                <wp:docPr id="27" name="TextBox 6">
                  <a:extLst xmlns:a="http://schemas.openxmlformats.org/drawingml/2006/main">
                    <a:ext uri="{FF2B5EF4-FFF2-40B4-BE49-F238E27FC236}">
                      <a16:creationId xmlns:a16="http://schemas.microsoft.com/office/drawing/2014/main" id="{E49A9038-1FD7-244F-B2BF-8A5E2C693B5C}"/>
                    </a:ext>
                  </a:extLst>
                </wp:docPr>
                <wp:cNvGraphicFramePr/>
                <a:graphic xmlns:a="http://schemas.openxmlformats.org/drawingml/2006/main">
                  <a:graphicData uri="http://schemas.microsoft.com/office/word/2010/wordprocessingShape">
                    <wps:wsp>
                      <wps:cNvSpPr txBox="1"/>
                      <wps:spPr>
                        <a:xfrm>
                          <a:off x="0" y="0"/>
                          <a:ext cx="410210" cy="368935"/>
                        </a:xfrm>
                        <a:prstGeom prst="rect">
                          <a:avLst/>
                        </a:prstGeom>
                        <a:noFill/>
                      </wps:spPr>
                      <wps:txbx>
                        <w:txbxContent>
                          <w:p w14:paraId="0FBC340E" w14:textId="77777777" w:rsidR="003037F1" w:rsidRPr="00616397" w:rsidRDefault="003037F1" w:rsidP="003037F1">
                            <w:pPr>
                              <w:pStyle w:val="NormalWeb"/>
                              <w:spacing w:before="0" w:beforeAutospacing="0" w:after="0" w:afterAutospacing="0"/>
                            </w:pPr>
                            <w:proofErr w:type="gramStart"/>
                            <w:r w:rsidRPr="00DE2D14">
                              <w:rPr>
                                <w:rFonts w:ascii="Calibri" w:eastAsia="+mn-ea" w:hAnsi="Calibri" w:cs="+mn-cs"/>
                                <w:color w:val="000000"/>
                                <w:kern w:val="24"/>
                                <w:lang w:val="en-US"/>
                              </w:rPr>
                              <w:t>b</w:t>
                            </w:r>
                            <w:proofErr w:type="gramEnd"/>
                          </w:p>
                        </w:txbxContent>
                      </wps:txbx>
                      <wps:bodyPr wrap="square" rtlCol="0">
                        <a:spAutoFit/>
                      </wps:bodyPr>
                    </wps:wsp>
                  </a:graphicData>
                </a:graphic>
              </wp:anchor>
            </w:drawing>
          </mc:Choice>
          <mc:Fallback>
            <w:pict>
              <v:shape w14:anchorId="09E26501" id="TextBox 6" o:spid="_x0000_s1027" type="#_x0000_t202" style="position:absolute;left:0;text-align:left;margin-left:-19pt;margin-top:6.6pt;width:32.3pt;height:29.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" filled="f" stroked="f">
                <v:textbox style="mso-fit-shape-to-text:t">
                  <w:txbxContent>
                    <w:p w14:paraId="0FBC340E" w14:textId="77777777" w:rsidR="003037F1" w:rsidRPr="00616397" w:rsidRDefault="003037F1" w:rsidP="003037F1">
                      <w:pPr>
                        <w:pStyle w:val="NormalWeb"/>
                        <w:spacing w:before="0" w:beforeAutospacing="0" w:after="0" w:afterAutospacing="0"/>
                      </w:pPr>
                      <w:r w:rsidRPr="00DE2D14">
                        <w:rPr>
                          <w:rFonts w:ascii="Calibri" w:eastAsia="+mn-ea" w:hAnsi="Calibri" w:cs="+mn-cs"/>
                          <w:color w:val="000000"/>
                          <w:kern w:val="24"/>
                          <w:lang w:val="en-US"/>
                        </w:rPr>
                        <w:t>b</w:t>
                      </w:r>
                    </w:p>
                  </w:txbxContent>
                </v:textbox>
              </v:shape>
            </w:pict>
          </mc:Fallback>
        </mc:AlternateContent>
      </w:r>
    </w:p>
    <w:p w14:paraId="490D562A" w14:textId="685A7134" w:rsidR="003037F1" w:rsidRDefault="003037F1" w:rsidP="003037F1">
      <w:pPr>
        <w:rPr>
          <w:rFonts w:ascii="Times New Roman" w:hAnsi="Times New Roman" w:cs="Times New Roman"/>
          <w:bCs/>
          <w:color w:val="000000" w:themeColor="text1"/>
          <w:sz w:val="24"/>
          <w:szCs w:val="24"/>
        </w:rPr>
      </w:pPr>
    </w:p>
    <w:p w14:paraId="1FEA293A" w14:textId="77777777" w:rsidR="003037F1" w:rsidRDefault="003037F1" w:rsidP="003037F1">
      <w:pPr>
        <w:rPr>
          <w:rFonts w:ascii="Times New Roman" w:hAnsi="Times New Roman" w:cs="Times New Roman"/>
          <w:bCs/>
          <w:color w:val="000000" w:themeColor="text1"/>
          <w:sz w:val="24"/>
          <w:szCs w:val="24"/>
        </w:rPr>
      </w:pPr>
    </w:p>
    <w:p w14:paraId="2404EFC9" w14:textId="6A7D2C15" w:rsidR="003037F1" w:rsidRDefault="003037F1" w:rsidP="003037F1">
      <w:pPr>
        <w:rPr>
          <w:rFonts w:ascii="Times New Roman" w:hAnsi="Times New Roman" w:cs="Times New Roman"/>
          <w:bCs/>
          <w:color w:val="000000" w:themeColor="text1"/>
          <w:sz w:val="24"/>
          <w:szCs w:val="24"/>
        </w:rPr>
      </w:pPr>
      <w:r>
        <w:rPr>
          <w:noProof/>
          <w:lang w:eastAsia="en-GB"/>
        </w:rPr>
        <w:drawing>
          <wp:anchor distT="0" distB="0" distL="114300" distR="114300" simplePos="0" relativeHeight="251673600" behindDoc="0" locked="0" layoutInCell="1" allowOverlap="1" wp14:anchorId="3B25458A" wp14:editId="7F603DF9">
            <wp:simplePos x="0" y="0"/>
            <wp:positionH relativeFrom="margin">
              <wp:posOffset>0</wp:posOffset>
            </wp:positionH>
            <wp:positionV relativeFrom="paragraph">
              <wp:posOffset>82006</wp:posOffset>
            </wp:positionV>
            <wp:extent cx="8864600" cy="1033780"/>
            <wp:effectExtent l="0" t="0" r="0" b="0"/>
            <wp:wrapNone/>
            <wp:docPr id="2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14"/>
                    <a:stretch>
                      <a:fillRect/>
                    </a:stretch>
                  </pic:blipFill>
                  <pic:spPr>
                    <a:xfrm>
                      <a:off x="0" y="0"/>
                      <a:ext cx="8864600" cy="1033780"/>
                    </a:xfrm>
                    <a:prstGeom prst="rect">
                      <a:avLst/>
                    </a:prstGeom>
                  </pic:spPr>
                </pic:pic>
              </a:graphicData>
            </a:graphic>
          </wp:anchor>
        </w:drawing>
      </w:r>
    </w:p>
    <w:p w14:paraId="6F762455" w14:textId="77777777" w:rsidR="003037F1" w:rsidRDefault="003037F1" w:rsidP="003037F1">
      <w:pPr>
        <w:rPr>
          <w:rFonts w:ascii="Times New Roman" w:hAnsi="Times New Roman" w:cs="Times New Roman"/>
          <w:bCs/>
          <w:color w:val="000000" w:themeColor="text1"/>
          <w:sz w:val="24"/>
          <w:szCs w:val="24"/>
        </w:rPr>
      </w:pPr>
    </w:p>
    <w:p w14:paraId="202E881F" w14:textId="77777777" w:rsidR="003037F1" w:rsidRDefault="003037F1" w:rsidP="003037F1">
      <w:pPr>
        <w:rPr>
          <w:rFonts w:ascii="Times New Roman" w:hAnsi="Times New Roman" w:cs="Times New Roman"/>
          <w:bCs/>
          <w:color w:val="000000" w:themeColor="text1"/>
          <w:sz w:val="24"/>
          <w:szCs w:val="24"/>
        </w:rPr>
      </w:pPr>
    </w:p>
    <w:p w14:paraId="75FA86A3" w14:textId="2A354BC1" w:rsidR="003037F1" w:rsidRDefault="003037F1" w:rsidP="003037F1">
      <w:pPr>
        <w:rPr>
          <w:rFonts w:ascii="Times New Roman" w:hAnsi="Times New Roman" w:cs="Times New Roman"/>
          <w:bCs/>
          <w:color w:val="000000" w:themeColor="text1"/>
          <w:sz w:val="24"/>
          <w:szCs w:val="24"/>
        </w:rPr>
      </w:pPr>
      <w:r>
        <w:rPr>
          <w:noProof/>
          <w:lang w:eastAsia="en-GB"/>
        </w:rPr>
        <w:drawing>
          <wp:anchor distT="0" distB="0" distL="114300" distR="114300" simplePos="0" relativeHeight="251674624" behindDoc="0" locked="0" layoutInCell="1" allowOverlap="1" wp14:anchorId="5E2E6AAE" wp14:editId="1714CD3B">
            <wp:simplePos x="0" y="0"/>
            <wp:positionH relativeFrom="margin">
              <wp:posOffset>0</wp:posOffset>
            </wp:positionH>
            <wp:positionV relativeFrom="paragraph">
              <wp:posOffset>189321</wp:posOffset>
            </wp:positionV>
            <wp:extent cx="8864600" cy="1033780"/>
            <wp:effectExtent l="0" t="0" r="0" b="0"/>
            <wp:wrapNone/>
            <wp:docPr id="2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15"/>
                    <a:stretch>
                      <a:fillRect/>
                    </a:stretch>
                  </pic:blipFill>
                  <pic:spPr>
                    <a:xfrm>
                      <a:off x="0" y="0"/>
                      <a:ext cx="8864600" cy="1033780"/>
                    </a:xfrm>
                    <a:prstGeom prst="rect">
                      <a:avLst/>
                    </a:prstGeom>
                  </pic:spPr>
                </pic:pic>
              </a:graphicData>
            </a:graphic>
          </wp:anchor>
        </w:drawing>
      </w:r>
    </w:p>
    <w:p w14:paraId="4B46E167" w14:textId="7F20D917" w:rsidR="003037F1" w:rsidRDefault="003037F1" w:rsidP="003037F1">
      <w:pPr>
        <w:rPr>
          <w:rFonts w:ascii="Times New Roman" w:hAnsi="Times New Roman" w:cs="Times New Roman"/>
          <w:bCs/>
          <w:color w:val="000000" w:themeColor="text1"/>
          <w:sz w:val="24"/>
          <w:szCs w:val="24"/>
        </w:rPr>
      </w:pPr>
    </w:p>
    <w:p w14:paraId="0899A519" w14:textId="2F1A9039" w:rsidR="003037F1" w:rsidRDefault="003037F1" w:rsidP="003037F1">
      <w:pPr>
        <w:rPr>
          <w:rFonts w:ascii="Times New Roman" w:hAnsi="Times New Roman" w:cs="Times New Roman"/>
          <w:bCs/>
          <w:color w:val="000000" w:themeColor="text1"/>
          <w:sz w:val="24"/>
          <w:szCs w:val="24"/>
        </w:rPr>
      </w:pPr>
    </w:p>
    <w:p w14:paraId="2B8B3961" w14:textId="77777777" w:rsidR="003037F1" w:rsidRDefault="003037F1" w:rsidP="003037F1">
      <w:pPr>
        <w:rPr>
          <w:rFonts w:ascii="Times New Roman" w:hAnsi="Times New Roman" w:cs="Times New Roman"/>
          <w:bCs/>
          <w:color w:val="000000" w:themeColor="text1"/>
          <w:sz w:val="24"/>
          <w:szCs w:val="24"/>
        </w:rPr>
      </w:pPr>
    </w:p>
    <w:p w14:paraId="201AD2A9" w14:textId="77777777" w:rsidR="003037F1" w:rsidRDefault="003037F1" w:rsidP="003037F1">
      <w:pPr>
        <w:rPr>
          <w:rFonts w:ascii="Times New Roman" w:hAnsi="Times New Roman" w:cs="Times New Roman"/>
          <w:bCs/>
          <w:color w:val="000000" w:themeColor="text1"/>
          <w:sz w:val="24"/>
          <w:szCs w:val="24"/>
        </w:rPr>
      </w:pPr>
    </w:p>
    <w:p w14:paraId="1433D723" w14:textId="7BAD4400" w:rsidR="003037F1" w:rsidRDefault="003037F1" w:rsidP="003037F1">
      <w:pPr>
        <w:rPr>
          <w:rFonts w:ascii="Times New Roman" w:hAnsi="Times New Roman" w:cs="Times New Roman"/>
          <w:bCs/>
          <w:color w:val="000000" w:themeColor="text1"/>
          <w:sz w:val="24"/>
          <w:szCs w:val="24"/>
        </w:rPr>
        <w:sectPr w:rsidR="003037F1" w:rsidSect="00DE2D14">
          <w:pgSz w:w="16840" w:h="11900" w:orient="landscape"/>
          <w:pgMar w:top="1440" w:right="1440" w:bottom="1440" w:left="1440" w:header="720" w:footer="720" w:gutter="0"/>
          <w:cols w:space="720"/>
          <w:docGrid w:linePitch="360"/>
        </w:sectPr>
      </w:pPr>
      <w:r w:rsidRPr="003037F1">
        <w:rPr>
          <w:rFonts w:ascii="Times New Roman" w:hAnsi="Times New Roman" w:cs="Times New Roman"/>
          <w:bCs/>
          <w:color w:val="000000" w:themeColor="text1"/>
          <w:sz w:val="24"/>
          <w:szCs w:val="24"/>
        </w:rPr>
        <w:t>Table 1. List of (a) visual symptoms of Alice in Wonderland Syndrome and (b) non-visual symptoms of Alice in Wonderland Syndrome,</w:t>
      </w:r>
      <w:r>
        <w:rPr>
          <w:rFonts w:ascii="Times New Roman" w:hAnsi="Times New Roman" w:cs="Times New Roman"/>
          <w:bCs/>
          <w:color w:val="000000" w:themeColor="text1"/>
          <w:sz w:val="24"/>
          <w:szCs w:val="24"/>
        </w:rPr>
        <w:t xml:space="preserve"> as depicted in figures 2 and 3</w:t>
      </w:r>
    </w:p>
    <w:p w14:paraId="7CAFBF58" w14:textId="6002658A" w:rsidR="0000660C" w:rsidRPr="00DE2D14" w:rsidRDefault="0000660C" w:rsidP="00DE2D14">
      <w:pPr>
        <w:rPr>
          <w:rFonts w:ascii="Times New Roman" w:hAnsi="Times New Roman" w:cs="Times New Roman"/>
          <w:b/>
          <w:sz w:val="24"/>
          <w:szCs w:val="24"/>
        </w:rPr>
      </w:pPr>
      <w:r w:rsidRPr="00DE2D14">
        <w:rPr>
          <w:rFonts w:ascii="Times New Roman" w:hAnsi="Times New Roman" w:cs="Times New Roman"/>
          <w:b/>
          <w:sz w:val="24"/>
          <w:szCs w:val="24"/>
        </w:rPr>
        <w:lastRenderedPageBreak/>
        <w:t>Procedure</w:t>
      </w:r>
    </w:p>
    <w:p w14:paraId="252FFDFC" w14:textId="6C07230D" w:rsidR="00511496" w:rsidRDefault="00BA4EA7"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All p</w:t>
      </w:r>
      <w:r w:rsidR="009923A6" w:rsidRPr="0050556E">
        <w:rPr>
          <w:rFonts w:ascii="Times New Roman" w:hAnsi="Times New Roman" w:cs="Times New Roman"/>
          <w:sz w:val="24"/>
          <w:szCs w:val="24"/>
        </w:rPr>
        <w:t xml:space="preserve">articipants </w:t>
      </w:r>
      <w:r w:rsidR="00511496" w:rsidRPr="0050556E">
        <w:rPr>
          <w:rFonts w:ascii="Times New Roman" w:hAnsi="Times New Roman" w:cs="Times New Roman"/>
          <w:sz w:val="24"/>
          <w:szCs w:val="24"/>
        </w:rPr>
        <w:t>comple</w:t>
      </w:r>
      <w:r w:rsidR="00DD385A" w:rsidRPr="0050556E">
        <w:rPr>
          <w:rFonts w:ascii="Times New Roman" w:hAnsi="Times New Roman" w:cs="Times New Roman"/>
          <w:sz w:val="24"/>
          <w:szCs w:val="24"/>
        </w:rPr>
        <w:t>ted the ASMR checklist (</w:t>
      </w:r>
      <w:r w:rsidR="00DD385A" w:rsidRPr="0050556E">
        <w:rPr>
          <w:rFonts w:ascii="Times New Roman" w:hAnsi="Times New Roman" w:cs="Times New Roman"/>
          <w:bCs/>
          <w:sz w:val="24"/>
          <w:szCs w:val="24"/>
        </w:rPr>
        <w:t>Barratt &amp; Davis, 2015</w:t>
      </w:r>
      <w:r w:rsidR="00511496" w:rsidRPr="0050556E">
        <w:rPr>
          <w:rFonts w:ascii="Times New Roman" w:hAnsi="Times New Roman" w:cs="Times New Roman"/>
          <w:sz w:val="24"/>
          <w:szCs w:val="24"/>
        </w:rPr>
        <w:t>) and AIWS questionnaire</w:t>
      </w:r>
      <w:r w:rsidRPr="0050556E">
        <w:rPr>
          <w:rFonts w:ascii="Times New Roman" w:hAnsi="Times New Roman" w:cs="Times New Roman"/>
          <w:sz w:val="24"/>
          <w:szCs w:val="24"/>
        </w:rPr>
        <w:t xml:space="preserve"> via the </w:t>
      </w:r>
      <w:proofErr w:type="spellStart"/>
      <w:r w:rsidR="00BC19A4" w:rsidRPr="0050556E">
        <w:rPr>
          <w:rFonts w:ascii="Times New Roman" w:hAnsi="Times New Roman" w:cs="Times New Roman"/>
          <w:sz w:val="24"/>
          <w:szCs w:val="24"/>
        </w:rPr>
        <w:t>eSurvey</w:t>
      </w:r>
      <w:proofErr w:type="spellEnd"/>
      <w:r w:rsidR="00BC19A4" w:rsidRPr="0050556E">
        <w:rPr>
          <w:rFonts w:ascii="Times New Roman" w:hAnsi="Times New Roman" w:cs="Times New Roman"/>
          <w:sz w:val="24"/>
          <w:szCs w:val="24"/>
        </w:rPr>
        <w:t xml:space="preserve"> Creator</w:t>
      </w:r>
      <w:r w:rsidR="00BC19A4" w:rsidRPr="0050556E">
        <w:rPr>
          <w:rFonts w:ascii="Times New Roman" w:hAnsi="Times New Roman" w:cs="Times New Roman"/>
          <w:bCs/>
          <w:sz w:val="24"/>
          <w:szCs w:val="24"/>
        </w:rPr>
        <w:t>®</w:t>
      </w:r>
      <w:r w:rsidRPr="0050556E">
        <w:rPr>
          <w:rFonts w:ascii="Times New Roman" w:hAnsi="Times New Roman" w:cs="Times New Roman"/>
          <w:sz w:val="24"/>
          <w:szCs w:val="24"/>
        </w:rPr>
        <w:t xml:space="preserve"> platform</w:t>
      </w:r>
      <w:r w:rsidR="004977D3" w:rsidRPr="0050556E">
        <w:rPr>
          <w:rFonts w:ascii="Times New Roman" w:hAnsi="Times New Roman" w:cs="Times New Roman"/>
          <w:sz w:val="24"/>
          <w:szCs w:val="24"/>
        </w:rPr>
        <w:t xml:space="preserve"> after reading a study information sheet informing them of what would be required of them, their rights to withdrawal and contact information for the investigators</w:t>
      </w:r>
      <w:r w:rsidRPr="0050556E">
        <w:rPr>
          <w:rFonts w:ascii="Times New Roman" w:hAnsi="Times New Roman" w:cs="Times New Roman"/>
          <w:sz w:val="24"/>
          <w:szCs w:val="24"/>
        </w:rPr>
        <w:t xml:space="preserve">. </w:t>
      </w:r>
      <w:r w:rsidR="008239CE" w:rsidRPr="0050556E">
        <w:rPr>
          <w:rFonts w:ascii="Times New Roman" w:hAnsi="Times New Roman" w:cs="Times New Roman"/>
          <w:sz w:val="24"/>
          <w:szCs w:val="24"/>
        </w:rPr>
        <w:t xml:space="preserve">All participants were required to confirm </w:t>
      </w:r>
      <w:r w:rsidR="00BC19A4" w:rsidRPr="0050556E">
        <w:rPr>
          <w:rFonts w:ascii="Times New Roman" w:hAnsi="Times New Roman" w:cs="Times New Roman"/>
          <w:sz w:val="24"/>
          <w:szCs w:val="24"/>
        </w:rPr>
        <w:t xml:space="preserve">their </w:t>
      </w:r>
      <w:r w:rsidR="008239CE" w:rsidRPr="0050556E">
        <w:rPr>
          <w:rFonts w:ascii="Times New Roman" w:hAnsi="Times New Roman" w:cs="Times New Roman"/>
          <w:sz w:val="24"/>
          <w:szCs w:val="24"/>
        </w:rPr>
        <w:t>suitability to participate</w:t>
      </w:r>
      <w:r w:rsidR="00511496" w:rsidRPr="0050556E">
        <w:rPr>
          <w:rFonts w:ascii="Times New Roman" w:hAnsi="Times New Roman" w:cs="Times New Roman"/>
          <w:sz w:val="24"/>
          <w:szCs w:val="24"/>
        </w:rPr>
        <w:t xml:space="preserve"> according to the inclusion criteria</w:t>
      </w:r>
      <w:r w:rsidR="008239CE" w:rsidRPr="0050556E">
        <w:rPr>
          <w:rFonts w:ascii="Times New Roman" w:hAnsi="Times New Roman" w:cs="Times New Roman"/>
          <w:sz w:val="24"/>
          <w:szCs w:val="24"/>
        </w:rPr>
        <w:t xml:space="preserve"> and </w:t>
      </w:r>
      <w:r w:rsidR="00BC19A4" w:rsidRPr="0050556E">
        <w:rPr>
          <w:rFonts w:ascii="Times New Roman" w:hAnsi="Times New Roman" w:cs="Times New Roman"/>
          <w:sz w:val="24"/>
          <w:szCs w:val="24"/>
        </w:rPr>
        <w:t xml:space="preserve">to </w:t>
      </w:r>
      <w:r w:rsidR="008239CE" w:rsidRPr="0050556E">
        <w:rPr>
          <w:rFonts w:ascii="Times New Roman" w:hAnsi="Times New Roman" w:cs="Times New Roman"/>
          <w:sz w:val="24"/>
          <w:szCs w:val="24"/>
        </w:rPr>
        <w:t>provide informed consent prior to continuing to the questionnaire elements.</w:t>
      </w:r>
      <w:r w:rsidR="004977D3" w:rsidRPr="0050556E">
        <w:rPr>
          <w:rFonts w:ascii="Times New Roman" w:hAnsi="Times New Roman" w:cs="Times New Roman"/>
          <w:sz w:val="24"/>
          <w:szCs w:val="24"/>
        </w:rPr>
        <w:t xml:space="preserve"> </w:t>
      </w:r>
      <w:r w:rsidR="00511496" w:rsidRPr="0050556E">
        <w:rPr>
          <w:rFonts w:ascii="Times New Roman" w:hAnsi="Times New Roman" w:cs="Times New Roman"/>
          <w:sz w:val="24"/>
          <w:szCs w:val="24"/>
        </w:rPr>
        <w:t xml:space="preserve">The study </w:t>
      </w:r>
      <w:proofErr w:type="gramStart"/>
      <w:r w:rsidR="00511496" w:rsidRPr="0050556E">
        <w:rPr>
          <w:rFonts w:ascii="Times New Roman" w:hAnsi="Times New Roman" w:cs="Times New Roman"/>
          <w:sz w:val="24"/>
          <w:szCs w:val="24"/>
        </w:rPr>
        <w:t>was approved by the University Ethics Committee and complied with the ethical guidelines of the British Psychological Society</w:t>
      </w:r>
      <w:proofErr w:type="gramEnd"/>
      <w:r w:rsidR="00511496" w:rsidRPr="0050556E">
        <w:rPr>
          <w:rFonts w:ascii="Times New Roman" w:hAnsi="Times New Roman" w:cs="Times New Roman"/>
          <w:sz w:val="24"/>
          <w:szCs w:val="24"/>
        </w:rPr>
        <w:t>.</w:t>
      </w:r>
    </w:p>
    <w:p w14:paraId="68D89F0F" w14:textId="77777777" w:rsidR="00677B3A" w:rsidRPr="0050556E" w:rsidRDefault="00677B3A" w:rsidP="00197D7F">
      <w:pPr>
        <w:spacing w:after="0" w:line="240" w:lineRule="auto"/>
        <w:ind w:firstLine="720"/>
        <w:rPr>
          <w:rFonts w:ascii="Times New Roman" w:hAnsi="Times New Roman" w:cs="Times New Roman"/>
          <w:sz w:val="24"/>
          <w:szCs w:val="24"/>
        </w:rPr>
      </w:pPr>
    </w:p>
    <w:p w14:paraId="4D40F06B" w14:textId="68D4F83F" w:rsidR="0000660C" w:rsidRPr="0050556E" w:rsidRDefault="00511496" w:rsidP="00197D7F">
      <w:pPr>
        <w:pStyle w:val="Heading2"/>
        <w:spacing w:before="0" w:after="0" w:line="240" w:lineRule="auto"/>
        <w:rPr>
          <w:rFonts w:ascii="Times New Roman" w:hAnsi="Times New Roman" w:cs="Times New Roman"/>
          <w:sz w:val="24"/>
          <w:szCs w:val="24"/>
        </w:rPr>
      </w:pPr>
      <w:r w:rsidRPr="0050556E">
        <w:rPr>
          <w:rFonts w:ascii="Times New Roman" w:hAnsi="Times New Roman" w:cs="Times New Roman"/>
          <w:sz w:val="24"/>
          <w:szCs w:val="24"/>
        </w:rPr>
        <w:t xml:space="preserve">Statistical </w:t>
      </w:r>
      <w:r w:rsidR="0000660C" w:rsidRPr="0050556E">
        <w:rPr>
          <w:rFonts w:ascii="Times New Roman" w:hAnsi="Times New Roman" w:cs="Times New Roman"/>
          <w:sz w:val="24"/>
          <w:szCs w:val="24"/>
        </w:rPr>
        <w:t>Analysis</w:t>
      </w:r>
    </w:p>
    <w:p w14:paraId="779F96B1" w14:textId="383880EE" w:rsidR="0000660C" w:rsidRDefault="00BA4EA7"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Data w</w:t>
      </w:r>
      <w:r w:rsidR="00677B3A">
        <w:rPr>
          <w:rFonts w:ascii="Times New Roman" w:hAnsi="Times New Roman" w:cs="Times New Roman"/>
          <w:sz w:val="24"/>
          <w:szCs w:val="24"/>
        </w:rPr>
        <w:t>ere</w:t>
      </w:r>
      <w:r w:rsidRPr="0050556E">
        <w:rPr>
          <w:rFonts w:ascii="Times New Roman" w:hAnsi="Times New Roman" w:cs="Times New Roman"/>
          <w:sz w:val="24"/>
          <w:szCs w:val="24"/>
        </w:rPr>
        <w:t xml:space="preserve"> analysed in </w:t>
      </w:r>
      <w:r w:rsidR="002F4F5D" w:rsidRPr="0050556E">
        <w:rPr>
          <w:rFonts w:ascii="Times New Roman" w:hAnsi="Times New Roman" w:cs="Times New Roman"/>
          <w:sz w:val="24"/>
          <w:szCs w:val="24"/>
        </w:rPr>
        <w:t xml:space="preserve">IBM </w:t>
      </w:r>
      <w:r w:rsidRPr="0050556E">
        <w:rPr>
          <w:rFonts w:ascii="Times New Roman" w:hAnsi="Times New Roman" w:cs="Times New Roman"/>
          <w:sz w:val="24"/>
          <w:szCs w:val="24"/>
        </w:rPr>
        <w:t>SPSS 24 by way of</w:t>
      </w:r>
      <w:r w:rsidR="00260AB4" w:rsidRPr="0050556E">
        <w:rPr>
          <w:rFonts w:ascii="Times New Roman" w:hAnsi="Times New Roman" w:cs="Times New Roman"/>
          <w:sz w:val="24"/>
          <w:szCs w:val="24"/>
        </w:rPr>
        <w:t xml:space="preserve"> a</w:t>
      </w:r>
      <w:r w:rsidR="00001D01" w:rsidRPr="0050556E">
        <w:rPr>
          <w:rFonts w:ascii="Times New Roman" w:hAnsi="Times New Roman" w:cs="Times New Roman"/>
          <w:sz w:val="24"/>
          <w:szCs w:val="24"/>
        </w:rPr>
        <w:t xml:space="preserve"> Pea</w:t>
      </w:r>
      <w:r w:rsidR="00CA0F73" w:rsidRPr="0050556E">
        <w:rPr>
          <w:rFonts w:ascii="Times New Roman" w:hAnsi="Times New Roman" w:cs="Times New Roman"/>
          <w:sz w:val="24"/>
          <w:szCs w:val="24"/>
        </w:rPr>
        <w:t>r</w:t>
      </w:r>
      <w:r w:rsidR="00001D01" w:rsidRPr="0050556E">
        <w:rPr>
          <w:rFonts w:ascii="Times New Roman" w:hAnsi="Times New Roman" w:cs="Times New Roman"/>
          <w:sz w:val="24"/>
          <w:szCs w:val="24"/>
        </w:rPr>
        <w:t>son correlation coeffi</w:t>
      </w:r>
      <w:r w:rsidR="00CA0F73" w:rsidRPr="0050556E">
        <w:rPr>
          <w:rFonts w:ascii="Times New Roman" w:hAnsi="Times New Roman" w:cs="Times New Roman"/>
          <w:sz w:val="24"/>
          <w:szCs w:val="24"/>
        </w:rPr>
        <w:t>cient</w:t>
      </w:r>
      <w:r w:rsidR="003E7486" w:rsidRPr="0050556E">
        <w:rPr>
          <w:rFonts w:ascii="Times New Roman" w:hAnsi="Times New Roman" w:cs="Times New Roman"/>
          <w:sz w:val="24"/>
          <w:szCs w:val="24"/>
        </w:rPr>
        <w:t xml:space="preserve"> </w:t>
      </w:r>
      <w:r w:rsidR="00260AB4" w:rsidRPr="0050556E">
        <w:rPr>
          <w:rFonts w:ascii="Times New Roman" w:hAnsi="Times New Roman" w:cs="Times New Roman"/>
          <w:sz w:val="24"/>
          <w:szCs w:val="24"/>
        </w:rPr>
        <w:t>an</w:t>
      </w:r>
      <w:r w:rsidR="005817FD" w:rsidRPr="0050556E">
        <w:rPr>
          <w:rFonts w:ascii="Times New Roman" w:hAnsi="Times New Roman" w:cs="Times New Roman"/>
          <w:sz w:val="24"/>
          <w:szCs w:val="24"/>
        </w:rPr>
        <w:t>a</w:t>
      </w:r>
      <w:r w:rsidR="00260AB4" w:rsidRPr="0050556E">
        <w:rPr>
          <w:rFonts w:ascii="Times New Roman" w:hAnsi="Times New Roman" w:cs="Times New Roman"/>
          <w:sz w:val="24"/>
          <w:szCs w:val="24"/>
        </w:rPr>
        <w:t>lysis</w:t>
      </w:r>
      <w:r w:rsidRPr="0050556E">
        <w:rPr>
          <w:rFonts w:ascii="Times New Roman" w:hAnsi="Times New Roman" w:cs="Times New Roman"/>
          <w:sz w:val="24"/>
          <w:szCs w:val="24"/>
        </w:rPr>
        <w:t xml:space="preserve"> </w:t>
      </w:r>
      <w:r w:rsidR="003E7486" w:rsidRPr="0050556E">
        <w:rPr>
          <w:rFonts w:ascii="Times New Roman" w:hAnsi="Times New Roman" w:cs="Times New Roman"/>
          <w:sz w:val="24"/>
          <w:szCs w:val="24"/>
        </w:rPr>
        <w:t>(</w:t>
      </w:r>
      <w:r w:rsidR="00AD1493" w:rsidRPr="0050556E">
        <w:rPr>
          <w:rFonts w:ascii="Times New Roman" w:hAnsi="Times New Roman" w:cs="Times New Roman"/>
          <w:sz w:val="24"/>
          <w:szCs w:val="24"/>
        </w:rPr>
        <w:t>P</w:t>
      </w:r>
      <w:r w:rsidR="003F62D0" w:rsidRPr="0050556E">
        <w:rPr>
          <w:rFonts w:ascii="Times New Roman" w:hAnsi="Times New Roman" w:cs="Times New Roman"/>
          <w:sz w:val="24"/>
          <w:szCs w:val="24"/>
        </w:rPr>
        <w:t>earson’s r</w:t>
      </w:r>
      <w:r w:rsidR="002867CE" w:rsidRPr="0050556E">
        <w:rPr>
          <w:rFonts w:ascii="Times New Roman" w:hAnsi="Times New Roman" w:cs="Times New Roman"/>
          <w:sz w:val="24"/>
          <w:szCs w:val="24"/>
        </w:rPr>
        <w:t>)</w:t>
      </w:r>
      <w:r w:rsidR="003F62D0" w:rsidRPr="0050556E">
        <w:rPr>
          <w:rFonts w:ascii="Times New Roman" w:hAnsi="Times New Roman" w:cs="Times New Roman"/>
          <w:sz w:val="24"/>
          <w:szCs w:val="24"/>
        </w:rPr>
        <w:t xml:space="preserve"> </w:t>
      </w:r>
      <w:r w:rsidRPr="0050556E">
        <w:rPr>
          <w:rFonts w:ascii="Times New Roman" w:hAnsi="Times New Roman" w:cs="Times New Roman"/>
          <w:sz w:val="24"/>
          <w:szCs w:val="24"/>
        </w:rPr>
        <w:t>a</w:t>
      </w:r>
      <w:r w:rsidR="003F62D0" w:rsidRPr="0050556E">
        <w:rPr>
          <w:rFonts w:ascii="Times New Roman" w:hAnsi="Times New Roman" w:cs="Times New Roman"/>
          <w:sz w:val="24"/>
          <w:szCs w:val="24"/>
        </w:rPr>
        <w:t>nd a</w:t>
      </w:r>
      <w:r w:rsidR="00390E75" w:rsidRPr="0050556E">
        <w:rPr>
          <w:rFonts w:ascii="Times New Roman" w:hAnsi="Times New Roman" w:cs="Times New Roman"/>
          <w:sz w:val="24"/>
          <w:szCs w:val="24"/>
        </w:rPr>
        <w:t xml:space="preserve"> linear</w:t>
      </w:r>
      <w:r w:rsidRPr="0050556E">
        <w:rPr>
          <w:rFonts w:ascii="Times New Roman" w:hAnsi="Times New Roman" w:cs="Times New Roman"/>
          <w:sz w:val="24"/>
          <w:szCs w:val="24"/>
        </w:rPr>
        <w:t xml:space="preserve"> regression</w:t>
      </w:r>
      <w:r w:rsidR="003F62D0" w:rsidRPr="0050556E">
        <w:rPr>
          <w:rFonts w:ascii="Times New Roman" w:hAnsi="Times New Roman" w:cs="Times New Roman"/>
          <w:sz w:val="24"/>
          <w:szCs w:val="24"/>
        </w:rPr>
        <w:t xml:space="preserve"> model</w:t>
      </w:r>
      <w:r w:rsidRPr="0050556E">
        <w:rPr>
          <w:rFonts w:ascii="Times New Roman" w:hAnsi="Times New Roman" w:cs="Times New Roman"/>
          <w:sz w:val="24"/>
          <w:szCs w:val="24"/>
        </w:rPr>
        <w:t xml:space="preserve">, to determine the presence of a predictive relationship between experiences associated with </w:t>
      </w:r>
      <w:r w:rsidR="00953BCC" w:rsidRPr="0050556E">
        <w:rPr>
          <w:rFonts w:ascii="Times New Roman" w:hAnsi="Times New Roman" w:cs="Times New Roman"/>
          <w:sz w:val="24"/>
          <w:szCs w:val="24"/>
        </w:rPr>
        <w:t>AIWS</w:t>
      </w:r>
      <w:r w:rsidRPr="0050556E">
        <w:rPr>
          <w:rFonts w:ascii="Times New Roman" w:hAnsi="Times New Roman" w:cs="Times New Roman"/>
          <w:sz w:val="24"/>
          <w:szCs w:val="24"/>
        </w:rPr>
        <w:t xml:space="preserve"> an</w:t>
      </w:r>
      <w:r w:rsidR="00511496" w:rsidRPr="0050556E">
        <w:rPr>
          <w:rFonts w:ascii="Times New Roman" w:hAnsi="Times New Roman" w:cs="Times New Roman"/>
          <w:sz w:val="24"/>
          <w:szCs w:val="24"/>
        </w:rPr>
        <w:t xml:space="preserve">d those identifiable with ASMR. All statistical tests </w:t>
      </w:r>
      <w:proofErr w:type="gramStart"/>
      <w:r w:rsidR="00511496" w:rsidRPr="0050556E">
        <w:rPr>
          <w:rFonts w:ascii="Times New Roman" w:hAnsi="Times New Roman" w:cs="Times New Roman"/>
          <w:sz w:val="24"/>
          <w:szCs w:val="24"/>
        </w:rPr>
        <w:t>were applied</w:t>
      </w:r>
      <w:proofErr w:type="gramEnd"/>
      <w:r w:rsidR="004977D3" w:rsidRPr="0050556E">
        <w:rPr>
          <w:rFonts w:ascii="Times New Roman" w:hAnsi="Times New Roman" w:cs="Times New Roman"/>
          <w:sz w:val="24"/>
          <w:szCs w:val="24"/>
        </w:rPr>
        <w:t xml:space="preserve"> with 95% confidence.</w:t>
      </w:r>
    </w:p>
    <w:p w14:paraId="105CB68E" w14:textId="77777777" w:rsidR="00677B3A" w:rsidRPr="0050556E" w:rsidRDefault="00677B3A" w:rsidP="00197D7F">
      <w:pPr>
        <w:spacing w:after="0" w:line="240" w:lineRule="auto"/>
        <w:ind w:firstLine="720"/>
        <w:rPr>
          <w:rFonts w:ascii="Times New Roman" w:hAnsi="Times New Roman" w:cs="Times New Roman"/>
          <w:sz w:val="24"/>
          <w:szCs w:val="24"/>
        </w:rPr>
      </w:pPr>
    </w:p>
    <w:p w14:paraId="323C7819" w14:textId="55632F98" w:rsidR="002F6928" w:rsidRPr="0050556E" w:rsidRDefault="0000660C" w:rsidP="00197D7F">
      <w:pPr>
        <w:pStyle w:val="Heading1"/>
        <w:spacing w:before="0" w:after="0" w:line="240" w:lineRule="auto"/>
        <w:rPr>
          <w:rFonts w:ascii="Times New Roman" w:hAnsi="Times New Roman" w:cs="Times New Roman"/>
          <w:sz w:val="24"/>
          <w:szCs w:val="24"/>
        </w:rPr>
      </w:pPr>
      <w:r w:rsidRPr="0050556E">
        <w:rPr>
          <w:rFonts w:ascii="Times New Roman" w:hAnsi="Times New Roman" w:cs="Times New Roman"/>
          <w:sz w:val="24"/>
          <w:szCs w:val="24"/>
        </w:rPr>
        <w:t>Results</w:t>
      </w:r>
      <w:r w:rsidR="00500C16" w:rsidRPr="0050556E">
        <w:rPr>
          <w:rFonts w:ascii="Times New Roman" w:hAnsi="Times New Roman" w:cs="Times New Roman"/>
          <w:sz w:val="24"/>
          <w:szCs w:val="24"/>
        </w:rPr>
        <w:t xml:space="preserve"> </w:t>
      </w:r>
    </w:p>
    <w:p w14:paraId="3E474BF2" w14:textId="748ECF13" w:rsidR="00CC3EBD" w:rsidRPr="0050556E" w:rsidRDefault="00FE2652" w:rsidP="00197D7F">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Two hundred and ninety</w:t>
      </w:r>
      <w:r w:rsidR="00677B3A">
        <w:rPr>
          <w:rFonts w:ascii="Times New Roman" w:hAnsi="Times New Roman" w:cs="Times New Roman"/>
          <w:sz w:val="24"/>
          <w:szCs w:val="24"/>
        </w:rPr>
        <w:t>-</w:t>
      </w:r>
      <w:r w:rsidRPr="0050556E">
        <w:rPr>
          <w:rFonts w:ascii="Times New Roman" w:hAnsi="Times New Roman" w:cs="Times New Roman"/>
          <w:sz w:val="24"/>
          <w:szCs w:val="24"/>
        </w:rPr>
        <w:t>two</w:t>
      </w:r>
      <w:r w:rsidR="00A936AD" w:rsidRPr="0050556E">
        <w:rPr>
          <w:rFonts w:ascii="Times New Roman" w:hAnsi="Times New Roman" w:cs="Times New Roman"/>
          <w:sz w:val="24"/>
          <w:szCs w:val="24"/>
        </w:rPr>
        <w:t xml:space="preserve"> adults who reported known experience of ASMR completed the study. </w:t>
      </w:r>
      <w:r w:rsidR="0035610E" w:rsidRPr="0050556E">
        <w:rPr>
          <w:rFonts w:ascii="Times New Roman" w:hAnsi="Times New Roman" w:cs="Times New Roman"/>
          <w:sz w:val="24"/>
          <w:szCs w:val="24"/>
        </w:rPr>
        <w:t>46.4</w:t>
      </w:r>
      <w:r w:rsidR="0015788B" w:rsidRPr="0050556E">
        <w:rPr>
          <w:rFonts w:ascii="Times New Roman" w:hAnsi="Times New Roman" w:cs="Times New Roman"/>
          <w:sz w:val="24"/>
          <w:szCs w:val="24"/>
        </w:rPr>
        <w:t>%</w:t>
      </w:r>
      <w:r w:rsidR="00244FEA" w:rsidRPr="0050556E">
        <w:rPr>
          <w:rFonts w:ascii="Times New Roman" w:hAnsi="Times New Roman" w:cs="Times New Roman"/>
          <w:sz w:val="24"/>
          <w:szCs w:val="24"/>
        </w:rPr>
        <w:t xml:space="preserve"> of participants</w:t>
      </w:r>
      <w:r w:rsidR="007806E1" w:rsidRPr="0050556E">
        <w:rPr>
          <w:rFonts w:ascii="Times New Roman" w:hAnsi="Times New Roman" w:cs="Times New Roman"/>
          <w:sz w:val="24"/>
          <w:szCs w:val="24"/>
        </w:rPr>
        <w:t xml:space="preserve"> reported</w:t>
      </w:r>
      <w:r w:rsidR="00244FEA" w:rsidRPr="0050556E">
        <w:rPr>
          <w:rFonts w:ascii="Times New Roman" w:hAnsi="Times New Roman" w:cs="Times New Roman"/>
          <w:sz w:val="24"/>
          <w:szCs w:val="24"/>
        </w:rPr>
        <w:t xml:space="preserve"> symptoms of </w:t>
      </w:r>
      <w:r w:rsidR="0070745B" w:rsidRPr="0050556E">
        <w:rPr>
          <w:rFonts w:ascii="Times New Roman" w:hAnsi="Times New Roman" w:cs="Times New Roman"/>
          <w:sz w:val="24"/>
          <w:szCs w:val="24"/>
        </w:rPr>
        <w:t>AIWS</w:t>
      </w:r>
      <w:r w:rsidR="00320346" w:rsidRPr="0050556E">
        <w:rPr>
          <w:rFonts w:ascii="Times New Roman" w:hAnsi="Times New Roman" w:cs="Times New Roman"/>
          <w:sz w:val="24"/>
          <w:szCs w:val="24"/>
        </w:rPr>
        <w:t>.</w:t>
      </w:r>
      <w:r w:rsidR="0035610E" w:rsidRPr="0050556E">
        <w:rPr>
          <w:rFonts w:ascii="Times New Roman" w:hAnsi="Times New Roman" w:cs="Times New Roman"/>
          <w:sz w:val="24"/>
          <w:szCs w:val="24"/>
        </w:rPr>
        <w:t xml:space="preserve"> 53.2% of participants reported no symptoms of AIWS</w:t>
      </w:r>
      <w:r w:rsidRPr="0050556E">
        <w:rPr>
          <w:rFonts w:ascii="Times New Roman" w:hAnsi="Times New Roman" w:cs="Times New Roman"/>
          <w:sz w:val="24"/>
          <w:szCs w:val="24"/>
        </w:rPr>
        <w:t xml:space="preserve"> (</w:t>
      </w:r>
      <w:r w:rsidR="00542350">
        <w:rPr>
          <w:rFonts w:ascii="Times New Roman" w:hAnsi="Times New Roman" w:cs="Times New Roman"/>
          <w:sz w:val="24"/>
          <w:szCs w:val="24"/>
        </w:rPr>
        <w:t>F</w:t>
      </w:r>
      <w:r w:rsidRPr="0050556E">
        <w:rPr>
          <w:rFonts w:ascii="Times New Roman" w:hAnsi="Times New Roman" w:cs="Times New Roman"/>
          <w:sz w:val="24"/>
          <w:szCs w:val="24"/>
        </w:rPr>
        <w:t>ig</w:t>
      </w:r>
      <w:r w:rsidR="00677B3A">
        <w:rPr>
          <w:rFonts w:ascii="Times New Roman" w:hAnsi="Times New Roman" w:cs="Times New Roman"/>
          <w:sz w:val="24"/>
          <w:szCs w:val="24"/>
        </w:rPr>
        <w:t>ure</w:t>
      </w:r>
      <w:r w:rsidRPr="0050556E">
        <w:rPr>
          <w:rFonts w:ascii="Times New Roman" w:hAnsi="Times New Roman" w:cs="Times New Roman"/>
          <w:sz w:val="24"/>
          <w:szCs w:val="24"/>
        </w:rPr>
        <w:t xml:space="preserve">. </w:t>
      </w:r>
      <w:proofErr w:type="gramStart"/>
      <w:r w:rsidRPr="0050556E">
        <w:rPr>
          <w:rFonts w:ascii="Times New Roman" w:hAnsi="Times New Roman" w:cs="Times New Roman"/>
          <w:sz w:val="24"/>
          <w:szCs w:val="24"/>
        </w:rPr>
        <w:t>1.a</w:t>
      </w:r>
      <w:proofErr w:type="gramEnd"/>
      <w:r w:rsidRPr="0050556E">
        <w:rPr>
          <w:rFonts w:ascii="Times New Roman" w:hAnsi="Times New Roman" w:cs="Times New Roman"/>
          <w:sz w:val="24"/>
          <w:szCs w:val="24"/>
        </w:rPr>
        <w:t>.)</w:t>
      </w:r>
      <w:r w:rsidR="0035610E" w:rsidRPr="0050556E">
        <w:rPr>
          <w:rFonts w:ascii="Times New Roman" w:hAnsi="Times New Roman" w:cs="Times New Roman"/>
          <w:sz w:val="24"/>
          <w:szCs w:val="24"/>
        </w:rPr>
        <w:t xml:space="preserve">. </w:t>
      </w:r>
      <w:r w:rsidR="006379A5" w:rsidRPr="0050556E">
        <w:rPr>
          <w:rFonts w:ascii="Times New Roman" w:hAnsi="Times New Roman" w:cs="Times New Roman"/>
          <w:sz w:val="24"/>
          <w:szCs w:val="24"/>
        </w:rPr>
        <w:t>There were more reports of AIWS in female participants (m = 48.2%, f</w:t>
      </w:r>
      <w:r w:rsidR="000600CB">
        <w:rPr>
          <w:rFonts w:ascii="Times New Roman" w:hAnsi="Times New Roman" w:cs="Times New Roman"/>
          <w:sz w:val="24"/>
          <w:szCs w:val="24"/>
        </w:rPr>
        <w:t xml:space="preserve"> </w:t>
      </w:r>
      <w:r w:rsidR="006379A5" w:rsidRPr="0050556E">
        <w:rPr>
          <w:rFonts w:ascii="Times New Roman" w:hAnsi="Times New Roman" w:cs="Times New Roman"/>
          <w:sz w:val="24"/>
          <w:szCs w:val="24"/>
        </w:rPr>
        <w:t>=</w:t>
      </w:r>
      <w:r w:rsidR="000600CB">
        <w:rPr>
          <w:rFonts w:ascii="Times New Roman" w:hAnsi="Times New Roman" w:cs="Times New Roman"/>
          <w:sz w:val="24"/>
          <w:szCs w:val="24"/>
        </w:rPr>
        <w:t xml:space="preserve"> </w:t>
      </w:r>
      <w:r w:rsidR="006379A5" w:rsidRPr="0050556E">
        <w:rPr>
          <w:rFonts w:ascii="Times New Roman" w:hAnsi="Times New Roman" w:cs="Times New Roman"/>
          <w:sz w:val="24"/>
          <w:szCs w:val="24"/>
        </w:rPr>
        <w:t xml:space="preserve">57%). </w:t>
      </w:r>
      <w:r w:rsidR="00A66A1B" w:rsidRPr="0050556E">
        <w:rPr>
          <w:rFonts w:ascii="Times New Roman" w:hAnsi="Times New Roman" w:cs="Times New Roman"/>
          <w:sz w:val="24"/>
          <w:szCs w:val="24"/>
        </w:rPr>
        <w:t>Our findings show that</w:t>
      </w:r>
      <w:r w:rsidR="004B6C1E" w:rsidRPr="0050556E">
        <w:rPr>
          <w:rFonts w:ascii="Times New Roman" w:hAnsi="Times New Roman" w:cs="Times New Roman"/>
          <w:sz w:val="24"/>
          <w:szCs w:val="24"/>
        </w:rPr>
        <w:t>,</w:t>
      </w:r>
      <w:r w:rsidR="00A66A1B" w:rsidRPr="0050556E">
        <w:rPr>
          <w:rFonts w:ascii="Times New Roman" w:hAnsi="Times New Roman" w:cs="Times New Roman"/>
          <w:sz w:val="24"/>
          <w:szCs w:val="24"/>
        </w:rPr>
        <w:t xml:space="preserve"> typically, reported</w:t>
      </w:r>
      <w:r w:rsidR="006379A5" w:rsidRPr="0050556E">
        <w:rPr>
          <w:rFonts w:ascii="Times New Roman" w:hAnsi="Times New Roman" w:cs="Times New Roman"/>
          <w:sz w:val="24"/>
          <w:szCs w:val="24"/>
        </w:rPr>
        <w:t xml:space="preserve"> symptoms of AIWS were lower </w:t>
      </w:r>
      <w:r w:rsidR="00A66A1B" w:rsidRPr="0050556E">
        <w:rPr>
          <w:rFonts w:ascii="Times New Roman" w:hAnsi="Times New Roman" w:cs="Times New Roman"/>
          <w:sz w:val="24"/>
          <w:szCs w:val="24"/>
        </w:rPr>
        <w:t>after onset of ASMR than before</w:t>
      </w:r>
      <w:r w:rsidRPr="0050556E">
        <w:rPr>
          <w:rFonts w:ascii="Times New Roman" w:hAnsi="Times New Roman" w:cs="Times New Roman"/>
          <w:sz w:val="24"/>
          <w:szCs w:val="24"/>
        </w:rPr>
        <w:t xml:space="preserve"> (</w:t>
      </w:r>
      <w:r w:rsidR="00542350">
        <w:rPr>
          <w:rFonts w:ascii="Times New Roman" w:hAnsi="Times New Roman" w:cs="Times New Roman"/>
          <w:sz w:val="24"/>
          <w:szCs w:val="24"/>
        </w:rPr>
        <w:t>F</w:t>
      </w:r>
      <w:r w:rsidRPr="0050556E">
        <w:rPr>
          <w:rFonts w:ascii="Times New Roman" w:hAnsi="Times New Roman" w:cs="Times New Roman"/>
          <w:sz w:val="24"/>
          <w:szCs w:val="24"/>
        </w:rPr>
        <w:t>ig</w:t>
      </w:r>
      <w:r w:rsidR="00677B3A">
        <w:rPr>
          <w:rFonts w:ascii="Times New Roman" w:hAnsi="Times New Roman" w:cs="Times New Roman"/>
          <w:sz w:val="24"/>
          <w:szCs w:val="24"/>
        </w:rPr>
        <w:t>ure</w:t>
      </w:r>
      <w:r w:rsidRPr="0050556E">
        <w:rPr>
          <w:rFonts w:ascii="Times New Roman" w:hAnsi="Times New Roman" w:cs="Times New Roman"/>
          <w:sz w:val="24"/>
          <w:szCs w:val="24"/>
        </w:rPr>
        <w:t xml:space="preserve">. </w:t>
      </w:r>
      <w:proofErr w:type="gramStart"/>
      <w:r w:rsidRPr="0050556E">
        <w:rPr>
          <w:rFonts w:ascii="Times New Roman" w:hAnsi="Times New Roman" w:cs="Times New Roman"/>
          <w:sz w:val="24"/>
          <w:szCs w:val="24"/>
        </w:rPr>
        <w:t>1.b</w:t>
      </w:r>
      <w:proofErr w:type="gramEnd"/>
      <w:r w:rsidR="00F468E0" w:rsidRPr="0050556E">
        <w:rPr>
          <w:rFonts w:ascii="Times New Roman" w:hAnsi="Times New Roman" w:cs="Times New Roman"/>
          <w:sz w:val="24"/>
          <w:szCs w:val="24"/>
        </w:rPr>
        <w:t>)</w:t>
      </w:r>
      <w:r w:rsidR="00A66A1B" w:rsidRPr="0050556E">
        <w:rPr>
          <w:rFonts w:ascii="Times New Roman" w:hAnsi="Times New Roman" w:cs="Times New Roman"/>
          <w:sz w:val="24"/>
          <w:szCs w:val="24"/>
        </w:rPr>
        <w:t>.</w:t>
      </w:r>
      <w:r w:rsidR="00CC3EBD" w:rsidRPr="0050556E">
        <w:rPr>
          <w:rFonts w:ascii="Times New Roman" w:hAnsi="Times New Roman" w:cs="Times New Roman"/>
          <w:sz w:val="24"/>
          <w:szCs w:val="24"/>
        </w:rPr>
        <w:t xml:space="preserve"> </w:t>
      </w:r>
      <w:r w:rsidR="00F468E0" w:rsidRPr="0050556E">
        <w:rPr>
          <w:rFonts w:ascii="Times New Roman" w:hAnsi="Times New Roman" w:cs="Times New Roman"/>
          <w:sz w:val="24"/>
          <w:szCs w:val="24"/>
        </w:rPr>
        <w:t xml:space="preserve"> </w:t>
      </w:r>
    </w:p>
    <w:p w14:paraId="7DC6DCD0" w14:textId="536C39AB" w:rsidR="00677B3A" w:rsidRDefault="00677B3A" w:rsidP="00E32AC0">
      <w:pPr>
        <w:spacing w:after="0" w:line="240" w:lineRule="auto"/>
        <w:rPr>
          <w:rFonts w:ascii="Times New Roman" w:hAnsi="Times New Roman" w:cs="Times New Roman"/>
          <w:sz w:val="24"/>
          <w:szCs w:val="24"/>
        </w:rPr>
      </w:pPr>
    </w:p>
    <w:p w14:paraId="7CBE1F7B" w14:textId="0782749C" w:rsidR="000E0C10" w:rsidRDefault="000E0C10" w:rsidP="00E32AC0">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0F5B8270" wp14:editId="4E30E6DB">
                <wp:simplePos x="0" y="0"/>
                <wp:positionH relativeFrom="column">
                  <wp:posOffset>0</wp:posOffset>
                </wp:positionH>
                <wp:positionV relativeFrom="paragraph">
                  <wp:posOffset>80101</wp:posOffset>
                </wp:positionV>
                <wp:extent cx="5975804" cy="2427423"/>
                <wp:effectExtent l="0" t="0" r="0" b="0"/>
                <wp:wrapNone/>
                <wp:docPr id="10" name="Group 10"/>
                <wp:cNvGraphicFramePr/>
                <a:graphic xmlns:a="http://schemas.openxmlformats.org/drawingml/2006/main">
                  <a:graphicData uri="http://schemas.microsoft.com/office/word/2010/wordprocessingGroup">
                    <wpg:wgp>
                      <wpg:cNvGrpSpPr/>
                      <wpg:grpSpPr>
                        <a:xfrm>
                          <a:off x="0" y="0"/>
                          <a:ext cx="5975804" cy="2427423"/>
                          <a:chOff x="0" y="0"/>
                          <a:chExt cx="5975804" cy="2427423"/>
                        </a:xfrm>
                      </wpg:grpSpPr>
                      <wpg:grpSp>
                        <wpg:cNvPr id="2" name="Group 2"/>
                        <wpg:cNvGrpSpPr/>
                        <wpg:grpSpPr>
                          <a:xfrm>
                            <a:off x="0" y="0"/>
                            <a:ext cx="2891155" cy="2095500"/>
                            <a:chOff x="-2" y="-149278"/>
                            <a:chExt cx="5276852" cy="3592529"/>
                          </a:xfrm>
                          <a:noFill/>
                        </wpg:grpSpPr>
                        <wpg:graphicFrame>
                          <wpg:cNvPr id="6" name="Chart 6">
                            <a:extLst>
                              <a:ext uri="{FF2B5EF4-FFF2-40B4-BE49-F238E27FC236}">
                                <a16:creationId xmlns:a16="http://schemas.microsoft.com/office/drawing/2014/main" id="{50AC6FD0-D458-E949-8C0C-55868A852D53}"/>
                              </a:ext>
                            </a:extLst>
                          </wpg:cNvPr>
                          <wpg:cNvFrPr>
                            <a:graphicFrameLocks/>
                          </wpg:cNvFrPr>
                          <wpg:xfrm>
                            <a:off x="0" y="268251"/>
                            <a:ext cx="5276850" cy="3175000"/>
                          </wpg:xfrm>
                          <a:graphic>
                            <a:graphicData uri="http://schemas.openxmlformats.org/drawingml/2006/chart">
                              <c:chart xmlns:c="http://schemas.openxmlformats.org/drawingml/2006/chart" xmlns:r="http://schemas.openxmlformats.org/officeDocument/2006/relationships" r:id="rId16"/>
                            </a:graphicData>
                          </a:graphic>
                        </wpg:graphicFrame>
                        <wps:wsp>
                          <wps:cNvPr id="7" name="TextBox 1"/>
                          <wps:cNvSpPr txBox="1"/>
                          <wps:spPr>
                            <a:xfrm>
                              <a:off x="-2" y="-149278"/>
                              <a:ext cx="655566" cy="518569"/>
                            </a:xfrm>
                            <a:prstGeom prst="rect">
                              <a:avLst/>
                            </a:prstGeom>
                            <a:grpFill/>
                          </wps:spPr>
                          <wps:txbx>
                            <w:txbxContent>
                              <w:p w14:paraId="4C0D2073" w14:textId="77777777" w:rsidR="000E0C10" w:rsidRPr="00DE2D14" w:rsidRDefault="000E0C10" w:rsidP="000E0C10">
                                <w:pPr>
                                  <w:pStyle w:val="NormalWeb"/>
                                  <w:spacing w:before="0" w:beforeAutospacing="0" w:after="0" w:afterAutospacing="0"/>
                                  <w:rPr>
                                    <w:sz w:val="18"/>
                                  </w:rPr>
                                </w:pPr>
                                <w:proofErr w:type="gramStart"/>
                                <w:r w:rsidRPr="00DE2D14">
                                  <w:rPr>
                                    <w:rFonts w:asciiTheme="minorHAnsi" w:hAnsi="Calibri" w:cstheme="minorBidi"/>
                                    <w:color w:val="000000" w:themeColor="text1"/>
                                    <w:kern w:val="24"/>
                                    <w:szCs w:val="36"/>
                                  </w:rPr>
                                  <w:t>a</w:t>
                                </w:r>
                                <w:proofErr w:type="gramEnd"/>
                              </w:p>
                            </w:txbxContent>
                          </wps:txbx>
                          <wps:bodyPr wrap="square" rtlCol="0">
                            <a:noAutofit/>
                          </wps:bodyPr>
                        </wps:wsp>
                      </wpg:grpSp>
                      <wpg:grpSp>
                        <wpg:cNvPr id="8" name="Group 8"/>
                        <wpg:cNvGrpSpPr/>
                        <wpg:grpSpPr>
                          <a:xfrm>
                            <a:off x="2950029" y="10885"/>
                            <a:ext cx="3025775" cy="2416538"/>
                            <a:chOff x="0" y="0"/>
                            <a:chExt cx="3025775" cy="2416538"/>
                          </a:xfrm>
                        </wpg:grpSpPr>
                        <wps:wsp>
                          <wps:cNvPr id="5" name="TextBox 5"/>
                          <wps:cNvSpPr txBox="1"/>
                          <wps:spPr>
                            <a:xfrm>
                              <a:off x="76200" y="0"/>
                              <a:ext cx="337185" cy="369570"/>
                            </a:xfrm>
                            <a:prstGeom prst="rect">
                              <a:avLst/>
                            </a:prstGeom>
                            <a:noFill/>
                          </wps:spPr>
                          <wps:txbx>
                            <w:txbxContent>
                              <w:p w14:paraId="2EA2C3C7" w14:textId="77777777" w:rsidR="000E0C10" w:rsidRPr="00DE2D14" w:rsidRDefault="000E0C10" w:rsidP="000E0C10">
                                <w:pPr>
                                  <w:pStyle w:val="NormalWeb"/>
                                  <w:spacing w:before="0" w:beforeAutospacing="0" w:after="0" w:afterAutospacing="0"/>
                                  <w:rPr>
                                    <w:sz w:val="18"/>
                                  </w:rPr>
                                </w:pPr>
                                <w:proofErr w:type="gramStart"/>
                                <w:r w:rsidRPr="00DE2D14">
                                  <w:rPr>
                                    <w:rFonts w:asciiTheme="minorHAnsi" w:hAnsi="Calibri" w:cstheme="minorBidi"/>
                                    <w:color w:val="000000" w:themeColor="text1"/>
                                    <w:kern w:val="24"/>
                                    <w:szCs w:val="36"/>
                                  </w:rPr>
                                  <w:t>b</w:t>
                                </w:r>
                                <w:proofErr w:type="gramEnd"/>
                              </w:p>
                            </w:txbxContent>
                          </wps:txbx>
                          <wps:bodyPr wrap="square" rtlCol="0">
                            <a:noAutofit/>
                          </wps:bodyPr>
                        </wps:wsp>
                        <wpg:graphicFrame>
                          <wpg:cNvPr id="4" name="Chart 4">
                            <a:extLst>
                              <a:ext uri="{FF2B5EF4-FFF2-40B4-BE49-F238E27FC236}">
                                <a16:creationId xmlns:a16="http://schemas.microsoft.com/office/drawing/2014/main" id="{3524A569-62C3-FD41-8F44-11AD38BFDAAF}"/>
                              </a:ext>
                            </a:extLst>
                          </wpg:cNvPr>
                          <wpg:cNvFrPr/>
                          <wpg:xfrm>
                            <a:off x="0" y="272143"/>
                            <a:ext cx="3025775" cy="2144395"/>
                          </wpg:xfrm>
                          <a:graphic>
                            <a:graphicData uri="http://schemas.openxmlformats.org/drawingml/2006/chart">
                              <c:chart xmlns:c="http://schemas.openxmlformats.org/drawingml/2006/chart" xmlns:r="http://schemas.openxmlformats.org/officeDocument/2006/relationships" r:id="rId17"/>
                            </a:graphicData>
                          </a:graphic>
                        </wpg:graphicFrame>
                      </wpg:grpSp>
                    </wpg:wgp>
                  </a:graphicData>
                </a:graphic>
              </wp:anchor>
            </w:drawing>
          </mc:Choice>
          <mc:Fallback>
            <w:pict>
              <v:group w14:anchorId="0F5B8270" id="Group 10" o:spid="_x0000_s1028" style="position:absolute;left:0;text-align:left;margin-left:0;margin-top:6.3pt;width:470.55pt;height:191.15pt;z-index:251659264" coordsize="59758,24274" o:gfxdata="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">
                <v:group id="Group 2" o:spid="_x0000_s1029" style="position:absolute;width:28911;height:20955" coordorigin=",-1492" coordsize="52768,3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30" type="#_x0000_t75" style="position:absolute;top:2687;width:52738;height:31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">
                    <v:imagedata r:id="rId18" o:title=""/>
                    <o:lock v:ext="edit" aspectratio="f"/>
                  </v:shape>
                  <v:shape id="_x0000_s1031" type="#_x0000_t202" style="position:absolute;top:-1492;width:6555;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C0D2073" w14:textId="77777777" w:rsidR="000E0C10" w:rsidRPr="00DE2D14" w:rsidRDefault="000E0C10" w:rsidP="000E0C10">
                          <w:pPr>
                            <w:pStyle w:val="NormalWeb"/>
                            <w:spacing w:before="0" w:beforeAutospacing="0" w:after="0" w:afterAutospacing="0"/>
                            <w:rPr>
                              <w:sz w:val="18"/>
                            </w:rPr>
                          </w:pPr>
                          <w:r w:rsidRPr="00DE2D14">
                            <w:rPr>
                              <w:rFonts w:asciiTheme="minorHAnsi" w:hAnsi="Calibri" w:cstheme="minorBidi"/>
                              <w:color w:val="000000" w:themeColor="text1"/>
                              <w:kern w:val="24"/>
                              <w:szCs w:val="36"/>
                            </w:rPr>
                            <w:t>a</w:t>
                          </w:r>
                        </w:p>
                      </w:txbxContent>
                    </v:textbox>
                  </v:shape>
                </v:group>
                <v:group id="Group 8" o:spid="_x0000_s1032" style="position:absolute;left:29500;top:108;width:30258;height:24166" coordsize="30257,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_x0000_s1033" type="#_x0000_t202" style="position:absolute;left:762;width:3371;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EA2C3C7" w14:textId="77777777" w:rsidR="000E0C10" w:rsidRPr="00DE2D14" w:rsidRDefault="000E0C10" w:rsidP="000E0C10">
                          <w:pPr>
                            <w:pStyle w:val="NormalWeb"/>
                            <w:spacing w:before="0" w:beforeAutospacing="0" w:after="0" w:afterAutospacing="0"/>
                            <w:rPr>
                              <w:sz w:val="18"/>
                            </w:rPr>
                          </w:pPr>
                          <w:r w:rsidRPr="00DE2D14">
                            <w:rPr>
                              <w:rFonts w:asciiTheme="minorHAnsi" w:hAnsi="Calibri" w:cstheme="minorBidi"/>
                              <w:color w:val="000000" w:themeColor="text1"/>
                              <w:kern w:val="24"/>
                              <w:szCs w:val="36"/>
                            </w:rPr>
                            <w:t>b</w:t>
                          </w:r>
                        </w:p>
                      </w:txbxContent>
                    </v:textbox>
                  </v:shape>
                  <v:shape id="Chart 4" o:spid="_x0000_s1034" type="#_x0000_t75" style="position:absolute;left:1772;top:3365;width:27919;height:14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">
                    <v:imagedata r:id="rId19" o:title=""/>
                    <o:lock v:ext="edit" aspectratio="f"/>
                  </v:shape>
                </v:group>
              </v:group>
            </w:pict>
          </mc:Fallback>
        </mc:AlternateContent>
      </w:r>
    </w:p>
    <w:p w14:paraId="7DF7575B" w14:textId="77777777" w:rsidR="000E0C10" w:rsidRDefault="000E0C10" w:rsidP="00E32AC0">
      <w:pPr>
        <w:spacing w:after="0" w:line="240" w:lineRule="auto"/>
        <w:rPr>
          <w:rFonts w:ascii="Times New Roman" w:hAnsi="Times New Roman" w:cs="Times New Roman"/>
          <w:sz w:val="24"/>
          <w:szCs w:val="24"/>
        </w:rPr>
      </w:pPr>
    </w:p>
    <w:p w14:paraId="0DC3E0CD" w14:textId="1452CE94" w:rsidR="000E0C10" w:rsidRDefault="000E0C10" w:rsidP="00E32AC0">
      <w:pPr>
        <w:spacing w:after="0" w:line="240" w:lineRule="auto"/>
        <w:rPr>
          <w:rFonts w:ascii="Times New Roman" w:hAnsi="Times New Roman" w:cs="Times New Roman"/>
          <w:sz w:val="24"/>
          <w:szCs w:val="24"/>
        </w:rPr>
      </w:pPr>
    </w:p>
    <w:p w14:paraId="77F513A8" w14:textId="7C7DADBD" w:rsidR="000E0C10" w:rsidRDefault="000E0C10" w:rsidP="00E32AC0">
      <w:pPr>
        <w:spacing w:after="0" w:line="240" w:lineRule="auto"/>
        <w:rPr>
          <w:rFonts w:ascii="Times New Roman" w:hAnsi="Times New Roman" w:cs="Times New Roman"/>
          <w:sz w:val="24"/>
          <w:szCs w:val="24"/>
        </w:rPr>
      </w:pPr>
    </w:p>
    <w:p w14:paraId="6FA9514F" w14:textId="47CE4B4F" w:rsidR="000E0C10" w:rsidRDefault="000E0C10" w:rsidP="00E32AC0">
      <w:pPr>
        <w:spacing w:after="0" w:line="240" w:lineRule="auto"/>
        <w:rPr>
          <w:rFonts w:ascii="Times New Roman" w:hAnsi="Times New Roman" w:cs="Times New Roman"/>
          <w:sz w:val="24"/>
          <w:szCs w:val="24"/>
        </w:rPr>
      </w:pPr>
    </w:p>
    <w:p w14:paraId="05581957" w14:textId="7A5D7F41" w:rsidR="000E0C10" w:rsidRDefault="000E0C10" w:rsidP="00E32AC0">
      <w:pPr>
        <w:spacing w:after="0" w:line="240" w:lineRule="auto"/>
        <w:rPr>
          <w:rFonts w:ascii="Times New Roman" w:hAnsi="Times New Roman" w:cs="Times New Roman"/>
          <w:sz w:val="24"/>
          <w:szCs w:val="24"/>
        </w:rPr>
      </w:pPr>
    </w:p>
    <w:p w14:paraId="63F1B270" w14:textId="34421EA2" w:rsidR="000E0C10" w:rsidRDefault="000E0C10" w:rsidP="00E32AC0">
      <w:pPr>
        <w:spacing w:after="0" w:line="240" w:lineRule="auto"/>
        <w:rPr>
          <w:rFonts w:ascii="Times New Roman" w:hAnsi="Times New Roman" w:cs="Times New Roman"/>
          <w:sz w:val="24"/>
          <w:szCs w:val="24"/>
        </w:rPr>
      </w:pPr>
    </w:p>
    <w:p w14:paraId="6E03B4AF" w14:textId="6DC48502" w:rsidR="000E0C10" w:rsidRDefault="000E0C10" w:rsidP="00E32AC0">
      <w:pPr>
        <w:spacing w:after="0" w:line="240" w:lineRule="auto"/>
        <w:rPr>
          <w:rFonts w:ascii="Times New Roman" w:hAnsi="Times New Roman" w:cs="Times New Roman"/>
          <w:sz w:val="24"/>
          <w:szCs w:val="24"/>
        </w:rPr>
      </w:pPr>
    </w:p>
    <w:p w14:paraId="4E8CF749" w14:textId="58E2E4ED" w:rsidR="000E0C10" w:rsidRDefault="000E0C10" w:rsidP="00E32AC0">
      <w:pPr>
        <w:spacing w:after="0" w:line="240" w:lineRule="auto"/>
        <w:rPr>
          <w:rFonts w:ascii="Times New Roman" w:hAnsi="Times New Roman" w:cs="Times New Roman"/>
          <w:sz w:val="24"/>
          <w:szCs w:val="24"/>
        </w:rPr>
      </w:pPr>
    </w:p>
    <w:p w14:paraId="670E7311" w14:textId="124256A3" w:rsidR="000E0C10" w:rsidRDefault="000E0C10" w:rsidP="00E32AC0">
      <w:pPr>
        <w:spacing w:after="0" w:line="240" w:lineRule="auto"/>
        <w:rPr>
          <w:rFonts w:ascii="Times New Roman" w:hAnsi="Times New Roman" w:cs="Times New Roman"/>
          <w:sz w:val="24"/>
          <w:szCs w:val="24"/>
        </w:rPr>
      </w:pPr>
    </w:p>
    <w:p w14:paraId="16025B79" w14:textId="19FA37A6" w:rsidR="000E0C10" w:rsidRDefault="000E0C10" w:rsidP="00E32AC0">
      <w:pPr>
        <w:spacing w:after="0" w:line="240" w:lineRule="auto"/>
        <w:rPr>
          <w:rFonts w:ascii="Times New Roman" w:hAnsi="Times New Roman" w:cs="Times New Roman"/>
          <w:sz w:val="24"/>
          <w:szCs w:val="24"/>
        </w:rPr>
      </w:pPr>
    </w:p>
    <w:p w14:paraId="015BD5FD" w14:textId="5554EF5A" w:rsidR="000E0C10" w:rsidRDefault="000E0C10" w:rsidP="00E32AC0">
      <w:pPr>
        <w:spacing w:after="0" w:line="240" w:lineRule="auto"/>
        <w:rPr>
          <w:rFonts w:ascii="Times New Roman" w:hAnsi="Times New Roman" w:cs="Times New Roman"/>
          <w:sz w:val="24"/>
          <w:szCs w:val="24"/>
        </w:rPr>
      </w:pPr>
    </w:p>
    <w:p w14:paraId="6ECFF8F7" w14:textId="53AD86FF" w:rsidR="000E0C10" w:rsidRPr="00DE2D14" w:rsidRDefault="000E0C10" w:rsidP="000E0C10">
      <w:pPr>
        <w:spacing w:before="200" w:after="0" w:line="216" w:lineRule="auto"/>
        <w:jc w:val="left"/>
        <w:rPr>
          <w:rFonts w:ascii="Times New Roman" w:eastAsia="Times New Roman" w:hAnsi="Times New Roman" w:cs="Times New Roman"/>
          <w:szCs w:val="24"/>
          <w:lang w:eastAsia="en-GB"/>
        </w:rPr>
      </w:pPr>
      <w:r w:rsidRPr="00DE2D14">
        <w:rPr>
          <w:rFonts w:ascii="Times New Roman" w:hAnsi="Times New Roman" w:cs="Times New Roman"/>
          <w:color w:val="000000" w:themeColor="text1"/>
          <w:kern w:val="24"/>
          <w:sz w:val="24"/>
          <w:szCs w:val="28"/>
          <w:lang w:val="en-US" w:eastAsia="en-GB"/>
        </w:rPr>
        <w:t xml:space="preserve">Figure 1: Number of participants who reported having experienced symptoms associated with Alice in Wonderland Syndrome in their </w:t>
      </w:r>
      <w:r w:rsidR="00DE2D14" w:rsidRPr="00DE2D14">
        <w:rPr>
          <w:rFonts w:ascii="Times New Roman" w:hAnsi="Times New Roman" w:cs="Times New Roman"/>
          <w:color w:val="000000" w:themeColor="text1"/>
          <w:kern w:val="24"/>
          <w:sz w:val="24"/>
          <w:szCs w:val="28"/>
          <w:lang w:val="en-US" w:eastAsia="en-GB"/>
        </w:rPr>
        <w:t>childhood compared</w:t>
      </w:r>
      <w:r w:rsidRPr="00DE2D14">
        <w:rPr>
          <w:rFonts w:ascii="Times New Roman" w:hAnsi="Times New Roman" w:cs="Times New Roman"/>
          <w:color w:val="000000" w:themeColor="text1"/>
          <w:kern w:val="24"/>
          <w:sz w:val="24"/>
          <w:szCs w:val="28"/>
          <w:lang w:val="en-US" w:eastAsia="en-GB"/>
        </w:rPr>
        <w:t xml:space="preserve"> to number of participants who reported experiencing no symptoms associated with Alice in Wonderland syndrome in their childhood. Shown (a) as the whole sample and (b) between male and female participants. Error bars = standard error.</w:t>
      </w:r>
    </w:p>
    <w:p w14:paraId="4E82FF22" w14:textId="1346F913" w:rsidR="000E0C10" w:rsidRDefault="000E0C10" w:rsidP="00E32AC0">
      <w:pPr>
        <w:spacing w:after="0" w:line="240" w:lineRule="auto"/>
        <w:rPr>
          <w:rFonts w:ascii="Times New Roman" w:hAnsi="Times New Roman" w:cs="Times New Roman"/>
          <w:sz w:val="24"/>
          <w:szCs w:val="24"/>
        </w:rPr>
      </w:pPr>
    </w:p>
    <w:p w14:paraId="69FADFEE" w14:textId="77777777" w:rsidR="00677B3A" w:rsidRPr="0050556E" w:rsidRDefault="00677B3A" w:rsidP="00197D7F">
      <w:pPr>
        <w:spacing w:after="0" w:line="240" w:lineRule="auto"/>
        <w:rPr>
          <w:rFonts w:ascii="Times New Roman" w:hAnsi="Times New Roman" w:cs="Times New Roman"/>
          <w:sz w:val="24"/>
          <w:szCs w:val="24"/>
        </w:rPr>
      </w:pPr>
    </w:p>
    <w:p w14:paraId="5BC8EC34" w14:textId="1143947E" w:rsidR="00893C6E" w:rsidRDefault="00314A23" w:rsidP="00197D7F">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This</w:t>
      </w:r>
      <w:r w:rsidR="007F0506" w:rsidRPr="0050556E">
        <w:rPr>
          <w:rFonts w:ascii="Times New Roman" w:hAnsi="Times New Roman" w:cs="Times New Roman"/>
          <w:sz w:val="24"/>
          <w:szCs w:val="24"/>
        </w:rPr>
        <w:t xml:space="preserve"> difference</w:t>
      </w:r>
      <w:r w:rsidRPr="0050556E">
        <w:rPr>
          <w:rFonts w:ascii="Times New Roman" w:hAnsi="Times New Roman" w:cs="Times New Roman"/>
          <w:sz w:val="24"/>
          <w:szCs w:val="24"/>
        </w:rPr>
        <w:t xml:space="preserve"> is most prominent for specific </w:t>
      </w:r>
      <w:r w:rsidR="007F0506" w:rsidRPr="0050556E">
        <w:rPr>
          <w:rFonts w:ascii="Times New Roman" w:hAnsi="Times New Roman" w:cs="Times New Roman"/>
          <w:sz w:val="24"/>
          <w:szCs w:val="24"/>
        </w:rPr>
        <w:t xml:space="preserve">visual </w:t>
      </w:r>
      <w:r w:rsidRPr="0050556E">
        <w:rPr>
          <w:rFonts w:ascii="Times New Roman" w:hAnsi="Times New Roman" w:cs="Times New Roman"/>
          <w:sz w:val="24"/>
          <w:szCs w:val="24"/>
        </w:rPr>
        <w:t>symptoms including</w:t>
      </w:r>
      <w:r w:rsidR="007F0506" w:rsidRPr="0050556E">
        <w:rPr>
          <w:rFonts w:ascii="Times New Roman" w:hAnsi="Times New Roman" w:cs="Times New Roman"/>
          <w:sz w:val="24"/>
          <w:szCs w:val="24"/>
        </w:rPr>
        <w:t>;</w:t>
      </w:r>
      <w:r w:rsidRPr="0050556E">
        <w:rPr>
          <w:rFonts w:ascii="Times New Roman" w:hAnsi="Times New Roman" w:cs="Times New Roman"/>
          <w:sz w:val="24"/>
          <w:szCs w:val="24"/>
        </w:rPr>
        <w:t xml:space="preserve"> </w:t>
      </w:r>
      <w:r w:rsidR="007F0506" w:rsidRPr="0050556E">
        <w:rPr>
          <w:rFonts w:ascii="Times New Roman" w:hAnsi="Times New Roman" w:cs="Times New Roman"/>
          <w:sz w:val="24"/>
          <w:szCs w:val="24"/>
        </w:rPr>
        <w:t>inability to appreciate</w:t>
      </w:r>
      <w:r w:rsidR="00677B3A">
        <w:rPr>
          <w:rFonts w:ascii="Times New Roman" w:hAnsi="Times New Roman" w:cs="Times New Roman"/>
          <w:sz w:val="24"/>
          <w:szCs w:val="24"/>
        </w:rPr>
        <w:t xml:space="preserve"> the</w:t>
      </w:r>
      <w:r w:rsidR="007F0506" w:rsidRPr="0050556E">
        <w:rPr>
          <w:rFonts w:ascii="Times New Roman" w:hAnsi="Times New Roman" w:cs="Times New Roman"/>
          <w:sz w:val="24"/>
          <w:szCs w:val="24"/>
        </w:rPr>
        <w:t xml:space="preserve"> size of objects, exaggeration of depth and detail of objects, objects appearing rotated, seeing things larger than they are, seeing things smaller than they are and objects appearing smaller and fa</w:t>
      </w:r>
      <w:r w:rsidR="00FE2652" w:rsidRPr="0050556E">
        <w:rPr>
          <w:rFonts w:ascii="Times New Roman" w:hAnsi="Times New Roman" w:cs="Times New Roman"/>
          <w:sz w:val="24"/>
          <w:szCs w:val="24"/>
        </w:rPr>
        <w:t>rther away than they are (</w:t>
      </w:r>
      <w:r w:rsidR="00542350">
        <w:rPr>
          <w:rFonts w:ascii="Times New Roman" w:hAnsi="Times New Roman" w:cs="Times New Roman"/>
          <w:sz w:val="24"/>
          <w:szCs w:val="24"/>
        </w:rPr>
        <w:t>F</w:t>
      </w:r>
      <w:r w:rsidR="00FE2652" w:rsidRPr="0050556E">
        <w:rPr>
          <w:rFonts w:ascii="Times New Roman" w:hAnsi="Times New Roman" w:cs="Times New Roman"/>
          <w:sz w:val="24"/>
          <w:szCs w:val="24"/>
        </w:rPr>
        <w:t>ig</w:t>
      </w:r>
      <w:r w:rsidR="00677B3A">
        <w:rPr>
          <w:rFonts w:ascii="Times New Roman" w:hAnsi="Times New Roman" w:cs="Times New Roman"/>
          <w:sz w:val="24"/>
          <w:szCs w:val="24"/>
        </w:rPr>
        <w:t>ure</w:t>
      </w:r>
      <w:r w:rsidR="00FE2652" w:rsidRPr="0050556E">
        <w:rPr>
          <w:rFonts w:ascii="Times New Roman" w:hAnsi="Times New Roman" w:cs="Times New Roman"/>
          <w:sz w:val="24"/>
          <w:szCs w:val="24"/>
        </w:rPr>
        <w:t xml:space="preserve">. </w:t>
      </w:r>
      <w:proofErr w:type="gramStart"/>
      <w:r w:rsidR="00FE2652" w:rsidRPr="0050556E">
        <w:rPr>
          <w:rFonts w:ascii="Times New Roman" w:hAnsi="Times New Roman" w:cs="Times New Roman"/>
          <w:sz w:val="24"/>
          <w:szCs w:val="24"/>
        </w:rPr>
        <w:t>2</w:t>
      </w:r>
      <w:r w:rsidR="00CC3EBD" w:rsidRPr="0050556E">
        <w:rPr>
          <w:rFonts w:ascii="Times New Roman" w:hAnsi="Times New Roman" w:cs="Times New Roman"/>
          <w:sz w:val="24"/>
          <w:szCs w:val="24"/>
        </w:rPr>
        <w:t>.</w:t>
      </w:r>
      <w:r w:rsidR="001F5439" w:rsidRPr="0050556E">
        <w:rPr>
          <w:rFonts w:ascii="Times New Roman" w:hAnsi="Times New Roman" w:cs="Times New Roman"/>
          <w:sz w:val="24"/>
          <w:szCs w:val="24"/>
        </w:rPr>
        <w:t>a</w:t>
      </w:r>
      <w:proofErr w:type="gramEnd"/>
      <w:r w:rsidR="007F0506" w:rsidRPr="0050556E">
        <w:rPr>
          <w:rFonts w:ascii="Times New Roman" w:hAnsi="Times New Roman" w:cs="Times New Roman"/>
          <w:sz w:val="24"/>
          <w:szCs w:val="24"/>
        </w:rPr>
        <w:t xml:space="preserve">). Such clear observable differences are not </w:t>
      </w:r>
      <w:r w:rsidR="001F5439" w:rsidRPr="0050556E">
        <w:rPr>
          <w:rFonts w:ascii="Times New Roman" w:hAnsi="Times New Roman" w:cs="Times New Roman"/>
          <w:sz w:val="24"/>
          <w:szCs w:val="24"/>
        </w:rPr>
        <w:t>when comparing simply between childhood and adulthood (</w:t>
      </w:r>
      <w:r w:rsidR="00542350">
        <w:rPr>
          <w:rFonts w:ascii="Times New Roman" w:hAnsi="Times New Roman" w:cs="Times New Roman"/>
          <w:sz w:val="24"/>
          <w:szCs w:val="24"/>
        </w:rPr>
        <w:t>F</w:t>
      </w:r>
      <w:r w:rsidR="001F5439" w:rsidRPr="0050556E">
        <w:rPr>
          <w:rFonts w:ascii="Times New Roman" w:hAnsi="Times New Roman" w:cs="Times New Roman"/>
          <w:sz w:val="24"/>
          <w:szCs w:val="24"/>
        </w:rPr>
        <w:t>ig</w:t>
      </w:r>
      <w:r w:rsidR="00677B3A">
        <w:rPr>
          <w:rFonts w:ascii="Times New Roman" w:hAnsi="Times New Roman" w:cs="Times New Roman"/>
          <w:sz w:val="24"/>
          <w:szCs w:val="24"/>
        </w:rPr>
        <w:t>ure</w:t>
      </w:r>
      <w:r w:rsidR="001F5439" w:rsidRPr="0050556E">
        <w:rPr>
          <w:rFonts w:ascii="Times New Roman" w:hAnsi="Times New Roman" w:cs="Times New Roman"/>
          <w:sz w:val="24"/>
          <w:szCs w:val="24"/>
        </w:rPr>
        <w:t>.</w:t>
      </w:r>
      <w:r w:rsidR="00FE2652" w:rsidRPr="0050556E">
        <w:rPr>
          <w:rFonts w:ascii="Times New Roman" w:hAnsi="Times New Roman" w:cs="Times New Roman"/>
          <w:sz w:val="24"/>
          <w:szCs w:val="24"/>
        </w:rPr>
        <w:t xml:space="preserve"> </w:t>
      </w:r>
      <w:proofErr w:type="gramStart"/>
      <w:r w:rsidR="00FE2652" w:rsidRPr="0050556E">
        <w:rPr>
          <w:rFonts w:ascii="Times New Roman" w:hAnsi="Times New Roman" w:cs="Times New Roman"/>
          <w:sz w:val="24"/>
          <w:szCs w:val="24"/>
        </w:rPr>
        <w:t>2</w:t>
      </w:r>
      <w:r w:rsidR="00CC3EBD" w:rsidRPr="0050556E">
        <w:rPr>
          <w:rFonts w:ascii="Times New Roman" w:hAnsi="Times New Roman" w:cs="Times New Roman"/>
          <w:sz w:val="24"/>
          <w:szCs w:val="24"/>
        </w:rPr>
        <w:t>.</w:t>
      </w:r>
      <w:r w:rsidR="001F5439" w:rsidRPr="0050556E">
        <w:rPr>
          <w:rFonts w:ascii="Times New Roman" w:hAnsi="Times New Roman" w:cs="Times New Roman"/>
          <w:sz w:val="24"/>
          <w:szCs w:val="24"/>
        </w:rPr>
        <w:t>b</w:t>
      </w:r>
      <w:proofErr w:type="gramEnd"/>
      <w:r w:rsidR="007F0506" w:rsidRPr="0050556E">
        <w:rPr>
          <w:rFonts w:ascii="Times New Roman" w:hAnsi="Times New Roman" w:cs="Times New Roman"/>
          <w:sz w:val="24"/>
          <w:szCs w:val="24"/>
        </w:rPr>
        <w:t>).</w:t>
      </w:r>
      <w:r w:rsidR="001F5439" w:rsidRPr="0050556E">
        <w:rPr>
          <w:rFonts w:ascii="Times New Roman" w:hAnsi="Times New Roman" w:cs="Times New Roman"/>
          <w:sz w:val="24"/>
          <w:szCs w:val="24"/>
        </w:rPr>
        <w:t xml:space="preserve"> </w:t>
      </w:r>
      <w:r w:rsidR="00893C6E">
        <w:rPr>
          <w:rFonts w:ascii="Times New Roman" w:hAnsi="Times New Roman" w:cs="Times New Roman"/>
          <w:sz w:val="24"/>
          <w:szCs w:val="24"/>
        </w:rPr>
        <w:br w:type="page"/>
      </w:r>
    </w:p>
    <w:p w14:paraId="5DC5FAFE" w14:textId="77777777" w:rsidR="00893C6E" w:rsidRDefault="00893C6E" w:rsidP="00197D7F">
      <w:pPr>
        <w:spacing w:after="0" w:line="240" w:lineRule="auto"/>
        <w:rPr>
          <w:rFonts w:ascii="Times New Roman" w:hAnsi="Times New Roman" w:cs="Times New Roman"/>
          <w:sz w:val="24"/>
          <w:szCs w:val="24"/>
        </w:rPr>
        <w:sectPr w:rsidR="00893C6E" w:rsidSect="0013559C">
          <w:pgSz w:w="11900" w:h="16840"/>
          <w:pgMar w:top="1440" w:right="1440" w:bottom="1440" w:left="1440" w:header="720" w:footer="720" w:gutter="0"/>
          <w:cols w:space="720"/>
          <w:docGrid w:linePitch="360"/>
        </w:sectPr>
      </w:pPr>
    </w:p>
    <w:p w14:paraId="20CDE875" w14:textId="14D2F5FB" w:rsidR="004615F9" w:rsidRPr="0050556E" w:rsidRDefault="00893C6E" w:rsidP="00197D7F">
      <w:pPr>
        <w:spacing w:after="0" w:line="240" w:lineRule="auto"/>
        <w:rPr>
          <w:rFonts w:ascii="Times New Roman" w:hAnsi="Times New Roman" w:cs="Times New Roman"/>
          <w:sz w:val="24"/>
          <w:szCs w:val="24"/>
        </w:rPr>
      </w:pPr>
      <w:r>
        <w:rPr>
          <w:noProof/>
          <w:lang w:eastAsia="en-GB"/>
        </w:rPr>
        <w:lastRenderedPageBreak/>
        <mc:AlternateContent>
          <mc:Choice Requires="wps">
            <w:drawing>
              <wp:anchor distT="0" distB="0" distL="114300" distR="114300" simplePos="0" relativeHeight="251666432" behindDoc="0" locked="0" layoutInCell="1" allowOverlap="1" wp14:anchorId="3783C646" wp14:editId="0253DBC8">
                <wp:simplePos x="0" y="0"/>
                <wp:positionH relativeFrom="column">
                  <wp:posOffset>8741229</wp:posOffset>
                </wp:positionH>
                <wp:positionV relativeFrom="paragraph">
                  <wp:posOffset>11339</wp:posOffset>
                </wp:positionV>
                <wp:extent cx="228600" cy="338554"/>
                <wp:effectExtent l="0" t="0" r="0" b="0"/>
                <wp:wrapNone/>
                <wp:docPr id="19" name="TextBox 1"/>
                <wp:cNvGraphicFramePr/>
                <a:graphic xmlns:a="http://schemas.openxmlformats.org/drawingml/2006/main">
                  <a:graphicData uri="http://schemas.microsoft.com/office/word/2010/wordprocessingShape">
                    <wps:wsp>
                      <wps:cNvSpPr txBox="1"/>
                      <wps:spPr>
                        <a:xfrm>
                          <a:off x="0" y="0"/>
                          <a:ext cx="228600" cy="338554"/>
                        </a:xfrm>
                        <a:prstGeom prst="rect">
                          <a:avLst/>
                        </a:prstGeom>
                        <a:noFill/>
                      </wps:spPr>
                      <wps:txbx>
                        <w:txbxContent>
                          <w:p w14:paraId="038F83C5" w14:textId="77777777" w:rsidR="00893C6E" w:rsidRPr="00DE2D14" w:rsidRDefault="00893C6E" w:rsidP="00893C6E">
                            <w:pPr>
                              <w:pStyle w:val="NormalWeb"/>
                              <w:spacing w:before="0" w:beforeAutospacing="0" w:after="0" w:afterAutospacing="0"/>
                              <w:rPr>
                                <w:sz w:val="20"/>
                              </w:rPr>
                            </w:pPr>
                            <w:proofErr w:type="gramStart"/>
                            <w:r w:rsidRPr="00DE2D14">
                              <w:rPr>
                                <w:rFonts w:ascii="Calibri" w:eastAsia="+mn-ea" w:hAnsi="Calibri" w:cs="+mn-cs"/>
                                <w:color w:val="000000"/>
                                <w:kern w:val="24"/>
                                <w:szCs w:val="32"/>
                              </w:rPr>
                              <w:t>a</w:t>
                            </w:r>
                            <w:proofErr w:type="gramEnd"/>
                          </w:p>
                        </w:txbxContent>
                      </wps:txbx>
                      <wps:bodyPr wrap="square" rtlCol="0">
                        <a:spAutoFit/>
                      </wps:bodyPr>
                    </wps:wsp>
                  </a:graphicData>
                </a:graphic>
              </wp:anchor>
            </w:drawing>
          </mc:Choice>
          <mc:Fallback>
            <w:pict>
              <v:shape w14:anchorId="3783C646" id="TextBox 1" o:spid="_x0000_s1035" type="#_x0000_t202" style="position:absolute;left:0;text-align:left;margin-left:688.3pt;margin-top:.9pt;width:18pt;height:2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" filled="f" stroked="f">
                <v:textbox style="mso-fit-shape-to-text:t">
                  <w:txbxContent>
                    <w:p w14:paraId="038F83C5" w14:textId="77777777" w:rsidR="00893C6E" w:rsidRPr="00DE2D14" w:rsidRDefault="00893C6E" w:rsidP="00893C6E">
                      <w:pPr>
                        <w:pStyle w:val="NormalWeb"/>
                        <w:spacing w:before="0" w:beforeAutospacing="0" w:after="0" w:afterAutospacing="0"/>
                        <w:rPr>
                          <w:sz w:val="20"/>
                        </w:rPr>
                      </w:pPr>
                      <w:r w:rsidRPr="00DE2D14">
                        <w:rPr>
                          <w:rFonts w:ascii="Calibri" w:eastAsia="+mn-ea" w:hAnsi="Calibri" w:cs="+mn-cs"/>
                          <w:color w:val="000000"/>
                          <w:kern w:val="24"/>
                          <w:szCs w:val="32"/>
                        </w:rPr>
                        <w:t>a</w:t>
                      </w:r>
                    </w:p>
                  </w:txbxContent>
                </v:textbox>
              </v:shape>
            </w:pict>
          </mc:Fallback>
        </mc:AlternateContent>
      </w:r>
      <w:r>
        <w:rPr>
          <w:noProof/>
          <w:lang w:eastAsia="en-GB"/>
        </w:rPr>
        <w:drawing>
          <wp:anchor distT="0" distB="0" distL="114300" distR="114300" simplePos="0" relativeHeight="251664384" behindDoc="0" locked="0" layoutInCell="1" allowOverlap="1" wp14:anchorId="425C65B0" wp14:editId="662337AF">
            <wp:simplePos x="0" y="0"/>
            <wp:positionH relativeFrom="margin">
              <wp:align>left</wp:align>
            </wp:positionH>
            <wp:positionV relativeFrom="paragraph">
              <wp:posOffset>-228510</wp:posOffset>
            </wp:positionV>
            <wp:extent cx="9060543" cy="2710180"/>
            <wp:effectExtent l="0" t="0" r="7620" b="0"/>
            <wp:wrapNone/>
            <wp:docPr id="14" name="Chart 14">
              <a:extLst xmlns:a="http://schemas.openxmlformats.org/drawingml/2006/main">
                <a:ext uri="{FF2B5EF4-FFF2-40B4-BE49-F238E27FC236}">
                  <a16:creationId xmlns:a16="http://schemas.microsoft.com/office/drawing/2014/main" id="{367BBA7D-17D5-1A47-A567-A3C4C6BEE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17463402" wp14:editId="701C1EF9">
                <wp:simplePos x="0" y="0"/>
                <wp:positionH relativeFrom="column">
                  <wp:posOffset>8614229</wp:posOffset>
                </wp:positionH>
                <wp:positionV relativeFrom="paragraph">
                  <wp:posOffset>34199</wp:posOffset>
                </wp:positionV>
                <wp:extent cx="228600" cy="338554"/>
                <wp:effectExtent l="0" t="0" r="0" b="0"/>
                <wp:wrapNone/>
                <wp:docPr id="17" name="TextBox 1"/>
                <wp:cNvGraphicFramePr/>
                <a:graphic xmlns:a="http://schemas.openxmlformats.org/drawingml/2006/main">
                  <a:graphicData uri="http://schemas.microsoft.com/office/word/2010/wordprocessingShape">
                    <wps:wsp>
                      <wps:cNvSpPr txBox="1"/>
                      <wps:spPr>
                        <a:xfrm>
                          <a:off x="0" y="0"/>
                          <a:ext cx="228600" cy="338554"/>
                        </a:xfrm>
                        <a:prstGeom prst="rect">
                          <a:avLst/>
                        </a:prstGeom>
                        <a:noFill/>
                      </wps:spPr>
                      <wps:txbx>
                        <w:txbxContent>
                          <w:p w14:paraId="6BDEFBAF" w14:textId="77777777" w:rsidR="00893C6E" w:rsidRDefault="00893C6E" w:rsidP="00893C6E">
                            <w:pPr>
                              <w:pStyle w:val="NormalWeb"/>
                              <w:spacing w:before="0" w:beforeAutospacing="0" w:after="0" w:afterAutospacing="0"/>
                            </w:pPr>
                            <w:proofErr w:type="gramStart"/>
                            <w:r>
                              <w:rPr>
                                <w:rFonts w:ascii="Calibri" w:eastAsia="+mn-ea" w:hAnsi="Calibri" w:cs="+mn-cs"/>
                                <w:color w:val="000000"/>
                                <w:kern w:val="24"/>
                                <w:sz w:val="32"/>
                                <w:szCs w:val="32"/>
                              </w:rPr>
                              <w:t>a</w:t>
                            </w:r>
                            <w:proofErr w:type="gramEnd"/>
                          </w:p>
                        </w:txbxContent>
                      </wps:txbx>
                      <wps:bodyPr wrap="square" rtlCol="0">
                        <a:spAutoFit/>
                      </wps:bodyPr>
                    </wps:wsp>
                  </a:graphicData>
                </a:graphic>
              </wp:anchor>
            </w:drawing>
          </mc:Choice>
          <mc:Fallback>
            <w:pict>
              <v:shape w14:anchorId="17463402" id="_x0000_s1036" type="#_x0000_t202" style="position:absolute;left:0;text-align:left;margin-left:678.3pt;margin-top:2.7pt;width:18pt;height:26.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" filled="f" stroked="f">
                <v:textbox style="mso-fit-shape-to-text:t">
                  <w:txbxContent>
                    <w:p w14:paraId="6BDEFBAF" w14:textId="77777777" w:rsidR="00893C6E" w:rsidRDefault="00893C6E" w:rsidP="00893C6E">
                      <w:pPr>
                        <w:pStyle w:val="NormalWeb"/>
                        <w:spacing w:before="0" w:beforeAutospacing="0" w:after="0" w:afterAutospacing="0"/>
                      </w:pPr>
                      <w:r>
                        <w:rPr>
                          <w:rFonts w:ascii="Calibri" w:eastAsia="+mn-ea" w:hAnsi="Calibri" w:cs="+mn-cs"/>
                          <w:color w:val="000000"/>
                          <w:kern w:val="24"/>
                          <w:sz w:val="32"/>
                          <w:szCs w:val="32"/>
                        </w:rPr>
                        <w:t>a</w:t>
                      </w:r>
                    </w:p>
                  </w:txbxContent>
                </v:textbox>
              </v:shape>
            </w:pict>
          </mc:Fallback>
        </mc:AlternateContent>
      </w:r>
    </w:p>
    <w:p w14:paraId="689ABE06" w14:textId="708FF001" w:rsidR="00893C6E" w:rsidRDefault="00893C6E" w:rsidP="00E32AC0">
      <w:pPr>
        <w:pStyle w:val="Header"/>
        <w:tabs>
          <w:tab w:val="left" w:pos="720"/>
        </w:tabs>
        <w:spacing w:after="0" w:line="240" w:lineRule="auto"/>
        <w:rPr>
          <w:rFonts w:ascii="Times New Roman" w:hAnsi="Times New Roman"/>
          <w:sz w:val="24"/>
          <w:szCs w:val="24"/>
        </w:rPr>
      </w:pPr>
    </w:p>
    <w:p w14:paraId="5CF743D5" w14:textId="4020467D" w:rsidR="00893C6E" w:rsidRDefault="00893C6E" w:rsidP="00E32AC0">
      <w:pPr>
        <w:pStyle w:val="Header"/>
        <w:tabs>
          <w:tab w:val="left" w:pos="720"/>
        </w:tabs>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45F1124D" wp14:editId="01DD249B">
                <wp:simplePos x="0" y="0"/>
                <wp:positionH relativeFrom="column">
                  <wp:posOffset>8638540</wp:posOffset>
                </wp:positionH>
                <wp:positionV relativeFrom="paragraph">
                  <wp:posOffset>171450</wp:posOffset>
                </wp:positionV>
                <wp:extent cx="228600" cy="338455"/>
                <wp:effectExtent l="0" t="0" r="0" b="0"/>
                <wp:wrapNone/>
                <wp:docPr id="18" name="TextBox 6"/>
                <wp:cNvGraphicFramePr/>
                <a:graphic xmlns:a="http://schemas.openxmlformats.org/drawingml/2006/main">
                  <a:graphicData uri="http://schemas.microsoft.com/office/word/2010/wordprocessingShape">
                    <wps:wsp>
                      <wps:cNvSpPr txBox="1"/>
                      <wps:spPr>
                        <a:xfrm>
                          <a:off x="0" y="0"/>
                          <a:ext cx="228600" cy="338455"/>
                        </a:xfrm>
                        <a:prstGeom prst="rect">
                          <a:avLst/>
                        </a:prstGeom>
                        <a:noFill/>
                      </wps:spPr>
                      <wps:txbx>
                        <w:txbxContent>
                          <w:p w14:paraId="646A5F42" w14:textId="77777777" w:rsidR="00893C6E" w:rsidRDefault="00893C6E" w:rsidP="00893C6E">
                            <w:pPr>
                              <w:pStyle w:val="NormalWeb"/>
                              <w:spacing w:before="0" w:beforeAutospacing="0" w:after="0" w:afterAutospacing="0"/>
                            </w:pPr>
                            <w:proofErr w:type="gramStart"/>
                            <w:r>
                              <w:rPr>
                                <w:rFonts w:ascii="Calibri" w:eastAsia="+mn-ea" w:hAnsi="Calibri" w:cs="+mn-cs"/>
                                <w:color w:val="000000"/>
                                <w:kern w:val="24"/>
                                <w:sz w:val="32"/>
                                <w:szCs w:val="32"/>
                              </w:rPr>
                              <w:t>b</w:t>
                            </w:r>
                            <w:proofErr w:type="gramEnd"/>
                          </w:p>
                        </w:txbxContent>
                      </wps:txbx>
                      <wps:bodyPr wrap="square" rtlCol="0">
                        <a:spAutoFit/>
                      </wps:bodyPr>
                    </wps:wsp>
                  </a:graphicData>
                </a:graphic>
              </wp:anchor>
            </w:drawing>
          </mc:Choice>
          <mc:Fallback>
            <w:pict>
              <v:shape w14:anchorId="45F1124D" id="_x0000_s1037" type="#_x0000_t202" style="position:absolute;left:0;text-align:left;margin-left:680.2pt;margin-top:13.5pt;width:18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" filled="f" stroked="f">
                <v:textbox style="mso-fit-shape-to-text:t">
                  <w:txbxContent>
                    <w:p w14:paraId="646A5F42" w14:textId="77777777" w:rsidR="00893C6E" w:rsidRDefault="00893C6E" w:rsidP="00893C6E">
                      <w:pPr>
                        <w:pStyle w:val="NormalWeb"/>
                        <w:spacing w:before="0" w:beforeAutospacing="0" w:after="0" w:afterAutospacing="0"/>
                      </w:pPr>
                      <w:r>
                        <w:rPr>
                          <w:rFonts w:ascii="Calibri" w:eastAsia="+mn-ea" w:hAnsi="Calibri" w:cs="+mn-cs"/>
                          <w:color w:val="000000"/>
                          <w:kern w:val="24"/>
                          <w:sz w:val="32"/>
                          <w:szCs w:val="32"/>
                        </w:rPr>
                        <w:t>b</w:t>
                      </w:r>
                    </w:p>
                  </w:txbxContent>
                </v:textbox>
              </v:shape>
            </w:pict>
          </mc:Fallback>
        </mc:AlternateContent>
      </w:r>
    </w:p>
    <w:p w14:paraId="2E160FFE" w14:textId="3A08721B" w:rsidR="00893C6E" w:rsidRDefault="00893C6E" w:rsidP="00E32AC0">
      <w:pPr>
        <w:pStyle w:val="Header"/>
        <w:tabs>
          <w:tab w:val="left" w:pos="720"/>
        </w:tabs>
        <w:spacing w:after="0" w:line="240" w:lineRule="auto"/>
        <w:rPr>
          <w:rFonts w:ascii="Times New Roman" w:hAnsi="Times New Roman"/>
          <w:sz w:val="24"/>
          <w:szCs w:val="24"/>
        </w:rPr>
      </w:pPr>
    </w:p>
    <w:p w14:paraId="48CF7D39" w14:textId="5CB0DC41" w:rsidR="00893C6E" w:rsidRDefault="00893C6E" w:rsidP="00E32AC0">
      <w:pPr>
        <w:pStyle w:val="Header"/>
        <w:tabs>
          <w:tab w:val="left" w:pos="720"/>
        </w:tabs>
        <w:spacing w:after="0" w:line="240" w:lineRule="auto"/>
        <w:rPr>
          <w:rFonts w:ascii="Times New Roman" w:hAnsi="Times New Roman"/>
          <w:sz w:val="24"/>
          <w:szCs w:val="24"/>
        </w:rPr>
      </w:pPr>
    </w:p>
    <w:p w14:paraId="0F184B17" w14:textId="2D564D56" w:rsidR="00893C6E" w:rsidRDefault="00893C6E" w:rsidP="00E32AC0">
      <w:pPr>
        <w:pStyle w:val="Header"/>
        <w:tabs>
          <w:tab w:val="left" w:pos="720"/>
        </w:tabs>
        <w:spacing w:after="0" w:line="240" w:lineRule="auto"/>
        <w:rPr>
          <w:rFonts w:ascii="Times New Roman" w:hAnsi="Times New Roman"/>
          <w:sz w:val="24"/>
          <w:szCs w:val="24"/>
        </w:rPr>
      </w:pPr>
    </w:p>
    <w:p w14:paraId="613A7209" w14:textId="59EF33DF" w:rsidR="00893C6E" w:rsidRDefault="00893C6E" w:rsidP="00E32AC0">
      <w:pPr>
        <w:pStyle w:val="Header"/>
        <w:tabs>
          <w:tab w:val="left" w:pos="720"/>
        </w:tabs>
        <w:spacing w:after="0" w:line="240" w:lineRule="auto"/>
        <w:rPr>
          <w:rFonts w:ascii="Times New Roman" w:hAnsi="Times New Roman"/>
          <w:sz w:val="24"/>
          <w:szCs w:val="24"/>
        </w:rPr>
      </w:pPr>
    </w:p>
    <w:p w14:paraId="26B403CB" w14:textId="7825DA16" w:rsidR="00893C6E" w:rsidRDefault="00893C6E" w:rsidP="00E32AC0">
      <w:pPr>
        <w:pStyle w:val="Header"/>
        <w:tabs>
          <w:tab w:val="left" w:pos="720"/>
        </w:tabs>
        <w:spacing w:after="0" w:line="240" w:lineRule="auto"/>
        <w:rPr>
          <w:rFonts w:ascii="Times New Roman" w:hAnsi="Times New Roman"/>
          <w:sz w:val="24"/>
          <w:szCs w:val="24"/>
        </w:rPr>
      </w:pPr>
    </w:p>
    <w:p w14:paraId="234270F4" w14:textId="2DC7F3F9" w:rsidR="00893C6E" w:rsidRDefault="00893C6E" w:rsidP="00E32AC0">
      <w:pPr>
        <w:pStyle w:val="Header"/>
        <w:tabs>
          <w:tab w:val="left" w:pos="720"/>
        </w:tabs>
        <w:spacing w:after="0" w:line="240" w:lineRule="auto"/>
        <w:rPr>
          <w:rFonts w:ascii="Times New Roman" w:hAnsi="Times New Roman"/>
          <w:sz w:val="24"/>
          <w:szCs w:val="24"/>
        </w:rPr>
      </w:pPr>
    </w:p>
    <w:p w14:paraId="597BC391" w14:textId="509720C7" w:rsidR="00893C6E" w:rsidRDefault="00893C6E" w:rsidP="0094368E">
      <w:pPr>
        <w:spacing w:after="0" w:line="240" w:lineRule="auto"/>
        <w:jc w:val="left"/>
        <w:rPr>
          <w:rFonts w:ascii="Times New Roman" w:hAnsi="Times New Roman"/>
          <w:sz w:val="24"/>
          <w:szCs w:val="24"/>
        </w:rPr>
      </w:pPr>
    </w:p>
    <w:p w14:paraId="29D1516E" w14:textId="61E60EE0" w:rsidR="00893C6E" w:rsidRDefault="00893C6E" w:rsidP="0094368E">
      <w:pPr>
        <w:spacing w:after="0" w:line="240" w:lineRule="auto"/>
        <w:jc w:val="left"/>
        <w:rPr>
          <w:rFonts w:ascii="Times New Roman" w:hAnsi="Times New Roman"/>
          <w:sz w:val="24"/>
          <w:szCs w:val="24"/>
        </w:rPr>
      </w:pPr>
    </w:p>
    <w:p w14:paraId="259B013D" w14:textId="1E4303EC" w:rsidR="00893C6E" w:rsidRDefault="00893C6E" w:rsidP="0094368E">
      <w:pPr>
        <w:spacing w:after="0" w:line="240" w:lineRule="auto"/>
        <w:jc w:val="left"/>
        <w:rPr>
          <w:rFonts w:ascii="Times New Roman" w:hAnsi="Times New Roman"/>
          <w:sz w:val="24"/>
          <w:szCs w:val="24"/>
        </w:rPr>
      </w:pPr>
    </w:p>
    <w:p w14:paraId="683421CE" w14:textId="65709114" w:rsidR="00893C6E" w:rsidRDefault="00893C6E" w:rsidP="0094368E">
      <w:pPr>
        <w:spacing w:after="0" w:line="240" w:lineRule="auto"/>
        <w:jc w:val="left"/>
        <w:rPr>
          <w:rFonts w:ascii="Times New Roman" w:hAnsi="Times New Roman"/>
          <w:sz w:val="24"/>
          <w:szCs w:val="24"/>
        </w:rPr>
      </w:pPr>
    </w:p>
    <w:p w14:paraId="488B0376" w14:textId="08817F6A" w:rsidR="00893C6E" w:rsidRDefault="00893C6E" w:rsidP="0094368E">
      <w:pPr>
        <w:spacing w:after="0" w:line="240" w:lineRule="auto"/>
        <w:jc w:val="left"/>
        <w:rPr>
          <w:rFonts w:ascii="Times New Roman" w:hAnsi="Times New Roman"/>
          <w:sz w:val="24"/>
          <w:szCs w:val="24"/>
        </w:rPr>
      </w:pPr>
    </w:p>
    <w:p w14:paraId="17E57488" w14:textId="7DD22489" w:rsidR="00893C6E" w:rsidRDefault="00893C6E" w:rsidP="0094368E">
      <w:pPr>
        <w:spacing w:after="0" w:line="240" w:lineRule="auto"/>
        <w:jc w:val="left"/>
        <w:rPr>
          <w:rFonts w:ascii="Times New Roman" w:hAnsi="Times New Roman"/>
          <w:sz w:val="24"/>
          <w:szCs w:val="24"/>
        </w:rPr>
      </w:pPr>
      <w:r>
        <w:rPr>
          <w:noProof/>
          <w:lang w:eastAsia="en-GB"/>
        </w:rPr>
        <w:drawing>
          <wp:anchor distT="0" distB="0" distL="114300" distR="114300" simplePos="0" relativeHeight="251663360" behindDoc="0" locked="0" layoutInCell="1" allowOverlap="1" wp14:anchorId="079770FA" wp14:editId="4727E48B">
            <wp:simplePos x="0" y="0"/>
            <wp:positionH relativeFrom="margin">
              <wp:align>left</wp:align>
            </wp:positionH>
            <wp:positionV relativeFrom="paragraph">
              <wp:posOffset>131445</wp:posOffset>
            </wp:positionV>
            <wp:extent cx="9060543" cy="2461895"/>
            <wp:effectExtent l="0" t="0" r="7620" b="0"/>
            <wp:wrapNone/>
            <wp:docPr id="1" name="Chart 1">
              <a:extLst xmlns:a="http://schemas.openxmlformats.org/drawingml/2006/main">
                <a:ext uri="{FF2B5EF4-FFF2-40B4-BE49-F238E27FC236}">
                  <a16:creationId xmlns:a16="http://schemas.microsoft.com/office/drawing/2014/main" id="{6F60ECDF-56DB-4047-93ED-C26892FA0D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0CE9C3FF" w14:textId="6708626E" w:rsidR="00893C6E" w:rsidRDefault="00893C6E" w:rsidP="0094368E">
      <w:pPr>
        <w:spacing w:after="0" w:line="240" w:lineRule="auto"/>
        <w:jc w:val="left"/>
        <w:rPr>
          <w:rFonts w:ascii="Times New Roman" w:hAnsi="Times New Roman"/>
          <w:sz w:val="24"/>
          <w:szCs w:val="24"/>
        </w:rPr>
      </w:pPr>
      <w:r>
        <w:rPr>
          <w:noProof/>
          <w:lang w:eastAsia="en-GB"/>
        </w:rPr>
        <mc:AlternateContent>
          <mc:Choice Requires="wps">
            <w:drawing>
              <wp:anchor distT="0" distB="0" distL="114300" distR="114300" simplePos="0" relativeHeight="251667456" behindDoc="0" locked="0" layoutInCell="1" allowOverlap="1" wp14:anchorId="04792A39" wp14:editId="60778B2D">
                <wp:simplePos x="0" y="0"/>
                <wp:positionH relativeFrom="column">
                  <wp:posOffset>8762819</wp:posOffset>
                </wp:positionH>
                <wp:positionV relativeFrom="paragraph">
                  <wp:posOffset>168819</wp:posOffset>
                </wp:positionV>
                <wp:extent cx="228600" cy="338554"/>
                <wp:effectExtent l="0" t="0" r="0" b="0"/>
                <wp:wrapNone/>
                <wp:docPr id="20" name="TextBox 6"/>
                <wp:cNvGraphicFramePr/>
                <a:graphic xmlns:a="http://schemas.openxmlformats.org/drawingml/2006/main">
                  <a:graphicData uri="http://schemas.microsoft.com/office/word/2010/wordprocessingShape">
                    <wps:wsp>
                      <wps:cNvSpPr txBox="1"/>
                      <wps:spPr>
                        <a:xfrm>
                          <a:off x="0" y="0"/>
                          <a:ext cx="228600" cy="338554"/>
                        </a:xfrm>
                        <a:prstGeom prst="rect">
                          <a:avLst/>
                        </a:prstGeom>
                        <a:noFill/>
                      </wps:spPr>
                      <wps:txbx>
                        <w:txbxContent>
                          <w:p w14:paraId="3CA44C1F" w14:textId="77777777" w:rsidR="00893C6E" w:rsidRPr="00DE2D14" w:rsidRDefault="00893C6E" w:rsidP="00893C6E">
                            <w:pPr>
                              <w:pStyle w:val="NormalWeb"/>
                              <w:spacing w:before="0" w:beforeAutospacing="0" w:after="0" w:afterAutospacing="0"/>
                              <w:rPr>
                                <w:sz w:val="20"/>
                              </w:rPr>
                            </w:pPr>
                            <w:proofErr w:type="gramStart"/>
                            <w:r w:rsidRPr="00DE2D14">
                              <w:rPr>
                                <w:rFonts w:ascii="Calibri" w:eastAsia="+mn-ea" w:hAnsi="Calibri" w:cs="+mn-cs"/>
                                <w:color w:val="000000"/>
                                <w:kern w:val="24"/>
                                <w:szCs w:val="32"/>
                              </w:rPr>
                              <w:t>b</w:t>
                            </w:r>
                            <w:proofErr w:type="gramEnd"/>
                          </w:p>
                        </w:txbxContent>
                      </wps:txbx>
                      <wps:bodyPr wrap="square" rtlCol="0">
                        <a:spAutoFit/>
                      </wps:bodyPr>
                    </wps:wsp>
                  </a:graphicData>
                </a:graphic>
              </wp:anchor>
            </w:drawing>
          </mc:Choice>
          <mc:Fallback>
            <w:pict>
              <v:shape w14:anchorId="04792A39" id="_x0000_s1038" type="#_x0000_t202" style="position:absolute;margin-left:690pt;margin-top:13.3pt;width:18pt;height:26.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" filled="f" stroked="f">
                <v:textbox style="mso-fit-shape-to-text:t">
                  <w:txbxContent>
                    <w:p w14:paraId="3CA44C1F" w14:textId="77777777" w:rsidR="00893C6E" w:rsidRPr="00DE2D14" w:rsidRDefault="00893C6E" w:rsidP="00893C6E">
                      <w:pPr>
                        <w:pStyle w:val="NormalWeb"/>
                        <w:spacing w:before="0" w:beforeAutospacing="0" w:after="0" w:afterAutospacing="0"/>
                        <w:rPr>
                          <w:sz w:val="20"/>
                        </w:rPr>
                      </w:pPr>
                      <w:r w:rsidRPr="00DE2D14">
                        <w:rPr>
                          <w:rFonts w:ascii="Calibri" w:eastAsia="+mn-ea" w:hAnsi="Calibri" w:cs="+mn-cs"/>
                          <w:color w:val="000000"/>
                          <w:kern w:val="24"/>
                          <w:szCs w:val="32"/>
                        </w:rPr>
                        <w:t>b</w:t>
                      </w:r>
                    </w:p>
                  </w:txbxContent>
                </v:textbox>
              </v:shape>
            </w:pict>
          </mc:Fallback>
        </mc:AlternateContent>
      </w:r>
    </w:p>
    <w:p w14:paraId="54E892CD" w14:textId="77777777" w:rsidR="00893C6E" w:rsidRDefault="00893C6E" w:rsidP="0094368E">
      <w:pPr>
        <w:spacing w:after="0" w:line="240" w:lineRule="auto"/>
        <w:jc w:val="left"/>
        <w:rPr>
          <w:rFonts w:ascii="Times New Roman" w:hAnsi="Times New Roman"/>
          <w:sz w:val="24"/>
          <w:szCs w:val="24"/>
        </w:rPr>
      </w:pPr>
    </w:p>
    <w:p w14:paraId="4FF97B18" w14:textId="77777777" w:rsidR="00893C6E" w:rsidRDefault="00893C6E" w:rsidP="0094368E">
      <w:pPr>
        <w:spacing w:after="0" w:line="240" w:lineRule="auto"/>
        <w:jc w:val="left"/>
        <w:rPr>
          <w:rFonts w:ascii="Times New Roman" w:hAnsi="Times New Roman"/>
          <w:sz w:val="24"/>
          <w:szCs w:val="24"/>
        </w:rPr>
      </w:pPr>
    </w:p>
    <w:p w14:paraId="6FDFFED8" w14:textId="77777777" w:rsidR="00893C6E" w:rsidRDefault="00893C6E" w:rsidP="0094368E">
      <w:pPr>
        <w:spacing w:after="0" w:line="240" w:lineRule="auto"/>
        <w:jc w:val="left"/>
        <w:rPr>
          <w:rFonts w:ascii="Times New Roman" w:hAnsi="Times New Roman"/>
          <w:sz w:val="24"/>
          <w:szCs w:val="24"/>
        </w:rPr>
      </w:pPr>
    </w:p>
    <w:p w14:paraId="41C6DFDA" w14:textId="2803F701" w:rsidR="00893C6E" w:rsidRDefault="00893C6E" w:rsidP="0094368E">
      <w:pPr>
        <w:spacing w:after="0" w:line="240" w:lineRule="auto"/>
        <w:jc w:val="left"/>
        <w:rPr>
          <w:rFonts w:ascii="Times New Roman" w:hAnsi="Times New Roman"/>
          <w:sz w:val="24"/>
          <w:szCs w:val="24"/>
        </w:rPr>
      </w:pPr>
    </w:p>
    <w:p w14:paraId="69997917" w14:textId="77777777" w:rsidR="00893C6E" w:rsidRDefault="00893C6E" w:rsidP="0094368E">
      <w:pPr>
        <w:spacing w:after="0" w:line="240" w:lineRule="auto"/>
        <w:jc w:val="left"/>
        <w:rPr>
          <w:rFonts w:ascii="Times New Roman" w:hAnsi="Times New Roman"/>
          <w:sz w:val="24"/>
          <w:szCs w:val="24"/>
        </w:rPr>
      </w:pPr>
    </w:p>
    <w:p w14:paraId="64F45499" w14:textId="77777777" w:rsidR="00893C6E" w:rsidRDefault="00893C6E" w:rsidP="0094368E">
      <w:pPr>
        <w:spacing w:after="0" w:line="240" w:lineRule="auto"/>
        <w:jc w:val="left"/>
        <w:rPr>
          <w:rFonts w:ascii="Times New Roman" w:hAnsi="Times New Roman"/>
          <w:sz w:val="24"/>
          <w:szCs w:val="24"/>
        </w:rPr>
      </w:pPr>
    </w:p>
    <w:p w14:paraId="4E7E86D4" w14:textId="77777777" w:rsidR="00893C6E" w:rsidRDefault="00893C6E" w:rsidP="0094368E">
      <w:pPr>
        <w:spacing w:after="0" w:line="240" w:lineRule="auto"/>
        <w:jc w:val="left"/>
        <w:rPr>
          <w:rFonts w:ascii="Times New Roman" w:hAnsi="Times New Roman"/>
          <w:sz w:val="24"/>
          <w:szCs w:val="24"/>
        </w:rPr>
      </w:pPr>
    </w:p>
    <w:p w14:paraId="1A2C5D9A" w14:textId="77777777" w:rsidR="00893C6E" w:rsidRDefault="00893C6E" w:rsidP="0094368E">
      <w:pPr>
        <w:spacing w:after="0" w:line="240" w:lineRule="auto"/>
        <w:jc w:val="left"/>
        <w:rPr>
          <w:rFonts w:ascii="Times New Roman" w:hAnsi="Times New Roman"/>
          <w:sz w:val="24"/>
          <w:szCs w:val="24"/>
        </w:rPr>
      </w:pPr>
    </w:p>
    <w:p w14:paraId="2D2BB10B" w14:textId="5962F0D1" w:rsidR="00893C6E" w:rsidRDefault="00893C6E" w:rsidP="0094368E">
      <w:pPr>
        <w:spacing w:after="0" w:line="240" w:lineRule="auto"/>
        <w:jc w:val="left"/>
        <w:rPr>
          <w:rFonts w:ascii="Times New Roman" w:hAnsi="Times New Roman"/>
          <w:sz w:val="24"/>
          <w:szCs w:val="24"/>
        </w:rPr>
      </w:pPr>
    </w:p>
    <w:p w14:paraId="3E30979C" w14:textId="3978C52D" w:rsidR="00893C6E" w:rsidRDefault="00893C6E" w:rsidP="0094368E">
      <w:pPr>
        <w:spacing w:after="0" w:line="240" w:lineRule="auto"/>
        <w:jc w:val="left"/>
        <w:rPr>
          <w:rFonts w:ascii="Times New Roman" w:hAnsi="Times New Roman"/>
          <w:sz w:val="24"/>
          <w:szCs w:val="24"/>
        </w:rPr>
      </w:pPr>
    </w:p>
    <w:p w14:paraId="14B3E55F" w14:textId="77777777" w:rsidR="00893C6E" w:rsidRDefault="00893C6E" w:rsidP="0094368E">
      <w:pPr>
        <w:spacing w:after="0" w:line="240" w:lineRule="auto"/>
        <w:jc w:val="left"/>
        <w:rPr>
          <w:rFonts w:ascii="Times New Roman" w:hAnsi="Times New Roman"/>
          <w:sz w:val="24"/>
          <w:szCs w:val="24"/>
        </w:rPr>
      </w:pPr>
    </w:p>
    <w:p w14:paraId="6901AC6B" w14:textId="77777777" w:rsidR="00893C6E" w:rsidRDefault="00893C6E" w:rsidP="0094368E">
      <w:pPr>
        <w:spacing w:after="0" w:line="240" w:lineRule="auto"/>
        <w:jc w:val="left"/>
        <w:rPr>
          <w:rFonts w:ascii="Times New Roman" w:hAnsi="Times New Roman"/>
          <w:sz w:val="24"/>
          <w:szCs w:val="24"/>
        </w:rPr>
      </w:pPr>
    </w:p>
    <w:p w14:paraId="044B4166" w14:textId="77777777" w:rsidR="00893C6E" w:rsidRDefault="00893C6E" w:rsidP="0094368E">
      <w:pPr>
        <w:spacing w:after="0" w:line="240" w:lineRule="auto"/>
        <w:jc w:val="left"/>
        <w:rPr>
          <w:rFonts w:ascii="Times New Roman" w:hAnsi="Times New Roman"/>
          <w:sz w:val="24"/>
          <w:szCs w:val="24"/>
        </w:rPr>
      </w:pPr>
    </w:p>
    <w:p w14:paraId="557AD4C5" w14:textId="3BBDEEE9" w:rsidR="00893C6E" w:rsidRDefault="00893C6E" w:rsidP="0094368E">
      <w:pPr>
        <w:spacing w:after="0" w:line="240" w:lineRule="auto"/>
        <w:jc w:val="left"/>
        <w:rPr>
          <w:rFonts w:ascii="Times New Roman" w:hAnsi="Times New Roman"/>
          <w:sz w:val="24"/>
          <w:szCs w:val="24"/>
        </w:rPr>
      </w:pPr>
    </w:p>
    <w:p w14:paraId="3C42DBBA" w14:textId="25603F5B" w:rsidR="00893C6E" w:rsidRDefault="0094368E" w:rsidP="0094368E">
      <w:pPr>
        <w:spacing w:after="0" w:line="240" w:lineRule="auto"/>
        <w:jc w:val="left"/>
        <w:rPr>
          <w:rFonts w:ascii="Times New Roman" w:hAnsi="Times New Roman" w:cs="Times New Roman"/>
          <w:color w:val="000000" w:themeColor="text1"/>
          <w:kern w:val="24"/>
          <w:sz w:val="24"/>
          <w:szCs w:val="24"/>
          <w:lang w:val="en-US" w:eastAsia="en-GB"/>
        </w:rPr>
      </w:pPr>
      <w:r w:rsidRPr="00DE2D14">
        <w:rPr>
          <w:rFonts w:ascii="Times New Roman" w:hAnsi="Times New Roman" w:cs="Times New Roman"/>
          <w:color w:val="000000" w:themeColor="text1"/>
          <w:kern w:val="24"/>
          <w:sz w:val="24"/>
          <w:szCs w:val="24"/>
          <w:lang w:val="en-US" w:eastAsia="en-GB"/>
        </w:rPr>
        <w:t xml:space="preserve">Figure 2. Visual symptoms of Alice in Wonderland Syndrome reported (a) before onset of ASMR and after onset of ASMR, and (b) reported in childhood and adulthood. Error bars = standard error. </w:t>
      </w:r>
      <w:r w:rsidR="00893C6E">
        <w:rPr>
          <w:rFonts w:ascii="Times New Roman" w:hAnsi="Times New Roman" w:cs="Times New Roman"/>
          <w:color w:val="000000" w:themeColor="text1"/>
          <w:kern w:val="24"/>
          <w:sz w:val="24"/>
          <w:szCs w:val="24"/>
          <w:lang w:val="en-US" w:eastAsia="en-GB"/>
        </w:rPr>
        <w:br w:type="page"/>
      </w:r>
    </w:p>
    <w:p w14:paraId="5EF5AC2D" w14:textId="77777777" w:rsidR="00893C6E" w:rsidRDefault="00893C6E" w:rsidP="0094368E">
      <w:pPr>
        <w:spacing w:after="0" w:line="240" w:lineRule="auto"/>
        <w:jc w:val="left"/>
        <w:rPr>
          <w:rFonts w:ascii="Times New Roman" w:eastAsia="Times New Roman" w:hAnsi="Times New Roman" w:cs="Times New Roman"/>
          <w:sz w:val="24"/>
          <w:szCs w:val="24"/>
          <w:lang w:eastAsia="en-GB"/>
        </w:rPr>
        <w:sectPr w:rsidR="00893C6E" w:rsidSect="00DE2D14">
          <w:pgSz w:w="16840" w:h="11900" w:orient="landscape"/>
          <w:pgMar w:top="1440" w:right="1440" w:bottom="1440" w:left="1440" w:header="720" w:footer="720" w:gutter="0"/>
          <w:cols w:space="720"/>
          <w:docGrid w:linePitch="360"/>
        </w:sectPr>
      </w:pPr>
    </w:p>
    <w:p w14:paraId="154AD257" w14:textId="3942A0A8" w:rsidR="00893C6E" w:rsidRDefault="001F5439" w:rsidP="00DE2D14">
      <w:pPr>
        <w:rPr>
          <w:rFonts w:ascii="Times New Roman" w:hAnsi="Times New Roman"/>
          <w:sz w:val="24"/>
          <w:szCs w:val="24"/>
        </w:rPr>
        <w:sectPr w:rsidR="00893C6E" w:rsidSect="0013559C">
          <w:pgSz w:w="11900" w:h="16840"/>
          <w:pgMar w:top="1440" w:right="1440" w:bottom="1440" w:left="1440" w:header="720" w:footer="720" w:gutter="0"/>
          <w:cols w:space="720"/>
          <w:docGrid w:linePitch="360"/>
        </w:sectPr>
      </w:pPr>
      <w:r w:rsidRPr="0050556E">
        <w:rPr>
          <w:rFonts w:ascii="Times New Roman" w:hAnsi="Times New Roman" w:cs="Times New Roman"/>
          <w:sz w:val="24"/>
          <w:szCs w:val="24"/>
        </w:rPr>
        <w:lastRenderedPageBreak/>
        <w:t xml:space="preserve">When comparing prevalence of non-visual AIWS symptoms, there is </w:t>
      </w:r>
      <w:r w:rsidR="004615F9" w:rsidRPr="0050556E">
        <w:rPr>
          <w:rFonts w:ascii="Times New Roman" w:hAnsi="Times New Roman" w:cs="Times New Roman"/>
          <w:sz w:val="24"/>
          <w:szCs w:val="24"/>
        </w:rPr>
        <w:t>an observable increase in prevalence of symptoms from before onset to after onset of ASMR, these include</w:t>
      </w:r>
      <w:r w:rsidR="00677B3A">
        <w:rPr>
          <w:rFonts w:ascii="Times New Roman" w:hAnsi="Times New Roman" w:cs="Times New Roman"/>
          <w:sz w:val="24"/>
          <w:szCs w:val="24"/>
        </w:rPr>
        <w:t xml:space="preserve"> the</w:t>
      </w:r>
      <w:r w:rsidR="004615F9" w:rsidRPr="0050556E">
        <w:rPr>
          <w:rFonts w:ascii="Times New Roman" w:hAnsi="Times New Roman" w:cs="Times New Roman"/>
          <w:sz w:val="24"/>
          <w:szCs w:val="24"/>
        </w:rPr>
        <w:t xml:space="preserve"> sensation of floating in the air, time seeming to move slowly, time seeming to move faster and experience of time passing in a way different to reality.</w:t>
      </w:r>
      <w:r w:rsidRPr="0050556E">
        <w:rPr>
          <w:rFonts w:ascii="Times New Roman" w:hAnsi="Times New Roman" w:cs="Times New Roman"/>
          <w:sz w:val="24"/>
          <w:szCs w:val="24"/>
        </w:rPr>
        <w:t xml:space="preserve"> (</w:t>
      </w:r>
      <w:r w:rsidR="00542350">
        <w:rPr>
          <w:rFonts w:ascii="Times New Roman" w:hAnsi="Times New Roman" w:cs="Times New Roman"/>
          <w:sz w:val="24"/>
          <w:szCs w:val="24"/>
        </w:rPr>
        <w:t>F</w:t>
      </w:r>
      <w:r w:rsidRPr="0050556E">
        <w:rPr>
          <w:rFonts w:ascii="Times New Roman" w:hAnsi="Times New Roman" w:cs="Times New Roman"/>
          <w:sz w:val="24"/>
          <w:szCs w:val="24"/>
        </w:rPr>
        <w:t>ig</w:t>
      </w:r>
      <w:r w:rsidR="00677B3A">
        <w:rPr>
          <w:rFonts w:ascii="Times New Roman" w:hAnsi="Times New Roman" w:cs="Times New Roman"/>
          <w:sz w:val="24"/>
          <w:szCs w:val="24"/>
        </w:rPr>
        <w:t>ure</w:t>
      </w:r>
      <w:r w:rsidRPr="0050556E">
        <w:rPr>
          <w:rFonts w:ascii="Times New Roman" w:hAnsi="Times New Roman" w:cs="Times New Roman"/>
          <w:sz w:val="24"/>
          <w:szCs w:val="24"/>
        </w:rPr>
        <w:t xml:space="preserve"> </w:t>
      </w:r>
      <w:r w:rsidR="00FE2652" w:rsidRPr="0050556E">
        <w:rPr>
          <w:rFonts w:ascii="Times New Roman" w:hAnsi="Times New Roman" w:cs="Times New Roman"/>
          <w:sz w:val="24"/>
          <w:szCs w:val="24"/>
        </w:rPr>
        <w:t>3</w:t>
      </w:r>
      <w:r w:rsidRPr="0050556E">
        <w:rPr>
          <w:rFonts w:ascii="Times New Roman" w:hAnsi="Times New Roman" w:cs="Times New Roman"/>
          <w:sz w:val="24"/>
          <w:szCs w:val="24"/>
        </w:rPr>
        <w:t>.</w:t>
      </w:r>
      <w:r w:rsidR="004615F9" w:rsidRPr="0050556E">
        <w:rPr>
          <w:rFonts w:ascii="Times New Roman" w:hAnsi="Times New Roman" w:cs="Times New Roman"/>
          <w:sz w:val="24"/>
          <w:szCs w:val="24"/>
        </w:rPr>
        <w:t>a)</w:t>
      </w:r>
      <w:r w:rsidR="00CC3EBD" w:rsidRPr="0050556E">
        <w:rPr>
          <w:rFonts w:ascii="Times New Roman" w:hAnsi="Times New Roman" w:cs="Times New Roman"/>
          <w:sz w:val="24"/>
          <w:szCs w:val="24"/>
        </w:rPr>
        <w:t>.</w:t>
      </w:r>
      <w:r w:rsidR="004615F9" w:rsidRPr="0050556E">
        <w:rPr>
          <w:rFonts w:ascii="Times New Roman" w:hAnsi="Times New Roman" w:cs="Times New Roman"/>
          <w:sz w:val="24"/>
          <w:szCs w:val="24"/>
        </w:rPr>
        <w:t xml:space="preserve"> Many non-visual symptoms appeared to be </w:t>
      </w:r>
      <w:proofErr w:type="gramStart"/>
      <w:r w:rsidR="004615F9" w:rsidRPr="0050556E">
        <w:rPr>
          <w:rFonts w:ascii="Times New Roman" w:hAnsi="Times New Roman" w:cs="Times New Roman"/>
          <w:sz w:val="24"/>
          <w:szCs w:val="24"/>
        </w:rPr>
        <w:t>more present</w:t>
      </w:r>
      <w:proofErr w:type="gramEnd"/>
      <w:r w:rsidR="004615F9" w:rsidRPr="0050556E">
        <w:rPr>
          <w:rFonts w:ascii="Times New Roman" w:hAnsi="Times New Roman" w:cs="Times New Roman"/>
          <w:sz w:val="24"/>
          <w:szCs w:val="24"/>
        </w:rPr>
        <w:t xml:space="preserve"> in </w:t>
      </w:r>
      <w:r w:rsidR="00FE2652" w:rsidRPr="0050556E">
        <w:rPr>
          <w:rFonts w:ascii="Times New Roman" w:hAnsi="Times New Roman" w:cs="Times New Roman"/>
          <w:sz w:val="24"/>
          <w:szCs w:val="24"/>
        </w:rPr>
        <w:t>adulthood than childhood (</w:t>
      </w:r>
      <w:r w:rsidR="00542350">
        <w:rPr>
          <w:rFonts w:ascii="Times New Roman" w:hAnsi="Times New Roman" w:cs="Times New Roman"/>
          <w:sz w:val="24"/>
          <w:szCs w:val="24"/>
        </w:rPr>
        <w:t>F</w:t>
      </w:r>
      <w:r w:rsidR="00FE2652" w:rsidRPr="0050556E">
        <w:rPr>
          <w:rFonts w:ascii="Times New Roman" w:hAnsi="Times New Roman" w:cs="Times New Roman"/>
          <w:sz w:val="24"/>
          <w:szCs w:val="24"/>
        </w:rPr>
        <w:t>ig</w:t>
      </w:r>
      <w:r w:rsidR="00677B3A">
        <w:rPr>
          <w:rFonts w:ascii="Times New Roman" w:hAnsi="Times New Roman" w:cs="Times New Roman"/>
          <w:sz w:val="24"/>
          <w:szCs w:val="24"/>
        </w:rPr>
        <w:t>ure</w:t>
      </w:r>
      <w:r w:rsidR="00FE2652" w:rsidRPr="0050556E">
        <w:rPr>
          <w:rFonts w:ascii="Times New Roman" w:hAnsi="Times New Roman" w:cs="Times New Roman"/>
          <w:sz w:val="24"/>
          <w:szCs w:val="24"/>
        </w:rPr>
        <w:t xml:space="preserve">. </w:t>
      </w:r>
      <w:proofErr w:type="gramStart"/>
      <w:r w:rsidR="00FE2652" w:rsidRPr="0050556E">
        <w:rPr>
          <w:rFonts w:ascii="Times New Roman" w:hAnsi="Times New Roman" w:cs="Times New Roman"/>
          <w:sz w:val="24"/>
          <w:szCs w:val="24"/>
        </w:rPr>
        <w:t>3</w:t>
      </w:r>
      <w:r w:rsidR="004615F9" w:rsidRPr="0050556E">
        <w:rPr>
          <w:rFonts w:ascii="Times New Roman" w:hAnsi="Times New Roman" w:cs="Times New Roman"/>
          <w:sz w:val="24"/>
          <w:szCs w:val="24"/>
        </w:rPr>
        <w:t>.b</w:t>
      </w:r>
      <w:proofErr w:type="gramEnd"/>
      <w:r w:rsidR="004615F9" w:rsidRPr="0050556E">
        <w:rPr>
          <w:rFonts w:ascii="Times New Roman" w:hAnsi="Times New Roman" w:cs="Times New Roman"/>
          <w:sz w:val="24"/>
          <w:szCs w:val="24"/>
        </w:rPr>
        <w:t xml:space="preserve">.). </w:t>
      </w:r>
    </w:p>
    <w:p w14:paraId="76D506AC" w14:textId="2FCEB155" w:rsidR="00893C6E" w:rsidRDefault="00DE2D14" w:rsidP="00197D7F">
      <w:pPr>
        <w:pStyle w:val="Header"/>
        <w:tabs>
          <w:tab w:val="left" w:pos="720"/>
        </w:tabs>
        <w:spacing w:after="0" w:line="240" w:lineRule="auto"/>
        <w:rPr>
          <w:rFonts w:ascii="Times New Roman" w:hAnsi="Times New Roman"/>
          <w:sz w:val="24"/>
          <w:szCs w:val="24"/>
        </w:rPr>
      </w:pPr>
      <w:r w:rsidRPr="00DE2D14">
        <w:rPr>
          <w:rFonts w:ascii="Times New Roman" w:hAnsi="Times New Roman"/>
          <w:noProof/>
          <w:sz w:val="24"/>
          <w:szCs w:val="24"/>
        </w:rPr>
        <w:lastRenderedPageBreak/>
        <mc:AlternateContent>
          <mc:Choice Requires="wps">
            <w:drawing>
              <wp:anchor distT="0" distB="0" distL="114300" distR="114300" simplePos="0" relativeHeight="251679744" behindDoc="0" locked="0" layoutInCell="1" allowOverlap="1" wp14:anchorId="6FC96BCE" wp14:editId="2590462F">
                <wp:simplePos x="0" y="0"/>
                <wp:positionH relativeFrom="column">
                  <wp:posOffset>8216265</wp:posOffset>
                </wp:positionH>
                <wp:positionV relativeFrom="paragraph">
                  <wp:posOffset>-387894</wp:posOffset>
                </wp:positionV>
                <wp:extent cx="228600" cy="338455"/>
                <wp:effectExtent l="0" t="0" r="0" b="0"/>
                <wp:wrapNone/>
                <wp:docPr id="28" name="TextBox 1"/>
                <wp:cNvGraphicFramePr/>
                <a:graphic xmlns:a="http://schemas.openxmlformats.org/drawingml/2006/main">
                  <a:graphicData uri="http://schemas.microsoft.com/office/word/2010/wordprocessingShape">
                    <wps:wsp>
                      <wps:cNvSpPr txBox="1"/>
                      <wps:spPr>
                        <a:xfrm>
                          <a:off x="0" y="0"/>
                          <a:ext cx="228600" cy="338455"/>
                        </a:xfrm>
                        <a:prstGeom prst="rect">
                          <a:avLst/>
                        </a:prstGeom>
                        <a:noFill/>
                      </wps:spPr>
                      <wps:txbx>
                        <w:txbxContent>
                          <w:p w14:paraId="45C54555" w14:textId="77777777" w:rsidR="00DE2D14" w:rsidRPr="00DE2D14" w:rsidRDefault="00DE2D14" w:rsidP="00DE2D14">
                            <w:pPr>
                              <w:pStyle w:val="NormalWeb"/>
                              <w:spacing w:before="0" w:beforeAutospacing="0" w:after="0" w:afterAutospacing="0"/>
                              <w:rPr>
                                <w:sz w:val="20"/>
                              </w:rPr>
                            </w:pPr>
                            <w:proofErr w:type="gramStart"/>
                            <w:r w:rsidRPr="00DE2D14">
                              <w:rPr>
                                <w:rFonts w:ascii="Calibri" w:eastAsia="+mn-ea" w:hAnsi="Calibri" w:cs="+mn-cs"/>
                                <w:color w:val="000000"/>
                                <w:kern w:val="24"/>
                                <w:szCs w:val="32"/>
                              </w:rPr>
                              <w:t>a</w:t>
                            </w:r>
                            <w:proofErr w:type="gramEnd"/>
                          </w:p>
                        </w:txbxContent>
                      </wps:txbx>
                      <wps:bodyPr wrap="square" rtlCol="0">
                        <a:spAutoFit/>
                      </wps:bodyPr>
                    </wps:wsp>
                  </a:graphicData>
                </a:graphic>
              </wp:anchor>
            </w:drawing>
          </mc:Choice>
          <mc:Fallback>
            <w:pict>
              <v:shape w14:anchorId="6FC96BCE" id="_x0000_s1039" type="#_x0000_t202" style="position:absolute;left:0;text-align:left;margin-left:646.95pt;margin-top:-30.55pt;width:18pt;height:26.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" filled="f" stroked="f">
                <v:textbox style="mso-fit-shape-to-text:t">
                  <w:txbxContent>
                    <w:p w14:paraId="45C54555" w14:textId="77777777" w:rsidR="00DE2D14" w:rsidRPr="00DE2D14" w:rsidRDefault="00DE2D14" w:rsidP="00DE2D14">
                      <w:pPr>
                        <w:pStyle w:val="NormalWeb"/>
                        <w:spacing w:before="0" w:beforeAutospacing="0" w:after="0" w:afterAutospacing="0"/>
                        <w:rPr>
                          <w:sz w:val="20"/>
                        </w:rPr>
                      </w:pPr>
                      <w:r w:rsidRPr="00DE2D14">
                        <w:rPr>
                          <w:rFonts w:ascii="Calibri" w:eastAsia="+mn-ea" w:hAnsi="Calibri" w:cs="+mn-cs"/>
                          <w:color w:val="000000"/>
                          <w:kern w:val="24"/>
                          <w:szCs w:val="32"/>
                        </w:rPr>
                        <w:t>a</w:t>
                      </w:r>
                    </w:p>
                  </w:txbxContent>
                </v:textbox>
              </v:shape>
            </w:pict>
          </mc:Fallback>
        </mc:AlternateContent>
      </w:r>
      <w:r w:rsidR="00893C6E">
        <w:rPr>
          <w:noProof/>
        </w:rPr>
        <w:drawing>
          <wp:anchor distT="0" distB="0" distL="114300" distR="114300" simplePos="0" relativeHeight="251668480" behindDoc="0" locked="0" layoutInCell="1" allowOverlap="1" wp14:anchorId="5C9EC6D8" wp14:editId="172220DF">
            <wp:simplePos x="0" y="0"/>
            <wp:positionH relativeFrom="margin">
              <wp:posOffset>-119744</wp:posOffset>
            </wp:positionH>
            <wp:positionV relativeFrom="paragraph">
              <wp:posOffset>-228600</wp:posOffset>
            </wp:positionV>
            <wp:extent cx="8730343" cy="2775585"/>
            <wp:effectExtent l="0" t="0" r="0" b="5715"/>
            <wp:wrapNone/>
            <wp:docPr id="21" name="Chart 21">
              <a:extLst xmlns:a="http://schemas.openxmlformats.org/drawingml/2006/main">
                <a:ext uri="{FF2B5EF4-FFF2-40B4-BE49-F238E27FC236}">
                  <a16:creationId xmlns:a16="http://schemas.microsoft.com/office/drawing/2014/main" id="{C6971799-1F99-7541-A97C-AF89A19B0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15AD5B80" w14:textId="365F9E5E"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40E08044" w14:textId="24DB693B"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05B44D19" w14:textId="0DEA7185"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656C1D99" w14:textId="1F60CEF0"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3E25517C" w14:textId="45963FC6"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57C11B95" w14:textId="0F1FD2CA"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0ECA5A28" w14:textId="081F9A3E"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61B54FEA" w14:textId="3F6D04AE" w:rsidR="00893C6E" w:rsidRDefault="00DE2D14" w:rsidP="00893C6E">
      <w:pPr>
        <w:spacing w:before="200" w:after="0" w:line="216" w:lineRule="auto"/>
        <w:jc w:val="left"/>
        <w:rPr>
          <w:rFonts w:ascii="Times New Roman" w:eastAsia="+mn-ea" w:hAnsi="Times New Roman" w:cs="Times New Roman"/>
          <w:color w:val="000000"/>
          <w:kern w:val="24"/>
          <w:sz w:val="24"/>
          <w:szCs w:val="24"/>
          <w:lang w:val="en-US" w:eastAsia="en-GB"/>
        </w:rPr>
      </w:pPr>
      <w:r w:rsidRPr="00DE2D14">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49734BDE" wp14:editId="1BBBEBCB">
                <wp:simplePos x="0" y="0"/>
                <wp:positionH relativeFrom="column">
                  <wp:posOffset>8237855</wp:posOffset>
                </wp:positionH>
                <wp:positionV relativeFrom="paragraph">
                  <wp:posOffset>228691</wp:posOffset>
                </wp:positionV>
                <wp:extent cx="228600" cy="338455"/>
                <wp:effectExtent l="0" t="0" r="0" b="0"/>
                <wp:wrapNone/>
                <wp:docPr id="29" name="TextBox 6"/>
                <wp:cNvGraphicFramePr/>
                <a:graphic xmlns:a="http://schemas.openxmlformats.org/drawingml/2006/main">
                  <a:graphicData uri="http://schemas.microsoft.com/office/word/2010/wordprocessingShape">
                    <wps:wsp>
                      <wps:cNvSpPr txBox="1"/>
                      <wps:spPr>
                        <a:xfrm>
                          <a:off x="0" y="0"/>
                          <a:ext cx="228600" cy="338455"/>
                        </a:xfrm>
                        <a:prstGeom prst="rect">
                          <a:avLst/>
                        </a:prstGeom>
                        <a:noFill/>
                      </wps:spPr>
                      <wps:txbx>
                        <w:txbxContent>
                          <w:p w14:paraId="2469E817" w14:textId="77777777" w:rsidR="00DE2D14" w:rsidRPr="00DE2D14" w:rsidRDefault="00DE2D14" w:rsidP="00DE2D14">
                            <w:pPr>
                              <w:pStyle w:val="NormalWeb"/>
                              <w:spacing w:before="0" w:beforeAutospacing="0" w:after="0" w:afterAutospacing="0"/>
                              <w:rPr>
                                <w:sz w:val="20"/>
                              </w:rPr>
                            </w:pPr>
                            <w:proofErr w:type="gramStart"/>
                            <w:r w:rsidRPr="00DE2D14">
                              <w:rPr>
                                <w:rFonts w:ascii="Calibri" w:eastAsia="+mn-ea" w:hAnsi="Calibri" w:cs="+mn-cs"/>
                                <w:color w:val="000000"/>
                                <w:kern w:val="24"/>
                                <w:szCs w:val="32"/>
                              </w:rPr>
                              <w:t>b</w:t>
                            </w:r>
                            <w:proofErr w:type="gramEnd"/>
                          </w:p>
                        </w:txbxContent>
                      </wps:txbx>
                      <wps:bodyPr wrap="square" rtlCol="0">
                        <a:spAutoFit/>
                      </wps:bodyPr>
                    </wps:wsp>
                  </a:graphicData>
                </a:graphic>
              </wp:anchor>
            </w:drawing>
          </mc:Choice>
          <mc:Fallback>
            <w:pict>
              <v:shape w14:anchorId="49734BDE" id="_x0000_s1040" type="#_x0000_t202" style="position:absolute;margin-left:648.65pt;margin-top:18pt;width:18pt;height:26.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" filled="f" stroked="f">
                <v:textbox style="mso-fit-shape-to-text:t">
                  <w:txbxContent>
                    <w:p w14:paraId="2469E817" w14:textId="77777777" w:rsidR="00DE2D14" w:rsidRPr="00DE2D14" w:rsidRDefault="00DE2D14" w:rsidP="00DE2D14">
                      <w:pPr>
                        <w:pStyle w:val="NormalWeb"/>
                        <w:spacing w:before="0" w:beforeAutospacing="0" w:after="0" w:afterAutospacing="0"/>
                        <w:rPr>
                          <w:sz w:val="20"/>
                        </w:rPr>
                      </w:pPr>
                      <w:r w:rsidRPr="00DE2D14">
                        <w:rPr>
                          <w:rFonts w:ascii="Calibri" w:eastAsia="+mn-ea" w:hAnsi="Calibri" w:cs="+mn-cs"/>
                          <w:color w:val="000000"/>
                          <w:kern w:val="24"/>
                          <w:szCs w:val="32"/>
                        </w:rPr>
                        <w:t>b</w:t>
                      </w:r>
                    </w:p>
                  </w:txbxContent>
                </v:textbox>
              </v:shape>
            </w:pict>
          </mc:Fallback>
        </mc:AlternateContent>
      </w:r>
    </w:p>
    <w:p w14:paraId="0DCFA373" w14:textId="1FE9694A" w:rsidR="00616397" w:rsidRDefault="00616397" w:rsidP="00893C6E">
      <w:pPr>
        <w:spacing w:before="200" w:after="0" w:line="216" w:lineRule="auto"/>
        <w:jc w:val="left"/>
        <w:rPr>
          <w:rFonts w:ascii="Times New Roman" w:eastAsia="+mn-ea" w:hAnsi="Times New Roman" w:cs="Times New Roman"/>
          <w:color w:val="000000"/>
          <w:kern w:val="24"/>
          <w:sz w:val="24"/>
          <w:szCs w:val="24"/>
          <w:lang w:val="en-US" w:eastAsia="en-GB"/>
        </w:rPr>
      </w:pPr>
      <w:r>
        <w:rPr>
          <w:noProof/>
          <w:lang w:eastAsia="en-GB"/>
        </w:rPr>
        <w:drawing>
          <wp:anchor distT="0" distB="0" distL="114300" distR="114300" simplePos="0" relativeHeight="251669504" behindDoc="0" locked="0" layoutInCell="1" allowOverlap="1" wp14:anchorId="52D92F90" wp14:editId="0F4F4C9E">
            <wp:simplePos x="0" y="0"/>
            <wp:positionH relativeFrom="margin">
              <wp:align>left</wp:align>
            </wp:positionH>
            <wp:positionV relativeFrom="paragraph">
              <wp:posOffset>138974</wp:posOffset>
            </wp:positionV>
            <wp:extent cx="8646795" cy="2460171"/>
            <wp:effectExtent l="0" t="0" r="1905" b="0"/>
            <wp:wrapNone/>
            <wp:docPr id="22" name="Chart 22">
              <a:extLst xmlns:a="http://schemas.openxmlformats.org/drawingml/2006/main">
                <a:ext uri="{FF2B5EF4-FFF2-40B4-BE49-F238E27FC236}">
                  <a16:creationId xmlns:a16="http://schemas.microsoft.com/office/drawing/2014/main" id="{7672B526-FC89-4E40-B2DE-95926CDADE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2B588F8F" w14:textId="0FA72307"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6C0D669F" w14:textId="5438E8CF"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7F584718" w14:textId="2D84632A"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7E63B638" w14:textId="49AF6953"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00C5AABA" w14:textId="77777777"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2605AB1B" w14:textId="77777777"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65A736B6" w14:textId="77777777"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0AE7C862" w14:textId="77777777" w:rsidR="00893C6E" w:rsidRDefault="00893C6E" w:rsidP="00893C6E">
      <w:pPr>
        <w:spacing w:before="200" w:after="0" w:line="216" w:lineRule="auto"/>
        <w:jc w:val="left"/>
        <w:rPr>
          <w:rFonts w:ascii="Times New Roman" w:eastAsia="+mn-ea" w:hAnsi="Times New Roman" w:cs="Times New Roman"/>
          <w:color w:val="000000"/>
          <w:kern w:val="24"/>
          <w:sz w:val="24"/>
          <w:szCs w:val="24"/>
          <w:lang w:val="en-US" w:eastAsia="en-GB"/>
        </w:rPr>
      </w:pPr>
    </w:p>
    <w:p w14:paraId="676EABBD" w14:textId="18BE011C" w:rsidR="00893C6E" w:rsidRPr="00DE2D14" w:rsidRDefault="00893C6E" w:rsidP="00DE2D14">
      <w:pPr>
        <w:spacing w:before="200" w:after="0" w:line="216" w:lineRule="auto"/>
        <w:jc w:val="left"/>
        <w:rPr>
          <w:rFonts w:ascii="Times New Roman" w:eastAsia="Times New Roman" w:hAnsi="Times New Roman" w:cs="Times New Roman"/>
          <w:sz w:val="24"/>
          <w:szCs w:val="24"/>
          <w:lang w:eastAsia="en-GB"/>
        </w:rPr>
        <w:sectPr w:rsidR="00893C6E" w:rsidRPr="00DE2D14" w:rsidSect="00DE2D14">
          <w:pgSz w:w="16840" w:h="11900" w:orient="landscape"/>
          <w:pgMar w:top="1440" w:right="1440" w:bottom="1440" w:left="1440" w:header="720" w:footer="720" w:gutter="0"/>
          <w:cols w:space="720"/>
          <w:docGrid w:linePitch="360"/>
        </w:sectPr>
      </w:pPr>
      <w:r w:rsidRPr="00DE2D14">
        <w:rPr>
          <w:rFonts w:ascii="Times New Roman" w:eastAsia="+mn-ea" w:hAnsi="Times New Roman" w:cs="Times New Roman"/>
          <w:color w:val="000000"/>
          <w:kern w:val="24"/>
          <w:sz w:val="24"/>
          <w:szCs w:val="24"/>
          <w:lang w:val="en-US" w:eastAsia="en-GB"/>
        </w:rPr>
        <w:t xml:space="preserve">Figure 3. Non-visual symptoms </w:t>
      </w:r>
      <w:r w:rsidRPr="00DE2D14">
        <w:rPr>
          <w:rFonts w:ascii="Times New Roman" w:eastAsia="+mn-ea" w:hAnsi="Times New Roman" w:cs="Times New Roman"/>
          <w:color w:val="000000"/>
          <w:kern w:val="24"/>
          <w:sz w:val="24"/>
          <w:szCs w:val="24"/>
          <w:lang w:eastAsia="en-GB"/>
        </w:rPr>
        <w:t xml:space="preserve">of Alice in Wonderland Syndrome reported (a) before onset of ASMR and after onset of ASMR, and (b) reported in childhood and adulthood. Error bars = standard error. </w:t>
      </w:r>
    </w:p>
    <w:p w14:paraId="5B514324" w14:textId="7274019C" w:rsidR="00893C6E" w:rsidRDefault="00893C6E" w:rsidP="00197D7F">
      <w:pPr>
        <w:pStyle w:val="Header"/>
        <w:tabs>
          <w:tab w:val="left" w:pos="720"/>
        </w:tabs>
        <w:spacing w:after="0" w:line="240" w:lineRule="auto"/>
        <w:rPr>
          <w:rFonts w:ascii="Times New Roman" w:hAnsi="Times New Roman"/>
          <w:sz w:val="24"/>
          <w:szCs w:val="24"/>
        </w:rPr>
      </w:pPr>
    </w:p>
    <w:p w14:paraId="66A2D29E" w14:textId="55D54F64" w:rsidR="00E12635" w:rsidRPr="00DE2D14" w:rsidRDefault="00B87FC9" w:rsidP="00DE2D14">
      <w:pPr>
        <w:pStyle w:val="Header"/>
        <w:rPr>
          <w:rFonts w:ascii="Times New Roman" w:hAnsi="Times New Roman"/>
          <w:b/>
          <w:sz w:val="24"/>
          <w:szCs w:val="24"/>
        </w:rPr>
      </w:pPr>
      <w:r w:rsidRPr="00DE2D14">
        <w:rPr>
          <w:rFonts w:ascii="Times New Roman" w:hAnsi="Times New Roman"/>
          <w:b/>
          <w:sz w:val="24"/>
          <w:szCs w:val="24"/>
        </w:rPr>
        <w:t>Number</w:t>
      </w:r>
      <w:r w:rsidR="002544D4" w:rsidRPr="00DE2D14">
        <w:rPr>
          <w:rFonts w:ascii="Times New Roman" w:hAnsi="Times New Roman"/>
          <w:b/>
          <w:sz w:val="24"/>
          <w:szCs w:val="24"/>
        </w:rPr>
        <w:t xml:space="preserve"> of </w:t>
      </w:r>
      <w:r w:rsidR="00896DB4" w:rsidRPr="00DE2D14">
        <w:rPr>
          <w:rFonts w:ascii="Times New Roman" w:hAnsi="Times New Roman"/>
          <w:b/>
          <w:sz w:val="24"/>
          <w:szCs w:val="24"/>
        </w:rPr>
        <w:t xml:space="preserve">symptoms of </w:t>
      </w:r>
      <w:r w:rsidR="00037E2C" w:rsidRPr="00DE2D14">
        <w:rPr>
          <w:rFonts w:ascii="Times New Roman" w:hAnsi="Times New Roman"/>
          <w:b/>
          <w:sz w:val="24"/>
          <w:szCs w:val="24"/>
        </w:rPr>
        <w:t>AIWS</w:t>
      </w:r>
      <w:r w:rsidRPr="00DE2D14">
        <w:rPr>
          <w:rFonts w:ascii="Times New Roman" w:hAnsi="Times New Roman"/>
          <w:b/>
          <w:sz w:val="24"/>
          <w:szCs w:val="24"/>
        </w:rPr>
        <w:t xml:space="preserve"> in childhood</w:t>
      </w:r>
      <w:r w:rsidR="002544D4" w:rsidRPr="00DE2D14">
        <w:rPr>
          <w:rFonts w:ascii="Times New Roman" w:hAnsi="Times New Roman"/>
          <w:b/>
          <w:sz w:val="24"/>
          <w:szCs w:val="24"/>
        </w:rPr>
        <w:t xml:space="preserve"> </w:t>
      </w:r>
      <w:r w:rsidR="00896DB4" w:rsidRPr="00DE2D14">
        <w:rPr>
          <w:rFonts w:ascii="Times New Roman" w:hAnsi="Times New Roman"/>
          <w:b/>
          <w:sz w:val="24"/>
          <w:szCs w:val="24"/>
        </w:rPr>
        <w:t xml:space="preserve">is </w:t>
      </w:r>
      <w:r w:rsidR="002544D4" w:rsidRPr="00DE2D14">
        <w:rPr>
          <w:rFonts w:ascii="Times New Roman" w:hAnsi="Times New Roman"/>
          <w:b/>
          <w:sz w:val="24"/>
          <w:szCs w:val="24"/>
        </w:rPr>
        <w:t>a sig</w:t>
      </w:r>
      <w:r w:rsidR="004B6C1E" w:rsidRPr="00DE2D14">
        <w:rPr>
          <w:rFonts w:ascii="Times New Roman" w:hAnsi="Times New Roman"/>
          <w:b/>
          <w:sz w:val="24"/>
          <w:szCs w:val="24"/>
        </w:rPr>
        <w:t>nificant</w:t>
      </w:r>
      <w:r w:rsidR="002544D4" w:rsidRPr="00DE2D14">
        <w:rPr>
          <w:rFonts w:ascii="Times New Roman" w:hAnsi="Times New Roman"/>
          <w:b/>
          <w:sz w:val="24"/>
          <w:szCs w:val="24"/>
        </w:rPr>
        <w:t xml:space="preserve"> predictor of </w:t>
      </w:r>
      <w:r w:rsidR="00CF11AC" w:rsidRPr="00DE2D14">
        <w:rPr>
          <w:rFonts w:ascii="Times New Roman" w:hAnsi="Times New Roman"/>
          <w:b/>
          <w:sz w:val="24"/>
          <w:szCs w:val="24"/>
        </w:rPr>
        <w:t xml:space="preserve">the age of </w:t>
      </w:r>
      <w:r w:rsidR="002544D4" w:rsidRPr="00DE2D14">
        <w:rPr>
          <w:rFonts w:ascii="Times New Roman" w:hAnsi="Times New Roman"/>
          <w:b/>
          <w:sz w:val="24"/>
          <w:szCs w:val="24"/>
        </w:rPr>
        <w:t>ASMR</w:t>
      </w:r>
      <w:r w:rsidR="00896DB4" w:rsidRPr="00DE2D14">
        <w:rPr>
          <w:rFonts w:ascii="Times New Roman" w:hAnsi="Times New Roman"/>
          <w:b/>
          <w:sz w:val="24"/>
          <w:szCs w:val="24"/>
        </w:rPr>
        <w:t xml:space="preserve"> onset</w:t>
      </w:r>
    </w:p>
    <w:p w14:paraId="37C46FA8" w14:textId="77777777" w:rsidR="004615F9" w:rsidRPr="0050556E" w:rsidRDefault="004615F9" w:rsidP="00197D7F">
      <w:pPr>
        <w:pStyle w:val="Heading3"/>
        <w:spacing w:before="0" w:after="0" w:line="240" w:lineRule="auto"/>
        <w:rPr>
          <w:rFonts w:ascii="Times New Roman" w:hAnsi="Times New Roman" w:cs="Times New Roman"/>
        </w:rPr>
      </w:pPr>
      <w:r w:rsidRPr="0050556E">
        <w:rPr>
          <w:rFonts w:ascii="Times New Roman" w:hAnsi="Times New Roman" w:cs="Times New Roman"/>
        </w:rPr>
        <w:t xml:space="preserve">Visual symptoms of AIWS during childhood </w:t>
      </w:r>
    </w:p>
    <w:p w14:paraId="05FC4D10" w14:textId="69BD35FE" w:rsidR="004615F9" w:rsidRDefault="004615F9" w:rsidP="00E32AC0">
      <w:pPr>
        <w:spacing w:after="0" w:line="240" w:lineRule="auto"/>
        <w:ind w:firstLine="720"/>
        <w:rPr>
          <w:rFonts w:ascii="Times New Roman" w:hAnsi="Times New Roman" w:cs="Times New Roman"/>
          <w:sz w:val="24"/>
          <w:szCs w:val="24"/>
        </w:rPr>
      </w:pPr>
      <w:proofErr w:type="gramStart"/>
      <w:r w:rsidRPr="0050556E">
        <w:rPr>
          <w:rFonts w:ascii="Times New Roman" w:hAnsi="Times New Roman" w:cs="Times New Roman"/>
          <w:sz w:val="24"/>
          <w:szCs w:val="24"/>
        </w:rPr>
        <w:t>To further establish</w:t>
      </w:r>
      <w:proofErr w:type="gramEnd"/>
      <w:r w:rsidRPr="0050556E">
        <w:rPr>
          <w:rFonts w:ascii="Times New Roman" w:hAnsi="Times New Roman" w:cs="Times New Roman"/>
          <w:sz w:val="24"/>
          <w:szCs w:val="24"/>
        </w:rPr>
        <w:t xml:space="preserve"> if there was a significant predictive effect specifically of visual experiences of AIWS on experiences of ASMR, we sought to determine if a correlation was present. A Pearson’s r analysis revealed a significant negative correlation between the number of visual symptoms of AIWS in childhood and the age of onset of ASMR (r=-.143 p=.036). </w:t>
      </w:r>
    </w:p>
    <w:p w14:paraId="1ACD40B2" w14:textId="77777777" w:rsidR="00677B3A" w:rsidRPr="0050556E" w:rsidRDefault="00677B3A" w:rsidP="00197D7F">
      <w:pPr>
        <w:spacing w:after="0" w:line="240" w:lineRule="auto"/>
        <w:ind w:firstLine="720"/>
        <w:rPr>
          <w:rFonts w:ascii="Times New Roman" w:hAnsi="Times New Roman" w:cs="Times New Roman"/>
          <w:sz w:val="24"/>
          <w:szCs w:val="24"/>
        </w:rPr>
      </w:pPr>
    </w:p>
    <w:p w14:paraId="3B2507CD" w14:textId="34B6AF23" w:rsidR="004615F9" w:rsidRDefault="004615F9"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 xml:space="preserve">To determine if experiences of visual symptoms of AIWS in childhood are a predictor of experiences of ASMR, a linear regression analysis </w:t>
      </w:r>
      <w:proofErr w:type="gramStart"/>
      <w:r w:rsidRPr="0050556E">
        <w:rPr>
          <w:rFonts w:ascii="Times New Roman" w:hAnsi="Times New Roman" w:cs="Times New Roman"/>
          <w:sz w:val="24"/>
          <w:szCs w:val="24"/>
        </w:rPr>
        <w:t>was applied</w:t>
      </w:r>
      <w:proofErr w:type="gramEnd"/>
      <w:r w:rsidRPr="0050556E">
        <w:rPr>
          <w:rFonts w:ascii="Times New Roman" w:hAnsi="Times New Roman" w:cs="Times New Roman"/>
          <w:sz w:val="24"/>
          <w:szCs w:val="24"/>
        </w:rPr>
        <w:t xml:space="preserve">. Here the criterion variable was number of reported visual symptoms of AIWS and the predictor variable was reported age of onset of ASMR. All variables entered the regression analysis at the same time. Visual symptoms of AIWS were revealed </w:t>
      </w:r>
      <w:proofErr w:type="gramStart"/>
      <w:r w:rsidRPr="0050556E">
        <w:rPr>
          <w:rFonts w:ascii="Times New Roman" w:hAnsi="Times New Roman" w:cs="Times New Roman"/>
          <w:sz w:val="24"/>
          <w:szCs w:val="24"/>
        </w:rPr>
        <w:t>to be a</w:t>
      </w:r>
      <w:proofErr w:type="gramEnd"/>
      <w:r w:rsidRPr="0050556E">
        <w:rPr>
          <w:rFonts w:ascii="Times New Roman" w:hAnsi="Times New Roman" w:cs="Times New Roman"/>
          <w:sz w:val="24"/>
          <w:szCs w:val="24"/>
        </w:rPr>
        <w:t xml:space="preserve"> significant predictor of ASMR age of onset.</w:t>
      </w:r>
    </w:p>
    <w:p w14:paraId="5F699A0E" w14:textId="77777777" w:rsidR="000600CB" w:rsidRPr="0050556E" w:rsidRDefault="000600CB" w:rsidP="00197D7F">
      <w:pPr>
        <w:spacing w:after="0" w:line="240" w:lineRule="auto"/>
        <w:ind w:firstLine="720"/>
        <w:rPr>
          <w:rFonts w:ascii="Times New Roman" w:hAnsi="Times New Roman" w:cs="Times New Roman"/>
          <w:sz w:val="24"/>
          <w:szCs w:val="24"/>
        </w:rPr>
      </w:pPr>
    </w:p>
    <w:p w14:paraId="7391642F" w14:textId="76B76FE7" w:rsidR="004615F9" w:rsidRDefault="004615F9"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The full model significantly predicted ASMR age of onset (</w:t>
      </w:r>
      <w:proofErr w:type="gramStart"/>
      <w:r w:rsidRPr="0050556E">
        <w:rPr>
          <w:rFonts w:ascii="Times New Roman" w:hAnsi="Times New Roman" w:cs="Times New Roman"/>
          <w:sz w:val="24"/>
          <w:szCs w:val="24"/>
        </w:rPr>
        <w:t>F(</w:t>
      </w:r>
      <w:proofErr w:type="gramEnd"/>
      <w:r w:rsidRPr="0050556E">
        <w:rPr>
          <w:rFonts w:ascii="Times New Roman" w:hAnsi="Times New Roman" w:cs="Times New Roman"/>
          <w:sz w:val="24"/>
          <w:szCs w:val="24"/>
        </w:rPr>
        <w:t>1,215) = 4.453 p=.036). Specifically, number of visual AIWS symptoms experienced in childhood was revealed to be a significant predictor of ASMR age of onset (β = -.335, t = -</w:t>
      </w:r>
      <w:proofErr w:type="gramStart"/>
      <w:r w:rsidRPr="0050556E">
        <w:rPr>
          <w:rFonts w:ascii="Times New Roman" w:hAnsi="Times New Roman" w:cs="Times New Roman"/>
          <w:sz w:val="24"/>
          <w:szCs w:val="24"/>
        </w:rPr>
        <w:t>2.110 ,</w:t>
      </w:r>
      <w:proofErr w:type="gramEnd"/>
      <w:r w:rsidRPr="0050556E">
        <w:rPr>
          <w:rFonts w:ascii="Times New Roman" w:hAnsi="Times New Roman" w:cs="Times New Roman"/>
          <w:sz w:val="24"/>
          <w:szCs w:val="24"/>
        </w:rPr>
        <w:t xml:space="preserve"> p =.036). This finding indicates that as the number of visual symptoms of AIWS during childhood increased, the age of ASMR onset decreased i.e. the </w:t>
      </w:r>
      <w:proofErr w:type="gramStart"/>
      <w:r w:rsidRPr="0050556E">
        <w:rPr>
          <w:rFonts w:ascii="Times New Roman" w:hAnsi="Times New Roman" w:cs="Times New Roman"/>
          <w:sz w:val="24"/>
          <w:szCs w:val="24"/>
        </w:rPr>
        <w:t>more visual</w:t>
      </w:r>
      <w:proofErr w:type="gramEnd"/>
      <w:r w:rsidRPr="0050556E">
        <w:rPr>
          <w:rFonts w:ascii="Times New Roman" w:hAnsi="Times New Roman" w:cs="Times New Roman"/>
          <w:sz w:val="24"/>
          <w:szCs w:val="24"/>
        </w:rPr>
        <w:t xml:space="preserve"> AIWS symptoms, the earlier the onset of ASMR.</w:t>
      </w:r>
    </w:p>
    <w:p w14:paraId="764CFA8F" w14:textId="77777777" w:rsidR="00677B3A" w:rsidRPr="0050556E" w:rsidRDefault="00677B3A" w:rsidP="00197D7F">
      <w:pPr>
        <w:spacing w:after="0" w:line="240" w:lineRule="auto"/>
        <w:ind w:firstLine="720"/>
        <w:rPr>
          <w:rFonts w:ascii="Times New Roman" w:hAnsi="Times New Roman" w:cs="Times New Roman"/>
          <w:sz w:val="24"/>
          <w:szCs w:val="24"/>
        </w:rPr>
      </w:pPr>
    </w:p>
    <w:p w14:paraId="2313C9D7" w14:textId="689FED57" w:rsidR="00896DB4" w:rsidRPr="0050556E" w:rsidRDefault="00896DB4" w:rsidP="00197D7F">
      <w:pPr>
        <w:pStyle w:val="Heading3"/>
        <w:spacing w:before="0" w:after="0" w:line="240" w:lineRule="auto"/>
        <w:rPr>
          <w:rFonts w:ascii="Times New Roman" w:hAnsi="Times New Roman" w:cs="Times New Roman"/>
        </w:rPr>
      </w:pPr>
      <w:r w:rsidRPr="0050556E">
        <w:rPr>
          <w:rFonts w:ascii="Times New Roman" w:hAnsi="Times New Roman" w:cs="Times New Roman"/>
        </w:rPr>
        <w:t>Non-visual symptoms of AIWS</w:t>
      </w:r>
      <w:r w:rsidR="008E420D" w:rsidRPr="0050556E">
        <w:rPr>
          <w:rFonts w:ascii="Times New Roman" w:hAnsi="Times New Roman" w:cs="Times New Roman"/>
        </w:rPr>
        <w:t xml:space="preserve"> during childhood</w:t>
      </w:r>
    </w:p>
    <w:p w14:paraId="484F3353" w14:textId="023533B8" w:rsidR="0056171B" w:rsidRDefault="003F62D0" w:rsidP="00E32AC0">
      <w:pPr>
        <w:spacing w:after="0" w:line="240" w:lineRule="auto"/>
        <w:ind w:firstLine="720"/>
        <w:rPr>
          <w:rFonts w:ascii="Times New Roman" w:hAnsi="Times New Roman" w:cs="Times New Roman"/>
          <w:sz w:val="24"/>
          <w:szCs w:val="24"/>
        </w:rPr>
      </w:pPr>
      <w:proofErr w:type="gramStart"/>
      <w:r w:rsidRPr="0050556E">
        <w:rPr>
          <w:rFonts w:ascii="Times New Roman" w:hAnsi="Times New Roman" w:cs="Times New Roman"/>
          <w:sz w:val="24"/>
          <w:szCs w:val="24"/>
        </w:rPr>
        <w:t>To</w:t>
      </w:r>
      <w:r w:rsidR="00896DB4" w:rsidRPr="0050556E">
        <w:rPr>
          <w:rFonts w:ascii="Times New Roman" w:hAnsi="Times New Roman" w:cs="Times New Roman"/>
          <w:sz w:val="24"/>
          <w:szCs w:val="24"/>
        </w:rPr>
        <w:t xml:space="preserve"> </w:t>
      </w:r>
      <w:r w:rsidR="00E12635" w:rsidRPr="0050556E">
        <w:rPr>
          <w:rFonts w:ascii="Times New Roman" w:hAnsi="Times New Roman" w:cs="Times New Roman"/>
          <w:sz w:val="24"/>
          <w:szCs w:val="24"/>
        </w:rPr>
        <w:t xml:space="preserve">further </w:t>
      </w:r>
      <w:r w:rsidR="00896DB4" w:rsidRPr="0050556E">
        <w:rPr>
          <w:rFonts w:ascii="Times New Roman" w:hAnsi="Times New Roman" w:cs="Times New Roman"/>
          <w:sz w:val="24"/>
          <w:szCs w:val="24"/>
        </w:rPr>
        <w:t>establish</w:t>
      </w:r>
      <w:proofErr w:type="gramEnd"/>
      <w:r w:rsidR="00896DB4" w:rsidRPr="0050556E">
        <w:rPr>
          <w:rFonts w:ascii="Times New Roman" w:hAnsi="Times New Roman" w:cs="Times New Roman"/>
          <w:sz w:val="24"/>
          <w:szCs w:val="24"/>
        </w:rPr>
        <w:t xml:space="preserve"> if there was</w:t>
      </w:r>
      <w:r w:rsidR="004D7E1D" w:rsidRPr="0050556E">
        <w:rPr>
          <w:rFonts w:ascii="Times New Roman" w:hAnsi="Times New Roman" w:cs="Times New Roman"/>
          <w:sz w:val="24"/>
          <w:szCs w:val="24"/>
        </w:rPr>
        <w:t xml:space="preserve"> a significant predictive effect </w:t>
      </w:r>
      <w:r w:rsidR="00E12635" w:rsidRPr="0050556E">
        <w:rPr>
          <w:rFonts w:ascii="Times New Roman" w:hAnsi="Times New Roman" w:cs="Times New Roman"/>
          <w:sz w:val="24"/>
          <w:szCs w:val="24"/>
        </w:rPr>
        <w:t>specifically of non-visual</w:t>
      </w:r>
      <w:r w:rsidR="004D7E1D" w:rsidRPr="0050556E">
        <w:rPr>
          <w:rFonts w:ascii="Times New Roman" w:hAnsi="Times New Roman" w:cs="Times New Roman"/>
          <w:sz w:val="24"/>
          <w:szCs w:val="24"/>
        </w:rPr>
        <w:t xml:space="preserve"> experiences of AIWS </w:t>
      </w:r>
      <w:r w:rsidR="00E12635" w:rsidRPr="0050556E">
        <w:rPr>
          <w:rFonts w:ascii="Times New Roman" w:hAnsi="Times New Roman" w:cs="Times New Roman"/>
          <w:sz w:val="24"/>
          <w:szCs w:val="24"/>
        </w:rPr>
        <w:t>on experiences of ASMR, we</w:t>
      </w:r>
      <w:r w:rsidR="004D7E1D" w:rsidRPr="0050556E">
        <w:rPr>
          <w:rFonts w:ascii="Times New Roman" w:hAnsi="Times New Roman" w:cs="Times New Roman"/>
          <w:sz w:val="24"/>
          <w:szCs w:val="24"/>
        </w:rPr>
        <w:t xml:space="preserve"> sought to determine if a correlation was present. </w:t>
      </w:r>
      <w:r w:rsidR="00896DB4" w:rsidRPr="0050556E">
        <w:rPr>
          <w:rFonts w:ascii="Times New Roman" w:hAnsi="Times New Roman" w:cs="Times New Roman"/>
          <w:sz w:val="24"/>
          <w:szCs w:val="24"/>
        </w:rPr>
        <w:t xml:space="preserve">A </w:t>
      </w:r>
      <w:r w:rsidR="00AD1493" w:rsidRPr="0050556E">
        <w:rPr>
          <w:rFonts w:ascii="Times New Roman" w:hAnsi="Times New Roman" w:cs="Times New Roman"/>
          <w:sz w:val="24"/>
          <w:szCs w:val="24"/>
        </w:rPr>
        <w:t>P</w:t>
      </w:r>
      <w:r w:rsidR="00896DB4" w:rsidRPr="0050556E">
        <w:rPr>
          <w:rFonts w:ascii="Times New Roman" w:hAnsi="Times New Roman" w:cs="Times New Roman"/>
          <w:sz w:val="24"/>
          <w:szCs w:val="24"/>
        </w:rPr>
        <w:t xml:space="preserve">earson’s r </w:t>
      </w:r>
      <w:r w:rsidR="0054139D" w:rsidRPr="0050556E">
        <w:rPr>
          <w:rFonts w:ascii="Times New Roman" w:hAnsi="Times New Roman" w:cs="Times New Roman"/>
          <w:sz w:val="24"/>
          <w:szCs w:val="24"/>
        </w:rPr>
        <w:t>analysis revealed no</w:t>
      </w:r>
      <w:r w:rsidR="0056171B" w:rsidRPr="0050556E">
        <w:rPr>
          <w:rFonts w:ascii="Times New Roman" w:hAnsi="Times New Roman" w:cs="Times New Roman"/>
          <w:sz w:val="24"/>
          <w:szCs w:val="24"/>
        </w:rPr>
        <w:t xml:space="preserve"> s</w:t>
      </w:r>
      <w:r w:rsidR="00AF1942" w:rsidRPr="0050556E">
        <w:rPr>
          <w:rFonts w:ascii="Times New Roman" w:hAnsi="Times New Roman" w:cs="Times New Roman"/>
          <w:sz w:val="24"/>
          <w:szCs w:val="24"/>
        </w:rPr>
        <w:t xml:space="preserve">ignificant </w:t>
      </w:r>
      <w:r w:rsidR="0056171B" w:rsidRPr="0050556E">
        <w:rPr>
          <w:rFonts w:ascii="Times New Roman" w:hAnsi="Times New Roman" w:cs="Times New Roman"/>
          <w:sz w:val="24"/>
          <w:szCs w:val="24"/>
        </w:rPr>
        <w:t xml:space="preserve">correlation between </w:t>
      </w:r>
      <w:r w:rsidR="002B3C69" w:rsidRPr="0050556E">
        <w:rPr>
          <w:rFonts w:ascii="Times New Roman" w:hAnsi="Times New Roman" w:cs="Times New Roman"/>
          <w:sz w:val="24"/>
          <w:szCs w:val="24"/>
        </w:rPr>
        <w:t xml:space="preserve">the </w:t>
      </w:r>
      <w:r w:rsidR="0056171B" w:rsidRPr="0050556E">
        <w:rPr>
          <w:rFonts w:ascii="Times New Roman" w:hAnsi="Times New Roman" w:cs="Times New Roman"/>
          <w:sz w:val="24"/>
          <w:szCs w:val="24"/>
        </w:rPr>
        <w:t>number of non-visual symptoms of AIWS</w:t>
      </w:r>
      <w:r w:rsidR="0054139D" w:rsidRPr="0050556E">
        <w:rPr>
          <w:rFonts w:ascii="Times New Roman" w:hAnsi="Times New Roman" w:cs="Times New Roman"/>
          <w:sz w:val="24"/>
          <w:szCs w:val="24"/>
        </w:rPr>
        <w:t xml:space="preserve"> in childhood</w:t>
      </w:r>
      <w:r w:rsidR="0056171B" w:rsidRPr="0050556E">
        <w:rPr>
          <w:rFonts w:ascii="Times New Roman" w:hAnsi="Times New Roman" w:cs="Times New Roman"/>
          <w:sz w:val="24"/>
          <w:szCs w:val="24"/>
        </w:rPr>
        <w:t xml:space="preserve"> and </w:t>
      </w:r>
      <w:r w:rsidR="00483F79" w:rsidRPr="0050556E">
        <w:rPr>
          <w:rFonts w:ascii="Times New Roman" w:hAnsi="Times New Roman" w:cs="Times New Roman"/>
          <w:sz w:val="24"/>
          <w:szCs w:val="24"/>
        </w:rPr>
        <w:t xml:space="preserve">the </w:t>
      </w:r>
      <w:r w:rsidR="0056171B" w:rsidRPr="0050556E">
        <w:rPr>
          <w:rFonts w:ascii="Times New Roman" w:hAnsi="Times New Roman" w:cs="Times New Roman"/>
          <w:sz w:val="24"/>
          <w:szCs w:val="24"/>
        </w:rPr>
        <w:t>age of onset of ASMR (</w:t>
      </w:r>
      <w:r w:rsidR="0054139D" w:rsidRPr="0050556E">
        <w:rPr>
          <w:rFonts w:ascii="Times New Roman" w:hAnsi="Times New Roman" w:cs="Times New Roman"/>
          <w:sz w:val="24"/>
          <w:szCs w:val="24"/>
        </w:rPr>
        <w:t>r=.011 p=.876</w:t>
      </w:r>
      <w:r w:rsidR="0056171B" w:rsidRPr="0050556E">
        <w:rPr>
          <w:rFonts w:ascii="Times New Roman" w:hAnsi="Times New Roman" w:cs="Times New Roman"/>
          <w:sz w:val="24"/>
          <w:szCs w:val="24"/>
        </w:rPr>
        <w:t xml:space="preserve">). </w:t>
      </w:r>
    </w:p>
    <w:p w14:paraId="4E0DBF62" w14:textId="77777777" w:rsidR="00677B3A" w:rsidRPr="0050556E" w:rsidRDefault="00677B3A" w:rsidP="00197D7F">
      <w:pPr>
        <w:spacing w:after="0" w:line="240" w:lineRule="auto"/>
        <w:ind w:firstLine="720"/>
        <w:rPr>
          <w:rFonts w:ascii="Times New Roman" w:hAnsi="Times New Roman" w:cs="Times New Roman"/>
          <w:sz w:val="24"/>
          <w:szCs w:val="24"/>
        </w:rPr>
      </w:pPr>
    </w:p>
    <w:p w14:paraId="6E79F946" w14:textId="0073EC86" w:rsidR="00F51213" w:rsidRDefault="00896DB4"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 xml:space="preserve">To determine if experiences of non-visual symptoms of </w:t>
      </w:r>
      <w:r w:rsidR="00F51213" w:rsidRPr="0050556E">
        <w:rPr>
          <w:rFonts w:ascii="Times New Roman" w:hAnsi="Times New Roman" w:cs="Times New Roman"/>
          <w:sz w:val="24"/>
          <w:szCs w:val="24"/>
        </w:rPr>
        <w:t>AIWS were</w:t>
      </w:r>
      <w:r w:rsidRPr="0050556E">
        <w:rPr>
          <w:rFonts w:ascii="Times New Roman" w:hAnsi="Times New Roman" w:cs="Times New Roman"/>
          <w:sz w:val="24"/>
          <w:szCs w:val="24"/>
        </w:rPr>
        <w:t xml:space="preserve"> a predictor of experiences of ASMR, a linear regression analysis </w:t>
      </w:r>
      <w:proofErr w:type="gramStart"/>
      <w:r w:rsidRPr="0050556E">
        <w:rPr>
          <w:rFonts w:ascii="Times New Roman" w:hAnsi="Times New Roman" w:cs="Times New Roman"/>
          <w:sz w:val="24"/>
          <w:szCs w:val="24"/>
        </w:rPr>
        <w:t>was applied</w:t>
      </w:r>
      <w:proofErr w:type="gramEnd"/>
      <w:r w:rsidRPr="0050556E">
        <w:rPr>
          <w:rFonts w:ascii="Times New Roman" w:hAnsi="Times New Roman" w:cs="Times New Roman"/>
          <w:sz w:val="24"/>
          <w:szCs w:val="24"/>
        </w:rPr>
        <w:t xml:space="preserve">. </w:t>
      </w:r>
      <w:r w:rsidR="00F51213" w:rsidRPr="0050556E">
        <w:rPr>
          <w:rFonts w:ascii="Times New Roman" w:hAnsi="Times New Roman" w:cs="Times New Roman"/>
          <w:sz w:val="24"/>
          <w:szCs w:val="24"/>
        </w:rPr>
        <w:t xml:space="preserve">Here the criterion variable was </w:t>
      </w:r>
      <w:r w:rsidR="00E8554D" w:rsidRPr="0050556E">
        <w:rPr>
          <w:rFonts w:ascii="Times New Roman" w:hAnsi="Times New Roman" w:cs="Times New Roman"/>
          <w:sz w:val="24"/>
          <w:szCs w:val="24"/>
        </w:rPr>
        <w:t xml:space="preserve">the </w:t>
      </w:r>
      <w:r w:rsidR="00F51213" w:rsidRPr="0050556E">
        <w:rPr>
          <w:rFonts w:ascii="Times New Roman" w:hAnsi="Times New Roman" w:cs="Times New Roman"/>
          <w:sz w:val="24"/>
          <w:szCs w:val="24"/>
        </w:rPr>
        <w:t xml:space="preserve">number of reported non-visual symptoms of AIWS and the predictor variable was </w:t>
      </w:r>
      <w:r w:rsidR="00E8554D" w:rsidRPr="0050556E">
        <w:rPr>
          <w:rFonts w:ascii="Times New Roman" w:hAnsi="Times New Roman" w:cs="Times New Roman"/>
          <w:sz w:val="24"/>
          <w:szCs w:val="24"/>
        </w:rPr>
        <w:t xml:space="preserve">the </w:t>
      </w:r>
      <w:r w:rsidR="00F51213" w:rsidRPr="0050556E">
        <w:rPr>
          <w:rFonts w:ascii="Times New Roman" w:hAnsi="Times New Roman" w:cs="Times New Roman"/>
          <w:sz w:val="24"/>
          <w:szCs w:val="24"/>
        </w:rPr>
        <w:t xml:space="preserve">reported age of onset of ASMR. All variables entered the regression analysis at the same time. </w:t>
      </w:r>
    </w:p>
    <w:p w14:paraId="7A457398" w14:textId="77777777" w:rsidR="00677B3A" w:rsidRPr="0050556E" w:rsidRDefault="00677B3A" w:rsidP="00197D7F">
      <w:pPr>
        <w:spacing w:after="0" w:line="240" w:lineRule="auto"/>
        <w:ind w:firstLine="720"/>
        <w:rPr>
          <w:rFonts w:ascii="Times New Roman" w:hAnsi="Times New Roman" w:cs="Times New Roman"/>
          <w:sz w:val="24"/>
          <w:szCs w:val="24"/>
        </w:rPr>
      </w:pPr>
    </w:p>
    <w:p w14:paraId="5B4C129B" w14:textId="557080C9" w:rsidR="00853DC2" w:rsidRDefault="00853DC2"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 xml:space="preserve">The full model </w:t>
      </w:r>
      <w:r w:rsidR="00E12635" w:rsidRPr="0050556E">
        <w:rPr>
          <w:rFonts w:ascii="Times New Roman" w:hAnsi="Times New Roman" w:cs="Times New Roman"/>
          <w:sz w:val="24"/>
          <w:szCs w:val="24"/>
        </w:rPr>
        <w:t>did not significantly predict</w:t>
      </w:r>
      <w:r w:rsidRPr="0050556E">
        <w:rPr>
          <w:rFonts w:ascii="Times New Roman" w:hAnsi="Times New Roman" w:cs="Times New Roman"/>
          <w:sz w:val="24"/>
          <w:szCs w:val="24"/>
        </w:rPr>
        <w:t xml:space="preserve"> ASMR age of onset (</w:t>
      </w:r>
      <w:proofErr w:type="gramStart"/>
      <w:r w:rsidR="007D6552" w:rsidRPr="0050556E">
        <w:rPr>
          <w:rFonts w:ascii="Times New Roman" w:hAnsi="Times New Roman" w:cs="Times New Roman"/>
          <w:sz w:val="24"/>
          <w:szCs w:val="24"/>
        </w:rPr>
        <w:t>F(</w:t>
      </w:r>
      <w:proofErr w:type="gramEnd"/>
      <w:r w:rsidR="007D6552" w:rsidRPr="0050556E">
        <w:rPr>
          <w:rFonts w:ascii="Times New Roman" w:hAnsi="Times New Roman" w:cs="Times New Roman"/>
          <w:sz w:val="24"/>
          <w:szCs w:val="24"/>
        </w:rPr>
        <w:t xml:space="preserve">1,216)=.024 </w:t>
      </w:r>
      <w:r w:rsidR="00E12635" w:rsidRPr="0050556E">
        <w:rPr>
          <w:rFonts w:ascii="Times New Roman" w:hAnsi="Times New Roman" w:cs="Times New Roman"/>
          <w:sz w:val="24"/>
          <w:szCs w:val="24"/>
        </w:rPr>
        <w:t>p=.876</w:t>
      </w:r>
      <w:r w:rsidRPr="0050556E">
        <w:rPr>
          <w:rFonts w:ascii="Times New Roman" w:hAnsi="Times New Roman" w:cs="Times New Roman"/>
          <w:sz w:val="24"/>
          <w:szCs w:val="24"/>
        </w:rPr>
        <w:t xml:space="preserve">). Specifically, </w:t>
      </w:r>
      <w:r w:rsidR="009F5AD1" w:rsidRPr="0050556E">
        <w:rPr>
          <w:rFonts w:ascii="Times New Roman" w:hAnsi="Times New Roman" w:cs="Times New Roman"/>
          <w:sz w:val="24"/>
          <w:szCs w:val="24"/>
        </w:rPr>
        <w:t xml:space="preserve">the </w:t>
      </w:r>
      <w:r w:rsidRPr="0050556E">
        <w:rPr>
          <w:rFonts w:ascii="Times New Roman" w:hAnsi="Times New Roman" w:cs="Times New Roman"/>
          <w:sz w:val="24"/>
          <w:szCs w:val="24"/>
        </w:rPr>
        <w:t xml:space="preserve">number of </w:t>
      </w:r>
      <w:r w:rsidR="00FE7DB7" w:rsidRPr="0050556E">
        <w:rPr>
          <w:rFonts w:ascii="Times New Roman" w:hAnsi="Times New Roman" w:cs="Times New Roman"/>
          <w:sz w:val="24"/>
          <w:szCs w:val="24"/>
        </w:rPr>
        <w:t xml:space="preserve">non-visual </w:t>
      </w:r>
      <w:r w:rsidRPr="0050556E">
        <w:rPr>
          <w:rFonts w:ascii="Times New Roman" w:hAnsi="Times New Roman" w:cs="Times New Roman"/>
          <w:sz w:val="24"/>
          <w:szCs w:val="24"/>
        </w:rPr>
        <w:t xml:space="preserve">AIWS symptoms </w:t>
      </w:r>
      <w:r w:rsidR="00E12635" w:rsidRPr="0050556E">
        <w:rPr>
          <w:rFonts w:ascii="Times New Roman" w:hAnsi="Times New Roman" w:cs="Times New Roman"/>
          <w:sz w:val="24"/>
          <w:szCs w:val="24"/>
        </w:rPr>
        <w:t>experienced in childhood was</w:t>
      </w:r>
      <w:r w:rsidRPr="0050556E">
        <w:rPr>
          <w:rFonts w:ascii="Times New Roman" w:hAnsi="Times New Roman" w:cs="Times New Roman"/>
          <w:sz w:val="24"/>
          <w:szCs w:val="24"/>
        </w:rPr>
        <w:t xml:space="preserve"> revealed </w:t>
      </w:r>
      <w:r w:rsidR="00E12635" w:rsidRPr="0050556E">
        <w:rPr>
          <w:rFonts w:ascii="Times New Roman" w:hAnsi="Times New Roman" w:cs="Times New Roman"/>
          <w:sz w:val="24"/>
          <w:szCs w:val="24"/>
        </w:rPr>
        <w:t xml:space="preserve">not </w:t>
      </w:r>
      <w:r w:rsidRPr="0050556E">
        <w:rPr>
          <w:rFonts w:ascii="Times New Roman" w:hAnsi="Times New Roman" w:cs="Times New Roman"/>
          <w:sz w:val="24"/>
          <w:szCs w:val="24"/>
        </w:rPr>
        <w:t>to be a significant predictor of ASMR age of onset (</w:t>
      </w:r>
      <w:r w:rsidR="00E12635" w:rsidRPr="0050556E">
        <w:rPr>
          <w:rFonts w:ascii="Times New Roman" w:hAnsi="Times New Roman" w:cs="Times New Roman"/>
          <w:sz w:val="24"/>
          <w:szCs w:val="24"/>
        </w:rPr>
        <w:t>β = .031, t =.156, p =.876</w:t>
      </w:r>
      <w:r w:rsidRPr="0050556E">
        <w:rPr>
          <w:rFonts w:ascii="Times New Roman" w:hAnsi="Times New Roman" w:cs="Times New Roman"/>
          <w:sz w:val="24"/>
          <w:szCs w:val="24"/>
        </w:rPr>
        <w:t xml:space="preserve">). </w:t>
      </w:r>
      <w:r w:rsidR="00E12635" w:rsidRPr="0050556E">
        <w:rPr>
          <w:rFonts w:ascii="Times New Roman" w:hAnsi="Times New Roman" w:cs="Times New Roman"/>
          <w:sz w:val="24"/>
          <w:szCs w:val="24"/>
        </w:rPr>
        <w:t>This finding indicates that non-visual symptoms of AIWS experienced in childhood do not significantly predict the age of onset of ASMR.</w:t>
      </w:r>
    </w:p>
    <w:p w14:paraId="58097A0E" w14:textId="77777777" w:rsidR="00677B3A" w:rsidRPr="0050556E" w:rsidRDefault="00677B3A" w:rsidP="00197D7F">
      <w:pPr>
        <w:spacing w:after="0" w:line="240" w:lineRule="auto"/>
        <w:ind w:firstLine="720"/>
        <w:rPr>
          <w:rFonts w:ascii="Times New Roman" w:hAnsi="Times New Roman" w:cs="Times New Roman"/>
          <w:sz w:val="24"/>
          <w:szCs w:val="24"/>
        </w:rPr>
      </w:pPr>
    </w:p>
    <w:p w14:paraId="35DD84F6" w14:textId="7E9C5F85" w:rsidR="00E12635" w:rsidRDefault="00E12635"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Taken together, these linear regression analyses show that visual symptoms associated with AIWS in childhood have a significant relationship with ASMR onset, whereas non-visual symptoms associated with AIWS do not.</w:t>
      </w:r>
    </w:p>
    <w:p w14:paraId="50097BDC" w14:textId="77777777" w:rsidR="00677B3A" w:rsidRPr="0050556E" w:rsidRDefault="00677B3A" w:rsidP="00197D7F">
      <w:pPr>
        <w:spacing w:after="0" w:line="240" w:lineRule="auto"/>
        <w:ind w:firstLine="720"/>
        <w:rPr>
          <w:rFonts w:ascii="Times New Roman" w:hAnsi="Times New Roman" w:cs="Times New Roman"/>
          <w:sz w:val="24"/>
          <w:szCs w:val="24"/>
        </w:rPr>
      </w:pPr>
    </w:p>
    <w:p w14:paraId="6340D414" w14:textId="77777777" w:rsidR="00677B3A" w:rsidRPr="0050556E" w:rsidRDefault="00677B3A" w:rsidP="00197D7F">
      <w:pPr>
        <w:spacing w:after="0" w:line="240" w:lineRule="auto"/>
        <w:rPr>
          <w:rFonts w:ascii="Times New Roman" w:hAnsi="Times New Roman" w:cs="Times New Roman"/>
          <w:sz w:val="24"/>
          <w:szCs w:val="24"/>
        </w:rPr>
      </w:pPr>
    </w:p>
    <w:p w14:paraId="3C9777C1" w14:textId="22B6B096" w:rsidR="00E80E97" w:rsidRPr="0050556E" w:rsidRDefault="0000660C" w:rsidP="002E4FDA">
      <w:pPr>
        <w:pStyle w:val="Heading1"/>
        <w:spacing w:before="0" w:after="0" w:line="240" w:lineRule="auto"/>
      </w:pPr>
      <w:r w:rsidRPr="0050556E">
        <w:rPr>
          <w:rFonts w:ascii="Times New Roman" w:hAnsi="Times New Roman" w:cs="Times New Roman"/>
          <w:sz w:val="24"/>
          <w:szCs w:val="24"/>
        </w:rPr>
        <w:t>Discussion</w:t>
      </w:r>
      <w:r w:rsidR="00500C16" w:rsidRPr="0050556E">
        <w:rPr>
          <w:rFonts w:ascii="Times New Roman" w:hAnsi="Times New Roman" w:cs="Times New Roman"/>
          <w:sz w:val="24"/>
          <w:szCs w:val="24"/>
        </w:rPr>
        <w:t xml:space="preserve"> </w:t>
      </w:r>
    </w:p>
    <w:p w14:paraId="7DB0AFBF" w14:textId="49150112" w:rsidR="00320346" w:rsidRDefault="00572B00"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The pres</w:t>
      </w:r>
      <w:r w:rsidR="004D7E1D" w:rsidRPr="0050556E">
        <w:rPr>
          <w:rFonts w:ascii="Times New Roman" w:hAnsi="Times New Roman" w:cs="Times New Roman"/>
          <w:sz w:val="24"/>
          <w:szCs w:val="24"/>
        </w:rPr>
        <w:t>ent study aim</w:t>
      </w:r>
      <w:r w:rsidR="00F00409" w:rsidRPr="0050556E">
        <w:rPr>
          <w:rFonts w:ascii="Times New Roman" w:hAnsi="Times New Roman" w:cs="Times New Roman"/>
          <w:sz w:val="24"/>
          <w:szCs w:val="24"/>
        </w:rPr>
        <w:t xml:space="preserve">ed to establish if there is an </w:t>
      </w:r>
      <w:r w:rsidR="004D7E1D" w:rsidRPr="0050556E">
        <w:rPr>
          <w:rFonts w:ascii="Times New Roman" w:hAnsi="Times New Roman" w:cs="Times New Roman"/>
          <w:sz w:val="24"/>
          <w:szCs w:val="24"/>
        </w:rPr>
        <w:t>observable link between</w:t>
      </w:r>
      <w:r w:rsidR="00F00409" w:rsidRPr="0050556E">
        <w:rPr>
          <w:rFonts w:ascii="Times New Roman" w:hAnsi="Times New Roman" w:cs="Times New Roman"/>
          <w:sz w:val="24"/>
          <w:szCs w:val="24"/>
        </w:rPr>
        <w:t xml:space="preserve"> neurophysiological</w:t>
      </w:r>
      <w:r w:rsidR="004D7E1D" w:rsidRPr="0050556E">
        <w:rPr>
          <w:rFonts w:ascii="Times New Roman" w:hAnsi="Times New Roman" w:cs="Times New Roman"/>
          <w:sz w:val="24"/>
          <w:szCs w:val="24"/>
        </w:rPr>
        <w:t xml:space="preserve"> experiences associated with AIWS and those associated with ASMR. We sought to establish if there is a possibility that AIWS and ASMR are elements of the same entity, or if one is a product of the other. Our findings support our hypothesis in that there does </w:t>
      </w:r>
      <w:r w:rsidR="004D7E1D" w:rsidRPr="0050556E">
        <w:rPr>
          <w:rFonts w:ascii="Times New Roman" w:hAnsi="Times New Roman" w:cs="Times New Roman"/>
          <w:sz w:val="24"/>
          <w:szCs w:val="24"/>
        </w:rPr>
        <w:lastRenderedPageBreak/>
        <w:t>appear to be an observable correlation between experiences of AIWS in childhood and experiencing ASMR in adulthood.</w:t>
      </w:r>
      <w:r w:rsidR="00E80E97" w:rsidRPr="0050556E">
        <w:rPr>
          <w:rFonts w:ascii="Times New Roman" w:hAnsi="Times New Roman" w:cs="Times New Roman"/>
          <w:sz w:val="24"/>
          <w:szCs w:val="24"/>
        </w:rPr>
        <w:t xml:space="preserve"> </w:t>
      </w:r>
    </w:p>
    <w:p w14:paraId="45D6E867" w14:textId="77777777" w:rsidR="00677B3A" w:rsidRPr="0050556E" w:rsidRDefault="00677B3A" w:rsidP="00197D7F">
      <w:pPr>
        <w:spacing w:after="0" w:line="240" w:lineRule="auto"/>
        <w:ind w:firstLine="720"/>
        <w:rPr>
          <w:rFonts w:ascii="Times New Roman" w:hAnsi="Times New Roman" w:cs="Times New Roman"/>
          <w:sz w:val="24"/>
          <w:szCs w:val="24"/>
        </w:rPr>
      </w:pPr>
    </w:p>
    <w:p w14:paraId="4FE1626F" w14:textId="609EA197" w:rsidR="00572B00" w:rsidRDefault="00534DB8" w:rsidP="00E32AC0">
      <w:pPr>
        <w:spacing w:after="0" w:line="240" w:lineRule="auto"/>
        <w:ind w:firstLine="720"/>
        <w:rPr>
          <w:rFonts w:ascii="Times New Roman" w:hAnsi="Times New Roman" w:cs="Times New Roman"/>
          <w:sz w:val="24"/>
          <w:szCs w:val="24"/>
        </w:rPr>
      </w:pPr>
      <w:proofErr w:type="gramStart"/>
      <w:r w:rsidRPr="0050556E">
        <w:rPr>
          <w:rFonts w:ascii="Times New Roman" w:hAnsi="Times New Roman" w:cs="Times New Roman"/>
          <w:sz w:val="24"/>
          <w:szCs w:val="24"/>
        </w:rPr>
        <w:t>One o</w:t>
      </w:r>
      <w:r w:rsidR="007B0313" w:rsidRPr="0050556E">
        <w:rPr>
          <w:rFonts w:ascii="Times New Roman" w:hAnsi="Times New Roman" w:cs="Times New Roman"/>
          <w:sz w:val="24"/>
          <w:szCs w:val="24"/>
        </w:rPr>
        <w:t xml:space="preserve">f the most striking observations </w:t>
      </w:r>
      <w:r w:rsidR="007845DB" w:rsidRPr="0050556E">
        <w:rPr>
          <w:rFonts w:ascii="Times New Roman" w:hAnsi="Times New Roman" w:cs="Times New Roman"/>
          <w:sz w:val="24"/>
          <w:szCs w:val="24"/>
        </w:rPr>
        <w:t xml:space="preserve">arising </w:t>
      </w:r>
      <w:r w:rsidR="00171EE4" w:rsidRPr="0050556E">
        <w:rPr>
          <w:rFonts w:ascii="Times New Roman" w:hAnsi="Times New Roman" w:cs="Times New Roman"/>
          <w:sz w:val="24"/>
          <w:szCs w:val="24"/>
        </w:rPr>
        <w:t>from</w:t>
      </w:r>
      <w:r w:rsidR="007B0313" w:rsidRPr="0050556E">
        <w:rPr>
          <w:rFonts w:ascii="Times New Roman" w:hAnsi="Times New Roman" w:cs="Times New Roman"/>
          <w:sz w:val="24"/>
          <w:szCs w:val="24"/>
        </w:rPr>
        <w:t xml:space="preserve"> the present study is</w:t>
      </w:r>
      <w:r w:rsidRPr="0050556E">
        <w:rPr>
          <w:rFonts w:ascii="Times New Roman" w:hAnsi="Times New Roman" w:cs="Times New Roman"/>
          <w:sz w:val="24"/>
          <w:szCs w:val="24"/>
        </w:rPr>
        <w:t xml:space="preserve"> </w:t>
      </w:r>
      <w:r w:rsidR="00171EE4" w:rsidRPr="0050556E">
        <w:rPr>
          <w:rFonts w:ascii="Times New Roman" w:hAnsi="Times New Roman" w:cs="Times New Roman"/>
          <w:sz w:val="24"/>
          <w:szCs w:val="24"/>
        </w:rPr>
        <w:t>the</w:t>
      </w:r>
      <w:r w:rsidRPr="0050556E">
        <w:rPr>
          <w:rFonts w:ascii="Times New Roman" w:hAnsi="Times New Roman" w:cs="Times New Roman"/>
          <w:sz w:val="24"/>
          <w:szCs w:val="24"/>
        </w:rPr>
        <w:t xml:space="preserve"> very high prevalence of AIWS symptoms reported by participants</w:t>
      </w:r>
      <w:r w:rsidR="0030781A" w:rsidRPr="0050556E">
        <w:rPr>
          <w:rFonts w:ascii="Times New Roman" w:hAnsi="Times New Roman" w:cs="Times New Roman"/>
          <w:sz w:val="24"/>
          <w:szCs w:val="24"/>
        </w:rPr>
        <w:t xml:space="preserve"> (43%)</w:t>
      </w:r>
      <w:r w:rsidRPr="0050556E">
        <w:rPr>
          <w:rFonts w:ascii="Times New Roman" w:hAnsi="Times New Roman" w:cs="Times New Roman"/>
          <w:sz w:val="24"/>
          <w:szCs w:val="24"/>
        </w:rPr>
        <w:t xml:space="preserve">, who all experienced ASMR, in comparison to the </w:t>
      </w:r>
      <w:r w:rsidR="0050016E" w:rsidRPr="0050556E">
        <w:rPr>
          <w:rFonts w:ascii="Times New Roman" w:hAnsi="Times New Roman" w:cs="Times New Roman"/>
          <w:sz w:val="24"/>
          <w:szCs w:val="24"/>
        </w:rPr>
        <w:t xml:space="preserve">much lower </w:t>
      </w:r>
      <w:r w:rsidRPr="0050556E">
        <w:rPr>
          <w:rFonts w:ascii="Times New Roman" w:hAnsi="Times New Roman" w:cs="Times New Roman"/>
          <w:sz w:val="24"/>
          <w:szCs w:val="24"/>
        </w:rPr>
        <w:t xml:space="preserve">prevalence </w:t>
      </w:r>
      <w:r w:rsidR="008D623A" w:rsidRPr="0050556E">
        <w:rPr>
          <w:rFonts w:ascii="Times New Roman" w:hAnsi="Times New Roman" w:cs="Times New Roman"/>
          <w:sz w:val="24"/>
          <w:szCs w:val="24"/>
        </w:rPr>
        <w:t xml:space="preserve">of AWIS </w:t>
      </w:r>
      <w:r w:rsidR="007B0313" w:rsidRPr="0050556E">
        <w:rPr>
          <w:rFonts w:ascii="Times New Roman" w:hAnsi="Times New Roman" w:cs="Times New Roman"/>
          <w:sz w:val="24"/>
          <w:szCs w:val="24"/>
        </w:rPr>
        <w:t xml:space="preserve">(1.3 – 6.2%) </w:t>
      </w:r>
      <w:r w:rsidRPr="0050556E">
        <w:rPr>
          <w:rFonts w:ascii="Times New Roman" w:hAnsi="Times New Roman" w:cs="Times New Roman"/>
          <w:sz w:val="24"/>
          <w:szCs w:val="24"/>
        </w:rPr>
        <w:t xml:space="preserve">thought to </w:t>
      </w:r>
      <w:r w:rsidR="0030781A" w:rsidRPr="0050556E">
        <w:rPr>
          <w:rFonts w:ascii="Times New Roman" w:hAnsi="Times New Roman" w:cs="Times New Roman"/>
          <w:sz w:val="24"/>
          <w:szCs w:val="24"/>
        </w:rPr>
        <w:t>exi</w:t>
      </w:r>
      <w:r w:rsidR="0050016E" w:rsidRPr="0050556E">
        <w:rPr>
          <w:rFonts w:ascii="Times New Roman" w:hAnsi="Times New Roman" w:cs="Times New Roman"/>
          <w:sz w:val="24"/>
          <w:szCs w:val="24"/>
        </w:rPr>
        <w:t>st in the general population</w:t>
      </w:r>
      <w:r w:rsidR="007B0313" w:rsidRPr="0050556E">
        <w:rPr>
          <w:rFonts w:ascii="Times New Roman" w:hAnsi="Times New Roman" w:cs="Times New Roman"/>
          <w:sz w:val="24"/>
          <w:szCs w:val="24"/>
        </w:rPr>
        <w:t xml:space="preserve"> (Abe et al, 1989; </w:t>
      </w:r>
      <w:proofErr w:type="spellStart"/>
      <w:r w:rsidR="007B0313" w:rsidRPr="0050556E">
        <w:rPr>
          <w:rFonts w:ascii="Times New Roman" w:hAnsi="Times New Roman" w:cs="Times New Roman"/>
          <w:sz w:val="24"/>
          <w:szCs w:val="24"/>
        </w:rPr>
        <w:t>Lipsanen</w:t>
      </w:r>
      <w:proofErr w:type="spellEnd"/>
      <w:r w:rsidR="007B0313" w:rsidRPr="0050556E">
        <w:rPr>
          <w:rFonts w:ascii="Times New Roman" w:hAnsi="Times New Roman" w:cs="Times New Roman"/>
          <w:sz w:val="24"/>
          <w:szCs w:val="24"/>
        </w:rPr>
        <w:t xml:space="preserve"> et al, 1999) and </w:t>
      </w:r>
      <w:r w:rsidR="001B07A7" w:rsidRPr="0050556E">
        <w:rPr>
          <w:rFonts w:ascii="Times New Roman" w:hAnsi="Times New Roman" w:cs="Times New Roman"/>
          <w:sz w:val="24"/>
          <w:szCs w:val="24"/>
        </w:rPr>
        <w:t>in the po</w:t>
      </w:r>
      <w:r w:rsidR="008D623A" w:rsidRPr="0050556E">
        <w:rPr>
          <w:rFonts w:ascii="Times New Roman" w:hAnsi="Times New Roman" w:cs="Times New Roman"/>
          <w:sz w:val="24"/>
          <w:szCs w:val="24"/>
        </w:rPr>
        <w:t>pulation who experience</w:t>
      </w:r>
      <w:r w:rsidR="007B0313" w:rsidRPr="0050556E">
        <w:rPr>
          <w:rFonts w:ascii="Times New Roman" w:hAnsi="Times New Roman" w:cs="Times New Roman"/>
          <w:sz w:val="24"/>
          <w:szCs w:val="24"/>
        </w:rPr>
        <w:t xml:space="preserve"> migraine (15%)</w:t>
      </w:r>
      <w:proofErr w:type="gramEnd"/>
      <w:r w:rsidR="007B0313" w:rsidRPr="0050556E">
        <w:rPr>
          <w:rFonts w:ascii="Times New Roman" w:hAnsi="Times New Roman" w:cs="Times New Roman"/>
          <w:sz w:val="24"/>
          <w:szCs w:val="24"/>
        </w:rPr>
        <w:t xml:space="preserve"> (</w:t>
      </w:r>
      <w:proofErr w:type="spellStart"/>
      <w:r w:rsidR="007B0313" w:rsidRPr="0050556E">
        <w:rPr>
          <w:rFonts w:ascii="Times New Roman" w:hAnsi="Times New Roman" w:cs="Times New Roman"/>
          <w:sz w:val="24"/>
          <w:szCs w:val="24"/>
        </w:rPr>
        <w:t>Restak</w:t>
      </w:r>
      <w:proofErr w:type="spellEnd"/>
      <w:r w:rsidR="007B0313" w:rsidRPr="0050556E">
        <w:rPr>
          <w:rFonts w:ascii="Times New Roman" w:hAnsi="Times New Roman" w:cs="Times New Roman"/>
          <w:sz w:val="24"/>
          <w:szCs w:val="24"/>
        </w:rPr>
        <w:t>, 2006)</w:t>
      </w:r>
      <w:r w:rsidR="0050016E" w:rsidRPr="0050556E">
        <w:rPr>
          <w:rFonts w:ascii="Times New Roman" w:hAnsi="Times New Roman" w:cs="Times New Roman"/>
          <w:sz w:val="24"/>
          <w:szCs w:val="24"/>
        </w:rPr>
        <w:t xml:space="preserve">. We revealed a strikingly high number of individually reported AIWS symptoms in this </w:t>
      </w:r>
      <w:r w:rsidR="00D7137E" w:rsidRPr="0050556E">
        <w:rPr>
          <w:rFonts w:ascii="Times New Roman" w:hAnsi="Times New Roman" w:cs="Times New Roman"/>
          <w:sz w:val="24"/>
          <w:szCs w:val="24"/>
        </w:rPr>
        <w:t xml:space="preserve">study’s </w:t>
      </w:r>
      <w:r w:rsidR="0050016E" w:rsidRPr="0050556E">
        <w:rPr>
          <w:rFonts w:ascii="Times New Roman" w:hAnsi="Times New Roman" w:cs="Times New Roman"/>
          <w:sz w:val="24"/>
          <w:szCs w:val="24"/>
        </w:rPr>
        <w:t xml:space="preserve">population. This is in comparison to the commonly observed 1 – 4 symptoms described by </w:t>
      </w:r>
      <w:proofErr w:type="spellStart"/>
      <w:r w:rsidR="0050016E" w:rsidRPr="0050556E">
        <w:rPr>
          <w:rFonts w:ascii="Times New Roman" w:hAnsi="Times New Roman" w:cs="Times New Roman"/>
          <w:sz w:val="24"/>
          <w:szCs w:val="24"/>
        </w:rPr>
        <w:t>Blom</w:t>
      </w:r>
      <w:proofErr w:type="spellEnd"/>
      <w:r w:rsidR="0050016E" w:rsidRPr="0050556E">
        <w:rPr>
          <w:rFonts w:ascii="Times New Roman" w:hAnsi="Times New Roman" w:cs="Times New Roman"/>
          <w:sz w:val="24"/>
          <w:szCs w:val="24"/>
        </w:rPr>
        <w:t xml:space="preserve"> (2016) in the general population,</w:t>
      </w:r>
      <w:r w:rsidR="007B0313" w:rsidRPr="0050556E">
        <w:rPr>
          <w:rFonts w:ascii="Times New Roman" w:hAnsi="Times New Roman" w:cs="Times New Roman"/>
          <w:sz w:val="24"/>
          <w:szCs w:val="24"/>
        </w:rPr>
        <w:t xml:space="preserve"> as well as those with migraine. </w:t>
      </w:r>
      <w:proofErr w:type="spellStart"/>
      <w:r w:rsidR="007B0313" w:rsidRPr="0050556E">
        <w:rPr>
          <w:rFonts w:ascii="Times New Roman" w:hAnsi="Times New Roman" w:cs="Times New Roman"/>
          <w:sz w:val="24"/>
          <w:szCs w:val="24"/>
        </w:rPr>
        <w:t>Blom</w:t>
      </w:r>
      <w:proofErr w:type="spellEnd"/>
      <w:r w:rsidR="007B0313" w:rsidRPr="0050556E">
        <w:rPr>
          <w:rFonts w:ascii="Times New Roman" w:hAnsi="Times New Roman" w:cs="Times New Roman"/>
          <w:sz w:val="24"/>
          <w:szCs w:val="24"/>
        </w:rPr>
        <w:t xml:space="preserve"> (2016) proposed a possible stochastic process, whereby the presence of one symptom of AIWS lowers the threshold for </w:t>
      </w:r>
      <w:r w:rsidR="00D7137E" w:rsidRPr="0050556E">
        <w:rPr>
          <w:rFonts w:ascii="Times New Roman" w:hAnsi="Times New Roman" w:cs="Times New Roman"/>
          <w:sz w:val="24"/>
          <w:szCs w:val="24"/>
        </w:rPr>
        <w:t xml:space="preserve">an additional symptom </w:t>
      </w:r>
      <w:r w:rsidR="007B0313" w:rsidRPr="0050556E">
        <w:rPr>
          <w:rFonts w:ascii="Times New Roman" w:hAnsi="Times New Roman" w:cs="Times New Roman"/>
          <w:sz w:val="24"/>
          <w:szCs w:val="24"/>
        </w:rPr>
        <w:t>to be experienced. Our findings support this theory, perhaps also indicating that ASMR symptoms</w:t>
      </w:r>
      <w:r w:rsidR="00E80E97" w:rsidRPr="0050556E">
        <w:rPr>
          <w:rFonts w:ascii="Times New Roman" w:hAnsi="Times New Roman" w:cs="Times New Roman"/>
          <w:sz w:val="24"/>
          <w:szCs w:val="24"/>
        </w:rPr>
        <w:t xml:space="preserve"> follow the same trend.</w:t>
      </w:r>
      <w:r w:rsidR="007B0313" w:rsidRPr="0050556E">
        <w:rPr>
          <w:rFonts w:ascii="Times New Roman" w:hAnsi="Times New Roman" w:cs="Times New Roman"/>
          <w:sz w:val="24"/>
          <w:szCs w:val="24"/>
        </w:rPr>
        <w:t xml:space="preserve"> Based on </w:t>
      </w:r>
      <w:proofErr w:type="spellStart"/>
      <w:r w:rsidR="007B0313" w:rsidRPr="0050556E">
        <w:rPr>
          <w:rFonts w:ascii="Times New Roman" w:hAnsi="Times New Roman" w:cs="Times New Roman"/>
          <w:sz w:val="24"/>
          <w:szCs w:val="24"/>
        </w:rPr>
        <w:t>Blom’s</w:t>
      </w:r>
      <w:proofErr w:type="spellEnd"/>
      <w:r w:rsidR="007B0313" w:rsidRPr="0050556E">
        <w:rPr>
          <w:rFonts w:ascii="Times New Roman" w:hAnsi="Times New Roman" w:cs="Times New Roman"/>
          <w:sz w:val="24"/>
          <w:szCs w:val="24"/>
        </w:rPr>
        <w:t xml:space="preserve"> theory, commonality in </w:t>
      </w:r>
      <w:r w:rsidR="00797EAE" w:rsidRPr="0050556E">
        <w:rPr>
          <w:rFonts w:ascii="Times New Roman" w:hAnsi="Times New Roman" w:cs="Times New Roman"/>
          <w:sz w:val="24"/>
          <w:szCs w:val="24"/>
        </w:rPr>
        <w:t xml:space="preserve">the </w:t>
      </w:r>
      <w:r w:rsidR="007B0313" w:rsidRPr="0050556E">
        <w:rPr>
          <w:rFonts w:ascii="Times New Roman" w:hAnsi="Times New Roman" w:cs="Times New Roman"/>
          <w:sz w:val="24"/>
          <w:szCs w:val="24"/>
        </w:rPr>
        <w:t xml:space="preserve">presence of AIWS and ASMR might indicate that AIWS symptom presence also lowers the threshold for </w:t>
      </w:r>
      <w:r w:rsidR="00D55877" w:rsidRPr="0050556E">
        <w:rPr>
          <w:rFonts w:ascii="Times New Roman" w:hAnsi="Times New Roman" w:cs="Times New Roman"/>
          <w:sz w:val="24"/>
          <w:szCs w:val="24"/>
        </w:rPr>
        <w:t xml:space="preserve">the manifestation of </w:t>
      </w:r>
      <w:r w:rsidR="007B0313" w:rsidRPr="0050556E">
        <w:rPr>
          <w:rFonts w:ascii="Times New Roman" w:hAnsi="Times New Roman" w:cs="Times New Roman"/>
          <w:sz w:val="24"/>
          <w:szCs w:val="24"/>
        </w:rPr>
        <w:t>ASMR symptoms.</w:t>
      </w:r>
    </w:p>
    <w:p w14:paraId="40AA0675" w14:textId="77777777" w:rsidR="00677B3A" w:rsidRPr="0050556E" w:rsidRDefault="00677B3A" w:rsidP="00197D7F">
      <w:pPr>
        <w:spacing w:after="0" w:line="240" w:lineRule="auto"/>
        <w:ind w:firstLine="720"/>
        <w:rPr>
          <w:rFonts w:ascii="Times New Roman" w:hAnsi="Times New Roman" w:cs="Times New Roman"/>
          <w:sz w:val="24"/>
          <w:szCs w:val="24"/>
        </w:rPr>
      </w:pPr>
    </w:p>
    <w:p w14:paraId="67B8BA5A" w14:textId="55C67FDC" w:rsidR="003F62D0" w:rsidRDefault="003F62D0"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Previous studies into the symptoms described in AIWS and ASMR (</w:t>
      </w:r>
      <w:r w:rsidR="009E4DE4" w:rsidRPr="0050556E">
        <w:rPr>
          <w:rFonts w:ascii="Times New Roman" w:hAnsi="Times New Roman" w:cs="Times New Roman"/>
          <w:sz w:val="24"/>
          <w:szCs w:val="24"/>
          <w:lang w:val="en-US"/>
        </w:rPr>
        <w:t xml:space="preserve">Andersen, 2014; </w:t>
      </w:r>
      <w:proofErr w:type="spellStart"/>
      <w:r w:rsidR="009E4DE4" w:rsidRPr="0050556E">
        <w:rPr>
          <w:rFonts w:ascii="Times New Roman" w:hAnsi="Times New Roman" w:cs="Times New Roman"/>
          <w:sz w:val="24"/>
          <w:szCs w:val="24"/>
          <w:lang w:val="en-US"/>
        </w:rPr>
        <w:t>Fredborg</w:t>
      </w:r>
      <w:proofErr w:type="spellEnd"/>
      <w:r w:rsidR="009E4DE4" w:rsidRPr="0050556E">
        <w:rPr>
          <w:rFonts w:ascii="Times New Roman" w:hAnsi="Times New Roman" w:cs="Times New Roman"/>
          <w:sz w:val="24"/>
          <w:szCs w:val="24"/>
          <w:lang w:val="en-US"/>
        </w:rPr>
        <w:t xml:space="preserve">, Clark &amp; Smith, 2017; </w:t>
      </w:r>
      <w:proofErr w:type="spellStart"/>
      <w:r w:rsidR="009E4DE4" w:rsidRPr="0050556E">
        <w:rPr>
          <w:rFonts w:ascii="Times New Roman" w:hAnsi="Times New Roman" w:cs="Times New Roman"/>
          <w:sz w:val="24"/>
          <w:szCs w:val="24"/>
        </w:rPr>
        <w:t>Blom</w:t>
      </w:r>
      <w:proofErr w:type="spellEnd"/>
      <w:r w:rsidR="009E4DE4" w:rsidRPr="0050556E">
        <w:rPr>
          <w:rFonts w:ascii="Times New Roman" w:hAnsi="Times New Roman" w:cs="Times New Roman"/>
          <w:sz w:val="24"/>
          <w:szCs w:val="24"/>
        </w:rPr>
        <w:t>, 2016</w:t>
      </w:r>
      <w:r w:rsidRPr="0050556E">
        <w:rPr>
          <w:rFonts w:ascii="Times New Roman" w:hAnsi="Times New Roman" w:cs="Times New Roman"/>
          <w:sz w:val="24"/>
          <w:szCs w:val="24"/>
        </w:rPr>
        <w:t xml:space="preserve">) suggested a level of comorbidity. The present study is the first </w:t>
      </w:r>
      <w:proofErr w:type="gramStart"/>
      <w:r w:rsidRPr="0050556E">
        <w:rPr>
          <w:rFonts w:ascii="Times New Roman" w:hAnsi="Times New Roman" w:cs="Times New Roman"/>
          <w:sz w:val="24"/>
          <w:szCs w:val="24"/>
        </w:rPr>
        <w:t>to explicitly investigate</w:t>
      </w:r>
      <w:proofErr w:type="gramEnd"/>
      <w:r w:rsidRPr="0050556E">
        <w:rPr>
          <w:rFonts w:ascii="Times New Roman" w:hAnsi="Times New Roman" w:cs="Times New Roman"/>
          <w:sz w:val="24"/>
          <w:szCs w:val="24"/>
        </w:rPr>
        <w:t xml:space="preserve"> the presence of both phenomena in the same </w:t>
      </w:r>
      <w:r w:rsidR="004977D3" w:rsidRPr="0050556E">
        <w:rPr>
          <w:rFonts w:ascii="Times New Roman" w:hAnsi="Times New Roman" w:cs="Times New Roman"/>
          <w:sz w:val="24"/>
          <w:szCs w:val="24"/>
        </w:rPr>
        <w:t xml:space="preserve">study </w:t>
      </w:r>
      <w:r w:rsidRPr="0050556E">
        <w:rPr>
          <w:rFonts w:ascii="Times New Roman" w:hAnsi="Times New Roman" w:cs="Times New Roman"/>
          <w:sz w:val="24"/>
          <w:szCs w:val="24"/>
        </w:rPr>
        <w:t xml:space="preserve">group, thus </w:t>
      </w:r>
      <w:r w:rsidR="004977D3" w:rsidRPr="0050556E">
        <w:rPr>
          <w:rFonts w:ascii="Times New Roman" w:hAnsi="Times New Roman" w:cs="Times New Roman"/>
          <w:sz w:val="24"/>
          <w:szCs w:val="24"/>
        </w:rPr>
        <w:t xml:space="preserve">identifying </w:t>
      </w:r>
      <w:r w:rsidRPr="0050556E">
        <w:rPr>
          <w:rFonts w:ascii="Times New Roman" w:hAnsi="Times New Roman" w:cs="Times New Roman"/>
          <w:sz w:val="24"/>
          <w:szCs w:val="24"/>
        </w:rPr>
        <w:t xml:space="preserve">previously undescribed relationships between the two phenomena. </w:t>
      </w:r>
    </w:p>
    <w:p w14:paraId="3B23EE18" w14:textId="77777777" w:rsidR="00677B3A" w:rsidRPr="0050556E" w:rsidRDefault="00677B3A" w:rsidP="00197D7F">
      <w:pPr>
        <w:spacing w:after="0" w:line="240" w:lineRule="auto"/>
        <w:ind w:firstLine="720"/>
        <w:rPr>
          <w:rFonts w:ascii="Times New Roman" w:hAnsi="Times New Roman" w:cs="Times New Roman"/>
          <w:sz w:val="24"/>
          <w:szCs w:val="24"/>
        </w:rPr>
      </w:pPr>
    </w:p>
    <w:p w14:paraId="5C7B08DC" w14:textId="6C71DA05" w:rsidR="00A23DE9" w:rsidRDefault="003F62D0"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Until now</w:t>
      </w:r>
      <w:r w:rsidR="004977D3" w:rsidRPr="0050556E">
        <w:rPr>
          <w:rFonts w:ascii="Times New Roman" w:hAnsi="Times New Roman" w:cs="Times New Roman"/>
          <w:sz w:val="24"/>
          <w:szCs w:val="24"/>
        </w:rPr>
        <w:t>,</w:t>
      </w:r>
      <w:r w:rsidRPr="0050556E">
        <w:rPr>
          <w:rFonts w:ascii="Times New Roman" w:hAnsi="Times New Roman" w:cs="Times New Roman"/>
          <w:sz w:val="24"/>
          <w:szCs w:val="24"/>
        </w:rPr>
        <w:t xml:space="preserve"> the potential causality and developmental outcomes of AIWS and ASMR </w:t>
      </w:r>
      <w:r w:rsidR="001013D2" w:rsidRPr="0050556E">
        <w:rPr>
          <w:rFonts w:ascii="Times New Roman" w:hAnsi="Times New Roman" w:cs="Times New Roman"/>
          <w:sz w:val="24"/>
          <w:szCs w:val="24"/>
        </w:rPr>
        <w:t xml:space="preserve">have </w:t>
      </w:r>
      <w:r w:rsidRPr="0050556E">
        <w:rPr>
          <w:rFonts w:ascii="Times New Roman" w:hAnsi="Times New Roman" w:cs="Times New Roman"/>
          <w:sz w:val="24"/>
          <w:szCs w:val="24"/>
        </w:rPr>
        <w:t xml:space="preserve">remained unknown. The findings presented here provide important evidence to indicate a </w:t>
      </w:r>
      <w:r w:rsidR="00E74947" w:rsidRPr="0050556E">
        <w:rPr>
          <w:rFonts w:ascii="Times New Roman" w:hAnsi="Times New Roman" w:cs="Times New Roman"/>
          <w:sz w:val="24"/>
          <w:szCs w:val="24"/>
        </w:rPr>
        <w:t xml:space="preserve">possible </w:t>
      </w:r>
      <w:r w:rsidRPr="0050556E">
        <w:rPr>
          <w:rFonts w:ascii="Times New Roman" w:hAnsi="Times New Roman" w:cs="Times New Roman"/>
          <w:sz w:val="24"/>
          <w:szCs w:val="24"/>
        </w:rPr>
        <w:t xml:space="preserve">relationship between two entities </w:t>
      </w:r>
      <w:r w:rsidR="00FF50FC" w:rsidRPr="0050556E">
        <w:rPr>
          <w:rFonts w:ascii="Times New Roman" w:hAnsi="Times New Roman" w:cs="Times New Roman"/>
          <w:sz w:val="24"/>
          <w:szCs w:val="24"/>
        </w:rPr>
        <w:t xml:space="preserve">that </w:t>
      </w:r>
      <w:proofErr w:type="gramStart"/>
      <w:r w:rsidR="00FF50FC" w:rsidRPr="0050556E">
        <w:rPr>
          <w:rFonts w:ascii="Times New Roman" w:hAnsi="Times New Roman" w:cs="Times New Roman"/>
          <w:sz w:val="24"/>
          <w:szCs w:val="24"/>
        </w:rPr>
        <w:t xml:space="preserve">were previously </w:t>
      </w:r>
      <w:r w:rsidRPr="0050556E">
        <w:rPr>
          <w:rFonts w:ascii="Times New Roman" w:hAnsi="Times New Roman" w:cs="Times New Roman"/>
          <w:sz w:val="24"/>
          <w:szCs w:val="24"/>
        </w:rPr>
        <w:t>thought</w:t>
      </w:r>
      <w:proofErr w:type="gramEnd"/>
      <w:r w:rsidRPr="0050556E">
        <w:rPr>
          <w:rFonts w:ascii="Times New Roman" w:hAnsi="Times New Roman" w:cs="Times New Roman"/>
          <w:sz w:val="24"/>
          <w:szCs w:val="24"/>
        </w:rPr>
        <w:t xml:space="preserve"> to be independent. </w:t>
      </w:r>
      <w:r w:rsidR="00A23DE9" w:rsidRPr="0050556E">
        <w:rPr>
          <w:rFonts w:ascii="Times New Roman" w:hAnsi="Times New Roman" w:cs="Times New Roman"/>
          <w:sz w:val="24"/>
          <w:szCs w:val="24"/>
        </w:rPr>
        <w:t xml:space="preserve">Based on the predictive relationship between AIWS and ASMR </w:t>
      </w:r>
      <w:r w:rsidR="00FF50FC" w:rsidRPr="0050556E">
        <w:rPr>
          <w:rFonts w:ascii="Times New Roman" w:hAnsi="Times New Roman" w:cs="Times New Roman"/>
          <w:sz w:val="24"/>
          <w:szCs w:val="24"/>
        </w:rPr>
        <w:t xml:space="preserve">that </w:t>
      </w:r>
      <w:r w:rsidR="00A23DE9" w:rsidRPr="0050556E">
        <w:rPr>
          <w:rFonts w:ascii="Times New Roman" w:hAnsi="Times New Roman" w:cs="Times New Roman"/>
          <w:sz w:val="24"/>
          <w:szCs w:val="24"/>
        </w:rPr>
        <w:t xml:space="preserve">we have outlined here, it is reasonable to suggest that the experiences we describe as part of AIWS typically in early childhood and as ASMR later in childhood and </w:t>
      </w:r>
      <w:proofErr w:type="gramStart"/>
      <w:r w:rsidR="00A23DE9" w:rsidRPr="0050556E">
        <w:rPr>
          <w:rFonts w:ascii="Times New Roman" w:hAnsi="Times New Roman" w:cs="Times New Roman"/>
          <w:sz w:val="24"/>
          <w:szCs w:val="24"/>
        </w:rPr>
        <w:t>adulthood,</w:t>
      </w:r>
      <w:proofErr w:type="gramEnd"/>
      <w:r w:rsidR="00A23DE9" w:rsidRPr="0050556E">
        <w:rPr>
          <w:rFonts w:ascii="Times New Roman" w:hAnsi="Times New Roman" w:cs="Times New Roman"/>
          <w:sz w:val="24"/>
          <w:szCs w:val="24"/>
        </w:rPr>
        <w:t xml:space="preserve"> are part of the same protective neurophysiological process. Perhaps </w:t>
      </w:r>
      <w:r w:rsidR="00FF50FC" w:rsidRPr="0050556E">
        <w:rPr>
          <w:rFonts w:ascii="Times New Roman" w:hAnsi="Times New Roman" w:cs="Times New Roman"/>
          <w:sz w:val="24"/>
          <w:szCs w:val="24"/>
        </w:rPr>
        <w:t xml:space="preserve">they are </w:t>
      </w:r>
      <w:r w:rsidR="00A23DE9" w:rsidRPr="0050556E">
        <w:rPr>
          <w:rFonts w:ascii="Times New Roman" w:hAnsi="Times New Roman" w:cs="Times New Roman"/>
          <w:sz w:val="24"/>
          <w:szCs w:val="24"/>
        </w:rPr>
        <w:t>different stages in the development of the same response.</w:t>
      </w:r>
    </w:p>
    <w:p w14:paraId="66C5E0B5" w14:textId="77777777" w:rsidR="00677B3A" w:rsidRPr="0050556E" w:rsidRDefault="00677B3A" w:rsidP="00197D7F">
      <w:pPr>
        <w:spacing w:after="0" w:line="240" w:lineRule="auto"/>
        <w:ind w:firstLine="720"/>
        <w:rPr>
          <w:rFonts w:ascii="Times New Roman" w:hAnsi="Times New Roman" w:cs="Times New Roman"/>
          <w:sz w:val="24"/>
          <w:szCs w:val="24"/>
        </w:rPr>
      </w:pPr>
    </w:p>
    <w:p w14:paraId="6755AD0B" w14:textId="55A13AD0" w:rsidR="00572B00" w:rsidRDefault="00F45BD8" w:rsidP="00E32AC0">
      <w:pPr>
        <w:spacing w:after="0" w:line="240" w:lineRule="auto"/>
        <w:ind w:firstLine="720"/>
        <w:rPr>
          <w:rFonts w:ascii="Times New Roman" w:hAnsi="Times New Roman" w:cs="Times New Roman"/>
          <w:sz w:val="24"/>
          <w:szCs w:val="24"/>
        </w:rPr>
      </w:pPr>
      <w:r w:rsidRPr="0050556E">
        <w:rPr>
          <w:rFonts w:ascii="Times New Roman" w:hAnsi="Times New Roman" w:cs="Times New Roman"/>
          <w:sz w:val="24"/>
          <w:szCs w:val="24"/>
        </w:rPr>
        <w:t>The findings o</w:t>
      </w:r>
      <w:r w:rsidR="00BF5953" w:rsidRPr="0050556E">
        <w:rPr>
          <w:rFonts w:ascii="Times New Roman" w:hAnsi="Times New Roman" w:cs="Times New Roman"/>
          <w:sz w:val="24"/>
          <w:szCs w:val="24"/>
        </w:rPr>
        <w:t>f the present study</w:t>
      </w:r>
      <w:r w:rsidRPr="0050556E">
        <w:rPr>
          <w:rFonts w:ascii="Times New Roman" w:hAnsi="Times New Roman" w:cs="Times New Roman"/>
          <w:sz w:val="24"/>
          <w:szCs w:val="24"/>
        </w:rPr>
        <w:t xml:space="preserve"> identified a predictive relationship between visual symptoms of AIWS in childhood and the age of </w:t>
      </w:r>
      <w:r w:rsidR="00BF5953" w:rsidRPr="0050556E">
        <w:rPr>
          <w:rFonts w:ascii="Times New Roman" w:hAnsi="Times New Roman" w:cs="Times New Roman"/>
          <w:sz w:val="24"/>
          <w:szCs w:val="24"/>
        </w:rPr>
        <w:t xml:space="preserve">ASMR onset. Specifically, we established that participants who reported more visual symptoms of AIWS in childhood had an earlier onset of ASMR. Interestingly, this was not the case for non-visual symptoms of AIWS, where no significant predictive relationship </w:t>
      </w:r>
      <w:proofErr w:type="gramStart"/>
      <w:r w:rsidR="00BF5953" w:rsidRPr="0050556E">
        <w:rPr>
          <w:rFonts w:ascii="Times New Roman" w:hAnsi="Times New Roman" w:cs="Times New Roman"/>
          <w:sz w:val="24"/>
          <w:szCs w:val="24"/>
        </w:rPr>
        <w:t>was found</w:t>
      </w:r>
      <w:proofErr w:type="gramEnd"/>
      <w:r w:rsidR="00BF5953" w:rsidRPr="0050556E">
        <w:rPr>
          <w:rFonts w:ascii="Times New Roman" w:hAnsi="Times New Roman" w:cs="Times New Roman"/>
          <w:sz w:val="24"/>
          <w:szCs w:val="24"/>
        </w:rPr>
        <w:t xml:space="preserve">. This finding offers evidence to support suggestions </w:t>
      </w:r>
      <w:r w:rsidR="00636B05" w:rsidRPr="0050556E">
        <w:rPr>
          <w:rFonts w:ascii="Times New Roman" w:hAnsi="Times New Roman" w:cs="Times New Roman"/>
          <w:sz w:val="24"/>
          <w:szCs w:val="24"/>
        </w:rPr>
        <w:t xml:space="preserve">that </w:t>
      </w:r>
      <w:r w:rsidR="00BF5953" w:rsidRPr="0050556E">
        <w:rPr>
          <w:rFonts w:ascii="Times New Roman" w:hAnsi="Times New Roman" w:cs="Times New Roman"/>
          <w:sz w:val="24"/>
          <w:szCs w:val="24"/>
        </w:rPr>
        <w:t xml:space="preserve">ASMR </w:t>
      </w:r>
      <w:r w:rsidR="00636B05" w:rsidRPr="0050556E">
        <w:rPr>
          <w:rFonts w:ascii="Times New Roman" w:hAnsi="Times New Roman" w:cs="Times New Roman"/>
          <w:sz w:val="24"/>
          <w:szCs w:val="24"/>
        </w:rPr>
        <w:t>i</w:t>
      </w:r>
      <w:r w:rsidR="00E74947" w:rsidRPr="0050556E">
        <w:rPr>
          <w:rFonts w:ascii="Times New Roman" w:hAnsi="Times New Roman" w:cs="Times New Roman"/>
          <w:sz w:val="24"/>
          <w:szCs w:val="24"/>
        </w:rPr>
        <w:t>s a neuroprotective mechanism</w:t>
      </w:r>
      <w:r w:rsidR="00BF5953" w:rsidRPr="0050556E">
        <w:rPr>
          <w:rFonts w:ascii="Times New Roman" w:hAnsi="Times New Roman" w:cs="Times New Roman"/>
          <w:sz w:val="24"/>
          <w:szCs w:val="24"/>
        </w:rPr>
        <w:t xml:space="preserve">, perhaps in this case to overcome or cope with debilitating visual symptoms. </w:t>
      </w:r>
      <w:r w:rsidR="00572B00" w:rsidRPr="0050556E">
        <w:rPr>
          <w:rFonts w:ascii="Times New Roman" w:hAnsi="Times New Roman" w:cs="Times New Roman"/>
          <w:sz w:val="24"/>
          <w:szCs w:val="24"/>
        </w:rPr>
        <w:t>The</w:t>
      </w:r>
      <w:r w:rsidR="004D7E1D" w:rsidRPr="0050556E">
        <w:rPr>
          <w:rFonts w:ascii="Times New Roman" w:hAnsi="Times New Roman" w:cs="Times New Roman"/>
          <w:sz w:val="24"/>
          <w:szCs w:val="24"/>
        </w:rPr>
        <w:t xml:space="preserve"> findings of the present study provide an important basis on which to expand our currently limited understanding of AIWS and ASMR, two little investigated neurophysiological phenomena. </w:t>
      </w:r>
    </w:p>
    <w:p w14:paraId="7988BCBE" w14:textId="77777777" w:rsidR="00616397" w:rsidRDefault="00616397" w:rsidP="00E32AC0">
      <w:pPr>
        <w:spacing w:after="0" w:line="240" w:lineRule="auto"/>
        <w:ind w:firstLine="720"/>
        <w:rPr>
          <w:rFonts w:ascii="Times New Roman" w:hAnsi="Times New Roman" w:cs="Times New Roman"/>
          <w:sz w:val="24"/>
          <w:szCs w:val="24"/>
        </w:rPr>
      </w:pPr>
    </w:p>
    <w:p w14:paraId="0946DF3D" w14:textId="4CD31B84" w:rsidR="00616397" w:rsidRPr="00DE2D14" w:rsidRDefault="00616397" w:rsidP="00DE2D14">
      <w:pPr>
        <w:rPr>
          <w:rFonts w:ascii="Times New Roman" w:hAnsi="Times New Roman" w:cs="Times New Roman"/>
          <w:b/>
          <w:sz w:val="24"/>
          <w:szCs w:val="24"/>
        </w:rPr>
      </w:pPr>
      <w:r w:rsidRPr="00DE2D14">
        <w:rPr>
          <w:rFonts w:ascii="Times New Roman" w:hAnsi="Times New Roman" w:cs="Times New Roman"/>
          <w:b/>
          <w:sz w:val="24"/>
          <w:szCs w:val="24"/>
        </w:rPr>
        <w:t>Author Information</w:t>
      </w:r>
    </w:p>
    <w:p w14:paraId="59D382D9" w14:textId="5D0AAC70" w:rsidR="00616397" w:rsidRDefault="00616397" w:rsidP="00DE2D14">
      <w:pPr>
        <w:rPr>
          <w:rFonts w:ascii="Times New Roman" w:hAnsi="Times New Roman" w:cs="Times New Roman"/>
          <w:sz w:val="24"/>
          <w:szCs w:val="24"/>
        </w:rPr>
      </w:pPr>
      <w:r w:rsidRPr="00DE2D14">
        <w:rPr>
          <w:rFonts w:ascii="Times New Roman" w:hAnsi="Times New Roman" w:cs="Times New Roman"/>
          <w:sz w:val="24"/>
          <w:szCs w:val="24"/>
        </w:rPr>
        <w:t xml:space="preserve">Stacey A. Bedwell, </w:t>
      </w:r>
      <w:r w:rsidR="006B7B62">
        <w:rPr>
          <w:rFonts w:ascii="Times New Roman" w:hAnsi="Times New Roman" w:cs="Times New Roman"/>
          <w:sz w:val="24"/>
          <w:szCs w:val="24"/>
        </w:rPr>
        <w:t xml:space="preserve">Department of Psychology, Curzon Building, </w:t>
      </w:r>
      <w:r>
        <w:rPr>
          <w:rFonts w:ascii="Times New Roman" w:hAnsi="Times New Roman" w:cs="Times New Roman"/>
          <w:sz w:val="24"/>
          <w:szCs w:val="24"/>
        </w:rPr>
        <w:t>Birmingham City University, Cardigan St, Birmingham, B4 7BD.</w:t>
      </w:r>
      <w:r w:rsidR="006B7B62">
        <w:rPr>
          <w:rFonts w:ascii="Times New Roman" w:hAnsi="Times New Roman" w:cs="Times New Roman"/>
          <w:sz w:val="24"/>
          <w:szCs w:val="24"/>
        </w:rPr>
        <w:t xml:space="preserve"> stacey.bedwell@bcu.ac.uk</w:t>
      </w:r>
    </w:p>
    <w:p w14:paraId="67161578" w14:textId="5B7833BD" w:rsidR="00616397" w:rsidRPr="00616397" w:rsidRDefault="00616397" w:rsidP="00DE2D14">
      <w:pPr>
        <w:rPr>
          <w:rFonts w:ascii="Times New Roman" w:hAnsi="Times New Roman" w:cs="Times New Roman"/>
          <w:sz w:val="24"/>
          <w:szCs w:val="24"/>
        </w:rPr>
      </w:pPr>
      <w:r>
        <w:rPr>
          <w:rFonts w:ascii="Times New Roman" w:hAnsi="Times New Roman" w:cs="Times New Roman"/>
          <w:sz w:val="24"/>
          <w:szCs w:val="24"/>
        </w:rPr>
        <w:t xml:space="preserve">Isabelle Butcher, </w:t>
      </w:r>
      <w:r w:rsidR="006B7B62">
        <w:rPr>
          <w:rFonts w:ascii="Times New Roman" w:hAnsi="Times New Roman" w:cs="Times New Roman"/>
          <w:sz w:val="24"/>
          <w:szCs w:val="24"/>
        </w:rPr>
        <w:t xml:space="preserve">Division of Psychology and Mental Health, </w:t>
      </w:r>
      <w:proofErr w:type="spellStart"/>
      <w:r w:rsidR="006B7B62">
        <w:rPr>
          <w:rFonts w:ascii="Times New Roman" w:hAnsi="Times New Roman" w:cs="Times New Roman"/>
          <w:sz w:val="24"/>
          <w:szCs w:val="24"/>
        </w:rPr>
        <w:t>Zochonis</w:t>
      </w:r>
      <w:proofErr w:type="spellEnd"/>
      <w:r w:rsidR="006B7B62">
        <w:rPr>
          <w:rFonts w:ascii="Times New Roman" w:hAnsi="Times New Roman" w:cs="Times New Roman"/>
          <w:sz w:val="24"/>
          <w:szCs w:val="24"/>
        </w:rPr>
        <w:t xml:space="preserve"> Building University of Manchester, Brunswick St, Manchester, M13 9PL. isabelle.butcher-2@postgrad.manchester.ac.uk</w:t>
      </w:r>
    </w:p>
    <w:p w14:paraId="72546B55" w14:textId="0F7C7FD3" w:rsidR="00AA7646" w:rsidRDefault="00AA7646" w:rsidP="00197D7F">
      <w:pPr>
        <w:spacing w:after="0" w:line="240" w:lineRule="auto"/>
      </w:pPr>
    </w:p>
    <w:p w14:paraId="364085D7" w14:textId="20091338" w:rsidR="00AA7646" w:rsidRDefault="00AA7646" w:rsidP="00197D7F">
      <w:pPr>
        <w:spacing w:after="0" w:line="240" w:lineRule="auto"/>
      </w:pPr>
    </w:p>
    <w:p w14:paraId="77C285BD" w14:textId="442AD5F5" w:rsidR="008239CE" w:rsidRPr="0050556E" w:rsidRDefault="0000660C" w:rsidP="00197D7F">
      <w:pPr>
        <w:pStyle w:val="Heading1"/>
        <w:spacing w:before="0" w:after="0" w:line="240" w:lineRule="auto"/>
        <w:rPr>
          <w:rFonts w:ascii="Times New Roman" w:hAnsi="Times New Roman" w:cs="Times New Roman"/>
          <w:sz w:val="24"/>
          <w:szCs w:val="24"/>
        </w:rPr>
      </w:pPr>
      <w:r w:rsidRPr="0050556E">
        <w:rPr>
          <w:rFonts w:ascii="Times New Roman" w:hAnsi="Times New Roman" w:cs="Times New Roman"/>
          <w:sz w:val="24"/>
          <w:szCs w:val="24"/>
        </w:rPr>
        <w:t>References</w:t>
      </w:r>
    </w:p>
    <w:p w14:paraId="16F5A3A1" w14:textId="58147F3D" w:rsidR="009F212E" w:rsidRPr="0050556E" w:rsidRDefault="009F212E" w:rsidP="00197D7F">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 xml:space="preserve">Abe, K., </w:t>
      </w:r>
      <w:proofErr w:type="spellStart"/>
      <w:r w:rsidRPr="0050556E">
        <w:rPr>
          <w:rFonts w:ascii="Times New Roman" w:hAnsi="Times New Roman" w:cs="Times New Roman"/>
          <w:sz w:val="24"/>
          <w:szCs w:val="24"/>
        </w:rPr>
        <w:t>Oda</w:t>
      </w:r>
      <w:proofErr w:type="spellEnd"/>
      <w:r w:rsidRPr="0050556E">
        <w:rPr>
          <w:rFonts w:ascii="Times New Roman" w:hAnsi="Times New Roman" w:cs="Times New Roman"/>
          <w:sz w:val="24"/>
          <w:szCs w:val="24"/>
        </w:rPr>
        <w:t xml:space="preserve">, N., Araki, R., &amp; </w:t>
      </w:r>
      <w:proofErr w:type="spellStart"/>
      <w:r w:rsidRPr="0050556E">
        <w:rPr>
          <w:rFonts w:ascii="Times New Roman" w:hAnsi="Times New Roman" w:cs="Times New Roman"/>
          <w:sz w:val="24"/>
          <w:szCs w:val="24"/>
        </w:rPr>
        <w:t>Igata</w:t>
      </w:r>
      <w:proofErr w:type="spellEnd"/>
      <w:r w:rsidRPr="0050556E">
        <w:rPr>
          <w:rFonts w:ascii="Times New Roman" w:hAnsi="Times New Roman" w:cs="Times New Roman"/>
          <w:sz w:val="24"/>
          <w:szCs w:val="24"/>
        </w:rPr>
        <w:t xml:space="preserve">, M. (1989). </w:t>
      </w:r>
      <w:proofErr w:type="spellStart"/>
      <w:r w:rsidRPr="0050556E">
        <w:rPr>
          <w:rFonts w:ascii="Times New Roman" w:hAnsi="Times New Roman" w:cs="Times New Roman"/>
          <w:sz w:val="24"/>
          <w:szCs w:val="24"/>
        </w:rPr>
        <w:t>Macropsia</w:t>
      </w:r>
      <w:proofErr w:type="spellEnd"/>
      <w:r w:rsidRPr="0050556E">
        <w:rPr>
          <w:rFonts w:ascii="Times New Roman" w:hAnsi="Times New Roman" w:cs="Times New Roman"/>
          <w:sz w:val="24"/>
          <w:szCs w:val="24"/>
        </w:rPr>
        <w:t xml:space="preserve">, </w:t>
      </w:r>
      <w:proofErr w:type="spellStart"/>
      <w:r w:rsidRPr="0050556E">
        <w:rPr>
          <w:rFonts w:ascii="Times New Roman" w:hAnsi="Times New Roman" w:cs="Times New Roman"/>
          <w:sz w:val="24"/>
          <w:szCs w:val="24"/>
        </w:rPr>
        <w:t>micropsia</w:t>
      </w:r>
      <w:proofErr w:type="spellEnd"/>
      <w:r w:rsidRPr="0050556E">
        <w:rPr>
          <w:rFonts w:ascii="Times New Roman" w:hAnsi="Times New Roman" w:cs="Times New Roman"/>
          <w:sz w:val="24"/>
          <w:szCs w:val="24"/>
        </w:rPr>
        <w:t xml:space="preserve">, and episodic illusions </w:t>
      </w:r>
      <w:r w:rsidRPr="0050556E">
        <w:rPr>
          <w:rFonts w:ascii="Times New Roman" w:hAnsi="Times New Roman" w:cs="Times New Roman"/>
          <w:sz w:val="24"/>
          <w:szCs w:val="24"/>
        </w:rPr>
        <w:tab/>
        <w:t xml:space="preserve">in Japanese adolescents. J Am </w:t>
      </w:r>
      <w:proofErr w:type="spellStart"/>
      <w:r w:rsidRPr="0050556E">
        <w:rPr>
          <w:rFonts w:ascii="Times New Roman" w:hAnsi="Times New Roman" w:cs="Times New Roman"/>
          <w:sz w:val="24"/>
          <w:szCs w:val="24"/>
        </w:rPr>
        <w:t>Acad</w:t>
      </w:r>
      <w:proofErr w:type="spellEnd"/>
      <w:r w:rsidRPr="0050556E">
        <w:rPr>
          <w:rFonts w:ascii="Times New Roman" w:hAnsi="Times New Roman" w:cs="Times New Roman"/>
          <w:sz w:val="24"/>
          <w:szCs w:val="24"/>
        </w:rPr>
        <w:t xml:space="preserve"> Child </w:t>
      </w:r>
      <w:proofErr w:type="spellStart"/>
      <w:r w:rsidRPr="0050556E">
        <w:rPr>
          <w:rFonts w:ascii="Times New Roman" w:hAnsi="Times New Roman" w:cs="Times New Roman"/>
          <w:sz w:val="24"/>
          <w:szCs w:val="24"/>
        </w:rPr>
        <w:t>Adolesc</w:t>
      </w:r>
      <w:proofErr w:type="spellEnd"/>
      <w:r w:rsidRPr="0050556E">
        <w:rPr>
          <w:rFonts w:ascii="Times New Roman" w:hAnsi="Times New Roman" w:cs="Times New Roman"/>
          <w:sz w:val="24"/>
          <w:szCs w:val="24"/>
        </w:rPr>
        <w:t xml:space="preserve"> Psychiatry, 28, 493–496.</w:t>
      </w:r>
    </w:p>
    <w:p w14:paraId="7925D42A" w14:textId="03978ADB" w:rsidR="008239CE" w:rsidRPr="0050556E" w:rsidRDefault="008239CE" w:rsidP="00197D7F">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 xml:space="preserve">Andersen, J. (2014). Now you’ve </w:t>
      </w:r>
      <w:proofErr w:type="gramStart"/>
      <w:r w:rsidRPr="0050556E">
        <w:rPr>
          <w:rFonts w:ascii="Times New Roman" w:hAnsi="Times New Roman" w:cs="Times New Roman"/>
          <w:sz w:val="24"/>
          <w:szCs w:val="24"/>
        </w:rPr>
        <w:t>Got</w:t>
      </w:r>
      <w:proofErr w:type="gramEnd"/>
      <w:r w:rsidRPr="0050556E">
        <w:rPr>
          <w:rFonts w:ascii="Times New Roman" w:hAnsi="Times New Roman" w:cs="Times New Roman"/>
          <w:sz w:val="24"/>
          <w:szCs w:val="24"/>
        </w:rPr>
        <w:t xml:space="preserve"> the </w:t>
      </w:r>
      <w:proofErr w:type="spellStart"/>
      <w:r w:rsidRPr="0050556E">
        <w:rPr>
          <w:rFonts w:ascii="Times New Roman" w:hAnsi="Times New Roman" w:cs="Times New Roman"/>
          <w:sz w:val="24"/>
          <w:szCs w:val="24"/>
        </w:rPr>
        <w:t>Shiveries</w:t>
      </w:r>
      <w:proofErr w:type="spellEnd"/>
      <w:r w:rsidRPr="0050556E">
        <w:rPr>
          <w:rFonts w:ascii="Times New Roman" w:hAnsi="Times New Roman" w:cs="Times New Roman"/>
          <w:sz w:val="24"/>
          <w:szCs w:val="24"/>
        </w:rPr>
        <w:t xml:space="preserve">: Affect, Intimacy, and the ASMR </w:t>
      </w:r>
      <w:r w:rsidR="003D7480" w:rsidRPr="0050556E">
        <w:rPr>
          <w:rFonts w:ascii="Times New Roman" w:hAnsi="Times New Roman" w:cs="Times New Roman"/>
          <w:sz w:val="24"/>
          <w:szCs w:val="24"/>
        </w:rPr>
        <w:tab/>
      </w:r>
      <w:r w:rsidRPr="0050556E">
        <w:rPr>
          <w:rFonts w:ascii="Times New Roman" w:hAnsi="Times New Roman" w:cs="Times New Roman"/>
          <w:sz w:val="24"/>
          <w:szCs w:val="24"/>
        </w:rPr>
        <w:t>Whisper Community.</w:t>
      </w:r>
      <w:r w:rsidR="009F212E" w:rsidRPr="0050556E">
        <w:rPr>
          <w:rFonts w:ascii="Times New Roman" w:hAnsi="Times New Roman" w:cs="Times New Roman"/>
          <w:sz w:val="24"/>
          <w:szCs w:val="24"/>
        </w:rPr>
        <w:t xml:space="preserve"> Television &amp; New Media, 16(8), </w:t>
      </w:r>
      <w:r w:rsidRPr="0050556E">
        <w:rPr>
          <w:rFonts w:ascii="Times New Roman" w:hAnsi="Times New Roman" w:cs="Times New Roman"/>
          <w:sz w:val="24"/>
          <w:szCs w:val="24"/>
        </w:rPr>
        <w:t>683-700.</w:t>
      </w:r>
      <w:r w:rsidRPr="0050556E">
        <w:rPr>
          <w:rFonts w:ascii="Times New Roman" w:hAnsi="Times New Roman" w:cs="Times New Roman"/>
          <w:sz w:val="24"/>
          <w:szCs w:val="24"/>
        </w:rPr>
        <w:tab/>
      </w:r>
    </w:p>
    <w:p w14:paraId="68A17275" w14:textId="7D057629" w:rsidR="007E79D8" w:rsidRPr="0050556E" w:rsidRDefault="008239CE" w:rsidP="00197D7F">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 xml:space="preserve">Barratt, E. L., &amp; Davis, N. J. (2015). Autonomous Sensory Meridian Response (ASMR): a </w:t>
      </w:r>
      <w:r w:rsidR="003D7480" w:rsidRPr="0050556E">
        <w:rPr>
          <w:rFonts w:ascii="Times New Roman" w:hAnsi="Times New Roman" w:cs="Times New Roman"/>
          <w:sz w:val="24"/>
          <w:szCs w:val="24"/>
        </w:rPr>
        <w:tab/>
      </w:r>
      <w:r w:rsidRPr="0050556E">
        <w:rPr>
          <w:rFonts w:ascii="Times New Roman" w:hAnsi="Times New Roman" w:cs="Times New Roman"/>
          <w:sz w:val="24"/>
          <w:szCs w:val="24"/>
        </w:rPr>
        <w:t xml:space="preserve">flow-like mental state. </w:t>
      </w:r>
      <w:proofErr w:type="spellStart"/>
      <w:r w:rsidRPr="0050556E">
        <w:rPr>
          <w:rFonts w:ascii="Times New Roman" w:hAnsi="Times New Roman" w:cs="Times New Roman"/>
          <w:sz w:val="24"/>
          <w:szCs w:val="24"/>
        </w:rPr>
        <w:t>PeerJ</w:t>
      </w:r>
      <w:proofErr w:type="spellEnd"/>
      <w:r w:rsidRPr="0050556E">
        <w:rPr>
          <w:rFonts w:ascii="Times New Roman" w:hAnsi="Times New Roman" w:cs="Times New Roman"/>
          <w:sz w:val="24"/>
          <w:szCs w:val="24"/>
        </w:rPr>
        <w:t xml:space="preserve">, 3, e851. </w:t>
      </w:r>
    </w:p>
    <w:p w14:paraId="07A5262B" w14:textId="2DED65C8" w:rsidR="008239CE" w:rsidRPr="0050556E" w:rsidRDefault="007E79D8" w:rsidP="00197D7F">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 xml:space="preserve">Bell, V., Halligan, P.W., &amp; Ellis, H.D. (2006). The Cardiff Anomalous Perceptions Scale </w:t>
      </w:r>
      <w:r w:rsidRPr="0050556E">
        <w:rPr>
          <w:rFonts w:ascii="Times New Roman" w:hAnsi="Times New Roman" w:cs="Times New Roman"/>
          <w:sz w:val="24"/>
          <w:szCs w:val="24"/>
        </w:rPr>
        <w:tab/>
        <w:t xml:space="preserve">(Caps): A New Validated Measure </w:t>
      </w:r>
      <w:proofErr w:type="gramStart"/>
      <w:r w:rsidRPr="0050556E">
        <w:rPr>
          <w:rFonts w:ascii="Times New Roman" w:hAnsi="Times New Roman" w:cs="Times New Roman"/>
          <w:sz w:val="24"/>
          <w:szCs w:val="24"/>
        </w:rPr>
        <w:t>Of</w:t>
      </w:r>
      <w:proofErr w:type="gramEnd"/>
      <w:r w:rsidRPr="0050556E">
        <w:rPr>
          <w:rFonts w:ascii="Times New Roman" w:hAnsi="Times New Roman" w:cs="Times New Roman"/>
          <w:sz w:val="24"/>
          <w:szCs w:val="24"/>
        </w:rPr>
        <w:t xml:space="preserve"> Anomalous Perceptual Experience. </w:t>
      </w:r>
      <w:r w:rsidRPr="0050556E">
        <w:rPr>
          <w:rFonts w:ascii="Times New Roman" w:hAnsi="Times New Roman" w:cs="Times New Roman"/>
          <w:sz w:val="24"/>
          <w:szCs w:val="24"/>
        </w:rPr>
        <w:tab/>
        <w:t>Schizophrenia Bulletin, 32(2), 366-377.</w:t>
      </w:r>
    </w:p>
    <w:p w14:paraId="7C9D1BDD" w14:textId="6660B659" w:rsidR="007E79D8" w:rsidRPr="0050556E" w:rsidRDefault="008239CE" w:rsidP="00197D7F">
      <w:pPr>
        <w:spacing w:after="0" w:line="240" w:lineRule="auto"/>
        <w:rPr>
          <w:rFonts w:ascii="Times New Roman" w:hAnsi="Times New Roman" w:cs="Times New Roman"/>
          <w:sz w:val="24"/>
          <w:szCs w:val="24"/>
        </w:rPr>
      </w:pPr>
      <w:proofErr w:type="spellStart"/>
      <w:r w:rsidRPr="0050556E">
        <w:rPr>
          <w:rFonts w:ascii="Times New Roman" w:hAnsi="Times New Roman" w:cs="Times New Roman"/>
          <w:sz w:val="24"/>
          <w:szCs w:val="24"/>
        </w:rPr>
        <w:t>Blom</w:t>
      </w:r>
      <w:proofErr w:type="spellEnd"/>
      <w:r w:rsidRPr="0050556E">
        <w:rPr>
          <w:rFonts w:ascii="Times New Roman" w:hAnsi="Times New Roman" w:cs="Times New Roman"/>
          <w:sz w:val="24"/>
          <w:szCs w:val="24"/>
        </w:rPr>
        <w:t xml:space="preserve">, J. (2016). Alice in Wonderland Syndrome. A systematic review. Neurology Clinical </w:t>
      </w:r>
      <w:r w:rsidR="003D7480" w:rsidRPr="0050556E">
        <w:rPr>
          <w:rFonts w:ascii="Times New Roman" w:hAnsi="Times New Roman" w:cs="Times New Roman"/>
          <w:sz w:val="24"/>
          <w:szCs w:val="24"/>
        </w:rPr>
        <w:tab/>
      </w:r>
      <w:r w:rsidRPr="0050556E">
        <w:rPr>
          <w:rFonts w:ascii="Times New Roman" w:hAnsi="Times New Roman" w:cs="Times New Roman"/>
          <w:sz w:val="24"/>
          <w:szCs w:val="24"/>
        </w:rPr>
        <w:t xml:space="preserve">Practice. </w:t>
      </w:r>
      <w:proofErr w:type="gramStart"/>
      <w:r w:rsidRPr="0050556E">
        <w:rPr>
          <w:rFonts w:ascii="Times New Roman" w:hAnsi="Times New Roman" w:cs="Times New Roman"/>
          <w:sz w:val="24"/>
          <w:szCs w:val="24"/>
        </w:rPr>
        <w:t>6</w:t>
      </w:r>
      <w:proofErr w:type="gramEnd"/>
      <w:r w:rsidRPr="0050556E">
        <w:rPr>
          <w:rFonts w:ascii="Times New Roman" w:hAnsi="Times New Roman" w:cs="Times New Roman"/>
          <w:sz w:val="24"/>
          <w:szCs w:val="24"/>
        </w:rPr>
        <w:t xml:space="preserve"> (3).</w:t>
      </w:r>
    </w:p>
    <w:p w14:paraId="5565C848" w14:textId="469CAE58" w:rsidR="001B480E" w:rsidRPr="0050556E" w:rsidRDefault="007E79D8" w:rsidP="00197D7F">
      <w:pPr>
        <w:spacing w:after="0" w:line="240" w:lineRule="auto"/>
        <w:rPr>
          <w:rFonts w:ascii="Times New Roman" w:hAnsi="Times New Roman" w:cs="Times New Roman"/>
          <w:sz w:val="24"/>
          <w:szCs w:val="24"/>
        </w:rPr>
      </w:pPr>
      <w:proofErr w:type="spellStart"/>
      <w:r w:rsidRPr="0050556E">
        <w:rPr>
          <w:rFonts w:ascii="Times New Roman" w:hAnsi="Times New Roman" w:cs="Times New Roman"/>
          <w:sz w:val="24"/>
          <w:szCs w:val="24"/>
        </w:rPr>
        <w:t>Ditchburn</w:t>
      </w:r>
      <w:proofErr w:type="spellEnd"/>
      <w:r w:rsidRPr="0050556E">
        <w:rPr>
          <w:rFonts w:ascii="Times New Roman" w:hAnsi="Times New Roman" w:cs="Times New Roman"/>
          <w:sz w:val="24"/>
          <w:szCs w:val="24"/>
        </w:rPr>
        <w:t xml:space="preserve">, T.A., &amp; Bedwell, S.A. (2019). Autonomous sensory meridian response: An </w:t>
      </w:r>
      <w:r w:rsidRPr="0050556E">
        <w:rPr>
          <w:rFonts w:ascii="Times New Roman" w:hAnsi="Times New Roman" w:cs="Times New Roman"/>
          <w:sz w:val="24"/>
          <w:szCs w:val="24"/>
        </w:rPr>
        <w:tab/>
        <w:t>ineffective long-term therapeutic inter</w:t>
      </w:r>
      <w:r w:rsidR="009F212E" w:rsidRPr="0050556E">
        <w:rPr>
          <w:rFonts w:ascii="Times New Roman" w:hAnsi="Times New Roman" w:cs="Times New Roman"/>
          <w:sz w:val="24"/>
          <w:szCs w:val="24"/>
        </w:rPr>
        <w:t xml:space="preserve">vention. </w:t>
      </w:r>
      <w:proofErr w:type="spellStart"/>
      <w:r w:rsidR="009F212E" w:rsidRPr="0050556E">
        <w:rPr>
          <w:rFonts w:ascii="Times New Roman" w:hAnsi="Times New Roman" w:cs="Times New Roman"/>
          <w:sz w:val="24"/>
          <w:szCs w:val="24"/>
        </w:rPr>
        <w:t>PsyPAG</w:t>
      </w:r>
      <w:proofErr w:type="spellEnd"/>
      <w:r w:rsidR="009F212E" w:rsidRPr="0050556E">
        <w:rPr>
          <w:rFonts w:ascii="Times New Roman" w:hAnsi="Times New Roman" w:cs="Times New Roman"/>
          <w:sz w:val="24"/>
          <w:szCs w:val="24"/>
        </w:rPr>
        <w:t xml:space="preserve"> Quarterly, 110, </w:t>
      </w:r>
      <w:r w:rsidRPr="0050556E">
        <w:rPr>
          <w:rFonts w:ascii="Times New Roman" w:hAnsi="Times New Roman" w:cs="Times New Roman"/>
          <w:sz w:val="24"/>
          <w:szCs w:val="24"/>
        </w:rPr>
        <w:t>19 – 24.</w:t>
      </w:r>
    </w:p>
    <w:p w14:paraId="748A769C" w14:textId="11D092AA" w:rsidR="008239CE" w:rsidRPr="0050556E" w:rsidRDefault="001B480E" w:rsidP="00197D7F">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 xml:space="preserve">Chang, Y., Gratiot, M., Owen J. P., </w:t>
      </w:r>
      <w:proofErr w:type="spellStart"/>
      <w:r w:rsidRPr="0050556E">
        <w:rPr>
          <w:rFonts w:ascii="Times New Roman" w:hAnsi="Times New Roman" w:cs="Times New Roman"/>
          <w:sz w:val="24"/>
          <w:szCs w:val="24"/>
        </w:rPr>
        <w:t>Brandes</w:t>
      </w:r>
      <w:proofErr w:type="spellEnd"/>
      <w:r w:rsidRPr="0050556E">
        <w:rPr>
          <w:rFonts w:ascii="Times New Roman" w:hAnsi="Times New Roman" w:cs="Times New Roman"/>
          <w:sz w:val="24"/>
          <w:szCs w:val="24"/>
        </w:rPr>
        <w:t xml:space="preserve">-Aitken, A., Desai, S., Hill, S.S., Arnett, A.B., </w:t>
      </w:r>
      <w:r w:rsidRPr="0050556E">
        <w:rPr>
          <w:rFonts w:ascii="Times New Roman" w:hAnsi="Times New Roman" w:cs="Times New Roman"/>
          <w:sz w:val="24"/>
          <w:szCs w:val="24"/>
        </w:rPr>
        <w:tab/>
        <w:t xml:space="preserve">Harris, J., Marco, E.J., Mukherjee, P. (2016). White Matter Microstructure is </w:t>
      </w:r>
      <w:r w:rsidRPr="0050556E">
        <w:rPr>
          <w:rFonts w:ascii="Times New Roman" w:hAnsi="Times New Roman" w:cs="Times New Roman"/>
          <w:sz w:val="24"/>
          <w:szCs w:val="24"/>
        </w:rPr>
        <w:tab/>
        <w:t xml:space="preserve">Associated with Auditory and Tactile Processing in Children with and without </w:t>
      </w:r>
      <w:r w:rsidRPr="0050556E">
        <w:rPr>
          <w:rFonts w:ascii="Times New Roman" w:hAnsi="Times New Roman" w:cs="Times New Roman"/>
          <w:sz w:val="24"/>
          <w:szCs w:val="24"/>
        </w:rPr>
        <w:tab/>
        <w:t>Sensory Processing Disorder. Frontiers in Neuroanatomy, 9, 169.</w:t>
      </w:r>
      <w:r w:rsidR="008239CE" w:rsidRPr="0050556E">
        <w:rPr>
          <w:rFonts w:ascii="Times New Roman" w:hAnsi="Times New Roman" w:cs="Times New Roman"/>
          <w:sz w:val="24"/>
          <w:szCs w:val="24"/>
        </w:rPr>
        <w:t xml:space="preserve">Fredborg, B., Clark, J. &amp; Smith, S. D. (2017). An examination of Personality Traits </w:t>
      </w:r>
      <w:r w:rsidR="003D7480" w:rsidRPr="0050556E">
        <w:rPr>
          <w:rFonts w:ascii="Times New Roman" w:hAnsi="Times New Roman" w:cs="Times New Roman"/>
          <w:sz w:val="24"/>
          <w:szCs w:val="24"/>
        </w:rPr>
        <w:tab/>
      </w:r>
      <w:r w:rsidR="0050556E">
        <w:rPr>
          <w:rFonts w:ascii="Times New Roman" w:hAnsi="Times New Roman" w:cs="Times New Roman"/>
          <w:sz w:val="24"/>
          <w:szCs w:val="24"/>
        </w:rPr>
        <w:t xml:space="preserve">Associated </w:t>
      </w:r>
      <w:r w:rsidR="008239CE" w:rsidRPr="0050556E">
        <w:rPr>
          <w:rFonts w:ascii="Times New Roman" w:hAnsi="Times New Roman" w:cs="Times New Roman"/>
          <w:sz w:val="24"/>
          <w:szCs w:val="24"/>
        </w:rPr>
        <w:t xml:space="preserve">with Autonomous Sensory Meridian Response (ASMR). Frontiers in </w:t>
      </w:r>
      <w:r w:rsidR="003D7480" w:rsidRPr="0050556E">
        <w:rPr>
          <w:rFonts w:ascii="Times New Roman" w:hAnsi="Times New Roman" w:cs="Times New Roman"/>
          <w:sz w:val="24"/>
          <w:szCs w:val="24"/>
        </w:rPr>
        <w:tab/>
      </w:r>
      <w:r w:rsidR="008239CE" w:rsidRPr="0050556E">
        <w:rPr>
          <w:rFonts w:ascii="Times New Roman" w:hAnsi="Times New Roman" w:cs="Times New Roman"/>
          <w:sz w:val="24"/>
          <w:szCs w:val="24"/>
        </w:rPr>
        <w:t xml:space="preserve">Psychology, 8, 247. </w:t>
      </w:r>
    </w:p>
    <w:p w14:paraId="5BB1F1C6" w14:textId="54952341" w:rsidR="009F212E" w:rsidRPr="0050556E" w:rsidRDefault="009F212E" w:rsidP="00197D7F">
      <w:pPr>
        <w:spacing w:after="0" w:line="240" w:lineRule="auto"/>
        <w:rPr>
          <w:rFonts w:ascii="Times New Roman" w:hAnsi="Times New Roman" w:cs="Times New Roman"/>
          <w:sz w:val="24"/>
          <w:szCs w:val="24"/>
        </w:rPr>
      </w:pPr>
    </w:p>
    <w:p w14:paraId="1D2EE7EB" w14:textId="12B4703C" w:rsidR="0050556E" w:rsidRPr="0050556E" w:rsidRDefault="009F212E" w:rsidP="00197D7F">
      <w:pPr>
        <w:spacing w:after="0" w:line="240" w:lineRule="auto"/>
        <w:rPr>
          <w:rFonts w:ascii="Times New Roman" w:hAnsi="Times New Roman" w:cs="Times New Roman"/>
          <w:sz w:val="24"/>
          <w:szCs w:val="24"/>
        </w:rPr>
      </w:pPr>
      <w:proofErr w:type="spellStart"/>
      <w:r w:rsidRPr="0050556E">
        <w:rPr>
          <w:rFonts w:ascii="Times New Roman" w:hAnsi="Times New Roman" w:cs="Times New Roman"/>
          <w:sz w:val="24"/>
          <w:szCs w:val="24"/>
        </w:rPr>
        <w:t>Lipsanen</w:t>
      </w:r>
      <w:proofErr w:type="spellEnd"/>
      <w:r w:rsidRPr="0050556E">
        <w:rPr>
          <w:rFonts w:ascii="Times New Roman" w:hAnsi="Times New Roman" w:cs="Times New Roman"/>
          <w:sz w:val="24"/>
          <w:szCs w:val="24"/>
        </w:rPr>
        <w:t xml:space="preserve">, T., </w:t>
      </w:r>
      <w:proofErr w:type="spellStart"/>
      <w:r w:rsidRPr="0050556E">
        <w:rPr>
          <w:rFonts w:ascii="Times New Roman" w:hAnsi="Times New Roman" w:cs="Times New Roman"/>
          <w:sz w:val="24"/>
          <w:szCs w:val="24"/>
        </w:rPr>
        <w:t>Lauerma</w:t>
      </w:r>
      <w:proofErr w:type="spellEnd"/>
      <w:r w:rsidRPr="0050556E">
        <w:rPr>
          <w:rFonts w:ascii="Times New Roman" w:hAnsi="Times New Roman" w:cs="Times New Roman"/>
          <w:sz w:val="24"/>
          <w:szCs w:val="24"/>
        </w:rPr>
        <w:t xml:space="preserve">, H., </w:t>
      </w:r>
      <w:proofErr w:type="spellStart"/>
      <w:r w:rsidRPr="0050556E">
        <w:rPr>
          <w:rFonts w:ascii="Times New Roman" w:hAnsi="Times New Roman" w:cs="Times New Roman"/>
          <w:sz w:val="24"/>
          <w:szCs w:val="24"/>
        </w:rPr>
        <w:t>Peltola</w:t>
      </w:r>
      <w:proofErr w:type="spellEnd"/>
      <w:r w:rsidRPr="0050556E">
        <w:rPr>
          <w:rFonts w:ascii="Times New Roman" w:hAnsi="Times New Roman" w:cs="Times New Roman"/>
          <w:sz w:val="24"/>
          <w:szCs w:val="24"/>
        </w:rPr>
        <w:t xml:space="preserve">, P., &amp; </w:t>
      </w:r>
      <w:proofErr w:type="spellStart"/>
      <w:r w:rsidRPr="0050556E">
        <w:rPr>
          <w:rFonts w:ascii="Times New Roman" w:hAnsi="Times New Roman" w:cs="Times New Roman"/>
          <w:sz w:val="24"/>
          <w:szCs w:val="24"/>
        </w:rPr>
        <w:t>Kallio</w:t>
      </w:r>
      <w:proofErr w:type="spellEnd"/>
      <w:r w:rsidRPr="0050556E">
        <w:rPr>
          <w:rFonts w:ascii="Times New Roman" w:hAnsi="Times New Roman" w:cs="Times New Roman"/>
          <w:sz w:val="24"/>
          <w:szCs w:val="24"/>
        </w:rPr>
        <w:t xml:space="preserve">, S. (1999). Visual distortions and </w:t>
      </w:r>
      <w:r w:rsidRPr="0050556E">
        <w:rPr>
          <w:rFonts w:ascii="Times New Roman" w:hAnsi="Times New Roman" w:cs="Times New Roman"/>
          <w:sz w:val="24"/>
          <w:szCs w:val="24"/>
        </w:rPr>
        <w:tab/>
        <w:t xml:space="preserve">dissociation. J </w:t>
      </w:r>
      <w:proofErr w:type="spellStart"/>
      <w:r w:rsidRPr="0050556E">
        <w:rPr>
          <w:rFonts w:ascii="Times New Roman" w:hAnsi="Times New Roman" w:cs="Times New Roman"/>
          <w:sz w:val="24"/>
          <w:szCs w:val="24"/>
        </w:rPr>
        <w:t>Nerv</w:t>
      </w:r>
      <w:proofErr w:type="spellEnd"/>
      <w:r w:rsidRPr="0050556E">
        <w:rPr>
          <w:rFonts w:ascii="Times New Roman" w:hAnsi="Times New Roman" w:cs="Times New Roman"/>
          <w:sz w:val="24"/>
          <w:szCs w:val="24"/>
        </w:rPr>
        <w:t xml:space="preserve"> </w:t>
      </w:r>
      <w:proofErr w:type="spellStart"/>
      <w:r w:rsidRPr="0050556E">
        <w:rPr>
          <w:rFonts w:ascii="Times New Roman" w:hAnsi="Times New Roman" w:cs="Times New Roman"/>
          <w:sz w:val="24"/>
          <w:szCs w:val="24"/>
        </w:rPr>
        <w:t>Ment</w:t>
      </w:r>
      <w:proofErr w:type="spellEnd"/>
      <w:r w:rsidRPr="0050556E">
        <w:rPr>
          <w:rFonts w:ascii="Times New Roman" w:hAnsi="Times New Roman" w:cs="Times New Roman"/>
          <w:sz w:val="24"/>
          <w:szCs w:val="24"/>
        </w:rPr>
        <w:t xml:space="preserve"> Dis, 187, 109–112.</w:t>
      </w:r>
    </w:p>
    <w:p w14:paraId="1FADFDD1" w14:textId="4AB96681" w:rsidR="008239CE" w:rsidRPr="0050556E" w:rsidRDefault="008239CE" w:rsidP="00197D7F">
      <w:pPr>
        <w:spacing w:after="0" w:line="240" w:lineRule="auto"/>
        <w:rPr>
          <w:rFonts w:ascii="Times New Roman" w:hAnsi="Times New Roman" w:cs="Times New Roman"/>
          <w:sz w:val="24"/>
          <w:szCs w:val="24"/>
        </w:rPr>
      </w:pPr>
      <w:proofErr w:type="spellStart"/>
      <w:r w:rsidRPr="0050556E">
        <w:rPr>
          <w:rFonts w:ascii="Times New Roman" w:hAnsi="Times New Roman" w:cs="Times New Roman"/>
          <w:sz w:val="24"/>
          <w:szCs w:val="24"/>
        </w:rPr>
        <w:t>Mastria</w:t>
      </w:r>
      <w:proofErr w:type="spellEnd"/>
      <w:r w:rsidRPr="0050556E">
        <w:rPr>
          <w:rFonts w:ascii="Times New Roman" w:hAnsi="Times New Roman" w:cs="Times New Roman"/>
          <w:sz w:val="24"/>
          <w:szCs w:val="24"/>
        </w:rPr>
        <w:t xml:space="preserve">, G., Mancini, V., </w:t>
      </w:r>
      <w:proofErr w:type="spellStart"/>
      <w:r w:rsidRPr="0050556E">
        <w:rPr>
          <w:rFonts w:ascii="Times New Roman" w:hAnsi="Times New Roman" w:cs="Times New Roman"/>
          <w:sz w:val="24"/>
          <w:szCs w:val="24"/>
        </w:rPr>
        <w:t>Vigano</w:t>
      </w:r>
      <w:proofErr w:type="spellEnd"/>
      <w:r w:rsidRPr="0050556E">
        <w:rPr>
          <w:rFonts w:ascii="Times New Roman" w:hAnsi="Times New Roman" w:cs="Times New Roman"/>
          <w:sz w:val="24"/>
          <w:szCs w:val="24"/>
        </w:rPr>
        <w:t xml:space="preserve">, A. &amp; Di </w:t>
      </w:r>
      <w:proofErr w:type="spellStart"/>
      <w:r w:rsidRPr="0050556E">
        <w:rPr>
          <w:rFonts w:ascii="Times New Roman" w:hAnsi="Times New Roman" w:cs="Times New Roman"/>
          <w:sz w:val="24"/>
          <w:szCs w:val="24"/>
        </w:rPr>
        <w:t>Piero</w:t>
      </w:r>
      <w:proofErr w:type="spellEnd"/>
      <w:r w:rsidRPr="0050556E">
        <w:rPr>
          <w:rFonts w:ascii="Times New Roman" w:hAnsi="Times New Roman" w:cs="Times New Roman"/>
          <w:sz w:val="24"/>
          <w:szCs w:val="24"/>
        </w:rPr>
        <w:t xml:space="preserve">, V. (2016). Alice in Wonderland Syndrome: </w:t>
      </w:r>
      <w:r w:rsidR="003D7480" w:rsidRPr="0050556E">
        <w:rPr>
          <w:rFonts w:ascii="Times New Roman" w:hAnsi="Times New Roman" w:cs="Times New Roman"/>
          <w:sz w:val="24"/>
          <w:szCs w:val="24"/>
        </w:rPr>
        <w:tab/>
      </w:r>
      <w:r w:rsidRPr="0050556E">
        <w:rPr>
          <w:rFonts w:ascii="Times New Roman" w:hAnsi="Times New Roman" w:cs="Times New Roman"/>
          <w:sz w:val="24"/>
          <w:szCs w:val="24"/>
        </w:rPr>
        <w:t xml:space="preserve">A Clinical and Pathophysiological Review. </w:t>
      </w:r>
      <w:proofErr w:type="spellStart"/>
      <w:r w:rsidRPr="0050556E">
        <w:rPr>
          <w:rFonts w:ascii="Times New Roman" w:hAnsi="Times New Roman" w:cs="Times New Roman"/>
          <w:sz w:val="24"/>
          <w:szCs w:val="24"/>
        </w:rPr>
        <w:t>BioMed</w:t>
      </w:r>
      <w:proofErr w:type="spellEnd"/>
      <w:r w:rsidRPr="0050556E">
        <w:rPr>
          <w:rFonts w:ascii="Times New Roman" w:hAnsi="Times New Roman" w:cs="Times New Roman"/>
          <w:sz w:val="24"/>
          <w:szCs w:val="24"/>
        </w:rPr>
        <w:t xml:space="preserve"> Research International. Article </w:t>
      </w:r>
      <w:r w:rsidR="003D7480" w:rsidRPr="0050556E">
        <w:rPr>
          <w:rFonts w:ascii="Times New Roman" w:hAnsi="Times New Roman" w:cs="Times New Roman"/>
          <w:sz w:val="24"/>
          <w:szCs w:val="24"/>
        </w:rPr>
        <w:tab/>
      </w:r>
      <w:r w:rsidRPr="0050556E">
        <w:rPr>
          <w:rFonts w:ascii="Times New Roman" w:hAnsi="Times New Roman" w:cs="Times New Roman"/>
          <w:sz w:val="24"/>
          <w:szCs w:val="24"/>
        </w:rPr>
        <w:t>ID 8243145.</w:t>
      </w:r>
    </w:p>
    <w:p w14:paraId="3655AE60" w14:textId="0AB3E283" w:rsidR="009F212E" w:rsidRPr="0050556E" w:rsidRDefault="007E79D8" w:rsidP="00197D7F">
      <w:pPr>
        <w:spacing w:after="0" w:line="240" w:lineRule="auto"/>
        <w:rPr>
          <w:rFonts w:ascii="Times New Roman" w:hAnsi="Times New Roman" w:cs="Times New Roman"/>
          <w:sz w:val="24"/>
          <w:szCs w:val="24"/>
        </w:rPr>
      </w:pPr>
      <w:proofErr w:type="spellStart"/>
      <w:r w:rsidRPr="0050556E">
        <w:rPr>
          <w:rFonts w:ascii="Times New Roman" w:hAnsi="Times New Roman" w:cs="Times New Roman"/>
          <w:sz w:val="24"/>
          <w:szCs w:val="24"/>
        </w:rPr>
        <w:t>Poerio</w:t>
      </w:r>
      <w:proofErr w:type="spellEnd"/>
      <w:r w:rsidRPr="0050556E">
        <w:rPr>
          <w:rFonts w:ascii="Times New Roman" w:hAnsi="Times New Roman" w:cs="Times New Roman"/>
          <w:sz w:val="24"/>
          <w:szCs w:val="24"/>
        </w:rPr>
        <w:t xml:space="preserve">, G. L., Blakey, E., </w:t>
      </w:r>
      <w:proofErr w:type="spellStart"/>
      <w:r w:rsidRPr="0050556E">
        <w:rPr>
          <w:rFonts w:ascii="Times New Roman" w:hAnsi="Times New Roman" w:cs="Times New Roman"/>
          <w:sz w:val="24"/>
          <w:szCs w:val="24"/>
        </w:rPr>
        <w:t>Hostler</w:t>
      </w:r>
      <w:proofErr w:type="spellEnd"/>
      <w:r w:rsidRPr="0050556E">
        <w:rPr>
          <w:rFonts w:ascii="Times New Roman" w:hAnsi="Times New Roman" w:cs="Times New Roman"/>
          <w:sz w:val="24"/>
          <w:szCs w:val="24"/>
        </w:rPr>
        <w:t xml:space="preserve">, T. J., &amp; </w:t>
      </w:r>
      <w:proofErr w:type="spellStart"/>
      <w:r w:rsidRPr="0050556E">
        <w:rPr>
          <w:rFonts w:ascii="Times New Roman" w:hAnsi="Times New Roman" w:cs="Times New Roman"/>
          <w:sz w:val="24"/>
          <w:szCs w:val="24"/>
        </w:rPr>
        <w:t>Veltri</w:t>
      </w:r>
      <w:proofErr w:type="spellEnd"/>
      <w:r w:rsidRPr="0050556E">
        <w:rPr>
          <w:rFonts w:ascii="Times New Roman" w:hAnsi="Times New Roman" w:cs="Times New Roman"/>
          <w:sz w:val="24"/>
          <w:szCs w:val="24"/>
        </w:rPr>
        <w:t xml:space="preserve">, T. (2018). More than a feeling: </w:t>
      </w:r>
      <w:r w:rsidRPr="0050556E">
        <w:rPr>
          <w:rFonts w:ascii="Times New Roman" w:hAnsi="Times New Roman" w:cs="Times New Roman"/>
          <w:sz w:val="24"/>
          <w:szCs w:val="24"/>
        </w:rPr>
        <w:tab/>
        <w:t xml:space="preserve">Autonomous sensory meridian response (ASMR) </w:t>
      </w:r>
      <w:proofErr w:type="gramStart"/>
      <w:r w:rsidRPr="0050556E">
        <w:rPr>
          <w:rFonts w:ascii="Times New Roman" w:hAnsi="Times New Roman" w:cs="Times New Roman"/>
          <w:sz w:val="24"/>
          <w:szCs w:val="24"/>
        </w:rPr>
        <w:t>is characterized</w:t>
      </w:r>
      <w:proofErr w:type="gramEnd"/>
      <w:r w:rsidRPr="0050556E">
        <w:rPr>
          <w:rFonts w:ascii="Times New Roman" w:hAnsi="Times New Roman" w:cs="Times New Roman"/>
          <w:sz w:val="24"/>
          <w:szCs w:val="24"/>
        </w:rPr>
        <w:t xml:space="preserve"> by reliable changes </w:t>
      </w:r>
      <w:r w:rsidRPr="0050556E">
        <w:rPr>
          <w:rFonts w:ascii="Times New Roman" w:hAnsi="Times New Roman" w:cs="Times New Roman"/>
          <w:sz w:val="24"/>
          <w:szCs w:val="24"/>
        </w:rPr>
        <w:tab/>
        <w:t>in affect a</w:t>
      </w:r>
      <w:r w:rsidR="009F212E" w:rsidRPr="0050556E">
        <w:rPr>
          <w:rFonts w:ascii="Times New Roman" w:hAnsi="Times New Roman" w:cs="Times New Roman"/>
          <w:sz w:val="24"/>
          <w:szCs w:val="24"/>
        </w:rPr>
        <w:t xml:space="preserve">nd physiology. </w:t>
      </w:r>
      <w:proofErr w:type="spellStart"/>
      <w:r w:rsidR="009F212E" w:rsidRPr="0050556E">
        <w:rPr>
          <w:rFonts w:ascii="Times New Roman" w:hAnsi="Times New Roman" w:cs="Times New Roman"/>
          <w:sz w:val="24"/>
          <w:szCs w:val="24"/>
        </w:rPr>
        <w:t>PloS</w:t>
      </w:r>
      <w:proofErr w:type="spellEnd"/>
      <w:r w:rsidR="009F212E" w:rsidRPr="0050556E">
        <w:rPr>
          <w:rFonts w:ascii="Times New Roman" w:hAnsi="Times New Roman" w:cs="Times New Roman"/>
          <w:sz w:val="24"/>
          <w:szCs w:val="24"/>
        </w:rPr>
        <w:t xml:space="preserve"> one, 13(6). </w:t>
      </w:r>
    </w:p>
    <w:p w14:paraId="239A768B" w14:textId="787919FC" w:rsidR="008239CE" w:rsidRPr="0050556E" w:rsidRDefault="009F212E" w:rsidP="00197D7F">
      <w:pPr>
        <w:spacing w:after="0" w:line="240" w:lineRule="auto"/>
        <w:rPr>
          <w:rFonts w:ascii="Times New Roman" w:hAnsi="Times New Roman" w:cs="Times New Roman"/>
          <w:sz w:val="24"/>
          <w:szCs w:val="24"/>
        </w:rPr>
      </w:pPr>
      <w:proofErr w:type="spellStart"/>
      <w:r w:rsidRPr="0050556E">
        <w:rPr>
          <w:rFonts w:ascii="Times New Roman" w:hAnsi="Times New Roman" w:cs="Times New Roman"/>
          <w:sz w:val="24"/>
          <w:szCs w:val="24"/>
        </w:rPr>
        <w:t>Restak</w:t>
      </w:r>
      <w:proofErr w:type="spellEnd"/>
      <w:r w:rsidRPr="0050556E">
        <w:rPr>
          <w:rFonts w:ascii="Times New Roman" w:hAnsi="Times New Roman" w:cs="Times New Roman"/>
          <w:sz w:val="24"/>
          <w:szCs w:val="24"/>
        </w:rPr>
        <w:t xml:space="preserve">, R. (2006). Alice in </w:t>
      </w:r>
      <w:proofErr w:type="spellStart"/>
      <w:r w:rsidRPr="0050556E">
        <w:rPr>
          <w:rFonts w:ascii="Times New Roman" w:hAnsi="Times New Roman" w:cs="Times New Roman"/>
          <w:sz w:val="24"/>
          <w:szCs w:val="24"/>
        </w:rPr>
        <w:t>Migraineland</w:t>
      </w:r>
      <w:proofErr w:type="spellEnd"/>
      <w:r w:rsidRPr="0050556E">
        <w:rPr>
          <w:rFonts w:ascii="Times New Roman" w:hAnsi="Times New Roman" w:cs="Times New Roman"/>
          <w:sz w:val="24"/>
          <w:szCs w:val="24"/>
        </w:rPr>
        <w:t xml:space="preserve">. Headache, </w:t>
      </w:r>
      <w:proofErr w:type="gramStart"/>
      <w:r w:rsidRPr="0050556E">
        <w:rPr>
          <w:rFonts w:ascii="Times New Roman" w:hAnsi="Times New Roman" w:cs="Times New Roman"/>
          <w:sz w:val="24"/>
          <w:szCs w:val="24"/>
        </w:rPr>
        <w:t>The</w:t>
      </w:r>
      <w:proofErr w:type="gramEnd"/>
      <w:r w:rsidRPr="0050556E">
        <w:rPr>
          <w:rFonts w:ascii="Times New Roman" w:hAnsi="Times New Roman" w:cs="Times New Roman"/>
          <w:sz w:val="24"/>
          <w:szCs w:val="24"/>
        </w:rPr>
        <w:t xml:space="preserve"> Journal of Head and Face Pain, 46, </w:t>
      </w:r>
      <w:r w:rsidRPr="0050556E">
        <w:rPr>
          <w:rFonts w:ascii="Times New Roman" w:hAnsi="Times New Roman" w:cs="Times New Roman"/>
          <w:sz w:val="24"/>
          <w:szCs w:val="24"/>
        </w:rPr>
        <w:tab/>
        <w:t>306–311.</w:t>
      </w:r>
    </w:p>
    <w:p w14:paraId="7732AB13" w14:textId="34AD18BF" w:rsidR="00F0456C" w:rsidRPr="0050556E" w:rsidRDefault="009F212E" w:rsidP="00197D7F">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 xml:space="preserve">Spooner, C. G. (2006). New-onset temporal lobe epilepsy in children: lesion on MRI predicts </w:t>
      </w:r>
      <w:r w:rsidRPr="0050556E">
        <w:rPr>
          <w:rFonts w:ascii="Times New Roman" w:hAnsi="Times New Roman" w:cs="Times New Roman"/>
          <w:sz w:val="24"/>
          <w:szCs w:val="24"/>
        </w:rPr>
        <w:tab/>
        <w:t xml:space="preserve">poor seizure outcome. Neurology, 67(12), 2147-2153. </w:t>
      </w:r>
    </w:p>
    <w:p w14:paraId="10DA1AFD" w14:textId="74E22D81" w:rsidR="003B5E38" w:rsidRPr="0050556E" w:rsidRDefault="00F52858" w:rsidP="00197D7F">
      <w:pPr>
        <w:spacing w:after="0" w:line="240" w:lineRule="auto"/>
        <w:rPr>
          <w:rFonts w:ascii="Times New Roman" w:hAnsi="Times New Roman" w:cs="Times New Roman"/>
          <w:sz w:val="24"/>
          <w:szCs w:val="24"/>
        </w:rPr>
      </w:pPr>
      <w:r w:rsidRPr="0050556E">
        <w:rPr>
          <w:rFonts w:ascii="Times New Roman" w:hAnsi="Times New Roman" w:cs="Times New Roman"/>
          <w:sz w:val="24"/>
          <w:szCs w:val="24"/>
        </w:rPr>
        <w:t xml:space="preserve">Smith, S. D., </w:t>
      </w:r>
      <w:proofErr w:type="spellStart"/>
      <w:r w:rsidRPr="0050556E">
        <w:rPr>
          <w:rFonts w:ascii="Times New Roman" w:hAnsi="Times New Roman" w:cs="Times New Roman"/>
          <w:sz w:val="24"/>
          <w:szCs w:val="24"/>
        </w:rPr>
        <w:t>Fredborg</w:t>
      </w:r>
      <w:proofErr w:type="spellEnd"/>
      <w:r w:rsidRPr="0050556E">
        <w:rPr>
          <w:rFonts w:ascii="Times New Roman" w:hAnsi="Times New Roman" w:cs="Times New Roman"/>
          <w:sz w:val="24"/>
          <w:szCs w:val="24"/>
        </w:rPr>
        <w:t xml:space="preserve">, B. K., &amp; </w:t>
      </w:r>
      <w:proofErr w:type="spellStart"/>
      <w:r w:rsidRPr="0050556E">
        <w:rPr>
          <w:rFonts w:ascii="Times New Roman" w:hAnsi="Times New Roman" w:cs="Times New Roman"/>
          <w:sz w:val="24"/>
          <w:szCs w:val="24"/>
        </w:rPr>
        <w:t>Komelsen</w:t>
      </w:r>
      <w:proofErr w:type="spellEnd"/>
      <w:r w:rsidRPr="0050556E">
        <w:rPr>
          <w:rFonts w:ascii="Times New Roman" w:hAnsi="Times New Roman" w:cs="Times New Roman"/>
          <w:sz w:val="24"/>
          <w:szCs w:val="24"/>
        </w:rPr>
        <w:t xml:space="preserve">, J. (2016). An examination of the default mode </w:t>
      </w:r>
      <w:r w:rsidRPr="0050556E">
        <w:rPr>
          <w:rFonts w:ascii="Times New Roman" w:hAnsi="Times New Roman" w:cs="Times New Roman"/>
          <w:sz w:val="24"/>
          <w:szCs w:val="24"/>
        </w:rPr>
        <w:tab/>
        <w:t xml:space="preserve">network in individuals with autonomous sensory meridian response (ASMR). </w:t>
      </w:r>
      <w:r w:rsidRPr="0050556E">
        <w:rPr>
          <w:rFonts w:ascii="Times New Roman" w:hAnsi="Times New Roman" w:cs="Times New Roman"/>
          <w:sz w:val="24"/>
          <w:szCs w:val="24"/>
        </w:rPr>
        <w:tab/>
      </w:r>
      <w:r w:rsidRPr="0050556E">
        <w:rPr>
          <w:rFonts w:ascii="Times New Roman" w:hAnsi="Times New Roman" w:cs="Times New Roman"/>
          <w:sz w:val="24"/>
          <w:szCs w:val="24"/>
        </w:rPr>
        <w:tab/>
        <w:t xml:space="preserve">Social Neuroscience, 12(4); 361-365. </w:t>
      </w:r>
    </w:p>
    <w:p w14:paraId="799CA1FA" w14:textId="08FED9CD" w:rsidR="0098528B" w:rsidRPr="0050556E" w:rsidRDefault="0098528B" w:rsidP="00197D7F">
      <w:pPr>
        <w:spacing w:after="0" w:line="240" w:lineRule="auto"/>
        <w:rPr>
          <w:rFonts w:ascii="Times New Roman" w:hAnsi="Times New Roman" w:cs="Times New Roman"/>
          <w:sz w:val="24"/>
          <w:szCs w:val="24"/>
        </w:rPr>
      </w:pPr>
    </w:p>
    <w:p w14:paraId="07207C57" w14:textId="044EC0D8" w:rsidR="00F52858" w:rsidRPr="0050556E" w:rsidRDefault="00F52858" w:rsidP="00197D7F">
      <w:pPr>
        <w:spacing w:after="0" w:line="240" w:lineRule="auto"/>
        <w:rPr>
          <w:rFonts w:ascii="Times New Roman" w:hAnsi="Times New Roman" w:cs="Times New Roman"/>
          <w:sz w:val="24"/>
          <w:szCs w:val="24"/>
        </w:rPr>
      </w:pPr>
    </w:p>
    <w:p w14:paraId="2320D48F" w14:textId="77777777" w:rsidR="00F52858" w:rsidRPr="0050556E" w:rsidRDefault="00F52858" w:rsidP="00197D7F">
      <w:pPr>
        <w:spacing w:after="0" w:line="240" w:lineRule="auto"/>
        <w:rPr>
          <w:rFonts w:ascii="Times New Roman" w:hAnsi="Times New Roman" w:cs="Times New Roman"/>
          <w:sz w:val="24"/>
          <w:szCs w:val="24"/>
        </w:rPr>
      </w:pPr>
    </w:p>
    <w:p w14:paraId="1A4A0952" w14:textId="77777777" w:rsidR="003B5E38" w:rsidRPr="0050556E" w:rsidRDefault="003B5E38" w:rsidP="00197D7F">
      <w:pPr>
        <w:spacing w:after="0" w:line="240" w:lineRule="auto"/>
        <w:rPr>
          <w:rFonts w:ascii="Times New Roman" w:hAnsi="Times New Roman" w:cs="Times New Roman"/>
          <w:sz w:val="24"/>
          <w:szCs w:val="24"/>
        </w:rPr>
      </w:pPr>
    </w:p>
    <w:sectPr w:rsidR="003B5E38" w:rsidRPr="0050556E" w:rsidSect="0013559C">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1F386E" w16cid:durableId="21C30055"/>
  <w16cid:commentId w16cid:paraId="3CF5AF99" w16cid:durableId="21C30032"/>
  <w16cid:commentId w16cid:paraId="65F31EBC" w16cid:durableId="21C2FA74"/>
  <w16cid:commentId w16cid:paraId="6563B234" w16cid:durableId="21C300CF"/>
  <w16cid:commentId w16cid:paraId="04A7C73F" w16cid:durableId="21C2F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84C51" w14:textId="77777777" w:rsidR="00752888" w:rsidRDefault="00752888" w:rsidP="00BC1FC9">
      <w:pPr>
        <w:spacing w:after="0" w:line="240" w:lineRule="auto"/>
      </w:pPr>
      <w:r>
        <w:separator/>
      </w:r>
    </w:p>
  </w:endnote>
  <w:endnote w:type="continuationSeparator" w:id="0">
    <w:p w14:paraId="33842143" w14:textId="77777777" w:rsidR="00752888" w:rsidRDefault="00752888" w:rsidP="00BC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578117"/>
      <w:docPartObj>
        <w:docPartGallery w:val="Page Numbers (Bottom of Page)"/>
        <w:docPartUnique/>
      </w:docPartObj>
    </w:sdtPr>
    <w:sdtEndPr>
      <w:rPr>
        <w:noProof/>
      </w:rPr>
    </w:sdtEndPr>
    <w:sdtContent>
      <w:p w14:paraId="176B5C08" w14:textId="069E3319" w:rsidR="00BC1FC9" w:rsidRDefault="00BC1FC9">
        <w:pPr>
          <w:pStyle w:val="Footer"/>
          <w:jc w:val="right"/>
        </w:pPr>
        <w:r>
          <w:fldChar w:fldCharType="begin"/>
        </w:r>
        <w:r>
          <w:instrText xml:space="preserve"> PAGE   \* MERGEFORMAT </w:instrText>
        </w:r>
        <w:r>
          <w:fldChar w:fldCharType="separate"/>
        </w:r>
        <w:r w:rsidR="0001395E">
          <w:rPr>
            <w:noProof/>
          </w:rPr>
          <w:t>12</w:t>
        </w:r>
        <w:r>
          <w:rPr>
            <w:noProof/>
          </w:rPr>
          <w:fldChar w:fldCharType="end"/>
        </w:r>
      </w:p>
    </w:sdtContent>
  </w:sdt>
  <w:p w14:paraId="69A441B2" w14:textId="77777777" w:rsidR="00BC1FC9" w:rsidRDefault="00BC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0D7B2" w14:textId="77777777" w:rsidR="00752888" w:rsidRDefault="00752888" w:rsidP="00BC1FC9">
      <w:pPr>
        <w:spacing w:after="0" w:line="240" w:lineRule="auto"/>
      </w:pPr>
      <w:r>
        <w:separator/>
      </w:r>
    </w:p>
  </w:footnote>
  <w:footnote w:type="continuationSeparator" w:id="0">
    <w:p w14:paraId="1871CCFB" w14:textId="77777777" w:rsidR="00752888" w:rsidRDefault="00752888" w:rsidP="00BC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781E" w14:textId="77777777" w:rsidR="00BC1FC9" w:rsidRDefault="00BC1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10D"/>
    <w:multiLevelType w:val="hybridMultilevel"/>
    <w:tmpl w:val="C54225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33015"/>
    <w:multiLevelType w:val="hybridMultilevel"/>
    <w:tmpl w:val="D31A034E"/>
    <w:lvl w:ilvl="0" w:tplc="B3E626BE">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B29BE"/>
    <w:multiLevelType w:val="multilevel"/>
    <w:tmpl w:val="0E949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556C34"/>
    <w:multiLevelType w:val="hybridMultilevel"/>
    <w:tmpl w:val="E4F87E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B858A2"/>
    <w:multiLevelType w:val="hybridMultilevel"/>
    <w:tmpl w:val="61B4BE64"/>
    <w:lvl w:ilvl="0" w:tplc="3F5281C2">
      <w:start w:val="1"/>
      <w:numFmt w:val="bullet"/>
      <w:lvlText w:val=""/>
      <w:lvlJc w:val="left"/>
      <w:pPr>
        <w:ind w:left="1080" w:hanging="360"/>
      </w:pPr>
      <w:rPr>
        <w:rFonts w:ascii="Wingdings" w:eastAsia="SimSu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0F1834"/>
    <w:multiLevelType w:val="hybridMultilevel"/>
    <w:tmpl w:val="04CC6114"/>
    <w:lvl w:ilvl="0" w:tplc="DB863B94">
      <w:start w:val="29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E192F"/>
    <w:multiLevelType w:val="hybridMultilevel"/>
    <w:tmpl w:val="AFD29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1A6060"/>
    <w:multiLevelType w:val="hybridMultilevel"/>
    <w:tmpl w:val="17E88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B719B0"/>
    <w:multiLevelType w:val="hybridMultilevel"/>
    <w:tmpl w:val="DEE486E0"/>
    <w:lvl w:ilvl="0" w:tplc="ABB2455A">
      <w:start w:val="2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75EB9"/>
    <w:multiLevelType w:val="hybridMultilevel"/>
    <w:tmpl w:val="6E2C1C22"/>
    <w:lvl w:ilvl="0" w:tplc="C7BAC25A">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C86648"/>
    <w:multiLevelType w:val="hybridMultilevel"/>
    <w:tmpl w:val="B10E0DCE"/>
    <w:lvl w:ilvl="0" w:tplc="81FE6A7C">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7"/>
  </w:num>
  <w:num w:numId="6">
    <w:abstractNumId w:val="3"/>
  </w:num>
  <w:num w:numId="7">
    <w:abstractNumId w:val="9"/>
  </w:num>
  <w:num w:numId="8">
    <w:abstractNumId w:val="4"/>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LQ0MDI0sTQ2NDE1sTRR0lEKTi0uzszPAykwrAUA+UYEGiwAAAA="/>
  </w:docVars>
  <w:rsids>
    <w:rsidRoot w:val="00066C90"/>
    <w:rsid w:val="00001D01"/>
    <w:rsid w:val="00005A0E"/>
    <w:rsid w:val="00006437"/>
    <w:rsid w:val="0000660C"/>
    <w:rsid w:val="000133EF"/>
    <w:rsid w:val="0001395E"/>
    <w:rsid w:val="000228B1"/>
    <w:rsid w:val="0002322C"/>
    <w:rsid w:val="000237F6"/>
    <w:rsid w:val="00023C77"/>
    <w:rsid w:val="000352B5"/>
    <w:rsid w:val="00037E2C"/>
    <w:rsid w:val="000448A7"/>
    <w:rsid w:val="00052B7C"/>
    <w:rsid w:val="000600CB"/>
    <w:rsid w:val="0006346B"/>
    <w:rsid w:val="00066C90"/>
    <w:rsid w:val="0006720B"/>
    <w:rsid w:val="00071F01"/>
    <w:rsid w:val="00075C44"/>
    <w:rsid w:val="00077A87"/>
    <w:rsid w:val="00080B26"/>
    <w:rsid w:val="00082154"/>
    <w:rsid w:val="00095E87"/>
    <w:rsid w:val="000968F6"/>
    <w:rsid w:val="000A1331"/>
    <w:rsid w:val="000A5231"/>
    <w:rsid w:val="000B7DA3"/>
    <w:rsid w:val="000D3DC7"/>
    <w:rsid w:val="000D4A30"/>
    <w:rsid w:val="000E0C10"/>
    <w:rsid w:val="000F3EF7"/>
    <w:rsid w:val="001013D2"/>
    <w:rsid w:val="00110958"/>
    <w:rsid w:val="0013559C"/>
    <w:rsid w:val="00137911"/>
    <w:rsid w:val="0015481B"/>
    <w:rsid w:val="0015788B"/>
    <w:rsid w:val="00165C8B"/>
    <w:rsid w:val="00171EE4"/>
    <w:rsid w:val="001814DA"/>
    <w:rsid w:val="00185EA7"/>
    <w:rsid w:val="001948EF"/>
    <w:rsid w:val="00197D7F"/>
    <w:rsid w:val="001A2342"/>
    <w:rsid w:val="001B07A7"/>
    <w:rsid w:val="001B33D0"/>
    <w:rsid w:val="001B480E"/>
    <w:rsid w:val="001C3B4A"/>
    <w:rsid w:val="001D2BC5"/>
    <w:rsid w:val="001D4A9F"/>
    <w:rsid w:val="001E0064"/>
    <w:rsid w:val="001F12C7"/>
    <w:rsid w:val="001F175E"/>
    <w:rsid w:val="001F5439"/>
    <w:rsid w:val="001F6084"/>
    <w:rsid w:val="001F651D"/>
    <w:rsid w:val="001F7013"/>
    <w:rsid w:val="002000D2"/>
    <w:rsid w:val="0020605F"/>
    <w:rsid w:val="0020648C"/>
    <w:rsid w:val="00222E4F"/>
    <w:rsid w:val="0022324F"/>
    <w:rsid w:val="00240E11"/>
    <w:rsid w:val="00241CFE"/>
    <w:rsid w:val="0024434A"/>
    <w:rsid w:val="00244FEA"/>
    <w:rsid w:val="002544D4"/>
    <w:rsid w:val="0026099B"/>
    <w:rsid w:val="00260AB4"/>
    <w:rsid w:val="00261BAE"/>
    <w:rsid w:val="00263F59"/>
    <w:rsid w:val="002652A5"/>
    <w:rsid w:val="00273D13"/>
    <w:rsid w:val="002840A2"/>
    <w:rsid w:val="002867CE"/>
    <w:rsid w:val="00292B18"/>
    <w:rsid w:val="00293D49"/>
    <w:rsid w:val="00297DE9"/>
    <w:rsid w:val="002A2D60"/>
    <w:rsid w:val="002A5A90"/>
    <w:rsid w:val="002B128A"/>
    <w:rsid w:val="002B3C69"/>
    <w:rsid w:val="002B6D5F"/>
    <w:rsid w:val="002C0D1E"/>
    <w:rsid w:val="002D3CCC"/>
    <w:rsid w:val="002D3FC6"/>
    <w:rsid w:val="002E1FD8"/>
    <w:rsid w:val="002E3D32"/>
    <w:rsid w:val="002E4FDA"/>
    <w:rsid w:val="002E6E5D"/>
    <w:rsid w:val="002F2F66"/>
    <w:rsid w:val="002F3399"/>
    <w:rsid w:val="002F4F5D"/>
    <w:rsid w:val="002F50F5"/>
    <w:rsid w:val="002F6928"/>
    <w:rsid w:val="003037F1"/>
    <w:rsid w:val="00306597"/>
    <w:rsid w:val="0030781A"/>
    <w:rsid w:val="00314289"/>
    <w:rsid w:val="00314A23"/>
    <w:rsid w:val="00320346"/>
    <w:rsid w:val="00336C87"/>
    <w:rsid w:val="00345683"/>
    <w:rsid w:val="0035610E"/>
    <w:rsid w:val="003626ED"/>
    <w:rsid w:val="00363524"/>
    <w:rsid w:val="00363D4A"/>
    <w:rsid w:val="00371A58"/>
    <w:rsid w:val="00387FA1"/>
    <w:rsid w:val="00390E75"/>
    <w:rsid w:val="0039582F"/>
    <w:rsid w:val="003A02E3"/>
    <w:rsid w:val="003A718D"/>
    <w:rsid w:val="003A7591"/>
    <w:rsid w:val="003A7983"/>
    <w:rsid w:val="003B4D09"/>
    <w:rsid w:val="003B5E38"/>
    <w:rsid w:val="003C166E"/>
    <w:rsid w:val="003C3D1E"/>
    <w:rsid w:val="003C4A0C"/>
    <w:rsid w:val="003C4A4E"/>
    <w:rsid w:val="003C76D6"/>
    <w:rsid w:val="003D5D40"/>
    <w:rsid w:val="003D7480"/>
    <w:rsid w:val="003E7486"/>
    <w:rsid w:val="003F2876"/>
    <w:rsid w:val="003F62D0"/>
    <w:rsid w:val="0040062E"/>
    <w:rsid w:val="004058B7"/>
    <w:rsid w:val="004102E7"/>
    <w:rsid w:val="00411143"/>
    <w:rsid w:val="0042312E"/>
    <w:rsid w:val="00425F12"/>
    <w:rsid w:val="00427D59"/>
    <w:rsid w:val="00447499"/>
    <w:rsid w:val="004532BF"/>
    <w:rsid w:val="004615F9"/>
    <w:rsid w:val="00464DBF"/>
    <w:rsid w:val="0047395B"/>
    <w:rsid w:val="0048064E"/>
    <w:rsid w:val="00483F79"/>
    <w:rsid w:val="00491FEE"/>
    <w:rsid w:val="004974B7"/>
    <w:rsid w:val="004977D3"/>
    <w:rsid w:val="00497EA5"/>
    <w:rsid w:val="004A13C6"/>
    <w:rsid w:val="004A32BE"/>
    <w:rsid w:val="004A5CDC"/>
    <w:rsid w:val="004B217E"/>
    <w:rsid w:val="004B6C1E"/>
    <w:rsid w:val="004C753F"/>
    <w:rsid w:val="004D7372"/>
    <w:rsid w:val="004D7E1D"/>
    <w:rsid w:val="004E462E"/>
    <w:rsid w:val="004E7420"/>
    <w:rsid w:val="004F1021"/>
    <w:rsid w:val="0050016E"/>
    <w:rsid w:val="00500C16"/>
    <w:rsid w:val="005012C9"/>
    <w:rsid w:val="005033E1"/>
    <w:rsid w:val="0050556E"/>
    <w:rsid w:val="00511496"/>
    <w:rsid w:val="00516AA5"/>
    <w:rsid w:val="00525BD6"/>
    <w:rsid w:val="005273A0"/>
    <w:rsid w:val="00534DB8"/>
    <w:rsid w:val="0054139D"/>
    <w:rsid w:val="00542350"/>
    <w:rsid w:val="00542875"/>
    <w:rsid w:val="00552D76"/>
    <w:rsid w:val="00560442"/>
    <w:rsid w:val="0056068E"/>
    <w:rsid w:val="0056171B"/>
    <w:rsid w:val="00572B00"/>
    <w:rsid w:val="005743E8"/>
    <w:rsid w:val="00576209"/>
    <w:rsid w:val="005817FD"/>
    <w:rsid w:val="00590990"/>
    <w:rsid w:val="005B58E4"/>
    <w:rsid w:val="005C33DE"/>
    <w:rsid w:val="005C4553"/>
    <w:rsid w:val="005C612A"/>
    <w:rsid w:val="005C69DE"/>
    <w:rsid w:val="005D3128"/>
    <w:rsid w:val="005E4B5E"/>
    <w:rsid w:val="005E59B2"/>
    <w:rsid w:val="00606371"/>
    <w:rsid w:val="00612279"/>
    <w:rsid w:val="00616397"/>
    <w:rsid w:val="00636B05"/>
    <w:rsid w:val="006379A5"/>
    <w:rsid w:val="00637A4C"/>
    <w:rsid w:val="00652908"/>
    <w:rsid w:val="006540D1"/>
    <w:rsid w:val="00673E89"/>
    <w:rsid w:val="00677A13"/>
    <w:rsid w:val="00677B3A"/>
    <w:rsid w:val="006812C6"/>
    <w:rsid w:val="006854AD"/>
    <w:rsid w:val="00687F78"/>
    <w:rsid w:val="00691BFA"/>
    <w:rsid w:val="0069246E"/>
    <w:rsid w:val="00694B2F"/>
    <w:rsid w:val="00695CB3"/>
    <w:rsid w:val="006B30CC"/>
    <w:rsid w:val="006B7B62"/>
    <w:rsid w:val="006F0FEE"/>
    <w:rsid w:val="00703C55"/>
    <w:rsid w:val="0070745B"/>
    <w:rsid w:val="00721EF8"/>
    <w:rsid w:val="00724A75"/>
    <w:rsid w:val="00732476"/>
    <w:rsid w:val="00743243"/>
    <w:rsid w:val="00747F90"/>
    <w:rsid w:val="00752888"/>
    <w:rsid w:val="00760345"/>
    <w:rsid w:val="0077099F"/>
    <w:rsid w:val="00776DAA"/>
    <w:rsid w:val="007806E1"/>
    <w:rsid w:val="0078294F"/>
    <w:rsid w:val="00783C47"/>
    <w:rsid w:val="00783CEE"/>
    <w:rsid w:val="007845DB"/>
    <w:rsid w:val="00797EAE"/>
    <w:rsid w:val="007A1170"/>
    <w:rsid w:val="007B0313"/>
    <w:rsid w:val="007C10AD"/>
    <w:rsid w:val="007C4716"/>
    <w:rsid w:val="007C5BCD"/>
    <w:rsid w:val="007C6747"/>
    <w:rsid w:val="007D0CEF"/>
    <w:rsid w:val="007D1E7E"/>
    <w:rsid w:val="007D36C0"/>
    <w:rsid w:val="007D5B7E"/>
    <w:rsid w:val="007D6552"/>
    <w:rsid w:val="007D7E6F"/>
    <w:rsid w:val="007E048C"/>
    <w:rsid w:val="007E12B7"/>
    <w:rsid w:val="007E6946"/>
    <w:rsid w:val="007E79D8"/>
    <w:rsid w:val="007F0506"/>
    <w:rsid w:val="00804CAF"/>
    <w:rsid w:val="00811ACE"/>
    <w:rsid w:val="008139B2"/>
    <w:rsid w:val="008239CE"/>
    <w:rsid w:val="008355C6"/>
    <w:rsid w:val="00836EA9"/>
    <w:rsid w:val="008374C4"/>
    <w:rsid w:val="00853DC2"/>
    <w:rsid w:val="0087204D"/>
    <w:rsid w:val="00893C6E"/>
    <w:rsid w:val="00896DB4"/>
    <w:rsid w:val="008B68AF"/>
    <w:rsid w:val="008B7737"/>
    <w:rsid w:val="008C6EB1"/>
    <w:rsid w:val="008D0741"/>
    <w:rsid w:val="008D5BAF"/>
    <w:rsid w:val="008D61B8"/>
    <w:rsid w:val="008D623A"/>
    <w:rsid w:val="008D779F"/>
    <w:rsid w:val="008E1323"/>
    <w:rsid w:val="008E420D"/>
    <w:rsid w:val="008E7E13"/>
    <w:rsid w:val="00900446"/>
    <w:rsid w:val="00906E29"/>
    <w:rsid w:val="00916858"/>
    <w:rsid w:val="009176E1"/>
    <w:rsid w:val="009203A4"/>
    <w:rsid w:val="009207DF"/>
    <w:rsid w:val="009208DF"/>
    <w:rsid w:val="009266D0"/>
    <w:rsid w:val="00937987"/>
    <w:rsid w:val="0094368E"/>
    <w:rsid w:val="009521FC"/>
    <w:rsid w:val="00953BCC"/>
    <w:rsid w:val="0096566B"/>
    <w:rsid w:val="00965B96"/>
    <w:rsid w:val="009671F3"/>
    <w:rsid w:val="0098528B"/>
    <w:rsid w:val="009923A6"/>
    <w:rsid w:val="00992A8E"/>
    <w:rsid w:val="009B3394"/>
    <w:rsid w:val="009B3B24"/>
    <w:rsid w:val="009B486A"/>
    <w:rsid w:val="009D0F18"/>
    <w:rsid w:val="009D2D8D"/>
    <w:rsid w:val="009D78CA"/>
    <w:rsid w:val="009E4DE4"/>
    <w:rsid w:val="009E6FD1"/>
    <w:rsid w:val="009F212E"/>
    <w:rsid w:val="009F2358"/>
    <w:rsid w:val="009F5AD1"/>
    <w:rsid w:val="00A05D5D"/>
    <w:rsid w:val="00A1265A"/>
    <w:rsid w:val="00A147EA"/>
    <w:rsid w:val="00A178A4"/>
    <w:rsid w:val="00A23DE9"/>
    <w:rsid w:val="00A258BF"/>
    <w:rsid w:val="00A31D4A"/>
    <w:rsid w:val="00A3425A"/>
    <w:rsid w:val="00A37113"/>
    <w:rsid w:val="00A41B8F"/>
    <w:rsid w:val="00A47BF4"/>
    <w:rsid w:val="00A53DB0"/>
    <w:rsid w:val="00A57E5B"/>
    <w:rsid w:val="00A66A1B"/>
    <w:rsid w:val="00A66FF8"/>
    <w:rsid w:val="00A84A71"/>
    <w:rsid w:val="00A87E0F"/>
    <w:rsid w:val="00A936AD"/>
    <w:rsid w:val="00A95677"/>
    <w:rsid w:val="00AA7646"/>
    <w:rsid w:val="00AB4FEF"/>
    <w:rsid w:val="00AC06EC"/>
    <w:rsid w:val="00AC4CEC"/>
    <w:rsid w:val="00AC71D1"/>
    <w:rsid w:val="00AD1493"/>
    <w:rsid w:val="00AD16F1"/>
    <w:rsid w:val="00AE0DDE"/>
    <w:rsid w:val="00AF1942"/>
    <w:rsid w:val="00AF6377"/>
    <w:rsid w:val="00B07500"/>
    <w:rsid w:val="00B07942"/>
    <w:rsid w:val="00B279B4"/>
    <w:rsid w:val="00B37A42"/>
    <w:rsid w:val="00B42FA8"/>
    <w:rsid w:val="00B43846"/>
    <w:rsid w:val="00B445DA"/>
    <w:rsid w:val="00B46832"/>
    <w:rsid w:val="00B477D7"/>
    <w:rsid w:val="00B47A88"/>
    <w:rsid w:val="00B52973"/>
    <w:rsid w:val="00B73F7E"/>
    <w:rsid w:val="00B7480A"/>
    <w:rsid w:val="00B87FC9"/>
    <w:rsid w:val="00B90718"/>
    <w:rsid w:val="00B93B65"/>
    <w:rsid w:val="00B966A5"/>
    <w:rsid w:val="00BA496D"/>
    <w:rsid w:val="00BA4EA7"/>
    <w:rsid w:val="00BB36F0"/>
    <w:rsid w:val="00BB3D74"/>
    <w:rsid w:val="00BB64EB"/>
    <w:rsid w:val="00BC12A7"/>
    <w:rsid w:val="00BC19A4"/>
    <w:rsid w:val="00BC1FC9"/>
    <w:rsid w:val="00BC351C"/>
    <w:rsid w:val="00BE3A02"/>
    <w:rsid w:val="00BE48DD"/>
    <w:rsid w:val="00BF1E1F"/>
    <w:rsid w:val="00BF5953"/>
    <w:rsid w:val="00BF5E00"/>
    <w:rsid w:val="00C03DB1"/>
    <w:rsid w:val="00C0444D"/>
    <w:rsid w:val="00C16602"/>
    <w:rsid w:val="00C206D3"/>
    <w:rsid w:val="00C2504E"/>
    <w:rsid w:val="00C32EB3"/>
    <w:rsid w:val="00C34B7B"/>
    <w:rsid w:val="00C450BC"/>
    <w:rsid w:val="00C669E1"/>
    <w:rsid w:val="00C66D70"/>
    <w:rsid w:val="00C8528A"/>
    <w:rsid w:val="00CA0F73"/>
    <w:rsid w:val="00CA6475"/>
    <w:rsid w:val="00CA6FE6"/>
    <w:rsid w:val="00CB0B00"/>
    <w:rsid w:val="00CB509F"/>
    <w:rsid w:val="00CB7235"/>
    <w:rsid w:val="00CB7BE7"/>
    <w:rsid w:val="00CC0781"/>
    <w:rsid w:val="00CC3EBD"/>
    <w:rsid w:val="00CC59E4"/>
    <w:rsid w:val="00CD0039"/>
    <w:rsid w:val="00CD59DC"/>
    <w:rsid w:val="00CE1CAD"/>
    <w:rsid w:val="00CE4274"/>
    <w:rsid w:val="00CF11AC"/>
    <w:rsid w:val="00CF7F37"/>
    <w:rsid w:val="00D07DF8"/>
    <w:rsid w:val="00D1019B"/>
    <w:rsid w:val="00D11917"/>
    <w:rsid w:val="00D138E5"/>
    <w:rsid w:val="00D241B1"/>
    <w:rsid w:val="00D3246D"/>
    <w:rsid w:val="00D36310"/>
    <w:rsid w:val="00D55877"/>
    <w:rsid w:val="00D70CAD"/>
    <w:rsid w:val="00D7137E"/>
    <w:rsid w:val="00D75977"/>
    <w:rsid w:val="00D80E1D"/>
    <w:rsid w:val="00DA029B"/>
    <w:rsid w:val="00DA24B6"/>
    <w:rsid w:val="00DB1459"/>
    <w:rsid w:val="00DC680D"/>
    <w:rsid w:val="00DD1A85"/>
    <w:rsid w:val="00DD385A"/>
    <w:rsid w:val="00DD38CE"/>
    <w:rsid w:val="00DD4260"/>
    <w:rsid w:val="00DE2D14"/>
    <w:rsid w:val="00DE7A41"/>
    <w:rsid w:val="00DF2C67"/>
    <w:rsid w:val="00DF7D27"/>
    <w:rsid w:val="00DF7DB9"/>
    <w:rsid w:val="00E049E4"/>
    <w:rsid w:val="00E06495"/>
    <w:rsid w:val="00E1229F"/>
    <w:rsid w:val="00E12635"/>
    <w:rsid w:val="00E2735B"/>
    <w:rsid w:val="00E32AC0"/>
    <w:rsid w:val="00E4103F"/>
    <w:rsid w:val="00E46D2E"/>
    <w:rsid w:val="00E52825"/>
    <w:rsid w:val="00E53BA2"/>
    <w:rsid w:val="00E62943"/>
    <w:rsid w:val="00E70003"/>
    <w:rsid w:val="00E74947"/>
    <w:rsid w:val="00E80E97"/>
    <w:rsid w:val="00E8554D"/>
    <w:rsid w:val="00E9468B"/>
    <w:rsid w:val="00E97D6B"/>
    <w:rsid w:val="00EA0C5E"/>
    <w:rsid w:val="00EA24B5"/>
    <w:rsid w:val="00EA4BEA"/>
    <w:rsid w:val="00EA55DD"/>
    <w:rsid w:val="00EA606E"/>
    <w:rsid w:val="00EB2B69"/>
    <w:rsid w:val="00EC0D00"/>
    <w:rsid w:val="00EC0E97"/>
    <w:rsid w:val="00EC5F29"/>
    <w:rsid w:val="00ED37A6"/>
    <w:rsid w:val="00ED5598"/>
    <w:rsid w:val="00EE0ED0"/>
    <w:rsid w:val="00EE6D3A"/>
    <w:rsid w:val="00EF0EA4"/>
    <w:rsid w:val="00EF6895"/>
    <w:rsid w:val="00F00409"/>
    <w:rsid w:val="00F0456C"/>
    <w:rsid w:val="00F30FF8"/>
    <w:rsid w:val="00F32306"/>
    <w:rsid w:val="00F41E6D"/>
    <w:rsid w:val="00F45BD8"/>
    <w:rsid w:val="00F46200"/>
    <w:rsid w:val="00F468E0"/>
    <w:rsid w:val="00F46BC9"/>
    <w:rsid w:val="00F50DF5"/>
    <w:rsid w:val="00F51213"/>
    <w:rsid w:val="00F52858"/>
    <w:rsid w:val="00F555B2"/>
    <w:rsid w:val="00F5626A"/>
    <w:rsid w:val="00F60F51"/>
    <w:rsid w:val="00F70433"/>
    <w:rsid w:val="00F71F7C"/>
    <w:rsid w:val="00F86740"/>
    <w:rsid w:val="00F86915"/>
    <w:rsid w:val="00FA1B24"/>
    <w:rsid w:val="00FA1D5B"/>
    <w:rsid w:val="00FB5B79"/>
    <w:rsid w:val="00FD0A65"/>
    <w:rsid w:val="00FD313D"/>
    <w:rsid w:val="00FD3732"/>
    <w:rsid w:val="00FE0706"/>
    <w:rsid w:val="00FE2652"/>
    <w:rsid w:val="00FE3D0C"/>
    <w:rsid w:val="00FE5CD9"/>
    <w:rsid w:val="00FE7DB7"/>
    <w:rsid w:val="00FF50FC"/>
    <w:rsid w:val="2C9A2C54"/>
    <w:rsid w:val="63771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0F6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29"/>
  </w:style>
  <w:style w:type="paragraph" w:styleId="Heading1">
    <w:name w:val="heading 1"/>
    <w:basedOn w:val="Normal"/>
    <w:next w:val="Normal"/>
    <w:link w:val="Heading1Char"/>
    <w:uiPriority w:val="9"/>
    <w:qFormat/>
    <w:rsid w:val="00B07500"/>
    <w:pPr>
      <w:keepNext/>
      <w:keepLines/>
      <w:spacing w:before="48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814DA"/>
    <w:pPr>
      <w:keepNext/>
      <w:keepLines/>
      <w:spacing w:before="120" w:after="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CA6475"/>
    <w:pPr>
      <w:keepNext/>
      <w:keepLines/>
      <w:spacing w:before="120" w:after="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6E2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6E2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6E2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6E2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6E2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6E2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00"/>
    <w:rPr>
      <w:rFonts w:asciiTheme="majorHAnsi" w:eastAsiaTheme="majorEastAsia" w:hAnsiTheme="majorHAnsi" w:cstheme="majorBidi"/>
      <w:b/>
      <w:bCs/>
      <w:caps/>
      <w:spacing w:val="4"/>
      <w:sz w:val="28"/>
      <w:szCs w:val="28"/>
    </w:rPr>
  </w:style>
  <w:style w:type="character" w:styleId="Hyperlink">
    <w:name w:val="Hyperlink"/>
    <w:basedOn w:val="DefaultParagraphFont"/>
    <w:uiPriority w:val="99"/>
    <w:unhideWhenUsed/>
    <w:rsid w:val="0000660C"/>
    <w:rPr>
      <w:color w:val="0563C1" w:themeColor="hyperlink"/>
      <w:u w:val="single"/>
    </w:rPr>
  </w:style>
  <w:style w:type="character" w:customStyle="1" w:styleId="Heading2Char">
    <w:name w:val="Heading 2 Char"/>
    <w:basedOn w:val="DefaultParagraphFont"/>
    <w:link w:val="Heading2"/>
    <w:uiPriority w:val="9"/>
    <w:rsid w:val="001814D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CA6475"/>
    <w:rPr>
      <w:rFonts w:asciiTheme="majorHAnsi" w:eastAsiaTheme="majorEastAsia" w:hAnsiTheme="majorHAnsi" w:cstheme="majorBidi"/>
      <w:spacing w:val="4"/>
      <w:sz w:val="24"/>
      <w:szCs w:val="24"/>
    </w:rPr>
  </w:style>
  <w:style w:type="paragraph" w:styleId="Header">
    <w:name w:val="header"/>
    <w:basedOn w:val="Normal"/>
    <w:link w:val="HeaderChar"/>
    <w:uiPriority w:val="99"/>
    <w:unhideWhenUsed/>
    <w:rsid w:val="008239CE"/>
    <w:pPr>
      <w:tabs>
        <w:tab w:val="center" w:pos="4513"/>
        <w:tab w:val="right" w:pos="9026"/>
      </w:tabs>
    </w:pPr>
    <w:rPr>
      <w:rFonts w:ascii="Calibri" w:eastAsia="SimSun" w:hAnsi="Calibri" w:cs="Times New Roman"/>
      <w:lang w:eastAsia="en-GB"/>
    </w:rPr>
  </w:style>
  <w:style w:type="character" w:customStyle="1" w:styleId="HeaderChar">
    <w:name w:val="Header Char"/>
    <w:basedOn w:val="DefaultParagraphFont"/>
    <w:link w:val="Header"/>
    <w:uiPriority w:val="99"/>
    <w:rsid w:val="008239CE"/>
    <w:rPr>
      <w:rFonts w:ascii="Calibri" w:eastAsia="SimSun" w:hAnsi="Calibri" w:cs="Times New Roman"/>
      <w:lang w:eastAsia="en-GB"/>
    </w:rPr>
  </w:style>
  <w:style w:type="paragraph" w:styleId="ListParagraph">
    <w:name w:val="List Paragraph"/>
    <w:basedOn w:val="Normal"/>
    <w:uiPriority w:val="34"/>
    <w:qFormat/>
    <w:rsid w:val="00E049E4"/>
    <w:pPr>
      <w:ind w:left="720"/>
      <w:contextualSpacing/>
    </w:pPr>
  </w:style>
  <w:style w:type="character" w:styleId="CommentReference">
    <w:name w:val="annotation reference"/>
    <w:basedOn w:val="DefaultParagraphFont"/>
    <w:uiPriority w:val="99"/>
    <w:semiHidden/>
    <w:unhideWhenUsed/>
    <w:rsid w:val="00B7480A"/>
    <w:rPr>
      <w:sz w:val="16"/>
      <w:szCs w:val="16"/>
    </w:rPr>
  </w:style>
  <w:style w:type="paragraph" w:styleId="CommentText">
    <w:name w:val="annotation text"/>
    <w:basedOn w:val="Normal"/>
    <w:link w:val="CommentTextChar"/>
    <w:uiPriority w:val="99"/>
    <w:semiHidden/>
    <w:unhideWhenUsed/>
    <w:rsid w:val="00B7480A"/>
    <w:rPr>
      <w:sz w:val="20"/>
      <w:szCs w:val="20"/>
    </w:rPr>
  </w:style>
  <w:style w:type="character" w:customStyle="1" w:styleId="CommentTextChar">
    <w:name w:val="Comment Text Char"/>
    <w:basedOn w:val="DefaultParagraphFont"/>
    <w:link w:val="CommentText"/>
    <w:uiPriority w:val="99"/>
    <w:semiHidden/>
    <w:rsid w:val="00B7480A"/>
    <w:rPr>
      <w:sz w:val="20"/>
      <w:szCs w:val="20"/>
    </w:rPr>
  </w:style>
  <w:style w:type="paragraph" w:styleId="CommentSubject">
    <w:name w:val="annotation subject"/>
    <w:basedOn w:val="CommentText"/>
    <w:next w:val="CommentText"/>
    <w:link w:val="CommentSubjectChar"/>
    <w:uiPriority w:val="99"/>
    <w:semiHidden/>
    <w:unhideWhenUsed/>
    <w:rsid w:val="00B7480A"/>
    <w:rPr>
      <w:b/>
      <w:bCs/>
    </w:rPr>
  </w:style>
  <w:style w:type="character" w:customStyle="1" w:styleId="CommentSubjectChar">
    <w:name w:val="Comment Subject Char"/>
    <w:basedOn w:val="CommentTextChar"/>
    <w:link w:val="CommentSubject"/>
    <w:uiPriority w:val="99"/>
    <w:semiHidden/>
    <w:rsid w:val="00B7480A"/>
    <w:rPr>
      <w:b/>
      <w:bCs/>
      <w:sz w:val="20"/>
      <w:szCs w:val="20"/>
    </w:rPr>
  </w:style>
  <w:style w:type="paragraph" w:styleId="BalloonText">
    <w:name w:val="Balloon Text"/>
    <w:basedOn w:val="Normal"/>
    <w:link w:val="BalloonTextChar"/>
    <w:uiPriority w:val="99"/>
    <w:semiHidden/>
    <w:unhideWhenUsed/>
    <w:rsid w:val="00B7480A"/>
    <w:rPr>
      <w:rFonts w:ascii="Tahoma" w:hAnsi="Tahoma" w:cs="Tahoma"/>
      <w:sz w:val="16"/>
      <w:szCs w:val="16"/>
    </w:rPr>
  </w:style>
  <w:style w:type="character" w:customStyle="1" w:styleId="BalloonTextChar">
    <w:name w:val="Balloon Text Char"/>
    <w:basedOn w:val="DefaultParagraphFont"/>
    <w:link w:val="BalloonText"/>
    <w:uiPriority w:val="99"/>
    <w:semiHidden/>
    <w:rsid w:val="00B7480A"/>
    <w:rPr>
      <w:rFonts w:ascii="Tahoma" w:hAnsi="Tahoma" w:cs="Tahoma"/>
      <w:sz w:val="16"/>
      <w:szCs w:val="16"/>
    </w:rPr>
  </w:style>
  <w:style w:type="character" w:customStyle="1" w:styleId="apple-converted-space">
    <w:name w:val="apple-converted-space"/>
    <w:basedOn w:val="DefaultParagraphFont"/>
    <w:rsid w:val="00BC12A7"/>
  </w:style>
  <w:style w:type="character" w:customStyle="1" w:styleId="Heading4Char">
    <w:name w:val="Heading 4 Char"/>
    <w:basedOn w:val="DefaultParagraphFont"/>
    <w:link w:val="Heading4"/>
    <w:uiPriority w:val="9"/>
    <w:semiHidden/>
    <w:rsid w:val="00906E2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6E2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6E2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6E29"/>
    <w:rPr>
      <w:i/>
      <w:iCs/>
    </w:rPr>
  </w:style>
  <w:style w:type="character" w:customStyle="1" w:styleId="Heading8Char">
    <w:name w:val="Heading 8 Char"/>
    <w:basedOn w:val="DefaultParagraphFont"/>
    <w:link w:val="Heading8"/>
    <w:uiPriority w:val="9"/>
    <w:semiHidden/>
    <w:rsid w:val="00906E29"/>
    <w:rPr>
      <w:b/>
      <w:bCs/>
    </w:rPr>
  </w:style>
  <w:style w:type="character" w:customStyle="1" w:styleId="Heading9Char">
    <w:name w:val="Heading 9 Char"/>
    <w:basedOn w:val="DefaultParagraphFont"/>
    <w:link w:val="Heading9"/>
    <w:uiPriority w:val="9"/>
    <w:semiHidden/>
    <w:rsid w:val="00906E29"/>
    <w:rPr>
      <w:i/>
      <w:iCs/>
    </w:rPr>
  </w:style>
  <w:style w:type="paragraph" w:styleId="Caption">
    <w:name w:val="caption"/>
    <w:basedOn w:val="Normal"/>
    <w:next w:val="Normal"/>
    <w:uiPriority w:val="35"/>
    <w:semiHidden/>
    <w:unhideWhenUsed/>
    <w:qFormat/>
    <w:rsid w:val="00906E29"/>
    <w:rPr>
      <w:b/>
      <w:bCs/>
      <w:sz w:val="18"/>
      <w:szCs w:val="18"/>
    </w:rPr>
  </w:style>
  <w:style w:type="paragraph" w:styleId="Title">
    <w:name w:val="Title"/>
    <w:basedOn w:val="Normal"/>
    <w:next w:val="Normal"/>
    <w:link w:val="TitleChar"/>
    <w:uiPriority w:val="10"/>
    <w:qFormat/>
    <w:rsid w:val="00906E2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6E2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6E2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6E29"/>
    <w:rPr>
      <w:rFonts w:asciiTheme="majorHAnsi" w:eastAsiaTheme="majorEastAsia" w:hAnsiTheme="majorHAnsi" w:cstheme="majorBidi"/>
      <w:sz w:val="24"/>
      <w:szCs w:val="24"/>
    </w:rPr>
  </w:style>
  <w:style w:type="character" w:styleId="Strong">
    <w:name w:val="Strong"/>
    <w:basedOn w:val="DefaultParagraphFont"/>
    <w:uiPriority w:val="22"/>
    <w:qFormat/>
    <w:rsid w:val="00906E29"/>
    <w:rPr>
      <w:b/>
      <w:bCs/>
      <w:color w:val="auto"/>
    </w:rPr>
  </w:style>
  <w:style w:type="character" w:styleId="Emphasis">
    <w:name w:val="Emphasis"/>
    <w:basedOn w:val="DefaultParagraphFont"/>
    <w:uiPriority w:val="20"/>
    <w:qFormat/>
    <w:rsid w:val="00906E29"/>
    <w:rPr>
      <w:i/>
      <w:iCs/>
      <w:color w:val="auto"/>
    </w:rPr>
  </w:style>
  <w:style w:type="paragraph" w:styleId="NoSpacing">
    <w:name w:val="No Spacing"/>
    <w:uiPriority w:val="1"/>
    <w:qFormat/>
    <w:rsid w:val="00906E29"/>
    <w:pPr>
      <w:spacing w:after="0" w:line="240" w:lineRule="auto"/>
    </w:pPr>
  </w:style>
  <w:style w:type="paragraph" w:styleId="Quote">
    <w:name w:val="Quote"/>
    <w:basedOn w:val="Normal"/>
    <w:next w:val="Normal"/>
    <w:link w:val="QuoteChar"/>
    <w:uiPriority w:val="29"/>
    <w:qFormat/>
    <w:rsid w:val="00906E2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6E2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6E2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6E2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6E29"/>
    <w:rPr>
      <w:i/>
      <w:iCs/>
      <w:color w:val="auto"/>
    </w:rPr>
  </w:style>
  <w:style w:type="character" w:styleId="IntenseEmphasis">
    <w:name w:val="Intense Emphasis"/>
    <w:basedOn w:val="DefaultParagraphFont"/>
    <w:uiPriority w:val="21"/>
    <w:qFormat/>
    <w:rsid w:val="00906E29"/>
    <w:rPr>
      <w:b/>
      <w:bCs/>
      <w:i/>
      <w:iCs/>
      <w:color w:val="auto"/>
    </w:rPr>
  </w:style>
  <w:style w:type="character" w:styleId="SubtleReference">
    <w:name w:val="Subtle Reference"/>
    <w:basedOn w:val="DefaultParagraphFont"/>
    <w:uiPriority w:val="31"/>
    <w:qFormat/>
    <w:rsid w:val="00906E29"/>
    <w:rPr>
      <w:smallCaps/>
      <w:color w:val="auto"/>
      <w:u w:val="single" w:color="7F7F7F" w:themeColor="text1" w:themeTint="80"/>
    </w:rPr>
  </w:style>
  <w:style w:type="character" w:styleId="IntenseReference">
    <w:name w:val="Intense Reference"/>
    <w:basedOn w:val="DefaultParagraphFont"/>
    <w:uiPriority w:val="32"/>
    <w:qFormat/>
    <w:rsid w:val="00906E29"/>
    <w:rPr>
      <w:b/>
      <w:bCs/>
      <w:smallCaps/>
      <w:color w:val="auto"/>
      <w:u w:val="single"/>
    </w:rPr>
  </w:style>
  <w:style w:type="character" w:styleId="BookTitle">
    <w:name w:val="Book Title"/>
    <w:basedOn w:val="DefaultParagraphFont"/>
    <w:uiPriority w:val="33"/>
    <w:qFormat/>
    <w:rsid w:val="00906E29"/>
    <w:rPr>
      <w:b/>
      <w:bCs/>
      <w:smallCaps/>
      <w:color w:val="auto"/>
    </w:rPr>
  </w:style>
  <w:style w:type="paragraph" w:styleId="TOCHeading">
    <w:name w:val="TOC Heading"/>
    <w:basedOn w:val="Heading1"/>
    <w:next w:val="Normal"/>
    <w:uiPriority w:val="39"/>
    <w:semiHidden/>
    <w:unhideWhenUsed/>
    <w:qFormat/>
    <w:rsid w:val="00906E29"/>
    <w:pPr>
      <w:outlineLvl w:val="9"/>
    </w:pPr>
  </w:style>
  <w:style w:type="paragraph" w:styleId="Revision">
    <w:name w:val="Revision"/>
    <w:hidden/>
    <w:uiPriority w:val="99"/>
    <w:semiHidden/>
    <w:rsid w:val="008D61B8"/>
    <w:pPr>
      <w:spacing w:after="0" w:line="240" w:lineRule="auto"/>
      <w:jc w:val="left"/>
    </w:pPr>
  </w:style>
  <w:style w:type="character" w:styleId="FollowedHyperlink">
    <w:name w:val="FollowedHyperlink"/>
    <w:basedOn w:val="DefaultParagraphFont"/>
    <w:uiPriority w:val="99"/>
    <w:semiHidden/>
    <w:unhideWhenUsed/>
    <w:rsid w:val="0040062E"/>
    <w:rPr>
      <w:color w:val="954F72" w:themeColor="followedHyperlink"/>
      <w:u w:val="single"/>
    </w:rPr>
  </w:style>
  <w:style w:type="paragraph" w:styleId="NormalWeb">
    <w:name w:val="Normal (Web)"/>
    <w:basedOn w:val="Normal"/>
    <w:uiPriority w:val="99"/>
    <w:unhideWhenUsed/>
    <w:rsid w:val="00687F78"/>
    <w:pPr>
      <w:spacing w:before="100" w:beforeAutospacing="1" w:after="100" w:afterAutospacing="1" w:line="240" w:lineRule="auto"/>
      <w:jc w:val="left"/>
    </w:pPr>
    <w:rPr>
      <w:rFonts w:ascii="Times New Roman" w:hAnsi="Times New Roman" w:cs="Times New Roman"/>
      <w:sz w:val="24"/>
      <w:szCs w:val="24"/>
      <w:lang w:eastAsia="en-GB"/>
    </w:rPr>
  </w:style>
  <w:style w:type="paragraph" w:styleId="Footer">
    <w:name w:val="footer"/>
    <w:basedOn w:val="Normal"/>
    <w:link w:val="FooterChar"/>
    <w:uiPriority w:val="99"/>
    <w:unhideWhenUsed/>
    <w:rsid w:val="00BC1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414">
      <w:bodyDiv w:val="1"/>
      <w:marLeft w:val="0"/>
      <w:marRight w:val="0"/>
      <w:marTop w:val="0"/>
      <w:marBottom w:val="0"/>
      <w:divBdr>
        <w:top w:val="none" w:sz="0" w:space="0" w:color="auto"/>
        <w:left w:val="none" w:sz="0" w:space="0" w:color="auto"/>
        <w:bottom w:val="none" w:sz="0" w:space="0" w:color="auto"/>
        <w:right w:val="none" w:sz="0" w:space="0" w:color="auto"/>
      </w:divBdr>
    </w:div>
    <w:div w:id="383910100">
      <w:bodyDiv w:val="1"/>
      <w:marLeft w:val="0"/>
      <w:marRight w:val="0"/>
      <w:marTop w:val="0"/>
      <w:marBottom w:val="0"/>
      <w:divBdr>
        <w:top w:val="none" w:sz="0" w:space="0" w:color="auto"/>
        <w:left w:val="none" w:sz="0" w:space="0" w:color="auto"/>
        <w:bottom w:val="none" w:sz="0" w:space="0" w:color="auto"/>
        <w:right w:val="none" w:sz="0" w:space="0" w:color="auto"/>
      </w:divBdr>
      <w:divsChild>
        <w:div w:id="2008053535">
          <w:marLeft w:val="0"/>
          <w:marRight w:val="0"/>
          <w:marTop w:val="0"/>
          <w:marBottom w:val="0"/>
          <w:divBdr>
            <w:top w:val="none" w:sz="0" w:space="0" w:color="auto"/>
            <w:left w:val="none" w:sz="0" w:space="0" w:color="auto"/>
            <w:bottom w:val="none" w:sz="0" w:space="0" w:color="auto"/>
            <w:right w:val="none" w:sz="0" w:space="0" w:color="auto"/>
          </w:divBdr>
          <w:divsChild>
            <w:div w:id="2145538317">
              <w:marLeft w:val="0"/>
              <w:marRight w:val="0"/>
              <w:marTop w:val="0"/>
              <w:marBottom w:val="0"/>
              <w:divBdr>
                <w:top w:val="none" w:sz="0" w:space="0" w:color="auto"/>
                <w:left w:val="none" w:sz="0" w:space="0" w:color="auto"/>
                <w:bottom w:val="none" w:sz="0" w:space="0" w:color="auto"/>
                <w:right w:val="none" w:sz="0" w:space="0" w:color="auto"/>
              </w:divBdr>
              <w:divsChild>
                <w:div w:id="317537030">
                  <w:marLeft w:val="0"/>
                  <w:marRight w:val="0"/>
                  <w:marTop w:val="0"/>
                  <w:marBottom w:val="0"/>
                  <w:divBdr>
                    <w:top w:val="none" w:sz="0" w:space="0" w:color="auto"/>
                    <w:left w:val="none" w:sz="0" w:space="0" w:color="auto"/>
                    <w:bottom w:val="none" w:sz="0" w:space="0" w:color="auto"/>
                    <w:right w:val="none" w:sz="0" w:space="0" w:color="auto"/>
                  </w:divBdr>
                  <w:divsChild>
                    <w:div w:id="357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3351">
      <w:bodyDiv w:val="1"/>
      <w:marLeft w:val="0"/>
      <w:marRight w:val="0"/>
      <w:marTop w:val="0"/>
      <w:marBottom w:val="0"/>
      <w:divBdr>
        <w:top w:val="none" w:sz="0" w:space="0" w:color="auto"/>
        <w:left w:val="none" w:sz="0" w:space="0" w:color="auto"/>
        <w:bottom w:val="none" w:sz="0" w:space="0" w:color="auto"/>
        <w:right w:val="none" w:sz="0" w:space="0" w:color="auto"/>
      </w:divBdr>
    </w:div>
    <w:div w:id="933560808">
      <w:bodyDiv w:val="1"/>
      <w:marLeft w:val="0"/>
      <w:marRight w:val="0"/>
      <w:marTop w:val="0"/>
      <w:marBottom w:val="0"/>
      <w:divBdr>
        <w:top w:val="none" w:sz="0" w:space="0" w:color="auto"/>
        <w:left w:val="none" w:sz="0" w:space="0" w:color="auto"/>
        <w:bottom w:val="none" w:sz="0" w:space="0" w:color="auto"/>
        <w:right w:val="none" w:sz="0" w:space="0" w:color="auto"/>
      </w:divBdr>
    </w:div>
    <w:div w:id="1054618216">
      <w:bodyDiv w:val="1"/>
      <w:marLeft w:val="0"/>
      <w:marRight w:val="0"/>
      <w:marTop w:val="0"/>
      <w:marBottom w:val="0"/>
      <w:divBdr>
        <w:top w:val="none" w:sz="0" w:space="0" w:color="auto"/>
        <w:left w:val="none" w:sz="0" w:space="0" w:color="auto"/>
        <w:bottom w:val="none" w:sz="0" w:space="0" w:color="auto"/>
        <w:right w:val="none" w:sz="0" w:space="0" w:color="auto"/>
      </w:divBdr>
    </w:div>
    <w:div w:id="1335299416">
      <w:bodyDiv w:val="1"/>
      <w:marLeft w:val="0"/>
      <w:marRight w:val="0"/>
      <w:marTop w:val="0"/>
      <w:marBottom w:val="0"/>
      <w:divBdr>
        <w:top w:val="none" w:sz="0" w:space="0" w:color="auto"/>
        <w:left w:val="none" w:sz="0" w:space="0" w:color="auto"/>
        <w:bottom w:val="none" w:sz="0" w:space="0" w:color="auto"/>
        <w:right w:val="none" w:sz="0" w:space="0" w:color="auto"/>
      </w:divBdr>
      <w:divsChild>
        <w:div w:id="636036007">
          <w:marLeft w:val="0"/>
          <w:marRight w:val="0"/>
          <w:marTop w:val="0"/>
          <w:marBottom w:val="0"/>
          <w:divBdr>
            <w:top w:val="none" w:sz="0" w:space="0" w:color="auto"/>
            <w:left w:val="none" w:sz="0" w:space="0" w:color="auto"/>
            <w:bottom w:val="none" w:sz="0" w:space="0" w:color="auto"/>
            <w:right w:val="none" w:sz="0" w:space="0" w:color="auto"/>
          </w:divBdr>
          <w:divsChild>
            <w:div w:id="1161238701">
              <w:marLeft w:val="0"/>
              <w:marRight w:val="0"/>
              <w:marTop w:val="0"/>
              <w:marBottom w:val="0"/>
              <w:divBdr>
                <w:top w:val="none" w:sz="0" w:space="0" w:color="auto"/>
                <w:left w:val="none" w:sz="0" w:space="0" w:color="auto"/>
                <w:bottom w:val="none" w:sz="0" w:space="0" w:color="auto"/>
                <w:right w:val="none" w:sz="0" w:space="0" w:color="auto"/>
              </w:divBdr>
              <w:divsChild>
                <w:div w:id="1425683605">
                  <w:marLeft w:val="0"/>
                  <w:marRight w:val="0"/>
                  <w:marTop w:val="0"/>
                  <w:marBottom w:val="0"/>
                  <w:divBdr>
                    <w:top w:val="none" w:sz="0" w:space="0" w:color="auto"/>
                    <w:left w:val="none" w:sz="0" w:space="0" w:color="auto"/>
                    <w:bottom w:val="none" w:sz="0" w:space="0" w:color="auto"/>
                    <w:right w:val="none" w:sz="0" w:space="0" w:color="auto"/>
                  </w:divBdr>
                  <w:divsChild>
                    <w:div w:id="6821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070256">
      <w:bodyDiv w:val="1"/>
      <w:marLeft w:val="0"/>
      <w:marRight w:val="0"/>
      <w:marTop w:val="0"/>
      <w:marBottom w:val="0"/>
      <w:divBdr>
        <w:top w:val="none" w:sz="0" w:space="0" w:color="auto"/>
        <w:left w:val="none" w:sz="0" w:space="0" w:color="auto"/>
        <w:bottom w:val="none" w:sz="0" w:space="0" w:color="auto"/>
        <w:right w:val="none" w:sz="0" w:space="0" w:color="auto"/>
      </w:divBdr>
    </w:div>
    <w:div w:id="1446659250">
      <w:bodyDiv w:val="1"/>
      <w:marLeft w:val="0"/>
      <w:marRight w:val="0"/>
      <w:marTop w:val="0"/>
      <w:marBottom w:val="0"/>
      <w:divBdr>
        <w:top w:val="none" w:sz="0" w:space="0" w:color="auto"/>
        <w:left w:val="none" w:sz="0" w:space="0" w:color="auto"/>
        <w:bottom w:val="none" w:sz="0" w:space="0" w:color="auto"/>
        <w:right w:val="none" w:sz="0" w:space="0" w:color="auto"/>
      </w:divBdr>
    </w:div>
    <w:div w:id="1648589953">
      <w:bodyDiv w:val="1"/>
      <w:marLeft w:val="0"/>
      <w:marRight w:val="0"/>
      <w:marTop w:val="0"/>
      <w:marBottom w:val="0"/>
      <w:divBdr>
        <w:top w:val="none" w:sz="0" w:space="0" w:color="auto"/>
        <w:left w:val="none" w:sz="0" w:space="0" w:color="auto"/>
        <w:bottom w:val="none" w:sz="0" w:space="0" w:color="auto"/>
        <w:right w:val="none" w:sz="0" w:space="0" w:color="auto"/>
      </w:divBdr>
    </w:div>
    <w:div w:id="1996714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chart" Target="charts/chart6.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Users\staceybedwell\Documents\Desktop\2018%20December\asmraiws_dataset_edited.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Users\staceybedwell\Documents\Desktop\2018%20December\asmraiws_dataset_edited.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Users\staceybedwell\Documents\Desktop\2018%20December\asmraiws_dataset_edited.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Users\staceybedwell\Documents\Desktop\2018%20December\asmraiws_dataset_edit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Sheet1!$A$2:$A$3</c:f>
              <c:strCache>
                <c:ptCount val="2"/>
                <c:pt idx="0">
                  <c:v>Reported symptoms of AIWS </c:v>
                </c:pt>
                <c:pt idx="1">
                  <c:v>Did not report symptoms of AIWS </c:v>
                </c:pt>
              </c:strCache>
            </c:strRef>
          </c:cat>
          <c:val>
            <c:numRef>
              <c:f>Sheet1!$B$2:$B$3</c:f>
              <c:numCache>
                <c:formatCode>General</c:formatCode>
                <c:ptCount val="2"/>
                <c:pt idx="0">
                  <c:v>105</c:v>
                </c:pt>
                <c:pt idx="1">
                  <c:v>123</c:v>
                </c:pt>
              </c:numCache>
            </c:numRef>
          </c:val>
          <c:extLst>
            <c:ext xmlns:c16="http://schemas.microsoft.com/office/drawing/2014/chart" uri="{C3380CC4-5D6E-409C-BE32-E72D297353CC}">
              <c16:uniqueId val="{00000000-FB9B-4089-91C4-0C6691DB3283}"/>
            </c:ext>
          </c:extLst>
        </c:ser>
        <c:dLbls>
          <c:showLegendKey val="0"/>
          <c:showVal val="0"/>
          <c:showCatName val="0"/>
          <c:showSerName val="0"/>
          <c:showPercent val="0"/>
          <c:showBubbleSize val="0"/>
        </c:dLbls>
        <c:gapWidth val="219"/>
        <c:overlap val="-27"/>
        <c:axId val="1747890959"/>
        <c:axId val="1747895999"/>
      </c:barChart>
      <c:catAx>
        <c:axId val="1747890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7895999"/>
        <c:crossesAt val="0"/>
        <c:auto val="1"/>
        <c:lblAlgn val="ctr"/>
        <c:lblOffset val="100"/>
        <c:noMultiLvlLbl val="0"/>
      </c:catAx>
      <c:valAx>
        <c:axId val="1747895999"/>
        <c:scaling>
          <c:orientation val="minMax"/>
          <c:max val="13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dirty="0" smtClean="0"/>
                  <a:t>Number of participants</a:t>
                </a:r>
                <a:endParaRPr lang="en-GB" dirty="0"/>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7890959"/>
        <c:crossesAt val="1"/>
        <c:crossBetween val="between"/>
        <c:majorUnit val="20"/>
        <c:minorUnit val="1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Sheet1!$A$22</c:f>
              <c:strCache>
                <c:ptCount val="1"/>
                <c:pt idx="0">
                  <c:v>Reported symptoms of AIWS </c:v>
                </c:pt>
              </c:strCache>
            </c:strRef>
          </c:tx>
          <c:spPr>
            <a:solidFill>
              <a:schemeClr val="accent3">
                <a:shade val="76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Sheet1!$B$21:$C$21</c:f>
              <c:strCache>
                <c:ptCount val="2"/>
                <c:pt idx="0">
                  <c:v>Female</c:v>
                </c:pt>
                <c:pt idx="1">
                  <c:v>Male</c:v>
                </c:pt>
              </c:strCache>
            </c:strRef>
          </c:cat>
          <c:val>
            <c:numRef>
              <c:f>Sheet1!$B$22:$C$22</c:f>
              <c:numCache>
                <c:formatCode>General</c:formatCode>
                <c:ptCount val="2"/>
                <c:pt idx="0">
                  <c:v>44</c:v>
                </c:pt>
                <c:pt idx="1">
                  <c:v>56</c:v>
                </c:pt>
              </c:numCache>
            </c:numRef>
          </c:val>
          <c:extLst>
            <c:ext xmlns:c16="http://schemas.microsoft.com/office/drawing/2014/chart" uri="{C3380CC4-5D6E-409C-BE32-E72D297353CC}">
              <c16:uniqueId val="{00000000-980F-4D9B-8C25-F9875317D8D9}"/>
            </c:ext>
          </c:extLst>
        </c:ser>
        <c:ser>
          <c:idx val="1"/>
          <c:order val="1"/>
          <c:tx>
            <c:strRef>
              <c:f>Sheet1!$A$23</c:f>
              <c:strCache>
                <c:ptCount val="1"/>
                <c:pt idx="0">
                  <c:v>Did not report symptoms of AIWS </c:v>
                </c:pt>
              </c:strCache>
            </c:strRef>
          </c:tx>
          <c:spPr>
            <a:solidFill>
              <a:schemeClr val="accent3">
                <a:tint val="77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Sheet1!$B$21:$C$21</c:f>
              <c:strCache>
                <c:ptCount val="2"/>
                <c:pt idx="0">
                  <c:v>Female</c:v>
                </c:pt>
                <c:pt idx="1">
                  <c:v>Male</c:v>
                </c:pt>
              </c:strCache>
            </c:strRef>
          </c:cat>
          <c:val>
            <c:numRef>
              <c:f>Sheet1!$B$23:$C$23</c:f>
              <c:numCache>
                <c:formatCode>General</c:formatCode>
                <c:ptCount val="2"/>
                <c:pt idx="0">
                  <c:v>56</c:v>
                </c:pt>
                <c:pt idx="1">
                  <c:v>58</c:v>
                </c:pt>
              </c:numCache>
            </c:numRef>
          </c:val>
          <c:extLst>
            <c:ext xmlns:c16="http://schemas.microsoft.com/office/drawing/2014/chart" uri="{C3380CC4-5D6E-409C-BE32-E72D297353CC}">
              <c16:uniqueId val="{00000001-980F-4D9B-8C25-F9875317D8D9}"/>
            </c:ext>
          </c:extLst>
        </c:ser>
        <c:dLbls>
          <c:showLegendKey val="0"/>
          <c:showVal val="0"/>
          <c:showCatName val="0"/>
          <c:showSerName val="0"/>
          <c:showPercent val="0"/>
          <c:showBubbleSize val="0"/>
        </c:dLbls>
        <c:gapWidth val="219"/>
        <c:overlap val="-27"/>
        <c:axId val="1749667631"/>
        <c:axId val="1778636159"/>
      </c:barChart>
      <c:catAx>
        <c:axId val="1749667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636159"/>
        <c:crosses val="autoZero"/>
        <c:auto val="1"/>
        <c:lblAlgn val="ctr"/>
        <c:lblOffset val="100"/>
        <c:noMultiLvlLbl val="0"/>
      </c:catAx>
      <c:valAx>
        <c:axId val="1778636159"/>
        <c:scaling>
          <c:orientation val="minMax"/>
          <c:max val="1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dirty="0" smtClean="0"/>
                  <a:t>Number</a:t>
                </a:r>
                <a:r>
                  <a:rPr lang="en-GB" baseline="0" dirty="0" smtClean="0"/>
                  <a:t> of Participants</a:t>
                </a:r>
                <a:endParaRPr lang="en-GB" dirty="0"/>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667631"/>
        <c:crosses val="autoZero"/>
        <c:crossBetween val="between"/>
      </c:valAx>
      <c:spPr>
        <a:noFill/>
        <a:ln>
          <a:noFill/>
        </a:ln>
        <a:effectLst/>
      </c:spPr>
    </c:plotArea>
    <c:legend>
      <c:legendPos val="b"/>
      <c:layout>
        <c:manualLayout>
          <c:xMode val="edge"/>
          <c:yMode val="edge"/>
          <c:x val="0.39361287604002282"/>
          <c:y val="0"/>
          <c:w val="0.60038469483025014"/>
          <c:h val="0.223296547511069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Sheet2!$AY$4</c:f>
              <c:strCache>
                <c:ptCount val="1"/>
                <c:pt idx="0">
                  <c:v>Before onset of ASMR</c:v>
                </c:pt>
              </c:strCache>
            </c:strRef>
          </c:tx>
          <c:spPr>
            <a:solidFill>
              <a:schemeClr val="accent3">
                <a:shade val="76000"/>
              </a:schemeClr>
            </a:solidFill>
            <a:ln>
              <a:noFill/>
            </a:ln>
            <a:effectLst/>
          </c:spPr>
          <c:invertIfNegative val="0"/>
          <c:errBars>
            <c:errBarType val="both"/>
            <c:errValType val="stdErr"/>
            <c:noEndCap val="0"/>
            <c:spPr>
              <a:solidFill>
                <a:schemeClr val="tx1"/>
              </a:solidFill>
              <a:ln w="6350" cap="flat" cmpd="sng" algn="ctr">
                <a:solidFill>
                  <a:schemeClr val="tx1"/>
                </a:solidFill>
                <a:prstDash val="solid"/>
                <a:round/>
              </a:ln>
              <a:effectLst/>
            </c:spPr>
          </c:errBars>
          <c:cat>
            <c:strRef>
              <c:f>Sheet2!$AZ$1:$CP$1</c:f>
              <c:strCache>
                <c:ptCount val="43"/>
                <c:pt idx="0">
                  <c:v>An inability (or strongly diminished ability) to see colour.</c:v>
                </c:pt>
                <c:pt idx="1">
                  <c:v>The inability to see movement.</c:v>
                </c:pt>
                <c:pt idx="2">
                  <c:v>Seeing wrinkled surfaces as smooth.</c:v>
                </c:pt>
                <c:pt idx="3">
                  <c:v>Green vision.</c:v>
                </c:pt>
                <c:pt idx="4">
                  <c:v>Seeing things in a single hue.</c:v>
                </c:pt>
                <c:pt idx="5">
                  <c:v>An extra contour around objects.</c:v>
                </c:pt>
                <c:pt idx="6">
                  <c:v>Blue vision.</c:v>
                </c:pt>
                <c:pt idx="7">
                  <c:v>Confusion between colours.</c:v>
                </c:pt>
                <c:pt idx="8">
                  <c:v>An inability to appreciate the size of objects.</c:v>
                </c:pt>
                <c:pt idx="9">
                  <c:v>A change in the apparent size and distance of objects.</c:v>
                </c:pt>
                <c:pt idx="10">
                  <c:v>Lines and contours appearing wavy.</c:v>
                </c:pt>
                <c:pt idx="11">
                  <c:v>Objects appearing flattened and elongated.</c:v>
                </c:pt>
                <c:pt idx="12">
                  <c:v>An exaggeration of the depth and detail of objects.</c:v>
                </c:pt>
                <c:pt idx="13">
                  <c:v>Seeing multiple images, as if seen through an insect’s eye.</c:v>
                </c:pt>
                <c:pt idx="14">
                  <c:v>Red vision.</c:v>
                </c:pt>
                <c:pt idx="15">
                  <c:v>Seeing and illusory, circular movement.</c:v>
                </c:pt>
                <c:pt idx="16">
                  <c:v>A visual distortion of only one half of an object.</c:v>
                </c:pt>
                <c:pt idx="17">
                  <c:v>Seeing colours as exceptionally bright.</c:v>
                </c:pt>
                <c:pt idx="18">
                  <c:v>Purple vision.</c:v>
                </c:pt>
                <c:pt idx="19">
                  <c:v>An illusory vertical splitting of objects</c:v>
                </c:pt>
                <c:pt idx="20">
                  <c:v>Objects seeming extended, expanded or elongated.</c:v>
                </c:pt>
                <c:pt idx="21">
                  <c:v>Objects appearing rotated.</c:v>
                </c:pt>
                <c:pt idx="22">
                  <c:v>Objects appearing as though they are moving when they are not.</c:v>
                </c:pt>
                <c:pt idx="23">
                  <c:v>3D objects appearing 2 dimensional or flat.</c:v>
                </c:pt>
                <c:pt idx="24">
                  <c:v>Objects appearing larger and closer by than they are.</c:v>
                </c:pt>
                <c:pt idx="25">
                  <c:v>Seeing things smaller than they are.</c:v>
                </c:pt>
                <c:pt idx="26">
                  <c:v>Objects appearing smaller and farther away than they are.</c:v>
                </c:pt>
                <c:pt idx="27">
                  <c:v>When looking at a grid of straight lines it appears wavy and parts of the grid may appear blank.</c:v>
                </c:pt>
                <c:pt idx="28">
                  <c:v>A fragmentation of objects into irregular crystalline, polygonal facets, interlaced as in a mosaic.</c:v>
                </c:pt>
                <c:pt idx="29">
                  <c:v>Seeing two or more images of the same object arranged in ordered rows, columns, or diagonals after looking at an object.</c:v>
                </c:pt>
                <c:pt idx="30">
                  <c:v>Objects appearing closer than they are.</c:v>
                </c:pt>
                <c:pt idx="31">
                  <c:v>Objects appearing as if tilted.</c:v>
                </c:pt>
                <c:pt idx="32">
                  <c:v>Seeing multiple identical copies of a single image.</c:v>
                </c:pt>
                <c:pt idx="33">
                  <c:v>Stationary objects appearing to move away.</c:v>
                </c:pt>
                <c:pt idx="34">
                  <c:v>Faces appearing distorted.</c:v>
                </c:pt>
                <c:pt idx="35">
                  <c:v>Objects appearing to be farther away than they are.</c:v>
                </c:pt>
                <c:pt idx="36">
                  <c:v>A series of discontinuous stationary images trailing behind a moving object.</c:v>
                </c:pt>
                <c:pt idx="37">
                  <c:v>Objects appearing dislocated into the opposite visual field.</c:v>
                </c:pt>
                <c:pt idx="38">
                  <c:v>Continuing to see an object you have seen after it has moved out of focus.</c:v>
                </c:pt>
                <c:pt idx="39">
                  <c:v>Yellow vision.</c:v>
                </c:pt>
                <c:pt idx="40">
                  <c:v>Vision fluctuating between objects appearing smaller than they are and larger than they are.</c:v>
                </c:pt>
                <c:pt idx="41">
                  <c:v>Vision fluctuating between objects appearing more distant and proportionally smaller than reality and</c:v>
                </c:pt>
                <c:pt idx="42">
                  <c:v>objects appearing larger and closer than reality.</c:v>
                </c:pt>
              </c:strCache>
            </c:strRef>
          </c:cat>
          <c:val>
            <c:numRef>
              <c:f>Sheet2!$AZ$4:$CP$4</c:f>
              <c:numCache>
                <c:formatCode>General</c:formatCode>
                <c:ptCount val="43"/>
                <c:pt idx="0">
                  <c:v>0</c:v>
                </c:pt>
                <c:pt idx="1">
                  <c:v>0</c:v>
                </c:pt>
                <c:pt idx="2">
                  <c:v>2</c:v>
                </c:pt>
                <c:pt idx="3">
                  <c:v>0</c:v>
                </c:pt>
                <c:pt idx="4">
                  <c:v>0</c:v>
                </c:pt>
                <c:pt idx="5">
                  <c:v>2</c:v>
                </c:pt>
                <c:pt idx="6">
                  <c:v>0</c:v>
                </c:pt>
                <c:pt idx="7">
                  <c:v>2</c:v>
                </c:pt>
                <c:pt idx="8">
                  <c:v>4</c:v>
                </c:pt>
                <c:pt idx="9">
                  <c:v>9</c:v>
                </c:pt>
                <c:pt idx="10">
                  <c:v>3</c:v>
                </c:pt>
                <c:pt idx="11">
                  <c:v>3</c:v>
                </c:pt>
                <c:pt idx="12">
                  <c:v>6</c:v>
                </c:pt>
                <c:pt idx="13">
                  <c:v>0</c:v>
                </c:pt>
                <c:pt idx="14">
                  <c:v>0</c:v>
                </c:pt>
                <c:pt idx="15">
                  <c:v>3</c:v>
                </c:pt>
                <c:pt idx="16">
                  <c:v>1</c:v>
                </c:pt>
                <c:pt idx="17">
                  <c:v>0</c:v>
                </c:pt>
                <c:pt idx="18">
                  <c:v>0</c:v>
                </c:pt>
                <c:pt idx="19">
                  <c:v>0</c:v>
                </c:pt>
                <c:pt idx="20">
                  <c:v>2</c:v>
                </c:pt>
                <c:pt idx="21">
                  <c:v>7</c:v>
                </c:pt>
                <c:pt idx="22">
                  <c:v>2</c:v>
                </c:pt>
                <c:pt idx="23">
                  <c:v>3</c:v>
                </c:pt>
                <c:pt idx="24">
                  <c:v>3</c:v>
                </c:pt>
                <c:pt idx="25">
                  <c:v>4</c:v>
                </c:pt>
                <c:pt idx="26">
                  <c:v>4</c:v>
                </c:pt>
                <c:pt idx="27">
                  <c:v>1</c:v>
                </c:pt>
                <c:pt idx="28">
                  <c:v>3</c:v>
                </c:pt>
                <c:pt idx="29">
                  <c:v>3</c:v>
                </c:pt>
                <c:pt idx="30">
                  <c:v>2</c:v>
                </c:pt>
                <c:pt idx="31">
                  <c:v>1</c:v>
                </c:pt>
                <c:pt idx="32">
                  <c:v>3</c:v>
                </c:pt>
                <c:pt idx="33">
                  <c:v>1</c:v>
                </c:pt>
                <c:pt idx="34">
                  <c:v>3</c:v>
                </c:pt>
                <c:pt idx="35">
                  <c:v>1</c:v>
                </c:pt>
                <c:pt idx="36">
                  <c:v>1</c:v>
                </c:pt>
                <c:pt idx="37">
                  <c:v>5</c:v>
                </c:pt>
                <c:pt idx="38">
                  <c:v>0</c:v>
                </c:pt>
                <c:pt idx="39">
                  <c:v>2</c:v>
                </c:pt>
                <c:pt idx="40">
                  <c:v>0</c:v>
                </c:pt>
                <c:pt idx="41">
                  <c:v>3</c:v>
                </c:pt>
                <c:pt idx="42">
                  <c:v>2</c:v>
                </c:pt>
              </c:numCache>
            </c:numRef>
          </c:val>
          <c:extLst>
            <c:ext xmlns:c16="http://schemas.microsoft.com/office/drawing/2014/chart" uri="{C3380CC4-5D6E-409C-BE32-E72D297353CC}">
              <c16:uniqueId val="{00000000-7CCC-4AAE-B593-555645AE5BD2}"/>
            </c:ext>
          </c:extLst>
        </c:ser>
        <c:ser>
          <c:idx val="1"/>
          <c:order val="1"/>
          <c:tx>
            <c:strRef>
              <c:f>Sheet2!$AY$5</c:f>
              <c:strCache>
                <c:ptCount val="1"/>
                <c:pt idx="0">
                  <c:v>After onset of ASMR</c:v>
                </c:pt>
              </c:strCache>
            </c:strRef>
          </c:tx>
          <c:spPr>
            <a:solidFill>
              <a:schemeClr val="accent3">
                <a:tint val="77000"/>
              </a:schemeClr>
            </a:solidFill>
            <a:ln>
              <a:noFill/>
            </a:ln>
            <a:effectLst/>
          </c:spPr>
          <c:invertIfNegative val="0"/>
          <c:errBars>
            <c:errBarType val="both"/>
            <c:errValType val="stdErr"/>
            <c:noEndCap val="0"/>
            <c:spPr>
              <a:solidFill>
                <a:schemeClr val="tx1"/>
              </a:solidFill>
              <a:ln w="6350" cap="flat" cmpd="sng" algn="ctr">
                <a:solidFill>
                  <a:schemeClr val="tx1"/>
                </a:solidFill>
                <a:prstDash val="solid"/>
                <a:round/>
              </a:ln>
              <a:effectLst/>
            </c:spPr>
          </c:errBars>
          <c:cat>
            <c:strRef>
              <c:f>Sheet2!$AZ$1:$CP$1</c:f>
              <c:strCache>
                <c:ptCount val="43"/>
                <c:pt idx="0">
                  <c:v>An inability (or strongly diminished ability) to see colour.</c:v>
                </c:pt>
                <c:pt idx="1">
                  <c:v>The inability to see movement.</c:v>
                </c:pt>
                <c:pt idx="2">
                  <c:v>Seeing wrinkled surfaces as smooth.</c:v>
                </c:pt>
                <c:pt idx="3">
                  <c:v>Green vision.</c:v>
                </c:pt>
                <c:pt idx="4">
                  <c:v>Seeing things in a single hue.</c:v>
                </c:pt>
                <c:pt idx="5">
                  <c:v>An extra contour around objects.</c:v>
                </c:pt>
                <c:pt idx="6">
                  <c:v>Blue vision.</c:v>
                </c:pt>
                <c:pt idx="7">
                  <c:v>Confusion between colours.</c:v>
                </c:pt>
                <c:pt idx="8">
                  <c:v>An inability to appreciate the size of objects.</c:v>
                </c:pt>
                <c:pt idx="9">
                  <c:v>A change in the apparent size and distance of objects.</c:v>
                </c:pt>
                <c:pt idx="10">
                  <c:v>Lines and contours appearing wavy.</c:v>
                </c:pt>
                <c:pt idx="11">
                  <c:v>Objects appearing flattened and elongated.</c:v>
                </c:pt>
                <c:pt idx="12">
                  <c:v>An exaggeration of the depth and detail of objects.</c:v>
                </c:pt>
                <c:pt idx="13">
                  <c:v>Seeing multiple images, as if seen through an insect’s eye.</c:v>
                </c:pt>
                <c:pt idx="14">
                  <c:v>Red vision.</c:v>
                </c:pt>
                <c:pt idx="15">
                  <c:v>Seeing and illusory, circular movement.</c:v>
                </c:pt>
                <c:pt idx="16">
                  <c:v>A visual distortion of only one half of an object.</c:v>
                </c:pt>
                <c:pt idx="17">
                  <c:v>Seeing colours as exceptionally bright.</c:v>
                </c:pt>
                <c:pt idx="18">
                  <c:v>Purple vision.</c:v>
                </c:pt>
                <c:pt idx="19">
                  <c:v>An illusory vertical splitting of objects</c:v>
                </c:pt>
                <c:pt idx="20">
                  <c:v>Objects seeming extended, expanded or elongated.</c:v>
                </c:pt>
                <c:pt idx="21">
                  <c:v>Objects appearing rotated.</c:v>
                </c:pt>
                <c:pt idx="22">
                  <c:v>Objects appearing as though they are moving when they are not.</c:v>
                </c:pt>
                <c:pt idx="23">
                  <c:v>3D objects appearing 2 dimensional or flat.</c:v>
                </c:pt>
                <c:pt idx="24">
                  <c:v>Objects appearing larger and closer by than they are.</c:v>
                </c:pt>
                <c:pt idx="25">
                  <c:v>Seeing things smaller than they are.</c:v>
                </c:pt>
                <c:pt idx="26">
                  <c:v>Objects appearing smaller and farther away than they are.</c:v>
                </c:pt>
                <c:pt idx="27">
                  <c:v>When looking at a grid of straight lines it appears wavy and parts of the grid may appear blank.</c:v>
                </c:pt>
                <c:pt idx="28">
                  <c:v>A fragmentation of objects into irregular crystalline, polygonal facets, interlaced as in a mosaic.</c:v>
                </c:pt>
                <c:pt idx="29">
                  <c:v>Seeing two or more images of the same object arranged in ordered rows, columns, or diagonals after looking at an object.</c:v>
                </c:pt>
                <c:pt idx="30">
                  <c:v>Objects appearing closer than they are.</c:v>
                </c:pt>
                <c:pt idx="31">
                  <c:v>Objects appearing as if tilted.</c:v>
                </c:pt>
                <c:pt idx="32">
                  <c:v>Seeing multiple identical copies of a single image.</c:v>
                </c:pt>
                <c:pt idx="33">
                  <c:v>Stationary objects appearing to move away.</c:v>
                </c:pt>
                <c:pt idx="34">
                  <c:v>Faces appearing distorted.</c:v>
                </c:pt>
                <c:pt idx="35">
                  <c:v>Objects appearing to be farther away than they are.</c:v>
                </c:pt>
                <c:pt idx="36">
                  <c:v>A series of discontinuous stationary images trailing behind a moving object.</c:v>
                </c:pt>
                <c:pt idx="37">
                  <c:v>Objects appearing dislocated into the opposite visual field.</c:v>
                </c:pt>
                <c:pt idx="38">
                  <c:v>Continuing to see an object you have seen after it has moved out of focus.</c:v>
                </c:pt>
                <c:pt idx="39">
                  <c:v>Yellow vision.</c:v>
                </c:pt>
                <c:pt idx="40">
                  <c:v>Vision fluctuating between objects appearing smaller than they are and larger than they are.</c:v>
                </c:pt>
                <c:pt idx="41">
                  <c:v>Vision fluctuating between objects appearing more distant and proportionally smaller than reality and</c:v>
                </c:pt>
                <c:pt idx="42">
                  <c:v>objects appearing larger and closer than reality.</c:v>
                </c:pt>
              </c:strCache>
            </c:strRef>
          </c:cat>
          <c:val>
            <c:numRef>
              <c:f>Sheet2!$AZ$5:$CP$5</c:f>
              <c:numCache>
                <c:formatCode>General</c:formatCode>
                <c:ptCount val="43"/>
                <c:pt idx="0">
                  <c:v>0</c:v>
                </c:pt>
                <c:pt idx="1">
                  <c:v>0</c:v>
                </c:pt>
                <c:pt idx="2">
                  <c:v>1</c:v>
                </c:pt>
                <c:pt idx="3">
                  <c:v>1</c:v>
                </c:pt>
                <c:pt idx="4">
                  <c:v>2</c:v>
                </c:pt>
                <c:pt idx="5">
                  <c:v>1</c:v>
                </c:pt>
                <c:pt idx="6">
                  <c:v>1</c:v>
                </c:pt>
                <c:pt idx="7">
                  <c:v>0</c:v>
                </c:pt>
                <c:pt idx="8">
                  <c:v>1</c:v>
                </c:pt>
                <c:pt idx="9">
                  <c:v>0</c:v>
                </c:pt>
                <c:pt idx="10">
                  <c:v>4</c:v>
                </c:pt>
                <c:pt idx="11">
                  <c:v>0</c:v>
                </c:pt>
                <c:pt idx="12">
                  <c:v>2</c:v>
                </c:pt>
                <c:pt idx="13">
                  <c:v>0</c:v>
                </c:pt>
                <c:pt idx="14">
                  <c:v>0</c:v>
                </c:pt>
                <c:pt idx="15">
                  <c:v>0</c:v>
                </c:pt>
                <c:pt idx="16">
                  <c:v>0</c:v>
                </c:pt>
                <c:pt idx="17">
                  <c:v>3</c:v>
                </c:pt>
                <c:pt idx="18">
                  <c:v>0</c:v>
                </c:pt>
                <c:pt idx="19">
                  <c:v>0</c:v>
                </c:pt>
                <c:pt idx="20">
                  <c:v>0</c:v>
                </c:pt>
                <c:pt idx="21">
                  <c:v>2</c:v>
                </c:pt>
                <c:pt idx="22">
                  <c:v>2</c:v>
                </c:pt>
                <c:pt idx="23">
                  <c:v>1</c:v>
                </c:pt>
                <c:pt idx="24">
                  <c:v>1</c:v>
                </c:pt>
                <c:pt idx="25">
                  <c:v>2</c:v>
                </c:pt>
                <c:pt idx="26">
                  <c:v>1</c:v>
                </c:pt>
                <c:pt idx="27">
                  <c:v>1</c:v>
                </c:pt>
                <c:pt idx="28">
                  <c:v>0</c:v>
                </c:pt>
                <c:pt idx="29">
                  <c:v>1</c:v>
                </c:pt>
                <c:pt idx="30">
                  <c:v>0</c:v>
                </c:pt>
                <c:pt idx="31">
                  <c:v>0</c:v>
                </c:pt>
                <c:pt idx="32">
                  <c:v>1</c:v>
                </c:pt>
                <c:pt idx="33">
                  <c:v>0</c:v>
                </c:pt>
                <c:pt idx="34">
                  <c:v>0</c:v>
                </c:pt>
                <c:pt idx="35">
                  <c:v>0</c:v>
                </c:pt>
                <c:pt idx="36">
                  <c:v>0</c:v>
                </c:pt>
                <c:pt idx="37">
                  <c:v>2</c:v>
                </c:pt>
                <c:pt idx="38">
                  <c:v>0</c:v>
                </c:pt>
                <c:pt idx="39">
                  <c:v>0</c:v>
                </c:pt>
                <c:pt idx="40">
                  <c:v>1</c:v>
                </c:pt>
                <c:pt idx="41">
                  <c:v>0</c:v>
                </c:pt>
                <c:pt idx="42">
                  <c:v>1</c:v>
                </c:pt>
              </c:numCache>
            </c:numRef>
          </c:val>
          <c:extLst>
            <c:ext xmlns:c16="http://schemas.microsoft.com/office/drawing/2014/chart" uri="{C3380CC4-5D6E-409C-BE32-E72D297353CC}">
              <c16:uniqueId val="{00000001-7CCC-4AAE-B593-555645AE5BD2}"/>
            </c:ext>
          </c:extLst>
        </c:ser>
        <c:dLbls>
          <c:showLegendKey val="0"/>
          <c:showVal val="0"/>
          <c:showCatName val="0"/>
          <c:showSerName val="0"/>
          <c:showPercent val="0"/>
          <c:showBubbleSize val="0"/>
        </c:dLbls>
        <c:gapWidth val="219"/>
        <c:overlap val="-27"/>
        <c:axId val="1747160063"/>
        <c:axId val="1"/>
      </c:barChart>
      <c:catAx>
        <c:axId val="1747160063"/>
        <c:scaling>
          <c:orientation val="minMax"/>
        </c:scaling>
        <c:delete val="0"/>
        <c:axPos val="b"/>
        <c:numFmt formatCode="General" sourceLinked="1"/>
        <c:majorTickMark val="none"/>
        <c:minorTickMark val="none"/>
        <c:tickLblPos val="nextTo"/>
        <c:spPr>
          <a:noFill/>
          <a:ln w="3175" cap="flat" cmpd="sng" algn="ctr">
            <a:solidFill>
              <a:srgbClr val="C0C0C0"/>
            </a:solidFill>
            <a:prstDash val="solid"/>
            <a:round/>
          </a:ln>
          <a:effectLst/>
        </c:spPr>
        <c:txPr>
          <a:bodyPr rot="5400000" spcFirstLastPara="1" vertOverflow="ellipsis" wrap="square" anchor="t" anchorCtr="0"/>
          <a:lstStyle/>
          <a:p>
            <a:pPr algn="just">
              <a:defRPr sz="900" b="0" i="0" u="none" strike="noStrike" kern="1200"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Calibri"/>
                    <a:ea typeface="Calibri"/>
                    <a:cs typeface="Calibri"/>
                  </a:defRPr>
                </a:pPr>
                <a:r>
                  <a:rPr lang="en-GB" dirty="0" smtClean="0"/>
                  <a:t>Frequency</a:t>
                </a:r>
                <a:r>
                  <a:rPr lang="en-GB" baseline="0" dirty="0" smtClean="0"/>
                  <a:t> of report</a:t>
                </a:r>
                <a:endParaRPr lang="en-GB" dirty="0"/>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000000"/>
                  </a:solidFill>
                  <a:latin typeface="Calibri"/>
                  <a:ea typeface="Calibri"/>
                  <a:cs typeface="Calibri"/>
                </a:defRPr>
              </a:pPr>
              <a:endParaRPr lang="en-US"/>
            </a:p>
          </c:txPr>
        </c:title>
        <c:numFmt formatCode="General" sourceLinked="1"/>
        <c:majorTickMark val="none"/>
        <c:minorTickMark val="none"/>
        <c:tickLblPos val="nextTo"/>
        <c:spPr>
          <a:noFill/>
          <a:ln w="6350" cap="flat" cmpd="sng" algn="ctr">
            <a:noFill/>
            <a:prstDash val="solid"/>
            <a:round/>
          </a:ln>
          <a:effectLst/>
        </c:spPr>
        <c:txPr>
          <a:bodyPr rot="0" spcFirstLastPara="1" vertOverflow="ellipsis" wrap="square" anchor="ctr" anchorCtr="1"/>
          <a:lstStyle/>
          <a:p>
            <a:pPr>
              <a:defRPr sz="900" b="0" i="0" u="none" strike="noStrike" kern="1200" baseline="0">
                <a:solidFill>
                  <a:srgbClr val="333333"/>
                </a:solidFill>
                <a:latin typeface="Calibri"/>
                <a:ea typeface="Calibri"/>
                <a:cs typeface="Calibri"/>
              </a:defRPr>
            </a:pPr>
            <a:endParaRPr lang="en-US"/>
          </a:p>
        </c:txPr>
        <c:crossAx val="1747160063"/>
        <c:crosses val="autoZero"/>
        <c:crossBetween val="between"/>
      </c:valAx>
      <c:spPr>
        <a:noFill/>
        <a:ln w="25400">
          <a:noFill/>
        </a:ln>
        <a:effectLst/>
      </c:spPr>
    </c:plotArea>
    <c:legend>
      <c:legendPos val="b"/>
      <c:overlay val="0"/>
      <c:spPr>
        <a:noFill/>
        <a:ln w="25400">
          <a:noFill/>
        </a:ln>
        <a:effectLst/>
      </c:spPr>
      <c:txPr>
        <a:bodyPr rot="0" spcFirstLastPara="1" vertOverflow="ellipsis" vert="horz" wrap="square" anchor="ctr" anchorCtr="1"/>
        <a:lstStyle/>
        <a:p>
          <a:pPr>
            <a:defRPr sz="825" b="0" i="0" u="none" strike="noStrike" kern="1200" baseline="0">
              <a:solidFill>
                <a:srgbClr val="333333"/>
              </a:solidFill>
              <a:latin typeface="Calibri"/>
              <a:ea typeface="Calibri"/>
              <a:cs typeface="Calibri"/>
            </a:defRPr>
          </a:pPr>
          <a:endParaRPr lang="en-US"/>
        </a:p>
      </c:txPr>
    </c:legend>
    <c:plotVisOnly val="1"/>
    <c:dispBlanksAs val="gap"/>
    <c:showDLblsOverMax val="0"/>
  </c:chart>
  <c:spPr>
    <a:solidFill>
      <a:srgbClr val="FFFFFF"/>
    </a:solidFill>
    <a:ln w="3175" cap="flat" cmpd="sng" algn="ctr">
      <a:noFill/>
      <a:prstDash val="solid"/>
      <a:miter lim="800000"/>
    </a:ln>
    <a:effectLst/>
  </c:spPr>
  <c:txPr>
    <a:bodyPr/>
    <a:lstStyle/>
    <a:p>
      <a:pPr>
        <a:defRPr sz="1000" b="0" i="0" u="none" strike="noStrike" baseline="0">
          <a:solidFill>
            <a:srgbClr val="000000"/>
          </a:solidFill>
          <a:latin typeface="Calibri"/>
          <a:ea typeface="Calibri"/>
          <a:cs typeface="Calibri"/>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Sheet2!$AY$2</c:f>
              <c:strCache>
                <c:ptCount val="1"/>
                <c:pt idx="0">
                  <c:v>Childhood </c:v>
                </c:pt>
              </c:strCache>
            </c:strRef>
          </c:tx>
          <c:spPr>
            <a:solidFill>
              <a:schemeClr val="accent3">
                <a:shade val="76000"/>
              </a:schemeClr>
            </a:solidFill>
            <a:ln>
              <a:noFill/>
            </a:ln>
            <a:effectLst/>
          </c:spPr>
          <c:invertIfNegative val="0"/>
          <c:errBars>
            <c:errBarType val="both"/>
            <c:errValType val="stdErr"/>
            <c:noEndCap val="0"/>
            <c:spPr>
              <a:solidFill>
                <a:schemeClr val="tx1"/>
              </a:solidFill>
              <a:ln w="6350" cap="flat" cmpd="sng" algn="ctr">
                <a:solidFill>
                  <a:schemeClr val="tx1"/>
                </a:solidFill>
                <a:prstDash val="solid"/>
                <a:round/>
              </a:ln>
              <a:effectLst/>
            </c:spPr>
          </c:errBars>
          <c:cat>
            <c:strRef>
              <c:f>Sheet2!$AZ$1:$CP$1</c:f>
              <c:strCache>
                <c:ptCount val="43"/>
                <c:pt idx="0">
                  <c:v>An inability (or strongly diminished ability) to see colour.</c:v>
                </c:pt>
                <c:pt idx="1">
                  <c:v>The inability to see movement.</c:v>
                </c:pt>
                <c:pt idx="2">
                  <c:v>Seeing wrinkled surfaces as smooth.</c:v>
                </c:pt>
                <c:pt idx="3">
                  <c:v>Green vision.</c:v>
                </c:pt>
                <c:pt idx="4">
                  <c:v>Seeing things in a single hue.</c:v>
                </c:pt>
                <c:pt idx="5">
                  <c:v>An extra contour around objects.</c:v>
                </c:pt>
                <c:pt idx="6">
                  <c:v>Blue vision.</c:v>
                </c:pt>
                <c:pt idx="7">
                  <c:v>Confusion between colours.</c:v>
                </c:pt>
                <c:pt idx="8">
                  <c:v>An inability to appreciate the size of objects.</c:v>
                </c:pt>
                <c:pt idx="9">
                  <c:v>A change in the apparent size and distance of objects.</c:v>
                </c:pt>
                <c:pt idx="10">
                  <c:v>Lines and contours appearing wavy.</c:v>
                </c:pt>
                <c:pt idx="11">
                  <c:v>Objects appearing flattened and elongated.</c:v>
                </c:pt>
                <c:pt idx="12">
                  <c:v>An exaggeration of the depth and detail of objects.</c:v>
                </c:pt>
                <c:pt idx="13">
                  <c:v>Seeing multiple images, as if seen through an insect’s eye.</c:v>
                </c:pt>
                <c:pt idx="14">
                  <c:v>Red vision.</c:v>
                </c:pt>
                <c:pt idx="15">
                  <c:v>Seeing and illusory, circular movement.</c:v>
                </c:pt>
                <c:pt idx="16">
                  <c:v>A visual distortion of only one half of an object.</c:v>
                </c:pt>
                <c:pt idx="17">
                  <c:v>Seeing colours as exceptionally bright.</c:v>
                </c:pt>
                <c:pt idx="18">
                  <c:v>Purple vision.</c:v>
                </c:pt>
                <c:pt idx="19">
                  <c:v>An illusory vertical splitting of objects</c:v>
                </c:pt>
                <c:pt idx="20">
                  <c:v>Objects seeming extended, expanded or elongated.</c:v>
                </c:pt>
                <c:pt idx="21">
                  <c:v>Objects appearing rotated.</c:v>
                </c:pt>
                <c:pt idx="22">
                  <c:v>Objects appearing as though they are moving when they are not.</c:v>
                </c:pt>
                <c:pt idx="23">
                  <c:v>3D objects appearing 2 dimensional or flat.</c:v>
                </c:pt>
                <c:pt idx="24">
                  <c:v>Objects appearing larger and closer by than they are.</c:v>
                </c:pt>
                <c:pt idx="25">
                  <c:v>Seeing things smaller than they are.</c:v>
                </c:pt>
                <c:pt idx="26">
                  <c:v>Objects appearing smaller and farther away than they are.</c:v>
                </c:pt>
                <c:pt idx="27">
                  <c:v>When looking at a grid of straight lines it appears wavy and parts of the grid may appear blank.</c:v>
                </c:pt>
                <c:pt idx="28">
                  <c:v>A fragmentation of objects into irregular crystalline, polygonal facets, interlaced as in a mosaic.</c:v>
                </c:pt>
                <c:pt idx="29">
                  <c:v>Seeing two or more images of the same object arranged in ordered rows, columns, or diagonals after looking at an object.</c:v>
                </c:pt>
                <c:pt idx="30">
                  <c:v>Objects appearing closer than they are.</c:v>
                </c:pt>
                <c:pt idx="31">
                  <c:v>Objects appearing as if tilted.</c:v>
                </c:pt>
                <c:pt idx="32">
                  <c:v>Seeing multiple identical copies of a single image.</c:v>
                </c:pt>
                <c:pt idx="33">
                  <c:v>Stationary objects appearing to move away.</c:v>
                </c:pt>
                <c:pt idx="34">
                  <c:v>Faces appearing distorted.</c:v>
                </c:pt>
                <c:pt idx="35">
                  <c:v>Objects appearing to be farther away than they are.</c:v>
                </c:pt>
                <c:pt idx="36">
                  <c:v>A series of discontinuous stationary images trailing behind a moving object.</c:v>
                </c:pt>
                <c:pt idx="37">
                  <c:v>Objects appearing dislocated into the opposite visual field.</c:v>
                </c:pt>
                <c:pt idx="38">
                  <c:v>Continuing to see an object you have seen after it has moved out of focus.</c:v>
                </c:pt>
                <c:pt idx="39">
                  <c:v>Yellow vision.</c:v>
                </c:pt>
                <c:pt idx="40">
                  <c:v>Vision fluctuating between objects appearing smaller than they are and larger than they are.</c:v>
                </c:pt>
                <c:pt idx="41">
                  <c:v>Vision fluctuating between objects appearing more distant and proportionally smaller than reality and</c:v>
                </c:pt>
                <c:pt idx="42">
                  <c:v>objects appearing larger and closer than reality.</c:v>
                </c:pt>
              </c:strCache>
            </c:strRef>
          </c:cat>
          <c:val>
            <c:numRef>
              <c:f>Sheet2!$AZ$2:$CP$2</c:f>
              <c:numCache>
                <c:formatCode>General</c:formatCode>
                <c:ptCount val="43"/>
                <c:pt idx="0">
                  <c:v>6</c:v>
                </c:pt>
                <c:pt idx="1">
                  <c:v>2</c:v>
                </c:pt>
                <c:pt idx="2">
                  <c:v>8</c:v>
                </c:pt>
                <c:pt idx="3">
                  <c:v>8</c:v>
                </c:pt>
                <c:pt idx="4">
                  <c:v>4</c:v>
                </c:pt>
                <c:pt idx="5">
                  <c:v>6</c:v>
                </c:pt>
                <c:pt idx="6">
                  <c:v>4</c:v>
                </c:pt>
                <c:pt idx="7">
                  <c:v>5</c:v>
                </c:pt>
                <c:pt idx="8">
                  <c:v>16</c:v>
                </c:pt>
                <c:pt idx="9">
                  <c:v>17</c:v>
                </c:pt>
                <c:pt idx="10">
                  <c:v>13</c:v>
                </c:pt>
                <c:pt idx="11">
                  <c:v>2</c:v>
                </c:pt>
                <c:pt idx="12">
                  <c:v>12</c:v>
                </c:pt>
                <c:pt idx="13">
                  <c:v>11</c:v>
                </c:pt>
                <c:pt idx="14">
                  <c:v>2</c:v>
                </c:pt>
                <c:pt idx="15">
                  <c:v>4</c:v>
                </c:pt>
                <c:pt idx="16">
                  <c:v>5</c:v>
                </c:pt>
                <c:pt idx="17">
                  <c:v>6</c:v>
                </c:pt>
                <c:pt idx="18">
                  <c:v>2</c:v>
                </c:pt>
                <c:pt idx="19">
                  <c:v>3</c:v>
                </c:pt>
                <c:pt idx="20">
                  <c:v>4</c:v>
                </c:pt>
                <c:pt idx="21">
                  <c:v>26</c:v>
                </c:pt>
                <c:pt idx="22">
                  <c:v>10</c:v>
                </c:pt>
                <c:pt idx="23">
                  <c:v>13</c:v>
                </c:pt>
                <c:pt idx="24">
                  <c:v>10</c:v>
                </c:pt>
                <c:pt idx="25">
                  <c:v>14</c:v>
                </c:pt>
                <c:pt idx="26">
                  <c:v>20</c:v>
                </c:pt>
                <c:pt idx="27">
                  <c:v>3</c:v>
                </c:pt>
                <c:pt idx="28">
                  <c:v>3</c:v>
                </c:pt>
                <c:pt idx="29">
                  <c:v>6</c:v>
                </c:pt>
                <c:pt idx="30">
                  <c:v>3</c:v>
                </c:pt>
                <c:pt idx="31">
                  <c:v>4</c:v>
                </c:pt>
                <c:pt idx="32">
                  <c:v>12</c:v>
                </c:pt>
                <c:pt idx="33">
                  <c:v>1</c:v>
                </c:pt>
                <c:pt idx="34">
                  <c:v>5</c:v>
                </c:pt>
                <c:pt idx="35">
                  <c:v>4</c:v>
                </c:pt>
                <c:pt idx="36">
                  <c:v>3</c:v>
                </c:pt>
                <c:pt idx="37">
                  <c:v>7</c:v>
                </c:pt>
                <c:pt idx="38">
                  <c:v>1</c:v>
                </c:pt>
                <c:pt idx="39">
                  <c:v>1</c:v>
                </c:pt>
                <c:pt idx="40">
                  <c:v>0</c:v>
                </c:pt>
                <c:pt idx="41">
                  <c:v>3</c:v>
                </c:pt>
                <c:pt idx="42">
                  <c:v>5</c:v>
                </c:pt>
              </c:numCache>
            </c:numRef>
          </c:val>
          <c:extLst>
            <c:ext xmlns:c16="http://schemas.microsoft.com/office/drawing/2014/chart" uri="{C3380CC4-5D6E-409C-BE32-E72D297353CC}">
              <c16:uniqueId val="{00000000-8A0C-403A-95C5-61EB2F1A60E8}"/>
            </c:ext>
          </c:extLst>
        </c:ser>
        <c:ser>
          <c:idx val="1"/>
          <c:order val="1"/>
          <c:tx>
            <c:strRef>
              <c:f>Sheet2!$AY$3</c:f>
              <c:strCache>
                <c:ptCount val="1"/>
                <c:pt idx="0">
                  <c:v>Adulthood</c:v>
                </c:pt>
              </c:strCache>
            </c:strRef>
          </c:tx>
          <c:spPr>
            <a:solidFill>
              <a:schemeClr val="accent3">
                <a:tint val="77000"/>
              </a:schemeClr>
            </a:solidFill>
            <a:ln>
              <a:noFill/>
            </a:ln>
            <a:effectLst/>
          </c:spPr>
          <c:invertIfNegative val="0"/>
          <c:errBars>
            <c:errBarType val="both"/>
            <c:errValType val="stdErr"/>
            <c:noEndCap val="0"/>
            <c:spPr>
              <a:solidFill>
                <a:schemeClr val="tx1"/>
              </a:solidFill>
              <a:ln w="6350" cap="flat" cmpd="sng" algn="ctr">
                <a:solidFill>
                  <a:schemeClr val="tx1"/>
                </a:solidFill>
                <a:prstDash val="solid"/>
                <a:round/>
              </a:ln>
              <a:effectLst/>
            </c:spPr>
          </c:errBars>
          <c:cat>
            <c:strRef>
              <c:f>Sheet2!$AZ$1:$CP$1</c:f>
              <c:strCache>
                <c:ptCount val="43"/>
                <c:pt idx="0">
                  <c:v>An inability (or strongly diminished ability) to see colour.</c:v>
                </c:pt>
                <c:pt idx="1">
                  <c:v>The inability to see movement.</c:v>
                </c:pt>
                <c:pt idx="2">
                  <c:v>Seeing wrinkled surfaces as smooth.</c:v>
                </c:pt>
                <c:pt idx="3">
                  <c:v>Green vision.</c:v>
                </c:pt>
                <c:pt idx="4">
                  <c:v>Seeing things in a single hue.</c:v>
                </c:pt>
                <c:pt idx="5">
                  <c:v>An extra contour around objects.</c:v>
                </c:pt>
                <c:pt idx="6">
                  <c:v>Blue vision.</c:v>
                </c:pt>
                <c:pt idx="7">
                  <c:v>Confusion between colours.</c:v>
                </c:pt>
                <c:pt idx="8">
                  <c:v>An inability to appreciate the size of objects.</c:v>
                </c:pt>
                <c:pt idx="9">
                  <c:v>A change in the apparent size and distance of objects.</c:v>
                </c:pt>
                <c:pt idx="10">
                  <c:v>Lines and contours appearing wavy.</c:v>
                </c:pt>
                <c:pt idx="11">
                  <c:v>Objects appearing flattened and elongated.</c:v>
                </c:pt>
                <c:pt idx="12">
                  <c:v>An exaggeration of the depth and detail of objects.</c:v>
                </c:pt>
                <c:pt idx="13">
                  <c:v>Seeing multiple images, as if seen through an insect’s eye.</c:v>
                </c:pt>
                <c:pt idx="14">
                  <c:v>Red vision.</c:v>
                </c:pt>
                <c:pt idx="15">
                  <c:v>Seeing and illusory, circular movement.</c:v>
                </c:pt>
                <c:pt idx="16">
                  <c:v>A visual distortion of only one half of an object.</c:v>
                </c:pt>
                <c:pt idx="17">
                  <c:v>Seeing colours as exceptionally bright.</c:v>
                </c:pt>
                <c:pt idx="18">
                  <c:v>Purple vision.</c:v>
                </c:pt>
                <c:pt idx="19">
                  <c:v>An illusory vertical splitting of objects</c:v>
                </c:pt>
                <c:pt idx="20">
                  <c:v>Objects seeming extended, expanded or elongated.</c:v>
                </c:pt>
                <c:pt idx="21">
                  <c:v>Objects appearing rotated.</c:v>
                </c:pt>
                <c:pt idx="22">
                  <c:v>Objects appearing as though they are moving when they are not.</c:v>
                </c:pt>
                <c:pt idx="23">
                  <c:v>3D objects appearing 2 dimensional or flat.</c:v>
                </c:pt>
                <c:pt idx="24">
                  <c:v>Objects appearing larger and closer by than they are.</c:v>
                </c:pt>
                <c:pt idx="25">
                  <c:v>Seeing things smaller than they are.</c:v>
                </c:pt>
                <c:pt idx="26">
                  <c:v>Objects appearing smaller and farther away than they are.</c:v>
                </c:pt>
                <c:pt idx="27">
                  <c:v>When looking at a grid of straight lines it appears wavy and parts of the grid may appear blank.</c:v>
                </c:pt>
                <c:pt idx="28">
                  <c:v>A fragmentation of objects into irregular crystalline, polygonal facets, interlaced as in a mosaic.</c:v>
                </c:pt>
                <c:pt idx="29">
                  <c:v>Seeing two or more images of the same object arranged in ordered rows, columns, or diagonals after looking at an object.</c:v>
                </c:pt>
                <c:pt idx="30">
                  <c:v>Objects appearing closer than they are.</c:v>
                </c:pt>
                <c:pt idx="31">
                  <c:v>Objects appearing as if tilted.</c:v>
                </c:pt>
                <c:pt idx="32">
                  <c:v>Seeing multiple identical copies of a single image.</c:v>
                </c:pt>
                <c:pt idx="33">
                  <c:v>Stationary objects appearing to move away.</c:v>
                </c:pt>
                <c:pt idx="34">
                  <c:v>Faces appearing distorted.</c:v>
                </c:pt>
                <c:pt idx="35">
                  <c:v>Objects appearing to be farther away than they are.</c:v>
                </c:pt>
                <c:pt idx="36">
                  <c:v>A series of discontinuous stationary images trailing behind a moving object.</c:v>
                </c:pt>
                <c:pt idx="37">
                  <c:v>Objects appearing dislocated into the opposite visual field.</c:v>
                </c:pt>
                <c:pt idx="38">
                  <c:v>Continuing to see an object you have seen after it has moved out of focus.</c:v>
                </c:pt>
                <c:pt idx="39">
                  <c:v>Yellow vision.</c:v>
                </c:pt>
                <c:pt idx="40">
                  <c:v>Vision fluctuating between objects appearing smaller than they are and larger than they are.</c:v>
                </c:pt>
                <c:pt idx="41">
                  <c:v>Vision fluctuating between objects appearing more distant and proportionally smaller than reality and</c:v>
                </c:pt>
                <c:pt idx="42">
                  <c:v>objects appearing larger and closer than reality.</c:v>
                </c:pt>
              </c:strCache>
            </c:strRef>
          </c:cat>
          <c:val>
            <c:numRef>
              <c:f>Sheet2!$AZ$3:$CP$3</c:f>
              <c:numCache>
                <c:formatCode>General</c:formatCode>
                <c:ptCount val="43"/>
                <c:pt idx="0">
                  <c:v>6</c:v>
                </c:pt>
                <c:pt idx="1">
                  <c:v>2</c:v>
                </c:pt>
                <c:pt idx="2">
                  <c:v>4</c:v>
                </c:pt>
                <c:pt idx="3">
                  <c:v>4</c:v>
                </c:pt>
                <c:pt idx="4">
                  <c:v>2</c:v>
                </c:pt>
                <c:pt idx="5">
                  <c:v>7</c:v>
                </c:pt>
                <c:pt idx="6">
                  <c:v>2</c:v>
                </c:pt>
                <c:pt idx="7">
                  <c:v>8</c:v>
                </c:pt>
                <c:pt idx="8">
                  <c:v>12</c:v>
                </c:pt>
                <c:pt idx="9">
                  <c:v>13</c:v>
                </c:pt>
                <c:pt idx="10">
                  <c:v>15</c:v>
                </c:pt>
                <c:pt idx="11">
                  <c:v>2</c:v>
                </c:pt>
                <c:pt idx="12">
                  <c:v>10</c:v>
                </c:pt>
                <c:pt idx="13">
                  <c:v>5</c:v>
                </c:pt>
                <c:pt idx="14">
                  <c:v>1</c:v>
                </c:pt>
                <c:pt idx="15">
                  <c:v>8</c:v>
                </c:pt>
                <c:pt idx="16">
                  <c:v>3</c:v>
                </c:pt>
                <c:pt idx="17">
                  <c:v>11</c:v>
                </c:pt>
                <c:pt idx="18">
                  <c:v>0</c:v>
                </c:pt>
                <c:pt idx="19">
                  <c:v>2</c:v>
                </c:pt>
                <c:pt idx="20">
                  <c:v>8</c:v>
                </c:pt>
                <c:pt idx="21">
                  <c:v>27</c:v>
                </c:pt>
                <c:pt idx="22">
                  <c:v>6</c:v>
                </c:pt>
                <c:pt idx="23">
                  <c:v>10</c:v>
                </c:pt>
                <c:pt idx="24">
                  <c:v>6</c:v>
                </c:pt>
                <c:pt idx="25">
                  <c:v>5</c:v>
                </c:pt>
                <c:pt idx="26">
                  <c:v>22</c:v>
                </c:pt>
                <c:pt idx="27">
                  <c:v>1</c:v>
                </c:pt>
                <c:pt idx="28">
                  <c:v>3</c:v>
                </c:pt>
                <c:pt idx="29">
                  <c:v>11</c:v>
                </c:pt>
                <c:pt idx="30">
                  <c:v>1</c:v>
                </c:pt>
                <c:pt idx="31">
                  <c:v>1</c:v>
                </c:pt>
                <c:pt idx="32">
                  <c:v>9</c:v>
                </c:pt>
                <c:pt idx="33">
                  <c:v>10</c:v>
                </c:pt>
                <c:pt idx="34">
                  <c:v>7</c:v>
                </c:pt>
                <c:pt idx="35">
                  <c:v>2</c:v>
                </c:pt>
                <c:pt idx="36">
                  <c:v>3</c:v>
                </c:pt>
                <c:pt idx="37">
                  <c:v>12</c:v>
                </c:pt>
                <c:pt idx="38">
                  <c:v>4</c:v>
                </c:pt>
                <c:pt idx="39">
                  <c:v>0</c:v>
                </c:pt>
                <c:pt idx="40">
                  <c:v>0</c:v>
                </c:pt>
                <c:pt idx="41">
                  <c:v>0</c:v>
                </c:pt>
                <c:pt idx="42">
                  <c:v>5</c:v>
                </c:pt>
              </c:numCache>
            </c:numRef>
          </c:val>
          <c:extLst>
            <c:ext xmlns:c16="http://schemas.microsoft.com/office/drawing/2014/chart" uri="{C3380CC4-5D6E-409C-BE32-E72D297353CC}">
              <c16:uniqueId val="{00000001-8A0C-403A-95C5-61EB2F1A60E8}"/>
            </c:ext>
          </c:extLst>
        </c:ser>
        <c:dLbls>
          <c:showLegendKey val="0"/>
          <c:showVal val="0"/>
          <c:showCatName val="0"/>
          <c:showSerName val="0"/>
          <c:showPercent val="0"/>
          <c:showBubbleSize val="0"/>
        </c:dLbls>
        <c:gapWidth val="219"/>
        <c:overlap val="-27"/>
        <c:axId val="1745183791"/>
        <c:axId val="1"/>
      </c:barChart>
      <c:catAx>
        <c:axId val="1745183791"/>
        <c:scaling>
          <c:orientation val="minMax"/>
        </c:scaling>
        <c:delete val="0"/>
        <c:axPos val="b"/>
        <c:numFmt formatCode="General" sourceLinked="1"/>
        <c:majorTickMark val="none"/>
        <c:minorTickMark val="none"/>
        <c:tickLblPos val="nextTo"/>
        <c:spPr>
          <a:noFill/>
          <a:ln w="3175" cap="flat" cmpd="sng" algn="ctr">
            <a:solidFill>
              <a:srgbClr val="C0C0C0"/>
            </a:solidFill>
            <a:prstDash val="solid"/>
            <a:round/>
          </a:ln>
          <a:effectLst/>
        </c:spPr>
        <c:txPr>
          <a:bodyPr rot="5400000" spcFirstLastPara="1" vertOverflow="ellipsis" wrap="square" anchor="ctr" anchorCtr="1"/>
          <a:lstStyle/>
          <a:p>
            <a:pPr>
              <a:defRPr sz="900" b="0" i="0" u="none" strike="noStrike" kern="1200"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Calibri"/>
                    <a:ea typeface="Calibri"/>
                    <a:cs typeface="Calibri"/>
                  </a:defRPr>
                </a:pPr>
                <a:r>
                  <a:rPr lang="en-GB" dirty="0" smtClean="0"/>
                  <a:t>Frequency of report </a:t>
                </a:r>
                <a:endParaRPr lang="en-GB" dirty="0"/>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000000"/>
                  </a:solidFill>
                  <a:latin typeface="Calibri"/>
                  <a:ea typeface="Calibri"/>
                  <a:cs typeface="Calibri"/>
                </a:defRPr>
              </a:pPr>
              <a:endParaRPr lang="en-US"/>
            </a:p>
          </c:txPr>
        </c:title>
        <c:numFmt formatCode="General" sourceLinked="1"/>
        <c:majorTickMark val="none"/>
        <c:minorTickMark val="none"/>
        <c:tickLblPos val="nextTo"/>
        <c:spPr>
          <a:noFill/>
          <a:ln w="6350" cap="flat" cmpd="sng" algn="ctr">
            <a:noFill/>
            <a:prstDash val="solid"/>
            <a:round/>
          </a:ln>
          <a:effectLst/>
        </c:spPr>
        <c:txPr>
          <a:bodyPr rot="0" spcFirstLastPara="1" vertOverflow="ellipsis" wrap="square" anchor="ctr" anchorCtr="1"/>
          <a:lstStyle/>
          <a:p>
            <a:pPr>
              <a:defRPr sz="900" b="0" i="0" u="none" strike="noStrike" kern="1200" baseline="0">
                <a:solidFill>
                  <a:srgbClr val="333333"/>
                </a:solidFill>
                <a:latin typeface="Calibri"/>
                <a:ea typeface="Calibri"/>
                <a:cs typeface="Calibri"/>
              </a:defRPr>
            </a:pPr>
            <a:endParaRPr lang="en-US"/>
          </a:p>
        </c:txPr>
        <c:crossAx val="1745183791"/>
        <c:crosses val="autoZero"/>
        <c:crossBetween val="between"/>
      </c:valAx>
      <c:spPr>
        <a:noFill/>
        <a:ln w="25400">
          <a:noFill/>
        </a:ln>
        <a:effectLst/>
      </c:spPr>
    </c:plotArea>
    <c:legend>
      <c:legendPos val="b"/>
      <c:overlay val="0"/>
      <c:spPr>
        <a:noFill/>
        <a:ln w="25400">
          <a:noFill/>
        </a:ln>
        <a:effectLst/>
      </c:spPr>
      <c:txPr>
        <a:bodyPr rot="0" spcFirstLastPara="1" vertOverflow="ellipsis" vert="horz" wrap="square" anchor="ctr" anchorCtr="1"/>
        <a:lstStyle/>
        <a:p>
          <a:pPr>
            <a:defRPr sz="825" b="0" i="0" u="none" strike="noStrike" kern="1200" baseline="0">
              <a:solidFill>
                <a:srgbClr val="333333"/>
              </a:solidFill>
              <a:latin typeface="Calibri"/>
              <a:ea typeface="Calibri"/>
              <a:cs typeface="Calibri"/>
            </a:defRPr>
          </a:pPr>
          <a:endParaRPr lang="en-US"/>
        </a:p>
      </c:txPr>
    </c:legend>
    <c:plotVisOnly val="1"/>
    <c:dispBlanksAs val="gap"/>
    <c:showDLblsOverMax val="0"/>
  </c:chart>
  <c:spPr>
    <a:solidFill>
      <a:srgbClr val="FFFFFF"/>
    </a:solidFill>
    <a:ln w="3175" cap="flat" cmpd="sng" algn="ctr">
      <a:noFill/>
      <a:prstDash val="solid"/>
      <a:miter lim="800000"/>
    </a:ln>
    <a:effectLst/>
  </c:spPr>
  <c:txPr>
    <a:bodyPr/>
    <a:lstStyle/>
    <a:p>
      <a:pPr>
        <a:defRPr sz="1000" b="0" i="0" u="none" strike="noStrike" baseline="0">
          <a:solidFill>
            <a:srgbClr val="000000"/>
          </a:solidFill>
          <a:latin typeface="Calibri"/>
          <a:ea typeface="Calibri"/>
          <a:cs typeface="Calibri"/>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Sheet3!$AQ$4</c:f>
              <c:strCache>
                <c:ptCount val="1"/>
                <c:pt idx="0">
                  <c:v>Before onset of  ASMR</c:v>
                </c:pt>
              </c:strCache>
            </c:strRef>
          </c:tx>
          <c:spPr>
            <a:solidFill>
              <a:schemeClr val="accent3">
                <a:shade val="76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Sheet3!$AR$1:$BG$1</c:f>
              <c:strCache>
                <c:ptCount val="16"/>
                <c:pt idx="0">
                  <c:v>Inadequate representation of the space occupied by some part of your body (a body part appears not to take up enough space)</c:v>
                </c:pt>
                <c:pt idx="1">
                  <c:v>Experiencing the world as unreal</c:v>
                </c:pt>
                <c:pt idx="2">
                  <c:v>Experiencing yourself as unreal</c:v>
                </c:pt>
                <c:pt idx="3">
                  <c:v>Overepresentation of the space occupied by some part of your body (a body part appears to take up more space that it really does)</c:v>
                </c:pt>
                <c:pt idx="4">
                  <c:v>Underepresentation of the space occupied by some part of your body (a body part appears to take up less space that it really does)</c:v>
                </c:pt>
                <c:pt idx="5">
                  <c:v>Sensation of floating in the air</c:v>
                </c:pt>
                <c:pt idx="6">
                  <c:v>Recurrent feeling, hearing or smelling things that are not there</c:v>
                </c:pt>
                <c:pt idx="7">
                  <c:v>Inappropriate representation of the space occupied by some part of your body.</c:v>
                </c:pt>
                <c:pt idx="8">
                  <c:v>Experiencing a part of your body as larger than it is</c:v>
                </c:pt>
                <c:pt idx="9">
                  <c:v>Experiencing a part of your body as smaller than it is</c:v>
                </c:pt>
                <c:pt idx="10">
                  <c:v>Time seeming to move slowly</c:v>
                </c:pt>
                <c:pt idx="11">
                  <c:v>Time seeming to move faster</c:v>
                </c:pt>
                <c:pt idx="12">
                  <c:v>Sensation of your own body being split in two</c:v>
                </c:pt>
                <c:pt idx="13">
                  <c:v>Experience of time passing in a way different to reality</c:v>
                </c:pt>
                <c:pt idx="14">
                  <c:v>Experiencing your whole body as larger than it is</c:v>
                </c:pt>
                <c:pt idx="15">
                  <c:v>Experiencing your whole body as smaller than it is</c:v>
                </c:pt>
              </c:strCache>
            </c:strRef>
          </c:cat>
          <c:val>
            <c:numRef>
              <c:f>Sheet3!$AR$4:$BG$4</c:f>
              <c:numCache>
                <c:formatCode>General</c:formatCode>
                <c:ptCount val="16"/>
                <c:pt idx="0">
                  <c:v>3</c:v>
                </c:pt>
                <c:pt idx="1">
                  <c:v>4</c:v>
                </c:pt>
                <c:pt idx="2">
                  <c:v>3</c:v>
                </c:pt>
                <c:pt idx="3">
                  <c:v>2</c:v>
                </c:pt>
                <c:pt idx="4">
                  <c:v>1</c:v>
                </c:pt>
                <c:pt idx="5">
                  <c:v>3</c:v>
                </c:pt>
                <c:pt idx="6">
                  <c:v>1</c:v>
                </c:pt>
                <c:pt idx="7">
                  <c:v>3</c:v>
                </c:pt>
                <c:pt idx="8">
                  <c:v>0</c:v>
                </c:pt>
                <c:pt idx="9">
                  <c:v>1</c:v>
                </c:pt>
                <c:pt idx="10">
                  <c:v>2</c:v>
                </c:pt>
                <c:pt idx="11">
                  <c:v>2</c:v>
                </c:pt>
                <c:pt idx="12">
                  <c:v>0</c:v>
                </c:pt>
                <c:pt idx="13">
                  <c:v>3</c:v>
                </c:pt>
                <c:pt idx="14">
                  <c:v>0</c:v>
                </c:pt>
                <c:pt idx="15">
                  <c:v>0</c:v>
                </c:pt>
              </c:numCache>
            </c:numRef>
          </c:val>
          <c:extLst>
            <c:ext xmlns:c16="http://schemas.microsoft.com/office/drawing/2014/chart" uri="{C3380CC4-5D6E-409C-BE32-E72D297353CC}">
              <c16:uniqueId val="{00000000-929B-4C7F-88D2-679460D77409}"/>
            </c:ext>
          </c:extLst>
        </c:ser>
        <c:ser>
          <c:idx val="1"/>
          <c:order val="1"/>
          <c:tx>
            <c:strRef>
              <c:f>Sheet3!$AQ$5</c:f>
              <c:strCache>
                <c:ptCount val="1"/>
                <c:pt idx="0">
                  <c:v>After onset of ASMR</c:v>
                </c:pt>
              </c:strCache>
            </c:strRef>
          </c:tx>
          <c:spPr>
            <a:solidFill>
              <a:schemeClr val="accent3">
                <a:tint val="77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Sheet3!$AR$1:$BG$1</c:f>
              <c:strCache>
                <c:ptCount val="16"/>
                <c:pt idx="0">
                  <c:v>Inadequate representation of the space occupied by some part of your body (a body part appears not to take up enough space)</c:v>
                </c:pt>
                <c:pt idx="1">
                  <c:v>Experiencing the world as unreal</c:v>
                </c:pt>
                <c:pt idx="2">
                  <c:v>Experiencing yourself as unreal</c:v>
                </c:pt>
                <c:pt idx="3">
                  <c:v>Overepresentation of the space occupied by some part of your body (a body part appears to take up more space that it really does)</c:v>
                </c:pt>
                <c:pt idx="4">
                  <c:v>Underepresentation of the space occupied by some part of your body (a body part appears to take up less space that it really does)</c:v>
                </c:pt>
                <c:pt idx="5">
                  <c:v>Sensation of floating in the air</c:v>
                </c:pt>
                <c:pt idx="6">
                  <c:v>Recurrent feeling, hearing or smelling things that are not there</c:v>
                </c:pt>
                <c:pt idx="7">
                  <c:v>Inappropriate representation of the space occupied by some part of your body.</c:v>
                </c:pt>
                <c:pt idx="8">
                  <c:v>Experiencing a part of your body as larger than it is</c:v>
                </c:pt>
                <c:pt idx="9">
                  <c:v>Experiencing a part of your body as smaller than it is</c:v>
                </c:pt>
                <c:pt idx="10">
                  <c:v>Time seeming to move slowly</c:v>
                </c:pt>
                <c:pt idx="11">
                  <c:v>Time seeming to move faster</c:v>
                </c:pt>
                <c:pt idx="12">
                  <c:v>Sensation of your own body being split in two</c:v>
                </c:pt>
                <c:pt idx="13">
                  <c:v>Experience of time passing in a way different to reality</c:v>
                </c:pt>
                <c:pt idx="14">
                  <c:v>Experiencing your whole body as larger than it is</c:v>
                </c:pt>
                <c:pt idx="15">
                  <c:v>Experiencing your whole body as smaller than it is</c:v>
                </c:pt>
              </c:strCache>
            </c:strRef>
          </c:cat>
          <c:val>
            <c:numRef>
              <c:f>Sheet3!$AR$5:$BG$5</c:f>
              <c:numCache>
                <c:formatCode>General</c:formatCode>
                <c:ptCount val="16"/>
                <c:pt idx="0">
                  <c:v>2</c:v>
                </c:pt>
                <c:pt idx="1">
                  <c:v>7</c:v>
                </c:pt>
                <c:pt idx="2">
                  <c:v>4</c:v>
                </c:pt>
                <c:pt idx="3">
                  <c:v>2</c:v>
                </c:pt>
                <c:pt idx="4">
                  <c:v>0</c:v>
                </c:pt>
                <c:pt idx="5">
                  <c:v>15</c:v>
                </c:pt>
                <c:pt idx="6">
                  <c:v>6</c:v>
                </c:pt>
                <c:pt idx="7">
                  <c:v>2</c:v>
                </c:pt>
                <c:pt idx="8">
                  <c:v>4</c:v>
                </c:pt>
                <c:pt idx="9">
                  <c:v>1</c:v>
                </c:pt>
                <c:pt idx="10">
                  <c:v>16</c:v>
                </c:pt>
                <c:pt idx="11">
                  <c:v>6</c:v>
                </c:pt>
                <c:pt idx="12">
                  <c:v>3</c:v>
                </c:pt>
                <c:pt idx="13">
                  <c:v>11</c:v>
                </c:pt>
                <c:pt idx="14">
                  <c:v>3</c:v>
                </c:pt>
                <c:pt idx="15">
                  <c:v>0</c:v>
                </c:pt>
              </c:numCache>
            </c:numRef>
          </c:val>
          <c:extLst>
            <c:ext xmlns:c16="http://schemas.microsoft.com/office/drawing/2014/chart" uri="{C3380CC4-5D6E-409C-BE32-E72D297353CC}">
              <c16:uniqueId val="{00000001-929B-4C7F-88D2-679460D77409}"/>
            </c:ext>
          </c:extLst>
        </c:ser>
        <c:dLbls>
          <c:showLegendKey val="0"/>
          <c:showVal val="0"/>
          <c:showCatName val="0"/>
          <c:showSerName val="0"/>
          <c:showPercent val="0"/>
          <c:showBubbleSize val="0"/>
        </c:dLbls>
        <c:gapWidth val="219"/>
        <c:overlap val="-27"/>
        <c:axId val="1780164767"/>
        <c:axId val="1779780751"/>
      </c:barChart>
      <c:catAx>
        <c:axId val="178016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9780751"/>
        <c:crosses val="autoZero"/>
        <c:auto val="1"/>
        <c:lblAlgn val="ctr"/>
        <c:lblOffset val="100"/>
        <c:noMultiLvlLbl val="0"/>
      </c:catAx>
      <c:valAx>
        <c:axId val="177978075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dirty="0" smtClean="0"/>
                  <a:t>Frequency</a:t>
                </a:r>
                <a:r>
                  <a:rPr lang="en-GB" baseline="0" dirty="0" smtClean="0"/>
                  <a:t> of report</a:t>
                </a:r>
                <a:endParaRPr lang="en-GB"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164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Sheet3!$AQ$2</c:f>
              <c:strCache>
                <c:ptCount val="1"/>
                <c:pt idx="0">
                  <c:v>During Childhood </c:v>
                </c:pt>
              </c:strCache>
            </c:strRef>
          </c:tx>
          <c:spPr>
            <a:solidFill>
              <a:schemeClr val="accent3">
                <a:shade val="76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Sheet3!$AR$1:$BG$1</c:f>
              <c:strCache>
                <c:ptCount val="16"/>
                <c:pt idx="0">
                  <c:v>Inadequate representation of the space occupied by some part of your body (a body part appears not to take up enough space)</c:v>
                </c:pt>
                <c:pt idx="1">
                  <c:v>Experiencing the world as unreal</c:v>
                </c:pt>
                <c:pt idx="2">
                  <c:v>Experiencing yourself as unreal</c:v>
                </c:pt>
                <c:pt idx="3">
                  <c:v>Overepresentation of the space occupied by some part of your body (a body part appears to take up more space that it really does)</c:v>
                </c:pt>
                <c:pt idx="4">
                  <c:v>Underepresentation of the space occupied by some part of your body (a body part appears to take up less space that it really does)</c:v>
                </c:pt>
                <c:pt idx="5">
                  <c:v>Sensation of floating in the air</c:v>
                </c:pt>
                <c:pt idx="6">
                  <c:v>Recurrent feeling, hearing or smelling things that are not there</c:v>
                </c:pt>
                <c:pt idx="7">
                  <c:v>Inappropriate representation of the space occupied by some part of your body.</c:v>
                </c:pt>
                <c:pt idx="8">
                  <c:v>Experiencing a part of your body as larger than it is</c:v>
                </c:pt>
                <c:pt idx="9">
                  <c:v>Experiencing a part of your body as smaller than it is</c:v>
                </c:pt>
                <c:pt idx="10">
                  <c:v>Time seeming to move slowly</c:v>
                </c:pt>
                <c:pt idx="11">
                  <c:v>Time seeming to move faster</c:v>
                </c:pt>
                <c:pt idx="12">
                  <c:v>Sensation of your own body being split in two</c:v>
                </c:pt>
                <c:pt idx="13">
                  <c:v>Experience of time passing in a way different to reality</c:v>
                </c:pt>
                <c:pt idx="14">
                  <c:v>Experiencing your whole body as larger than it is</c:v>
                </c:pt>
                <c:pt idx="15">
                  <c:v>Experiencing your whole body as smaller than it is</c:v>
                </c:pt>
              </c:strCache>
            </c:strRef>
          </c:cat>
          <c:val>
            <c:numRef>
              <c:f>Sheet3!$AR$2:$BG$2</c:f>
              <c:numCache>
                <c:formatCode>General</c:formatCode>
                <c:ptCount val="16"/>
                <c:pt idx="0">
                  <c:v>14</c:v>
                </c:pt>
                <c:pt idx="1">
                  <c:v>24</c:v>
                </c:pt>
                <c:pt idx="2">
                  <c:v>21</c:v>
                </c:pt>
                <c:pt idx="3">
                  <c:v>18</c:v>
                </c:pt>
                <c:pt idx="4">
                  <c:v>11</c:v>
                </c:pt>
                <c:pt idx="5">
                  <c:v>32</c:v>
                </c:pt>
                <c:pt idx="6">
                  <c:v>21</c:v>
                </c:pt>
                <c:pt idx="7">
                  <c:v>9</c:v>
                </c:pt>
                <c:pt idx="8">
                  <c:v>14</c:v>
                </c:pt>
                <c:pt idx="9">
                  <c:v>9</c:v>
                </c:pt>
                <c:pt idx="10">
                  <c:v>27</c:v>
                </c:pt>
                <c:pt idx="11">
                  <c:v>13</c:v>
                </c:pt>
                <c:pt idx="12">
                  <c:v>2</c:v>
                </c:pt>
                <c:pt idx="13">
                  <c:v>5</c:v>
                </c:pt>
                <c:pt idx="14">
                  <c:v>4</c:v>
                </c:pt>
                <c:pt idx="15">
                  <c:v>3</c:v>
                </c:pt>
              </c:numCache>
            </c:numRef>
          </c:val>
          <c:extLst>
            <c:ext xmlns:c16="http://schemas.microsoft.com/office/drawing/2014/chart" uri="{C3380CC4-5D6E-409C-BE32-E72D297353CC}">
              <c16:uniqueId val="{00000000-A4DD-4159-AAB9-5183283332A1}"/>
            </c:ext>
          </c:extLst>
        </c:ser>
        <c:ser>
          <c:idx val="1"/>
          <c:order val="1"/>
          <c:tx>
            <c:strRef>
              <c:f>Sheet3!$AQ$3</c:f>
              <c:strCache>
                <c:ptCount val="1"/>
                <c:pt idx="0">
                  <c:v>During Adulthood</c:v>
                </c:pt>
              </c:strCache>
            </c:strRef>
          </c:tx>
          <c:spPr>
            <a:solidFill>
              <a:schemeClr val="accent3">
                <a:tint val="77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Sheet3!$AR$1:$BG$1</c:f>
              <c:strCache>
                <c:ptCount val="16"/>
                <c:pt idx="0">
                  <c:v>Inadequate representation of the space occupied by some part of your body (a body part appears not to take up enough space)</c:v>
                </c:pt>
                <c:pt idx="1">
                  <c:v>Experiencing the world as unreal</c:v>
                </c:pt>
                <c:pt idx="2">
                  <c:v>Experiencing yourself as unreal</c:v>
                </c:pt>
                <c:pt idx="3">
                  <c:v>Overepresentation of the space occupied by some part of your body (a body part appears to take up more space that it really does)</c:v>
                </c:pt>
                <c:pt idx="4">
                  <c:v>Underepresentation of the space occupied by some part of your body (a body part appears to take up less space that it really does)</c:v>
                </c:pt>
                <c:pt idx="5">
                  <c:v>Sensation of floating in the air</c:v>
                </c:pt>
                <c:pt idx="6">
                  <c:v>Recurrent feeling, hearing or smelling things that are not there</c:v>
                </c:pt>
                <c:pt idx="7">
                  <c:v>Inappropriate representation of the space occupied by some part of your body.</c:v>
                </c:pt>
                <c:pt idx="8">
                  <c:v>Experiencing a part of your body as larger than it is</c:v>
                </c:pt>
                <c:pt idx="9">
                  <c:v>Experiencing a part of your body as smaller than it is</c:v>
                </c:pt>
                <c:pt idx="10">
                  <c:v>Time seeming to move slowly</c:v>
                </c:pt>
                <c:pt idx="11">
                  <c:v>Time seeming to move faster</c:v>
                </c:pt>
                <c:pt idx="12">
                  <c:v>Sensation of your own body being split in two</c:v>
                </c:pt>
                <c:pt idx="13">
                  <c:v>Experience of time passing in a way different to reality</c:v>
                </c:pt>
                <c:pt idx="14">
                  <c:v>Experiencing your whole body as larger than it is</c:v>
                </c:pt>
                <c:pt idx="15">
                  <c:v>Experiencing your whole body as smaller than it is</c:v>
                </c:pt>
              </c:strCache>
            </c:strRef>
          </c:cat>
          <c:val>
            <c:numRef>
              <c:f>Sheet3!$AR$3:$BG$3</c:f>
              <c:numCache>
                <c:formatCode>General</c:formatCode>
                <c:ptCount val="16"/>
                <c:pt idx="0">
                  <c:v>13</c:v>
                </c:pt>
                <c:pt idx="1">
                  <c:v>43</c:v>
                </c:pt>
                <c:pt idx="2">
                  <c:v>41</c:v>
                </c:pt>
                <c:pt idx="3">
                  <c:v>16</c:v>
                </c:pt>
                <c:pt idx="4">
                  <c:v>9</c:v>
                </c:pt>
                <c:pt idx="5">
                  <c:v>33</c:v>
                </c:pt>
                <c:pt idx="6">
                  <c:v>43</c:v>
                </c:pt>
                <c:pt idx="7">
                  <c:v>7</c:v>
                </c:pt>
                <c:pt idx="8">
                  <c:v>12</c:v>
                </c:pt>
                <c:pt idx="9">
                  <c:v>7</c:v>
                </c:pt>
                <c:pt idx="10">
                  <c:v>33</c:v>
                </c:pt>
                <c:pt idx="11">
                  <c:v>40</c:v>
                </c:pt>
                <c:pt idx="12">
                  <c:v>0</c:v>
                </c:pt>
                <c:pt idx="13">
                  <c:v>25</c:v>
                </c:pt>
                <c:pt idx="14">
                  <c:v>5</c:v>
                </c:pt>
                <c:pt idx="15">
                  <c:v>9</c:v>
                </c:pt>
              </c:numCache>
            </c:numRef>
          </c:val>
          <c:extLst>
            <c:ext xmlns:c16="http://schemas.microsoft.com/office/drawing/2014/chart" uri="{C3380CC4-5D6E-409C-BE32-E72D297353CC}">
              <c16:uniqueId val="{00000001-A4DD-4159-AAB9-5183283332A1}"/>
            </c:ext>
          </c:extLst>
        </c:ser>
        <c:dLbls>
          <c:showLegendKey val="0"/>
          <c:showVal val="0"/>
          <c:showCatName val="0"/>
          <c:showSerName val="0"/>
          <c:showPercent val="0"/>
          <c:showBubbleSize val="0"/>
        </c:dLbls>
        <c:gapWidth val="219"/>
        <c:overlap val="-27"/>
        <c:axId val="1780103263"/>
        <c:axId val="1751049103"/>
      </c:barChart>
      <c:catAx>
        <c:axId val="1780103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049103"/>
        <c:crosses val="autoZero"/>
        <c:auto val="1"/>
        <c:lblAlgn val="ctr"/>
        <c:lblOffset val="100"/>
        <c:noMultiLvlLbl val="0"/>
      </c:catAx>
      <c:valAx>
        <c:axId val="17510491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dirty="0" smtClean="0"/>
                  <a:t>Frequency of report</a:t>
                </a:r>
                <a:endParaRPr lang="en-GB"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10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529DCF3ABFC458C1ED936D3406368" ma:contentTypeVersion="8" ma:contentTypeDescription="Create a new document." ma:contentTypeScope="" ma:versionID="3f3fff990beba3056a96080db3e00f69">
  <xsd:schema xmlns:xsd="http://www.w3.org/2001/XMLSchema" xmlns:xs="http://www.w3.org/2001/XMLSchema" xmlns:p="http://schemas.microsoft.com/office/2006/metadata/properties" xmlns:ns2="8efc0eb2-2882-496b-b3d7-64aef9dd1d1f" xmlns:ns3="69c34750-2028-4e8e-8f65-6e8041e900f3" targetNamespace="http://schemas.microsoft.com/office/2006/metadata/properties" ma:root="true" ma:fieldsID="1d8d971ee6981d5e03ba568ce2261f35" ns2:_="" ns3:_="">
    <xsd:import namespace="8efc0eb2-2882-496b-b3d7-64aef9dd1d1f"/>
    <xsd:import namespace="69c34750-2028-4e8e-8f65-6e8041e900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c0eb2-2882-496b-b3d7-64aef9dd1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34750-2028-4e8e-8f65-6e8041e90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299E1-E562-41BD-8080-9D0261CF8214}">
  <ds:schemaRefs>
    <ds:schemaRef ds:uri="http://schemas.microsoft.com/sharepoint/v3/contenttype/forms"/>
  </ds:schemaRefs>
</ds:datastoreItem>
</file>

<file path=customXml/itemProps2.xml><?xml version="1.0" encoding="utf-8"?>
<ds:datastoreItem xmlns:ds="http://schemas.openxmlformats.org/officeDocument/2006/customXml" ds:itemID="{C4739142-AE67-4600-96D7-8C3071EC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c0eb2-2882-496b-b3d7-64aef9dd1d1f"/>
    <ds:schemaRef ds:uri="69c34750-2028-4e8e-8f65-6e8041e90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1860E-057F-413A-A4CD-E136AF0EA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22473</CharactersWithSpaces>
  <SharedDoc>false</SharedDoc>
  <HLinks>
    <vt:vector size="12" baseType="variant">
      <vt:variant>
        <vt:i4>1835025</vt:i4>
      </vt:variant>
      <vt:variant>
        <vt:i4>3</vt:i4>
      </vt:variant>
      <vt:variant>
        <vt:i4>0</vt:i4>
      </vt:variant>
      <vt:variant>
        <vt:i4>5</vt:i4>
      </vt:variant>
      <vt:variant>
        <vt:lpwstr>https://www.apa.org/pubs/journals/abn/index.aspx</vt:lpwstr>
      </vt:variant>
      <vt:variant>
        <vt:lpwstr/>
      </vt:variant>
      <vt:variant>
        <vt:i4>6160499</vt:i4>
      </vt:variant>
      <vt:variant>
        <vt:i4>0</vt:i4>
      </vt:variant>
      <vt:variant>
        <vt:i4>0</vt:i4>
      </vt:variant>
      <vt:variant>
        <vt:i4>5</vt:i4>
      </vt:variant>
      <vt:variant>
        <vt:lpwstr>mailto:Stacey.bedwell@bcu.ac.uk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2018-12-04T09:38:00Z</cp:lastPrinted>
  <dcterms:created xsi:type="dcterms:W3CDTF">2020-01-16T09:32:00Z</dcterms:created>
  <dcterms:modified xsi:type="dcterms:W3CDTF">2020-01-24T10:59:00Z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0x0101004A0529DCF3ABFC458C1ED936D3406368</vt:lpwstr>
  </property>
</Properties>
</file>