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Introduction</w:t>
      </w:r>
    </w:p>
    <w:p w:rsidR="002D7DDB" w:rsidRDefault="00523B61" w:rsidP="002D7DDB">
      <w:pPr>
        <w:spacing w:line="360" w:lineRule="auto"/>
        <w:jc w:val="both"/>
        <w:rPr>
          <w:rFonts w:ascii="Arial" w:hAnsi="Arial" w:cs="Arial"/>
          <w:sz w:val="24"/>
          <w:szCs w:val="24"/>
        </w:rPr>
      </w:pPr>
      <w:r w:rsidRPr="002D7DDB">
        <w:rPr>
          <w:rFonts w:ascii="Arial" w:hAnsi="Arial" w:cs="Arial"/>
          <w:sz w:val="24"/>
          <w:szCs w:val="24"/>
          <w:highlight w:val="yellow"/>
        </w:rPr>
        <w:t>There is significant concern about nurse burnout in nursing homes.</w:t>
      </w:r>
      <w:r w:rsidRPr="002D7DDB">
        <w:rPr>
          <w:rFonts w:ascii="Arial" w:hAnsi="Arial" w:cs="Arial"/>
          <w:sz w:val="24"/>
          <w:szCs w:val="24"/>
        </w:rPr>
        <w:t xml:space="preserve"> </w:t>
      </w:r>
      <w:r w:rsidR="00403AD0" w:rsidRPr="002D7DDB">
        <w:rPr>
          <w:rFonts w:ascii="Arial" w:hAnsi="Arial" w:cs="Arial"/>
          <w:sz w:val="24"/>
          <w:szCs w:val="24"/>
        </w:rPr>
        <w:t xml:space="preserve">This </w:t>
      </w:r>
      <w:r w:rsidR="00051B93" w:rsidRPr="002D7DDB">
        <w:rPr>
          <w:rFonts w:ascii="Arial" w:hAnsi="Arial" w:cs="Arial"/>
          <w:sz w:val="24"/>
          <w:szCs w:val="24"/>
        </w:rPr>
        <w:t xml:space="preserve">paper reports on </w:t>
      </w:r>
      <w:r w:rsidR="00474DEB" w:rsidRPr="002D7DDB">
        <w:rPr>
          <w:rFonts w:ascii="Arial" w:hAnsi="Arial" w:cs="Arial"/>
          <w:sz w:val="24"/>
          <w:szCs w:val="24"/>
        </w:rPr>
        <w:t xml:space="preserve">the </w:t>
      </w:r>
      <w:r w:rsidR="00474DEB" w:rsidRPr="002D7DDB">
        <w:rPr>
          <w:rFonts w:ascii="Arial" w:hAnsi="Arial" w:cs="Arial"/>
          <w:sz w:val="24"/>
          <w:szCs w:val="24"/>
          <w:highlight w:val="yellow"/>
        </w:rPr>
        <w:t>impact of training in</w:t>
      </w:r>
      <w:r w:rsidR="00474DEB" w:rsidRPr="002D7DDB">
        <w:rPr>
          <w:rFonts w:ascii="Arial" w:hAnsi="Arial" w:cs="Arial"/>
          <w:sz w:val="24"/>
          <w:szCs w:val="24"/>
        </w:rPr>
        <w:t xml:space="preserve"> </w:t>
      </w:r>
      <w:r w:rsidR="00051B93" w:rsidRPr="002D7DDB">
        <w:rPr>
          <w:rFonts w:ascii="Arial" w:hAnsi="Arial" w:cs="Arial"/>
          <w:sz w:val="24"/>
          <w:szCs w:val="24"/>
        </w:rPr>
        <w:t xml:space="preserve">person-centred </w:t>
      </w:r>
      <w:r w:rsidR="00474DEB" w:rsidRPr="002D7DDB">
        <w:rPr>
          <w:rFonts w:ascii="Arial" w:hAnsi="Arial" w:cs="Arial"/>
          <w:sz w:val="24"/>
          <w:szCs w:val="24"/>
          <w:highlight w:val="yellow"/>
        </w:rPr>
        <w:t>dementia care</w:t>
      </w:r>
      <w:r w:rsidR="00474DEB" w:rsidRPr="002D7DDB">
        <w:rPr>
          <w:rFonts w:ascii="Arial" w:hAnsi="Arial" w:cs="Arial"/>
          <w:sz w:val="24"/>
          <w:szCs w:val="24"/>
        </w:rPr>
        <w:t xml:space="preserve"> </w:t>
      </w:r>
      <w:r w:rsidR="00051B93" w:rsidRPr="002D7DDB">
        <w:rPr>
          <w:rFonts w:ascii="Arial" w:hAnsi="Arial" w:cs="Arial"/>
          <w:sz w:val="24"/>
          <w:szCs w:val="24"/>
        </w:rPr>
        <w:t xml:space="preserve">in combination with supervision, designed to </w:t>
      </w:r>
      <w:r w:rsidRPr="002D7DDB">
        <w:rPr>
          <w:rFonts w:ascii="Arial" w:hAnsi="Arial" w:cs="Arial"/>
          <w:sz w:val="24"/>
          <w:szCs w:val="24"/>
          <w:highlight w:val="yellow"/>
        </w:rPr>
        <w:t>reduce burnout and impact on other related outcomes</w:t>
      </w:r>
      <w:r w:rsidR="00051B93" w:rsidRPr="002D7DDB">
        <w:rPr>
          <w:rFonts w:ascii="Arial" w:hAnsi="Arial" w:cs="Arial"/>
          <w:sz w:val="24"/>
          <w:szCs w:val="24"/>
        </w:rPr>
        <w:t xml:space="preserve">. </w:t>
      </w:r>
      <w:r w:rsidR="00403AD0" w:rsidRPr="002D7DDB">
        <w:rPr>
          <w:rFonts w:ascii="Arial" w:hAnsi="Arial" w:cs="Arial"/>
          <w:sz w:val="24"/>
          <w:szCs w:val="24"/>
        </w:rPr>
        <w:t xml:space="preserve"> </w:t>
      </w:r>
    </w:p>
    <w:p w:rsidR="005D258B" w:rsidRPr="002D7DDB" w:rsidRDefault="00403AD0" w:rsidP="002D7DDB">
      <w:pPr>
        <w:spacing w:line="360" w:lineRule="auto"/>
        <w:jc w:val="both"/>
        <w:rPr>
          <w:rFonts w:ascii="Arial" w:hAnsi="Arial" w:cs="Arial"/>
          <w:sz w:val="24"/>
          <w:szCs w:val="24"/>
        </w:rPr>
      </w:pPr>
      <w:r w:rsidRPr="002D7DDB">
        <w:rPr>
          <w:rFonts w:ascii="Arial" w:hAnsi="Arial" w:cs="Arial"/>
          <w:sz w:val="24"/>
          <w:szCs w:val="24"/>
        </w:rPr>
        <w:t>A</w:t>
      </w:r>
      <w:r w:rsidR="005D258B" w:rsidRPr="002D7DDB">
        <w:rPr>
          <w:rFonts w:ascii="Arial" w:hAnsi="Arial" w:cs="Arial"/>
          <w:sz w:val="24"/>
          <w:szCs w:val="24"/>
        </w:rPr>
        <w:t xml:space="preserve">pproximately a third </w:t>
      </w:r>
      <w:r w:rsidRPr="002D7DDB">
        <w:rPr>
          <w:rFonts w:ascii="Arial" w:hAnsi="Arial" w:cs="Arial"/>
          <w:sz w:val="24"/>
          <w:szCs w:val="24"/>
        </w:rPr>
        <w:t xml:space="preserve">of the 850,000 people living with dementia in the UK </w:t>
      </w:r>
      <w:r w:rsidR="005D258B" w:rsidRPr="002D7DDB">
        <w:rPr>
          <w:rFonts w:ascii="Arial" w:hAnsi="Arial" w:cs="Arial"/>
          <w:sz w:val="24"/>
          <w:szCs w:val="24"/>
        </w:rPr>
        <w:t>live in nursing homes (Alzheimer’s Society 2014). The</w:t>
      </w:r>
      <w:r w:rsidRPr="002D7DDB">
        <w:rPr>
          <w:rFonts w:ascii="Arial" w:hAnsi="Arial" w:cs="Arial"/>
          <w:sz w:val="24"/>
          <w:szCs w:val="24"/>
        </w:rPr>
        <w:t xml:space="preserve"> </w:t>
      </w:r>
      <w:r w:rsidR="005D258B" w:rsidRPr="002D7DDB">
        <w:rPr>
          <w:rFonts w:ascii="Arial" w:hAnsi="Arial" w:cs="Arial"/>
          <w:sz w:val="24"/>
          <w:szCs w:val="24"/>
        </w:rPr>
        <w:t xml:space="preserve">proportion of people with dementia who are cared for by </w:t>
      </w:r>
      <w:proofErr w:type="gramStart"/>
      <w:r w:rsidR="00E549F2" w:rsidRPr="002D7DDB">
        <w:rPr>
          <w:rFonts w:ascii="Arial" w:hAnsi="Arial" w:cs="Arial"/>
          <w:sz w:val="24"/>
          <w:szCs w:val="24"/>
        </w:rPr>
        <w:t>professionals</w:t>
      </w:r>
      <w:proofErr w:type="gramEnd"/>
      <w:r w:rsidR="005D258B" w:rsidRPr="002D7DDB">
        <w:rPr>
          <w:rFonts w:ascii="Arial" w:hAnsi="Arial" w:cs="Arial"/>
          <w:sz w:val="24"/>
          <w:szCs w:val="24"/>
        </w:rPr>
        <w:t xml:space="preserve"> increases as</w:t>
      </w:r>
      <w:r w:rsidRPr="002D7DDB">
        <w:rPr>
          <w:rFonts w:ascii="Arial" w:hAnsi="Arial" w:cs="Arial"/>
          <w:sz w:val="24"/>
          <w:szCs w:val="24"/>
        </w:rPr>
        <w:t xml:space="preserve"> </w:t>
      </w:r>
      <w:r w:rsidR="005D258B" w:rsidRPr="002D7DDB">
        <w:rPr>
          <w:rFonts w:ascii="Arial" w:hAnsi="Arial" w:cs="Arial"/>
          <w:sz w:val="24"/>
          <w:szCs w:val="24"/>
        </w:rPr>
        <w:t>countries develop and at present, formal care of people with dementia makes up</w:t>
      </w:r>
      <w:r w:rsidRPr="002D7DDB">
        <w:rPr>
          <w:rFonts w:ascii="Arial" w:hAnsi="Arial" w:cs="Arial"/>
          <w:sz w:val="24"/>
          <w:szCs w:val="24"/>
        </w:rPr>
        <w:t xml:space="preserve"> </w:t>
      </w:r>
      <w:r w:rsidR="005D258B" w:rsidRPr="002D7DDB">
        <w:rPr>
          <w:rFonts w:ascii="Arial" w:hAnsi="Arial" w:cs="Arial"/>
          <w:sz w:val="24"/>
          <w:szCs w:val="24"/>
        </w:rPr>
        <w:t>40% of dementia related costs in developed countries (</w:t>
      </w:r>
      <w:r w:rsidR="00C966D6" w:rsidRPr="002D7DDB">
        <w:rPr>
          <w:rFonts w:ascii="Arial" w:hAnsi="Arial" w:cs="Arial"/>
          <w:sz w:val="24"/>
          <w:szCs w:val="24"/>
        </w:rPr>
        <w:t xml:space="preserve">Alzheimer’s Disease International </w:t>
      </w:r>
      <w:r w:rsidR="005D258B" w:rsidRPr="002D7DDB">
        <w:rPr>
          <w:rFonts w:ascii="Arial" w:hAnsi="Arial" w:cs="Arial"/>
          <w:sz w:val="24"/>
          <w:szCs w:val="24"/>
        </w:rPr>
        <w:t>2015).</w:t>
      </w:r>
      <w:r w:rsidRPr="002D7DDB">
        <w:rPr>
          <w:rFonts w:ascii="Arial" w:hAnsi="Arial" w:cs="Arial"/>
          <w:sz w:val="24"/>
          <w:szCs w:val="24"/>
        </w:rPr>
        <w:t xml:space="preserve"> </w:t>
      </w:r>
      <w:r w:rsidR="005D258B" w:rsidRPr="002D7DDB">
        <w:rPr>
          <w:rFonts w:ascii="Arial" w:hAnsi="Arial" w:cs="Arial"/>
          <w:sz w:val="24"/>
          <w:szCs w:val="24"/>
        </w:rPr>
        <w:t>Despite the financial investments in care and care environments, underfunding of</w:t>
      </w:r>
      <w:r w:rsidRPr="002D7DDB">
        <w:rPr>
          <w:rFonts w:ascii="Arial" w:hAnsi="Arial" w:cs="Arial"/>
          <w:sz w:val="24"/>
          <w:szCs w:val="24"/>
        </w:rPr>
        <w:t xml:space="preserve"> </w:t>
      </w:r>
      <w:r w:rsidR="005D258B" w:rsidRPr="002D7DDB">
        <w:rPr>
          <w:rFonts w:ascii="Arial" w:hAnsi="Arial" w:cs="Arial"/>
          <w:sz w:val="24"/>
          <w:szCs w:val="24"/>
        </w:rPr>
        <w:t>care is an ongoing issue due to pressure on budgets and increasing complexity of</w:t>
      </w:r>
      <w:r w:rsidRPr="002D7DDB">
        <w:rPr>
          <w:rFonts w:ascii="Arial" w:hAnsi="Arial" w:cs="Arial"/>
          <w:sz w:val="24"/>
          <w:szCs w:val="24"/>
        </w:rPr>
        <w:t xml:space="preserve"> </w:t>
      </w:r>
      <w:r w:rsidR="005D258B" w:rsidRPr="002D7DDB">
        <w:rPr>
          <w:rFonts w:ascii="Arial" w:hAnsi="Arial" w:cs="Arial"/>
          <w:sz w:val="24"/>
          <w:szCs w:val="24"/>
        </w:rPr>
        <w:t>need (Royal College of Nursing (RCN) 2012). There is a shortage of nurses</w:t>
      </w:r>
      <w:r w:rsidRPr="002D7DDB">
        <w:rPr>
          <w:rFonts w:ascii="Arial" w:hAnsi="Arial" w:cs="Arial"/>
          <w:sz w:val="24"/>
          <w:szCs w:val="24"/>
        </w:rPr>
        <w:t xml:space="preserve"> </w:t>
      </w:r>
      <w:r w:rsidR="005D258B" w:rsidRPr="002D7DDB">
        <w:rPr>
          <w:rFonts w:ascii="Arial" w:hAnsi="Arial" w:cs="Arial"/>
          <w:sz w:val="24"/>
          <w:szCs w:val="24"/>
        </w:rPr>
        <w:t>worldwide (RCN 2012) and nursing home nursing is often perceived as low status</w:t>
      </w:r>
      <w:r w:rsidRPr="002D7DDB">
        <w:rPr>
          <w:rFonts w:ascii="Arial" w:hAnsi="Arial" w:cs="Arial"/>
          <w:sz w:val="24"/>
          <w:szCs w:val="24"/>
        </w:rPr>
        <w:t xml:space="preserve"> </w:t>
      </w:r>
      <w:r w:rsidR="005D258B" w:rsidRPr="002D7DDB">
        <w:rPr>
          <w:rFonts w:ascii="Arial" w:hAnsi="Arial" w:cs="Arial"/>
          <w:sz w:val="24"/>
          <w:szCs w:val="24"/>
        </w:rPr>
        <w:t>and unrewarding (RCN 2012). Staff shortages and lack of investment mean that life</w:t>
      </w:r>
      <w:r w:rsidRPr="002D7DDB">
        <w:rPr>
          <w:rFonts w:ascii="Arial" w:hAnsi="Arial" w:cs="Arial"/>
          <w:sz w:val="24"/>
          <w:szCs w:val="24"/>
        </w:rPr>
        <w:t xml:space="preserve"> </w:t>
      </w:r>
      <w:r w:rsidR="005D258B" w:rsidRPr="002D7DDB">
        <w:rPr>
          <w:rFonts w:ascii="Arial" w:hAnsi="Arial" w:cs="Arial"/>
          <w:sz w:val="24"/>
          <w:szCs w:val="24"/>
        </w:rPr>
        <w:t>is often difficult for nursing home residents and stressful for the nurses who care for</w:t>
      </w:r>
      <w:r w:rsidRPr="002D7DDB">
        <w:rPr>
          <w:rFonts w:ascii="Arial" w:hAnsi="Arial" w:cs="Arial"/>
          <w:sz w:val="24"/>
          <w:szCs w:val="24"/>
        </w:rPr>
        <w:t xml:space="preserve"> </w:t>
      </w:r>
      <w:r w:rsidR="00631A6E" w:rsidRPr="002D7DDB">
        <w:rPr>
          <w:rFonts w:ascii="Arial" w:hAnsi="Arial" w:cs="Arial"/>
          <w:sz w:val="24"/>
          <w:szCs w:val="24"/>
        </w:rPr>
        <w:t xml:space="preserve">them (RCN 2012) with </w:t>
      </w:r>
      <w:r w:rsidR="00523B61" w:rsidRPr="002D7DDB">
        <w:rPr>
          <w:rFonts w:ascii="Arial" w:hAnsi="Arial" w:cs="Arial"/>
          <w:sz w:val="24"/>
          <w:szCs w:val="24"/>
          <w:highlight w:val="yellow"/>
        </w:rPr>
        <w:t>unresolved work stress</w:t>
      </w:r>
      <w:r w:rsidR="00523B61" w:rsidRPr="002D7DDB">
        <w:rPr>
          <w:rFonts w:ascii="Arial" w:hAnsi="Arial" w:cs="Arial"/>
          <w:sz w:val="24"/>
          <w:szCs w:val="24"/>
        </w:rPr>
        <w:t xml:space="preserve"> having the </w:t>
      </w:r>
      <w:r w:rsidR="00631A6E" w:rsidRPr="002D7DDB">
        <w:rPr>
          <w:rFonts w:ascii="Arial" w:hAnsi="Arial" w:cs="Arial"/>
          <w:sz w:val="24"/>
          <w:szCs w:val="24"/>
        </w:rPr>
        <w:t xml:space="preserve">potential </w:t>
      </w:r>
      <w:r w:rsidR="00523B61" w:rsidRPr="002D7DDB">
        <w:rPr>
          <w:rFonts w:ascii="Arial" w:hAnsi="Arial" w:cs="Arial"/>
          <w:sz w:val="24"/>
          <w:szCs w:val="24"/>
        </w:rPr>
        <w:t xml:space="preserve">to lead to </w:t>
      </w:r>
      <w:r w:rsidR="00631A6E" w:rsidRPr="002D7DDB">
        <w:rPr>
          <w:rFonts w:ascii="Arial" w:hAnsi="Arial" w:cs="Arial"/>
          <w:sz w:val="24"/>
          <w:szCs w:val="24"/>
        </w:rPr>
        <w:t xml:space="preserve">burnout. </w:t>
      </w:r>
    </w:p>
    <w:p w:rsidR="00631A6E" w:rsidRPr="002D7DDB" w:rsidRDefault="00631A6E" w:rsidP="002D7DDB">
      <w:pPr>
        <w:spacing w:line="360" w:lineRule="auto"/>
        <w:jc w:val="both"/>
        <w:rPr>
          <w:rFonts w:ascii="Arial" w:hAnsi="Arial" w:cs="Arial"/>
          <w:sz w:val="24"/>
          <w:szCs w:val="24"/>
          <w:lang w:val="en"/>
        </w:rPr>
      </w:pPr>
      <w:r w:rsidRPr="002D7DDB">
        <w:rPr>
          <w:rFonts w:ascii="Arial" w:hAnsi="Arial" w:cs="Arial"/>
          <w:sz w:val="24"/>
          <w:szCs w:val="24"/>
        </w:rPr>
        <w:t xml:space="preserve">Heinemann and Heinemann (2017) commented on the emergence of burnout research and claimed that despite the growing health science literature on this topic and efforts to clarify the concept over the past forty years, there is still much confusion around the term. There is no consensus around the definition of burnout however it is commonly perceived as a form of stress and as a process rather than a significant event. </w:t>
      </w:r>
      <w:r w:rsidRPr="002D7DDB">
        <w:rPr>
          <w:rFonts w:ascii="Arial" w:hAnsi="Arial" w:cs="Arial"/>
          <w:sz w:val="24"/>
          <w:szCs w:val="24"/>
          <w:lang w:val="en"/>
        </w:rPr>
        <w:t xml:space="preserve">Job-related burnout was described by Maslach et al. (1996) as a syndrome that occurs among people who work in the human services. According to this theory which remains the most prominent in the literature, the key components of burnout are increased feelings of emotional exhaustion (as emotional resources are worn-out staff are no longer able to give of themselves at a psychological level); the development of </w:t>
      </w:r>
      <w:proofErr w:type="spellStart"/>
      <w:r w:rsidRPr="002D7DDB">
        <w:rPr>
          <w:rFonts w:ascii="Arial" w:hAnsi="Arial" w:cs="Arial"/>
          <w:sz w:val="24"/>
          <w:szCs w:val="24"/>
          <w:lang w:val="en"/>
        </w:rPr>
        <w:t>depersonalisation</w:t>
      </w:r>
      <w:proofErr w:type="spellEnd"/>
      <w:r w:rsidRPr="002D7DDB">
        <w:rPr>
          <w:rFonts w:ascii="Arial" w:hAnsi="Arial" w:cs="Arial"/>
          <w:sz w:val="24"/>
          <w:szCs w:val="24"/>
          <w:lang w:val="en"/>
        </w:rPr>
        <w:t xml:space="preserve"> (</w:t>
      </w:r>
      <w:r w:rsidR="00C81888" w:rsidRPr="002D7DDB">
        <w:rPr>
          <w:rFonts w:ascii="Arial" w:hAnsi="Arial" w:cs="Arial"/>
          <w:sz w:val="24"/>
          <w:szCs w:val="24"/>
          <w:lang w:val="en"/>
        </w:rPr>
        <w:t xml:space="preserve">disengagement </w:t>
      </w:r>
      <w:r w:rsidR="00932501" w:rsidRPr="002D7DDB">
        <w:rPr>
          <w:rFonts w:ascii="Arial" w:hAnsi="Arial" w:cs="Arial"/>
          <w:sz w:val="24"/>
          <w:szCs w:val="24"/>
          <w:lang w:val="en"/>
        </w:rPr>
        <w:t>from</w:t>
      </w:r>
      <w:r w:rsidRPr="002D7DDB">
        <w:rPr>
          <w:rFonts w:ascii="Arial" w:hAnsi="Arial" w:cs="Arial"/>
          <w:sz w:val="24"/>
          <w:szCs w:val="24"/>
          <w:lang w:val="en"/>
        </w:rPr>
        <w:t xml:space="preserve"> the residents who staff care for); and reduced personal accomplishment (where staff feel unhappy about themselves and dissatisfied with their accomplishments on the job) (Maslach et al. 1996). </w:t>
      </w:r>
    </w:p>
    <w:p w:rsidR="00631A6E" w:rsidRPr="002D7DDB" w:rsidRDefault="00631A6E" w:rsidP="002D7DDB">
      <w:pPr>
        <w:pStyle w:val="NormalWeb"/>
        <w:spacing w:line="360" w:lineRule="auto"/>
        <w:jc w:val="both"/>
        <w:rPr>
          <w:rFonts w:ascii="Arial" w:hAnsi="Arial" w:cs="Arial"/>
        </w:rPr>
      </w:pPr>
      <w:r w:rsidRPr="002D7DDB">
        <w:rPr>
          <w:rFonts w:ascii="Arial" w:eastAsiaTheme="minorHAnsi" w:hAnsi="Arial" w:cs="Arial"/>
          <w:lang w:val="en-US"/>
        </w:rPr>
        <w:t>Nurses who work with older people in nursing homes share experiences in common with nurses who work withi</w:t>
      </w:r>
      <w:r w:rsidR="00523B61" w:rsidRPr="002D7DDB">
        <w:rPr>
          <w:rFonts w:ascii="Arial" w:eastAsiaTheme="minorHAnsi" w:hAnsi="Arial" w:cs="Arial"/>
          <w:lang w:val="en-US"/>
        </w:rPr>
        <w:t>n the acute and primary health-</w:t>
      </w:r>
      <w:r w:rsidRPr="002D7DDB">
        <w:rPr>
          <w:rFonts w:ascii="Arial" w:eastAsiaTheme="minorHAnsi" w:hAnsi="Arial" w:cs="Arial"/>
          <w:lang w:val="en-US"/>
        </w:rPr>
        <w:t>care sectors (Jeon et al.</w:t>
      </w:r>
      <w:r w:rsidR="00B25948" w:rsidRPr="002D7DDB">
        <w:rPr>
          <w:rFonts w:ascii="Arial" w:eastAsiaTheme="minorHAnsi" w:hAnsi="Arial" w:cs="Arial"/>
          <w:lang w:val="en-US"/>
        </w:rPr>
        <w:t xml:space="preserve"> </w:t>
      </w:r>
      <w:r w:rsidRPr="002D7DDB">
        <w:rPr>
          <w:rFonts w:ascii="Arial" w:eastAsiaTheme="minorHAnsi" w:hAnsi="Arial" w:cs="Arial"/>
          <w:lang w:val="en-US"/>
        </w:rPr>
        <w:t xml:space="preserve">2010). O’Connor et al. (2017) included 59 studies in a meta-analysis on the determinants of burnout which included individual factors, high workloads and role conflict. Low rates of burnout were associated with a sense of autonomy at work, and a sense of community at work. </w:t>
      </w:r>
      <w:r w:rsidRPr="002D7DDB">
        <w:rPr>
          <w:rFonts w:ascii="Arial" w:hAnsi="Arial" w:cs="Arial"/>
          <w:lang w:val="en"/>
        </w:rPr>
        <w:t>Burnout is clearly directly linked to the quality of care that a workforce delivers and has negative consequences which include poor health outcomes an</w:t>
      </w:r>
      <w:r w:rsidR="00B25948" w:rsidRPr="002D7DDB">
        <w:rPr>
          <w:rFonts w:ascii="Arial" w:hAnsi="Arial" w:cs="Arial"/>
          <w:lang w:val="en"/>
        </w:rPr>
        <w:t>d poor job performance (DH 2009</w:t>
      </w:r>
      <w:r w:rsidRPr="002D7DDB">
        <w:rPr>
          <w:rFonts w:ascii="Arial" w:hAnsi="Arial" w:cs="Arial"/>
          <w:lang w:val="en"/>
        </w:rPr>
        <w:t xml:space="preserve">; </w:t>
      </w:r>
      <w:r w:rsidR="009E1D61" w:rsidRPr="002D7DDB">
        <w:rPr>
          <w:rFonts w:ascii="Arial" w:hAnsi="Arial" w:cs="Arial"/>
        </w:rPr>
        <w:t xml:space="preserve">Rose et al. 2010). </w:t>
      </w:r>
    </w:p>
    <w:p w:rsidR="00631A6E" w:rsidRPr="002D7DDB" w:rsidRDefault="00631A6E" w:rsidP="002D7DDB">
      <w:pPr>
        <w:spacing w:line="360" w:lineRule="auto"/>
        <w:rPr>
          <w:rFonts w:ascii="Arial" w:hAnsi="Arial" w:cs="Arial"/>
          <w:sz w:val="24"/>
          <w:szCs w:val="24"/>
          <w:lang w:val="en-US"/>
        </w:rPr>
      </w:pPr>
    </w:p>
    <w:p w:rsidR="00631A6E" w:rsidRPr="002D7DDB" w:rsidRDefault="00631A6E" w:rsidP="002D7DDB">
      <w:pPr>
        <w:pStyle w:val="NoSpacing"/>
        <w:spacing w:line="360" w:lineRule="auto"/>
        <w:jc w:val="both"/>
        <w:rPr>
          <w:rFonts w:ascii="Arial" w:hAnsi="Arial" w:cs="Arial"/>
          <w:sz w:val="24"/>
          <w:szCs w:val="24"/>
        </w:rPr>
      </w:pPr>
      <w:r w:rsidRPr="002D7DDB">
        <w:rPr>
          <w:rFonts w:ascii="Arial" w:hAnsi="Arial" w:cs="Arial"/>
          <w:sz w:val="24"/>
          <w:szCs w:val="24"/>
          <w:lang w:val="en-US"/>
        </w:rPr>
        <w:t>Cooper et al. (2016) found that burnout presents a threat to workers’ own health and to residents’ quality of care. In addition, staff turnover, referred to as ‘churn’, has negative consequences for people with dementia who need person-centred care, care provided by staff who know their history and preferences and with whom they have an ongoing relationship (</w:t>
      </w:r>
      <w:proofErr w:type="spellStart"/>
      <w:r w:rsidRPr="002D7DDB">
        <w:rPr>
          <w:rFonts w:ascii="Arial" w:hAnsi="Arial" w:cs="Arial"/>
          <w:sz w:val="24"/>
          <w:szCs w:val="24"/>
          <w:lang w:val="en-US"/>
        </w:rPr>
        <w:t>Sjogren</w:t>
      </w:r>
      <w:proofErr w:type="spellEnd"/>
      <w:r w:rsidRPr="002D7DDB">
        <w:rPr>
          <w:rFonts w:ascii="Arial" w:hAnsi="Arial" w:cs="Arial"/>
          <w:sz w:val="24"/>
          <w:szCs w:val="24"/>
          <w:lang w:val="en-US"/>
        </w:rPr>
        <w:t xml:space="preserve"> et al 2013). </w:t>
      </w:r>
      <w:r w:rsidRPr="002D7DDB">
        <w:rPr>
          <w:rFonts w:ascii="Arial" w:hAnsi="Arial" w:cs="Arial"/>
          <w:sz w:val="24"/>
          <w:szCs w:val="24"/>
        </w:rPr>
        <w:t>Rafi et al. (2004) also found that burnout impacts on the quality of patient care and has negative effects on most areas of personal, interpersonal and organizational performance. Burnout has been linked with dispassionate care as staff develop negative attitudes to those being cared for (Duffy et al. 2002) as well as diminished patient contact (Maslach and Jackson 1981;</w:t>
      </w:r>
      <w:r w:rsidR="009E1D61" w:rsidRPr="002D7DDB">
        <w:rPr>
          <w:rFonts w:ascii="Arial" w:hAnsi="Arial" w:cs="Arial"/>
          <w:sz w:val="24"/>
          <w:szCs w:val="24"/>
        </w:rPr>
        <w:t xml:space="preserve"> </w:t>
      </w:r>
      <w:proofErr w:type="spellStart"/>
      <w:r w:rsidR="009E1D61" w:rsidRPr="002D7DDB">
        <w:rPr>
          <w:rFonts w:ascii="Arial" w:hAnsi="Arial" w:cs="Arial"/>
          <w:sz w:val="24"/>
          <w:szCs w:val="24"/>
        </w:rPr>
        <w:t>Dellefield</w:t>
      </w:r>
      <w:proofErr w:type="spellEnd"/>
      <w:r w:rsidR="009E1D61" w:rsidRPr="002D7DDB">
        <w:rPr>
          <w:rFonts w:ascii="Arial" w:hAnsi="Arial" w:cs="Arial"/>
          <w:sz w:val="24"/>
          <w:szCs w:val="24"/>
        </w:rPr>
        <w:t xml:space="preserve"> 2015</w:t>
      </w:r>
      <w:r w:rsidRPr="002D7DDB">
        <w:rPr>
          <w:rFonts w:ascii="Arial" w:hAnsi="Arial" w:cs="Arial"/>
          <w:sz w:val="24"/>
          <w:szCs w:val="24"/>
        </w:rPr>
        <w:t>) and negative attitudes towards people with dementia (</w:t>
      </w:r>
      <w:proofErr w:type="spellStart"/>
      <w:r w:rsidRPr="002D7DDB">
        <w:rPr>
          <w:rFonts w:ascii="Arial" w:hAnsi="Arial" w:cs="Arial"/>
          <w:sz w:val="24"/>
          <w:szCs w:val="24"/>
        </w:rPr>
        <w:t>Broady</w:t>
      </w:r>
      <w:proofErr w:type="spellEnd"/>
      <w:r w:rsidRPr="002D7DDB">
        <w:rPr>
          <w:rFonts w:ascii="Arial" w:hAnsi="Arial" w:cs="Arial"/>
          <w:sz w:val="24"/>
          <w:szCs w:val="24"/>
        </w:rPr>
        <w:t xml:space="preserve"> et al. 2003). </w:t>
      </w:r>
      <w:r w:rsidR="0018085A" w:rsidRPr="002D7DDB">
        <w:rPr>
          <w:rFonts w:ascii="Arial" w:hAnsi="Arial" w:cs="Arial"/>
          <w:sz w:val="24"/>
          <w:szCs w:val="24"/>
        </w:rPr>
        <w:t>Therefore, it is essential that burnout among nursing home nurses is addressed.</w:t>
      </w:r>
      <w:r w:rsidR="00403AD0" w:rsidRPr="002D7DDB">
        <w:rPr>
          <w:rFonts w:ascii="Arial" w:hAnsi="Arial" w:cs="Arial"/>
          <w:sz w:val="24"/>
          <w:szCs w:val="24"/>
        </w:rPr>
        <w:t xml:space="preserve"> </w:t>
      </w:r>
    </w:p>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 xml:space="preserve"> Background</w:t>
      </w:r>
    </w:p>
    <w:p w:rsidR="004B4D97" w:rsidRPr="002D7DDB" w:rsidRDefault="000E2B11" w:rsidP="002D7DDB">
      <w:pPr>
        <w:spacing w:line="360" w:lineRule="auto"/>
        <w:jc w:val="both"/>
        <w:rPr>
          <w:rFonts w:ascii="Arial" w:hAnsi="Arial" w:cs="Arial"/>
          <w:sz w:val="24"/>
          <w:szCs w:val="24"/>
        </w:rPr>
      </w:pPr>
      <w:r w:rsidRPr="002D7DDB">
        <w:rPr>
          <w:rFonts w:ascii="Arial" w:hAnsi="Arial" w:cs="Arial"/>
          <w:sz w:val="24"/>
          <w:szCs w:val="24"/>
          <w:highlight w:val="yellow"/>
        </w:rPr>
        <w:t xml:space="preserve">This paper reports on the qualitative findings of a mixed-methods study investigating the impact of training in person-centred dementia care which included </w:t>
      </w:r>
      <w:r w:rsidR="00DE2ED6" w:rsidRPr="002D7DDB">
        <w:rPr>
          <w:rFonts w:ascii="Arial" w:hAnsi="Arial" w:cs="Arial"/>
          <w:sz w:val="24"/>
          <w:szCs w:val="24"/>
          <w:highlight w:val="yellow"/>
        </w:rPr>
        <w:t xml:space="preserve">skills-based </w:t>
      </w:r>
      <w:r w:rsidRPr="002D7DDB">
        <w:rPr>
          <w:rFonts w:ascii="Arial" w:hAnsi="Arial" w:cs="Arial"/>
          <w:sz w:val="24"/>
          <w:szCs w:val="24"/>
          <w:highlight w:val="yellow"/>
        </w:rPr>
        <w:t>training and ongoing supervision intended to help embed and sustain learning in practice.</w:t>
      </w:r>
      <w:r w:rsidR="004B4D97" w:rsidRPr="002D7DDB">
        <w:rPr>
          <w:rFonts w:ascii="Arial" w:hAnsi="Arial" w:cs="Arial"/>
          <w:sz w:val="24"/>
          <w:szCs w:val="24"/>
        </w:rPr>
        <w:t xml:space="preserve"> </w:t>
      </w:r>
    </w:p>
    <w:p w:rsidR="004B4D97" w:rsidRPr="002D7DDB" w:rsidRDefault="004B4D97" w:rsidP="002D7DDB">
      <w:pPr>
        <w:spacing w:line="360" w:lineRule="auto"/>
        <w:jc w:val="both"/>
        <w:rPr>
          <w:rFonts w:ascii="Arial" w:hAnsi="Arial" w:cs="Arial"/>
          <w:sz w:val="24"/>
          <w:szCs w:val="24"/>
        </w:rPr>
      </w:pPr>
      <w:r w:rsidRPr="002D7DDB">
        <w:rPr>
          <w:rFonts w:ascii="Arial" w:hAnsi="Arial" w:cs="Arial"/>
          <w:sz w:val="24"/>
          <w:szCs w:val="24"/>
        </w:rPr>
        <w:t xml:space="preserve">Links have been identified between burn-out in nurses and poorer quality of care (Johnson et al. 2018). </w:t>
      </w:r>
      <w:r w:rsidRPr="002D7DDB">
        <w:rPr>
          <w:rFonts w:ascii="Arial" w:hAnsi="Arial" w:cs="Arial"/>
          <w:sz w:val="24"/>
          <w:szCs w:val="24"/>
          <w:highlight w:val="yellow"/>
        </w:rPr>
        <w:t xml:space="preserve">Both the Marmot Review (2010) and National Institute for Health and Clinical Excellence (2006) have recommend a strategic and coordinated approach to reducing burnout. In an evidence on interventions to reduce burnout Public Health England (2016) reported that much of the literature on interventions to reduce burnout have focused on large scale health care organisations such as the NHS and identified that there was a gap in the evidence for effective interventions for small and medium organisations e.g. nursing homes.  </w:t>
      </w:r>
      <w:r w:rsidRPr="002D7DDB">
        <w:rPr>
          <w:rFonts w:ascii="Arial" w:hAnsi="Arial" w:cs="Arial"/>
          <w:sz w:val="24"/>
          <w:szCs w:val="24"/>
        </w:rPr>
        <w:t>The UK National Dementia Strategy (Department of Health (DH) 2009) requires the workforce working with people with dementia to have ‘the necessary skills to provide the best quality of care’. It has been suggested that education of both pre-and post-registration nurses should include a stronger focus on dementia (Blakemore, 2014, Honan 2016) and this is particularly relevant for those working in nursing homes. However, unlike their counterparts in primary and secondary care, nurses working in nursing homes often have limited opportunities for on-going training, may gain little or no respect and recognition for good work, and have very few opportunities for career growth (RCN 2012).</w:t>
      </w:r>
    </w:p>
    <w:p w:rsidR="000E2B11" w:rsidRPr="002D7DDB" w:rsidRDefault="004B4D97" w:rsidP="002D7DDB">
      <w:pPr>
        <w:spacing w:line="360" w:lineRule="auto"/>
        <w:jc w:val="both"/>
        <w:rPr>
          <w:rFonts w:ascii="Arial" w:hAnsi="Arial" w:cs="Arial"/>
          <w:sz w:val="24"/>
          <w:szCs w:val="24"/>
        </w:rPr>
      </w:pPr>
      <w:r w:rsidRPr="002D7DDB">
        <w:rPr>
          <w:rFonts w:ascii="Arial" w:hAnsi="Arial" w:cs="Arial"/>
          <w:sz w:val="24"/>
          <w:szCs w:val="24"/>
        </w:rPr>
        <w:t>Many employers choose to provide online or brief training interventions (for example lasting one or two hours) only to their employees despite the evidence (Jenkins, Smythe and Galant-</w:t>
      </w:r>
      <w:proofErr w:type="spellStart"/>
      <w:r w:rsidRPr="002D7DDB">
        <w:rPr>
          <w:rFonts w:ascii="Arial" w:hAnsi="Arial" w:cs="Arial"/>
          <w:sz w:val="24"/>
          <w:szCs w:val="24"/>
        </w:rPr>
        <w:t>Miecznikowska</w:t>
      </w:r>
      <w:proofErr w:type="spellEnd"/>
      <w:r w:rsidRPr="002D7DDB">
        <w:rPr>
          <w:rFonts w:ascii="Arial" w:hAnsi="Arial" w:cs="Arial"/>
          <w:sz w:val="24"/>
          <w:szCs w:val="24"/>
        </w:rPr>
        <w:t xml:space="preserve"> 2014, </w:t>
      </w:r>
      <w:proofErr w:type="spellStart"/>
      <w:r w:rsidRPr="002D7DDB">
        <w:rPr>
          <w:rFonts w:ascii="Arial" w:hAnsi="Arial" w:cs="Arial"/>
          <w:sz w:val="24"/>
          <w:szCs w:val="24"/>
        </w:rPr>
        <w:t>Surr</w:t>
      </w:r>
      <w:proofErr w:type="spellEnd"/>
      <w:r w:rsidRPr="002D7DDB">
        <w:rPr>
          <w:rFonts w:ascii="Arial" w:hAnsi="Arial" w:cs="Arial"/>
          <w:sz w:val="24"/>
          <w:szCs w:val="24"/>
        </w:rPr>
        <w:t xml:space="preserve"> et al 2016) that these approaches may improve knowledge but have minimal impact on practice. Therefore, more in-depth training is needed (</w:t>
      </w:r>
      <w:proofErr w:type="spellStart"/>
      <w:r w:rsidRPr="002D7DDB">
        <w:rPr>
          <w:rFonts w:ascii="Arial" w:hAnsi="Arial" w:cs="Arial"/>
          <w:sz w:val="24"/>
          <w:szCs w:val="24"/>
        </w:rPr>
        <w:t>Surr</w:t>
      </w:r>
      <w:proofErr w:type="spellEnd"/>
      <w:r w:rsidRPr="002D7DDB">
        <w:rPr>
          <w:rFonts w:ascii="Arial" w:hAnsi="Arial" w:cs="Arial"/>
          <w:sz w:val="24"/>
          <w:szCs w:val="24"/>
        </w:rPr>
        <w:t xml:space="preserve"> et al 2016) that addresses the roots of problems such as burn-out that lead to staff turnover and poor care</w:t>
      </w:r>
      <w:r w:rsidR="00956483">
        <w:rPr>
          <w:rFonts w:ascii="Arial" w:hAnsi="Arial" w:cs="Arial"/>
          <w:sz w:val="24"/>
          <w:szCs w:val="24"/>
        </w:rPr>
        <w:t>.</w:t>
      </w:r>
      <w:r w:rsidR="002D7DDB" w:rsidRPr="002D7DDB">
        <w:rPr>
          <w:rFonts w:ascii="Arial" w:hAnsi="Arial" w:cs="Arial"/>
          <w:sz w:val="24"/>
          <w:szCs w:val="24"/>
          <w:highlight w:val="yellow"/>
        </w:rPr>
        <w:t xml:space="preserve"> </w:t>
      </w:r>
      <w:r w:rsidR="00E549F2" w:rsidRPr="002D7DDB">
        <w:rPr>
          <w:rFonts w:ascii="Arial" w:hAnsi="Arial" w:cs="Arial"/>
          <w:sz w:val="24"/>
          <w:szCs w:val="24"/>
          <w:highlight w:val="yellow"/>
        </w:rPr>
        <w:t>A recent literature review conducted by Spector et al. (2016) suggested that person-centred approaches were effective in managing behaviours which challenge. However, there are difficulties in evaluating which approaches to training have sustained impact on practice (</w:t>
      </w:r>
      <w:proofErr w:type="spellStart"/>
      <w:r w:rsidR="00E549F2" w:rsidRPr="002D7DDB">
        <w:rPr>
          <w:rFonts w:ascii="Arial" w:hAnsi="Arial" w:cs="Arial"/>
          <w:sz w:val="24"/>
          <w:szCs w:val="24"/>
          <w:highlight w:val="yellow"/>
        </w:rPr>
        <w:t>Hazelhof</w:t>
      </w:r>
      <w:proofErr w:type="spellEnd"/>
      <w:r w:rsidR="00E549F2" w:rsidRPr="002D7DDB">
        <w:rPr>
          <w:rFonts w:ascii="Arial" w:hAnsi="Arial" w:cs="Arial"/>
          <w:sz w:val="24"/>
          <w:szCs w:val="24"/>
          <w:highlight w:val="yellow"/>
        </w:rPr>
        <w:t xml:space="preserve"> et al. 2014, </w:t>
      </w:r>
      <w:proofErr w:type="spellStart"/>
      <w:r w:rsidR="00E549F2" w:rsidRPr="002D7DDB">
        <w:rPr>
          <w:rFonts w:ascii="Arial" w:hAnsi="Arial" w:cs="Arial"/>
          <w:sz w:val="24"/>
          <w:szCs w:val="24"/>
          <w:highlight w:val="yellow"/>
        </w:rPr>
        <w:t>Surr</w:t>
      </w:r>
      <w:proofErr w:type="spellEnd"/>
      <w:r w:rsidR="00E549F2" w:rsidRPr="002D7DDB">
        <w:rPr>
          <w:rFonts w:ascii="Arial" w:hAnsi="Arial" w:cs="Arial"/>
          <w:sz w:val="24"/>
          <w:szCs w:val="24"/>
          <w:highlight w:val="yellow"/>
        </w:rPr>
        <w:t xml:space="preserve"> et al. 2016).</w:t>
      </w:r>
    </w:p>
    <w:p w:rsidR="004B4D97" w:rsidRPr="002D7DDB" w:rsidRDefault="004B4D97" w:rsidP="002D7DDB">
      <w:pPr>
        <w:pStyle w:val="Heading3"/>
        <w:spacing w:line="360" w:lineRule="auto"/>
        <w:rPr>
          <w:rFonts w:ascii="Arial" w:hAnsi="Arial" w:cs="Arial"/>
        </w:rPr>
      </w:pPr>
      <w:r w:rsidRPr="002D7DDB">
        <w:rPr>
          <w:rFonts w:ascii="Arial" w:hAnsi="Arial" w:cs="Arial"/>
          <w:highlight w:val="yellow"/>
        </w:rPr>
        <w:t>The potential of training in person-centred care to reduce burnout</w:t>
      </w:r>
    </w:p>
    <w:p w:rsidR="004B4D97" w:rsidRPr="002D7DDB" w:rsidRDefault="000E2B11" w:rsidP="002D7DDB">
      <w:pPr>
        <w:spacing w:line="360" w:lineRule="auto"/>
        <w:jc w:val="both"/>
        <w:rPr>
          <w:rFonts w:ascii="Arial" w:hAnsi="Arial" w:cs="Arial"/>
          <w:sz w:val="24"/>
          <w:szCs w:val="24"/>
        </w:rPr>
      </w:pPr>
      <w:bookmarkStart w:id="0" w:name="_Toc20344021"/>
      <w:bookmarkStart w:id="1" w:name="_Toc20722238"/>
      <w:r w:rsidRPr="002D7DDB">
        <w:rPr>
          <w:rFonts w:ascii="Arial" w:hAnsi="Arial" w:cs="Arial"/>
          <w:sz w:val="24"/>
          <w:szCs w:val="24"/>
        </w:rPr>
        <w:t xml:space="preserve">Person-Centred Dementia Care Training has the potential to impact on </w:t>
      </w:r>
      <w:r w:rsidR="00DE2ED6" w:rsidRPr="002D7DDB">
        <w:rPr>
          <w:rFonts w:ascii="Arial" w:hAnsi="Arial" w:cs="Arial"/>
          <w:sz w:val="24"/>
          <w:szCs w:val="24"/>
        </w:rPr>
        <w:t>b</w:t>
      </w:r>
      <w:r w:rsidRPr="002D7DDB">
        <w:rPr>
          <w:rFonts w:ascii="Arial" w:hAnsi="Arial" w:cs="Arial"/>
          <w:sz w:val="24"/>
          <w:szCs w:val="24"/>
        </w:rPr>
        <w:t>urnout</w:t>
      </w:r>
      <w:bookmarkEnd w:id="0"/>
      <w:bookmarkEnd w:id="1"/>
      <w:r w:rsidR="00DE2ED6" w:rsidRPr="002D7DDB">
        <w:rPr>
          <w:rFonts w:ascii="Arial" w:hAnsi="Arial" w:cs="Arial"/>
          <w:sz w:val="24"/>
          <w:szCs w:val="24"/>
        </w:rPr>
        <w:t xml:space="preserve">, </w:t>
      </w:r>
      <w:r w:rsidR="00095B1D" w:rsidRPr="002D7DDB">
        <w:rPr>
          <w:rFonts w:ascii="Arial" w:hAnsi="Arial" w:cs="Arial"/>
          <w:sz w:val="24"/>
          <w:szCs w:val="24"/>
        </w:rPr>
        <w:t>empower nurses and improve the experiences of nursing home residents while also enabling nurses to (re-)gain professional satisfaction and commitment to their roles (</w:t>
      </w:r>
      <w:proofErr w:type="spellStart"/>
      <w:r w:rsidR="00095B1D" w:rsidRPr="002D7DDB">
        <w:rPr>
          <w:rFonts w:ascii="Arial" w:hAnsi="Arial" w:cs="Arial"/>
          <w:sz w:val="24"/>
          <w:szCs w:val="24"/>
        </w:rPr>
        <w:t>Surr</w:t>
      </w:r>
      <w:proofErr w:type="spellEnd"/>
      <w:r w:rsidR="00095B1D" w:rsidRPr="002D7DDB">
        <w:rPr>
          <w:rFonts w:ascii="Arial" w:hAnsi="Arial" w:cs="Arial"/>
          <w:sz w:val="24"/>
          <w:szCs w:val="24"/>
        </w:rPr>
        <w:t xml:space="preserve"> et al. 2016). </w:t>
      </w:r>
      <w:r w:rsidR="00ED1EB6" w:rsidRPr="002D7DDB">
        <w:rPr>
          <w:rFonts w:ascii="Arial" w:hAnsi="Arial" w:cs="Arial"/>
          <w:sz w:val="24"/>
          <w:szCs w:val="24"/>
        </w:rPr>
        <w:t xml:space="preserve">Training in  person-centred dementia care, that helps nurses to understand behavioural distress, may </w:t>
      </w:r>
      <w:r w:rsidR="00DE2ED6" w:rsidRPr="002D7DDB">
        <w:rPr>
          <w:rFonts w:ascii="Arial" w:hAnsi="Arial" w:cs="Arial"/>
          <w:sz w:val="24"/>
          <w:szCs w:val="24"/>
        </w:rPr>
        <w:t xml:space="preserve">also </w:t>
      </w:r>
      <w:r w:rsidR="00ED1EB6" w:rsidRPr="002D7DDB">
        <w:rPr>
          <w:rFonts w:ascii="Arial" w:hAnsi="Arial" w:cs="Arial"/>
          <w:sz w:val="24"/>
          <w:szCs w:val="24"/>
        </w:rPr>
        <w:t xml:space="preserve">have benefits for the nurses in terms of reducing stress and reducing behaviours which challenge and levels of resident agitation (Chenoweth et al. 2009; Teri et al. 2005; </w:t>
      </w:r>
      <w:proofErr w:type="spellStart"/>
      <w:r w:rsidR="00ED1EB6" w:rsidRPr="002D7DDB">
        <w:rPr>
          <w:rFonts w:ascii="Arial" w:hAnsi="Arial" w:cs="Arial"/>
          <w:sz w:val="24"/>
          <w:szCs w:val="24"/>
        </w:rPr>
        <w:t>Testad</w:t>
      </w:r>
      <w:proofErr w:type="spellEnd"/>
      <w:r w:rsidR="00ED1EB6" w:rsidRPr="002D7DDB">
        <w:rPr>
          <w:rFonts w:ascii="Arial" w:hAnsi="Arial" w:cs="Arial"/>
          <w:sz w:val="24"/>
          <w:szCs w:val="24"/>
        </w:rPr>
        <w:t xml:space="preserve"> et al. 2005; Edberg and Hallberg 2001; </w:t>
      </w:r>
      <w:proofErr w:type="spellStart"/>
      <w:r w:rsidR="00ED1EB6" w:rsidRPr="002D7DDB">
        <w:rPr>
          <w:rFonts w:ascii="Arial" w:hAnsi="Arial" w:cs="Arial"/>
          <w:sz w:val="24"/>
          <w:szCs w:val="24"/>
        </w:rPr>
        <w:t>Passalacqua</w:t>
      </w:r>
      <w:proofErr w:type="spellEnd"/>
      <w:r w:rsidR="00ED1EB6" w:rsidRPr="002D7DDB">
        <w:rPr>
          <w:rFonts w:ascii="Arial" w:hAnsi="Arial" w:cs="Arial"/>
          <w:sz w:val="24"/>
          <w:szCs w:val="24"/>
        </w:rPr>
        <w:t xml:space="preserve"> and Wood 2012; Barbosa et al. 2017</w:t>
      </w:r>
      <w:r w:rsidR="00ED1EB6" w:rsidRPr="002D7DDB">
        <w:rPr>
          <w:rFonts w:ascii="Arial" w:hAnsi="Arial" w:cs="Arial"/>
          <w:sz w:val="24"/>
          <w:szCs w:val="24"/>
          <w:highlight w:val="yellow"/>
        </w:rPr>
        <w:t>).</w:t>
      </w:r>
      <w:r w:rsidR="004B4D97" w:rsidRPr="002D7DDB">
        <w:rPr>
          <w:rFonts w:ascii="Arial" w:hAnsi="Arial" w:cs="Arial"/>
          <w:sz w:val="24"/>
          <w:szCs w:val="24"/>
          <w:highlight w:val="yellow"/>
        </w:rPr>
        <w:t xml:space="preserve"> Training in person-centred care may </w:t>
      </w:r>
      <w:r w:rsidR="002D7DDB">
        <w:rPr>
          <w:rFonts w:ascii="Arial" w:hAnsi="Arial" w:cs="Arial"/>
          <w:sz w:val="24"/>
          <w:szCs w:val="24"/>
          <w:highlight w:val="yellow"/>
        </w:rPr>
        <w:t xml:space="preserve">also </w:t>
      </w:r>
      <w:r w:rsidR="004B4D97" w:rsidRPr="002D7DDB">
        <w:rPr>
          <w:rFonts w:ascii="Arial" w:hAnsi="Arial" w:cs="Arial"/>
          <w:sz w:val="24"/>
          <w:szCs w:val="24"/>
          <w:highlight w:val="yellow"/>
        </w:rPr>
        <w:t>be a means for reducing the risk of abuse and neglect which can be associated with high levels of burnout.  This is particularly the case for depersonalisation (</w:t>
      </w:r>
      <w:proofErr w:type="spellStart"/>
      <w:r w:rsidR="004B4D97" w:rsidRPr="002D7DDB">
        <w:rPr>
          <w:rFonts w:ascii="Arial" w:hAnsi="Arial" w:cs="Arial"/>
          <w:sz w:val="24"/>
          <w:szCs w:val="24"/>
          <w:highlight w:val="yellow"/>
        </w:rPr>
        <w:t>Vahey</w:t>
      </w:r>
      <w:proofErr w:type="spellEnd"/>
      <w:r w:rsidR="004B4D97" w:rsidRPr="002D7DDB">
        <w:rPr>
          <w:rFonts w:ascii="Arial" w:hAnsi="Arial" w:cs="Arial"/>
          <w:sz w:val="24"/>
          <w:szCs w:val="24"/>
          <w:highlight w:val="yellow"/>
        </w:rPr>
        <w:t xml:space="preserve"> et al. 2004) as it encourages the member of staff to value the person with dementia, assisting in the development of a person-centred relationship (Edvardsson et al. 2011). For example, the significance and role of everyday activities may become more meaningful as they are seen as opportunities for connecting with and valuing the person with dementia, rather than tasks (Edvardsson et al. 2013). </w:t>
      </w:r>
    </w:p>
    <w:p w:rsidR="00ED1EB6" w:rsidRPr="002D7DDB" w:rsidRDefault="004B4D97" w:rsidP="002D7DDB">
      <w:pPr>
        <w:spacing w:line="360" w:lineRule="auto"/>
        <w:jc w:val="both"/>
        <w:rPr>
          <w:rFonts w:ascii="Arial" w:hAnsi="Arial" w:cs="Arial"/>
          <w:sz w:val="24"/>
          <w:szCs w:val="24"/>
          <w:highlight w:val="yellow"/>
        </w:rPr>
      </w:pPr>
      <w:r w:rsidRPr="002D7DDB">
        <w:rPr>
          <w:rFonts w:ascii="Arial" w:hAnsi="Arial" w:cs="Arial"/>
          <w:sz w:val="24"/>
          <w:szCs w:val="24"/>
          <w:highlight w:val="yellow"/>
        </w:rPr>
        <w:t>Furthermore</w:t>
      </w:r>
      <w:r w:rsidRPr="002D7DDB">
        <w:rPr>
          <w:rFonts w:ascii="Arial" w:hAnsi="Arial" w:cs="Arial"/>
          <w:sz w:val="24"/>
          <w:szCs w:val="24"/>
        </w:rPr>
        <w:t xml:space="preserve"> t</w:t>
      </w:r>
      <w:r w:rsidR="00ED1EB6" w:rsidRPr="002D7DDB">
        <w:rPr>
          <w:rFonts w:ascii="Arial" w:hAnsi="Arial" w:cs="Arial"/>
          <w:sz w:val="24"/>
          <w:szCs w:val="24"/>
          <w:highlight w:val="yellow"/>
        </w:rPr>
        <w:t>raining i</w:t>
      </w:r>
      <w:r w:rsidR="000E2B11" w:rsidRPr="002D7DDB">
        <w:rPr>
          <w:rFonts w:ascii="Arial" w:hAnsi="Arial" w:cs="Arial"/>
          <w:sz w:val="24"/>
          <w:szCs w:val="24"/>
          <w:highlight w:val="yellow"/>
        </w:rPr>
        <w:t xml:space="preserve">n person-centred dementia care </w:t>
      </w:r>
      <w:r w:rsidR="00DE2ED6" w:rsidRPr="002D7DDB">
        <w:rPr>
          <w:rFonts w:ascii="Arial" w:hAnsi="Arial" w:cs="Arial"/>
          <w:sz w:val="24"/>
          <w:szCs w:val="24"/>
          <w:highlight w:val="yellow"/>
        </w:rPr>
        <w:t>may also</w:t>
      </w:r>
      <w:r w:rsidR="00ED1EB6" w:rsidRPr="002D7DDB">
        <w:rPr>
          <w:rFonts w:ascii="Arial" w:hAnsi="Arial" w:cs="Arial"/>
          <w:sz w:val="24"/>
          <w:szCs w:val="24"/>
          <w:highlight w:val="yellow"/>
        </w:rPr>
        <w:t xml:space="preserve"> lead to a reduction in staff turn-over and improved staff satisfaction (Broughton et al. 2011). Duffy et al. (2009) suggested training programmes aimed to increase self-efficacy and reduce caregivers’ frustrations could assist with reducing burnout in care staff.  In addition, Duffy et al. (2009) also found that knowing how to provide person-centred dementia care, as well as being able to achieve positive outcomes at work may lead to an increased sense of personal accomplishment.  </w:t>
      </w:r>
    </w:p>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THE STUDY</w:t>
      </w:r>
    </w:p>
    <w:p w:rsidR="008B4DC3" w:rsidRPr="002D7DDB" w:rsidRDefault="005D258B" w:rsidP="002D7DDB">
      <w:pPr>
        <w:pStyle w:val="Heading3"/>
        <w:spacing w:line="360" w:lineRule="auto"/>
        <w:rPr>
          <w:rFonts w:ascii="Arial" w:hAnsi="Arial" w:cs="Arial"/>
        </w:rPr>
      </w:pPr>
      <w:r w:rsidRPr="002D7DDB">
        <w:rPr>
          <w:rFonts w:ascii="Arial" w:hAnsi="Arial" w:cs="Arial"/>
        </w:rPr>
        <w:t>Aims</w:t>
      </w:r>
      <w:r w:rsidR="009D2677" w:rsidRPr="002D7DDB">
        <w:rPr>
          <w:rFonts w:ascii="Arial" w:hAnsi="Arial" w:cs="Arial"/>
        </w:rPr>
        <w:t xml:space="preserve"> of the study </w:t>
      </w:r>
    </w:p>
    <w:p w:rsidR="000E2B11" w:rsidRPr="002D7DDB" w:rsidRDefault="000F7E73" w:rsidP="002D7DDB">
      <w:pPr>
        <w:spacing w:line="360" w:lineRule="auto"/>
        <w:jc w:val="both"/>
        <w:rPr>
          <w:rFonts w:ascii="Arial" w:hAnsi="Arial" w:cs="Arial"/>
          <w:sz w:val="24"/>
          <w:szCs w:val="24"/>
        </w:rPr>
      </w:pPr>
      <w:r w:rsidRPr="002D7DDB">
        <w:rPr>
          <w:rFonts w:ascii="Arial" w:hAnsi="Arial" w:cs="Arial"/>
          <w:sz w:val="24"/>
          <w:szCs w:val="24"/>
          <w:highlight w:val="yellow"/>
        </w:rPr>
        <w:t xml:space="preserve">The study was </w:t>
      </w:r>
      <w:r w:rsidR="00C75ECE" w:rsidRPr="002D7DDB">
        <w:rPr>
          <w:rFonts w:ascii="Arial" w:hAnsi="Arial" w:cs="Arial"/>
          <w:sz w:val="24"/>
          <w:szCs w:val="24"/>
          <w:highlight w:val="yellow"/>
        </w:rPr>
        <w:t>designed</w:t>
      </w:r>
      <w:r w:rsidR="008B4DC3" w:rsidRPr="002D7DDB">
        <w:rPr>
          <w:rFonts w:ascii="Arial" w:hAnsi="Arial" w:cs="Arial"/>
          <w:sz w:val="24"/>
          <w:szCs w:val="24"/>
          <w:highlight w:val="yellow"/>
        </w:rPr>
        <w:t xml:space="preserve"> evaluate the impact of training and supervision on burnout and related outcomes.</w:t>
      </w:r>
      <w:r w:rsidR="008B4DC3" w:rsidRPr="002D7DDB">
        <w:rPr>
          <w:rFonts w:ascii="Arial" w:hAnsi="Arial" w:cs="Arial"/>
          <w:b/>
          <w:bCs/>
          <w:sz w:val="24"/>
          <w:szCs w:val="24"/>
          <w:highlight w:val="yellow"/>
        </w:rPr>
        <w:t xml:space="preserve"> </w:t>
      </w:r>
      <w:r w:rsidR="008B4DC3" w:rsidRPr="002D7DDB">
        <w:rPr>
          <w:rFonts w:ascii="Arial" w:hAnsi="Arial" w:cs="Arial"/>
          <w:sz w:val="24"/>
          <w:szCs w:val="24"/>
          <w:highlight w:val="yellow"/>
        </w:rPr>
        <w:t>Focus groups were used to inform adaptation of the training. Mixed methods including quantitative measures (primarily the Maslach Burnout Inventory), and subjective experience were used to evaluate the impact of training and supervision.</w:t>
      </w:r>
      <w:r w:rsidR="008B4DC3" w:rsidRPr="002D7DDB">
        <w:rPr>
          <w:rFonts w:ascii="Arial" w:hAnsi="Arial" w:cs="Arial"/>
          <w:sz w:val="24"/>
          <w:szCs w:val="24"/>
        </w:rPr>
        <w:t xml:space="preserve"> </w:t>
      </w:r>
      <w:r w:rsidR="008B4DC3" w:rsidRPr="002D7DDB">
        <w:rPr>
          <w:rFonts w:ascii="Arial" w:hAnsi="Arial" w:cs="Arial"/>
          <w:sz w:val="24"/>
          <w:szCs w:val="24"/>
          <w:highlight w:val="yellow"/>
        </w:rPr>
        <w:t>This paper focuse</w:t>
      </w:r>
      <w:r w:rsidR="00E3123A">
        <w:rPr>
          <w:rFonts w:ascii="Arial" w:hAnsi="Arial" w:cs="Arial"/>
          <w:sz w:val="24"/>
          <w:szCs w:val="24"/>
          <w:highlight w:val="yellow"/>
        </w:rPr>
        <w:t>s</w:t>
      </w:r>
      <w:r w:rsidR="008B4DC3" w:rsidRPr="002D7DDB">
        <w:rPr>
          <w:rFonts w:ascii="Arial" w:hAnsi="Arial" w:cs="Arial"/>
          <w:sz w:val="24"/>
          <w:szCs w:val="24"/>
          <w:highlight w:val="yellow"/>
        </w:rPr>
        <w:t xml:space="preserve"> on the qualitative evaluation.</w:t>
      </w:r>
      <w:r w:rsidR="008B4DC3" w:rsidRPr="002D7DDB">
        <w:rPr>
          <w:rFonts w:ascii="Arial" w:hAnsi="Arial" w:cs="Arial"/>
          <w:sz w:val="24"/>
          <w:szCs w:val="24"/>
        </w:rPr>
        <w:t xml:space="preserve"> </w:t>
      </w:r>
    </w:p>
    <w:p w:rsidR="008B4DC3" w:rsidRPr="002D7DDB" w:rsidRDefault="000E2B11" w:rsidP="002D7DDB">
      <w:pPr>
        <w:spacing w:line="360" w:lineRule="auto"/>
        <w:jc w:val="both"/>
        <w:rPr>
          <w:rFonts w:ascii="Arial" w:hAnsi="Arial" w:cs="Arial"/>
          <w:sz w:val="24"/>
          <w:szCs w:val="24"/>
          <w:highlight w:val="yellow"/>
        </w:rPr>
      </w:pPr>
      <w:r w:rsidRPr="002D7DDB">
        <w:rPr>
          <w:rFonts w:ascii="Arial" w:hAnsi="Arial" w:cs="Arial"/>
          <w:sz w:val="24"/>
          <w:szCs w:val="24"/>
          <w:highlight w:val="yellow"/>
        </w:rPr>
        <w:t xml:space="preserve">Focus groups </w:t>
      </w:r>
      <w:r w:rsidR="00E3123A">
        <w:rPr>
          <w:rFonts w:ascii="Arial" w:hAnsi="Arial" w:cs="Arial"/>
          <w:sz w:val="24"/>
          <w:szCs w:val="24"/>
          <w:highlight w:val="yellow"/>
        </w:rPr>
        <w:t xml:space="preserve">were </w:t>
      </w:r>
      <w:r w:rsidRPr="002D7DDB">
        <w:rPr>
          <w:rFonts w:ascii="Arial" w:hAnsi="Arial" w:cs="Arial"/>
          <w:sz w:val="24"/>
          <w:szCs w:val="24"/>
          <w:highlight w:val="yellow"/>
        </w:rPr>
        <w:t>conducted to adapt existing training revealed that alongside traditional knowledge-based training delivered in the lecture room, nurses also wanted practical, hands-on training that models person-centred practice (Brooker and Latham 2016) and is delivered by credible trainers (Smythe et al. 2014). The training that was the subject of the evaluation described in this paper was designed to facilitate a deep approach to learning (Biggs and Tang 2011). There is tentative evidence to support the hypothesis that training combined with supervision or on-going support is more likely to maintain outcomes and have a positive impact (</w:t>
      </w:r>
      <w:proofErr w:type="spellStart"/>
      <w:r w:rsidRPr="002D7DDB">
        <w:rPr>
          <w:rFonts w:ascii="Arial" w:hAnsi="Arial" w:cs="Arial"/>
          <w:sz w:val="24"/>
          <w:szCs w:val="24"/>
          <w:highlight w:val="yellow"/>
        </w:rPr>
        <w:t>Surr</w:t>
      </w:r>
      <w:proofErr w:type="spellEnd"/>
      <w:r w:rsidRPr="002D7DDB">
        <w:rPr>
          <w:rFonts w:ascii="Arial" w:hAnsi="Arial" w:cs="Arial"/>
          <w:sz w:val="24"/>
          <w:szCs w:val="24"/>
          <w:highlight w:val="yellow"/>
        </w:rPr>
        <w:t xml:space="preserve"> et al. 2016; </w:t>
      </w:r>
      <w:proofErr w:type="spellStart"/>
      <w:r w:rsidRPr="002D7DDB">
        <w:rPr>
          <w:rFonts w:ascii="Arial" w:hAnsi="Arial" w:cs="Arial"/>
          <w:sz w:val="24"/>
          <w:szCs w:val="24"/>
          <w:highlight w:val="yellow"/>
        </w:rPr>
        <w:t>Westermann</w:t>
      </w:r>
      <w:proofErr w:type="spellEnd"/>
      <w:r w:rsidRPr="002D7DDB">
        <w:rPr>
          <w:rFonts w:ascii="Arial" w:hAnsi="Arial" w:cs="Arial"/>
          <w:sz w:val="24"/>
          <w:szCs w:val="24"/>
          <w:highlight w:val="yellow"/>
        </w:rPr>
        <w:t xml:space="preserve"> et al 2014). Therefore, the formal classroom training sessions of our intervention were followed by reflective coaching sessions in the workplace and by</w:t>
      </w:r>
      <w:r w:rsidR="00E3123A">
        <w:rPr>
          <w:rFonts w:ascii="Arial" w:hAnsi="Arial" w:cs="Arial"/>
          <w:sz w:val="24"/>
          <w:szCs w:val="24"/>
          <w:highlight w:val="yellow"/>
        </w:rPr>
        <w:t xml:space="preserve"> clinical</w:t>
      </w:r>
      <w:r w:rsidRPr="002D7DDB">
        <w:rPr>
          <w:rFonts w:ascii="Arial" w:hAnsi="Arial" w:cs="Arial"/>
          <w:sz w:val="24"/>
          <w:szCs w:val="24"/>
          <w:highlight w:val="yellow"/>
        </w:rPr>
        <w:t xml:space="preserve"> supervision. </w:t>
      </w:r>
    </w:p>
    <w:p w:rsidR="00ED2A18" w:rsidRPr="002D7DDB" w:rsidRDefault="005D258B" w:rsidP="002D7DDB">
      <w:pPr>
        <w:spacing w:line="360" w:lineRule="auto"/>
        <w:jc w:val="both"/>
        <w:rPr>
          <w:rFonts w:ascii="Arial" w:hAnsi="Arial" w:cs="Arial"/>
          <w:b/>
          <w:bCs/>
          <w:sz w:val="24"/>
          <w:szCs w:val="24"/>
        </w:rPr>
      </w:pPr>
      <w:r w:rsidRPr="002D7DDB">
        <w:rPr>
          <w:rFonts w:ascii="Arial" w:hAnsi="Arial" w:cs="Arial"/>
          <w:sz w:val="24"/>
          <w:szCs w:val="24"/>
        </w:rPr>
        <w:t>The intervention combined classroom-based and skills-based</w:t>
      </w:r>
      <w:r w:rsidR="008B4DC3" w:rsidRPr="002D7DDB">
        <w:rPr>
          <w:rFonts w:ascii="Arial" w:hAnsi="Arial" w:cs="Arial"/>
          <w:b/>
          <w:bCs/>
          <w:sz w:val="24"/>
          <w:szCs w:val="24"/>
        </w:rPr>
        <w:t xml:space="preserve"> </w:t>
      </w:r>
      <w:r w:rsidRPr="002D7DDB">
        <w:rPr>
          <w:rFonts w:ascii="Arial" w:hAnsi="Arial" w:cs="Arial"/>
          <w:sz w:val="24"/>
          <w:szCs w:val="24"/>
        </w:rPr>
        <w:t>training, which involved the trainer working alongside the nurses. We explored how</w:t>
      </w:r>
      <w:r w:rsidR="008B4DC3" w:rsidRPr="002D7DDB">
        <w:rPr>
          <w:rFonts w:ascii="Arial" w:hAnsi="Arial" w:cs="Arial"/>
          <w:b/>
          <w:bCs/>
          <w:sz w:val="24"/>
          <w:szCs w:val="24"/>
        </w:rPr>
        <w:t xml:space="preserve"> </w:t>
      </w:r>
      <w:r w:rsidRPr="002D7DDB">
        <w:rPr>
          <w:rFonts w:ascii="Arial" w:hAnsi="Arial" w:cs="Arial"/>
          <w:sz w:val="24"/>
          <w:szCs w:val="24"/>
        </w:rPr>
        <w:t>the knowledge and skills that were taught were implemented in practice. One third of</w:t>
      </w:r>
      <w:r w:rsidR="008B4DC3" w:rsidRPr="002D7DDB">
        <w:rPr>
          <w:rFonts w:ascii="Arial" w:hAnsi="Arial" w:cs="Arial"/>
          <w:b/>
          <w:bCs/>
          <w:sz w:val="24"/>
          <w:szCs w:val="24"/>
        </w:rPr>
        <w:t xml:space="preserve"> </w:t>
      </w:r>
      <w:r w:rsidRPr="002D7DDB">
        <w:rPr>
          <w:rFonts w:ascii="Arial" w:hAnsi="Arial" w:cs="Arial"/>
          <w:sz w:val="24"/>
          <w:szCs w:val="24"/>
        </w:rPr>
        <w:t>the nurses subsequently r</w:t>
      </w:r>
      <w:r w:rsidR="00ED2A18" w:rsidRPr="002D7DDB">
        <w:rPr>
          <w:rFonts w:ascii="Arial" w:hAnsi="Arial" w:cs="Arial"/>
          <w:sz w:val="24"/>
          <w:szCs w:val="24"/>
        </w:rPr>
        <w:t>eceived restorative supervision</w:t>
      </w:r>
      <w:r w:rsidR="00956483">
        <w:rPr>
          <w:rFonts w:ascii="Arial" w:hAnsi="Arial" w:cs="Arial"/>
          <w:sz w:val="24"/>
          <w:szCs w:val="24"/>
        </w:rPr>
        <w:t xml:space="preserve"> which was </w:t>
      </w:r>
      <w:r w:rsidR="00956483" w:rsidRPr="00956483">
        <w:rPr>
          <w:rFonts w:ascii="Arial" w:hAnsi="Arial" w:cs="Arial"/>
          <w:sz w:val="24"/>
          <w:szCs w:val="24"/>
          <w:highlight w:val="yellow"/>
        </w:rPr>
        <w:t>intended to sustain outcomes from the training</w:t>
      </w:r>
      <w:r w:rsidR="00ED2A18" w:rsidRPr="00956483">
        <w:rPr>
          <w:rFonts w:ascii="Arial" w:hAnsi="Arial" w:cs="Arial"/>
          <w:sz w:val="24"/>
          <w:szCs w:val="24"/>
          <w:highlight w:val="yellow"/>
        </w:rPr>
        <w:t>.</w:t>
      </w:r>
      <w:r w:rsidR="00ED2A18" w:rsidRPr="002D7DDB">
        <w:rPr>
          <w:rFonts w:ascii="Arial" w:hAnsi="Arial" w:cs="Arial"/>
          <w:sz w:val="24"/>
          <w:szCs w:val="24"/>
        </w:rPr>
        <w:t xml:space="preserve"> Restorative supervision is an evidence</w:t>
      </w:r>
      <w:r w:rsidR="008B4DC3" w:rsidRPr="002D7DDB">
        <w:rPr>
          <w:rFonts w:ascii="Arial" w:hAnsi="Arial" w:cs="Arial"/>
          <w:sz w:val="24"/>
          <w:szCs w:val="24"/>
        </w:rPr>
        <w:t>-</w:t>
      </w:r>
      <w:r w:rsidR="00ED2A18" w:rsidRPr="002D7DDB">
        <w:rPr>
          <w:rFonts w:ascii="Arial" w:hAnsi="Arial" w:cs="Arial"/>
          <w:sz w:val="24"/>
          <w:szCs w:val="24"/>
        </w:rPr>
        <w:t xml:space="preserve">based model offers a reflective space where conflicting ideas can be discussed and restores the </w:t>
      </w:r>
      <w:proofErr w:type="gramStart"/>
      <w:r w:rsidR="00ED2A18" w:rsidRPr="002D7DDB">
        <w:rPr>
          <w:rFonts w:ascii="Arial" w:hAnsi="Arial" w:cs="Arial"/>
          <w:sz w:val="24"/>
          <w:szCs w:val="24"/>
        </w:rPr>
        <w:t>clinicians</w:t>
      </w:r>
      <w:proofErr w:type="gramEnd"/>
      <w:r w:rsidR="00ED2A18" w:rsidRPr="002D7DDB">
        <w:rPr>
          <w:rFonts w:ascii="Arial" w:hAnsi="Arial" w:cs="Arial"/>
          <w:sz w:val="24"/>
          <w:szCs w:val="24"/>
        </w:rPr>
        <w:t xml:space="preserve"> capability to think. It is suggested that the restorative function recogni</w:t>
      </w:r>
      <w:r w:rsidR="004B4D97" w:rsidRPr="002D7DDB">
        <w:rPr>
          <w:rFonts w:ascii="Arial" w:hAnsi="Arial" w:cs="Arial"/>
          <w:sz w:val="24"/>
          <w:szCs w:val="24"/>
        </w:rPr>
        <w:t>s</w:t>
      </w:r>
      <w:r w:rsidR="00ED2A18" w:rsidRPr="002D7DDB">
        <w:rPr>
          <w:rFonts w:ascii="Arial" w:hAnsi="Arial" w:cs="Arial"/>
          <w:sz w:val="24"/>
          <w:szCs w:val="24"/>
        </w:rPr>
        <w:t>es the emotional effects on individual work and in particular the wo</w:t>
      </w:r>
      <w:r w:rsidR="009E1D61" w:rsidRPr="002D7DDB">
        <w:rPr>
          <w:rFonts w:ascii="Arial" w:hAnsi="Arial" w:cs="Arial"/>
          <w:sz w:val="24"/>
          <w:szCs w:val="24"/>
        </w:rPr>
        <w:t>rk of people in distress (</w:t>
      </w:r>
      <w:proofErr w:type="spellStart"/>
      <w:r w:rsidR="009E1D61" w:rsidRPr="002D7DDB">
        <w:rPr>
          <w:rFonts w:ascii="Arial" w:hAnsi="Arial" w:cs="Arial"/>
          <w:sz w:val="24"/>
          <w:szCs w:val="24"/>
        </w:rPr>
        <w:t>Scarfie</w:t>
      </w:r>
      <w:proofErr w:type="spellEnd"/>
      <w:r w:rsidR="00ED2A18" w:rsidRPr="002D7DDB">
        <w:rPr>
          <w:rFonts w:ascii="Arial" w:hAnsi="Arial" w:cs="Arial"/>
          <w:sz w:val="24"/>
          <w:szCs w:val="24"/>
        </w:rPr>
        <w:t xml:space="preserve"> 2001).  </w:t>
      </w:r>
    </w:p>
    <w:p w:rsidR="005D258B" w:rsidRPr="002D7DDB" w:rsidRDefault="005D258B" w:rsidP="002D7DDB">
      <w:pPr>
        <w:pStyle w:val="Heading3"/>
        <w:spacing w:line="360" w:lineRule="auto"/>
        <w:rPr>
          <w:rFonts w:ascii="Arial" w:hAnsi="Arial" w:cs="Arial"/>
        </w:rPr>
      </w:pPr>
      <w:r w:rsidRPr="002D7DDB">
        <w:rPr>
          <w:rFonts w:ascii="Arial" w:hAnsi="Arial" w:cs="Arial"/>
        </w:rPr>
        <w:t>Design</w:t>
      </w:r>
    </w:p>
    <w:p w:rsidR="00ED2A18" w:rsidRPr="002D7DDB" w:rsidRDefault="00ED2A18" w:rsidP="002D7DDB">
      <w:pPr>
        <w:pStyle w:val="Heading4"/>
        <w:spacing w:line="360" w:lineRule="auto"/>
        <w:rPr>
          <w:rFonts w:ascii="Arial" w:hAnsi="Arial" w:cs="Arial"/>
          <w:sz w:val="24"/>
          <w:szCs w:val="24"/>
        </w:rPr>
      </w:pPr>
      <w:r w:rsidRPr="002D7DDB">
        <w:rPr>
          <w:rFonts w:ascii="Arial" w:hAnsi="Arial" w:cs="Arial"/>
          <w:sz w:val="24"/>
          <w:szCs w:val="24"/>
        </w:rPr>
        <w:t>The training and supervision intervention</w:t>
      </w:r>
    </w:p>
    <w:p w:rsidR="00ED2A18" w:rsidRPr="002D7DDB" w:rsidRDefault="00ED2A18" w:rsidP="002D7DDB">
      <w:pPr>
        <w:spacing w:line="360" w:lineRule="auto"/>
        <w:jc w:val="both"/>
        <w:rPr>
          <w:rFonts w:ascii="Arial" w:hAnsi="Arial" w:cs="Arial"/>
          <w:sz w:val="24"/>
          <w:szCs w:val="24"/>
        </w:rPr>
      </w:pPr>
      <w:r w:rsidRPr="002D7DDB">
        <w:rPr>
          <w:rFonts w:ascii="Arial" w:hAnsi="Arial" w:cs="Arial"/>
          <w:sz w:val="24"/>
          <w:szCs w:val="24"/>
        </w:rPr>
        <w:t xml:space="preserve">The </w:t>
      </w:r>
      <w:r w:rsidR="001C1BEC" w:rsidRPr="002D7DDB">
        <w:rPr>
          <w:rFonts w:ascii="Arial" w:hAnsi="Arial" w:cs="Arial"/>
          <w:sz w:val="24"/>
          <w:szCs w:val="24"/>
        </w:rPr>
        <w:t>training intervention involved</w:t>
      </w:r>
      <w:r w:rsidRPr="002D7DDB">
        <w:rPr>
          <w:rFonts w:ascii="Arial" w:hAnsi="Arial" w:cs="Arial"/>
          <w:sz w:val="24"/>
          <w:szCs w:val="24"/>
        </w:rPr>
        <w:t xml:space="preserve"> a five day programme of classroom-based training focusing on person-centred approaches to the care of people with dementia, leadership and self-care. </w:t>
      </w:r>
      <w:r w:rsidR="001C1BEC" w:rsidRPr="002D7DDB">
        <w:rPr>
          <w:rFonts w:ascii="Arial" w:hAnsi="Arial" w:cs="Arial"/>
          <w:sz w:val="24"/>
          <w:szCs w:val="24"/>
        </w:rPr>
        <w:t>This was followed by a ‘working alongside’ practice-based i</w:t>
      </w:r>
      <w:r w:rsidR="009E1D61" w:rsidRPr="002D7DDB">
        <w:rPr>
          <w:rFonts w:ascii="Arial" w:hAnsi="Arial" w:cs="Arial"/>
          <w:sz w:val="24"/>
          <w:szCs w:val="24"/>
        </w:rPr>
        <w:t xml:space="preserve">ntervention over two five-hour </w:t>
      </w:r>
      <w:r w:rsidR="001C1BEC" w:rsidRPr="002D7DDB">
        <w:rPr>
          <w:rFonts w:ascii="Arial" w:hAnsi="Arial" w:cs="Arial"/>
          <w:sz w:val="24"/>
          <w:szCs w:val="24"/>
        </w:rPr>
        <w:t xml:space="preserve">shifts per nurse. This involved modelling person-centred approaches </w:t>
      </w:r>
      <w:r w:rsidR="00474DEB" w:rsidRPr="002D7DDB">
        <w:rPr>
          <w:rFonts w:ascii="Arial" w:hAnsi="Arial" w:cs="Arial"/>
          <w:sz w:val="24"/>
          <w:szCs w:val="24"/>
        </w:rPr>
        <w:t xml:space="preserve">to dementia care </w:t>
      </w:r>
      <w:r w:rsidR="001C1BEC" w:rsidRPr="002D7DDB">
        <w:rPr>
          <w:rFonts w:ascii="Arial" w:hAnsi="Arial" w:cs="Arial"/>
          <w:sz w:val="24"/>
          <w:szCs w:val="24"/>
        </w:rPr>
        <w:t xml:space="preserve">and advice about applying theory from the training intervention to practice.  </w:t>
      </w:r>
      <w:r w:rsidRPr="002D7DDB">
        <w:rPr>
          <w:rFonts w:ascii="Arial" w:hAnsi="Arial" w:cs="Arial"/>
          <w:sz w:val="24"/>
          <w:szCs w:val="24"/>
        </w:rPr>
        <w:t>Please see Figure 1 for an overview of the training</w:t>
      </w:r>
    </w:p>
    <w:p w:rsidR="001C1BEC" w:rsidRPr="002D7DDB" w:rsidRDefault="001C1BEC" w:rsidP="002D7DDB">
      <w:pPr>
        <w:pStyle w:val="Heading3"/>
        <w:spacing w:line="360" w:lineRule="auto"/>
        <w:rPr>
          <w:rFonts w:ascii="Arial" w:hAnsi="Arial" w:cs="Arial"/>
        </w:rPr>
      </w:pPr>
      <w:r w:rsidRPr="002D7DDB">
        <w:rPr>
          <w:rFonts w:ascii="Arial" w:hAnsi="Arial" w:cs="Arial"/>
        </w:rPr>
        <w:t>Method</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qualitative evaluation of the training described here involved interviewing a subset</w:t>
      </w:r>
      <w:r w:rsidR="000E2B11" w:rsidRPr="002D7DDB">
        <w:rPr>
          <w:rFonts w:ascii="Arial" w:hAnsi="Arial" w:cs="Arial"/>
          <w:sz w:val="24"/>
          <w:szCs w:val="24"/>
        </w:rPr>
        <w:t xml:space="preserve"> </w:t>
      </w:r>
      <w:r w:rsidRPr="002D7DDB">
        <w:rPr>
          <w:rFonts w:ascii="Arial" w:hAnsi="Arial" w:cs="Arial"/>
          <w:sz w:val="24"/>
          <w:szCs w:val="24"/>
        </w:rPr>
        <w:t>of those who had received the training and supervision intervention. Overall, the</w:t>
      </w:r>
      <w:r w:rsidR="000E2B11" w:rsidRPr="002D7DDB">
        <w:rPr>
          <w:rFonts w:ascii="Arial" w:hAnsi="Arial" w:cs="Arial"/>
          <w:sz w:val="24"/>
          <w:szCs w:val="24"/>
        </w:rPr>
        <w:t xml:space="preserve"> </w:t>
      </w:r>
      <w:r w:rsidRPr="002D7DDB">
        <w:rPr>
          <w:rFonts w:ascii="Arial" w:hAnsi="Arial" w:cs="Arial"/>
          <w:sz w:val="24"/>
          <w:szCs w:val="24"/>
        </w:rPr>
        <w:t xml:space="preserve">training and supervision intervention was delivered to </w:t>
      </w:r>
      <w:r w:rsidR="009E1D61" w:rsidRPr="002D7DDB">
        <w:rPr>
          <w:rFonts w:ascii="Arial" w:hAnsi="Arial" w:cs="Arial"/>
          <w:sz w:val="24"/>
          <w:szCs w:val="24"/>
        </w:rPr>
        <w:t>74</w:t>
      </w:r>
      <w:r w:rsidRPr="002D7DDB">
        <w:rPr>
          <w:rFonts w:ascii="Arial" w:hAnsi="Arial" w:cs="Arial"/>
          <w:sz w:val="24"/>
          <w:szCs w:val="24"/>
        </w:rPr>
        <w:t xml:space="preserve"> </w:t>
      </w:r>
      <w:r w:rsidR="00B017CD" w:rsidRPr="002D7DDB">
        <w:rPr>
          <w:rFonts w:ascii="Arial" w:hAnsi="Arial" w:cs="Arial"/>
          <w:sz w:val="24"/>
          <w:szCs w:val="24"/>
        </w:rPr>
        <w:t>registered nurses</w:t>
      </w:r>
      <w:r w:rsidRPr="002D7DDB">
        <w:rPr>
          <w:rFonts w:ascii="Arial" w:hAnsi="Arial" w:cs="Arial"/>
          <w:sz w:val="24"/>
          <w:szCs w:val="24"/>
        </w:rPr>
        <w:t xml:space="preserve">, from </w:t>
      </w:r>
      <w:r w:rsidR="001C1BEC" w:rsidRPr="002D7DDB">
        <w:rPr>
          <w:rFonts w:ascii="Arial" w:hAnsi="Arial" w:cs="Arial"/>
          <w:sz w:val="24"/>
          <w:szCs w:val="24"/>
        </w:rPr>
        <w:t>47</w:t>
      </w:r>
      <w:r w:rsidR="000E2B11" w:rsidRPr="002D7DDB">
        <w:rPr>
          <w:rFonts w:ascii="Arial" w:hAnsi="Arial" w:cs="Arial"/>
          <w:sz w:val="24"/>
          <w:szCs w:val="24"/>
        </w:rPr>
        <w:t xml:space="preserve"> </w:t>
      </w:r>
      <w:r w:rsidRPr="002D7DDB">
        <w:rPr>
          <w:rFonts w:ascii="Arial" w:hAnsi="Arial" w:cs="Arial"/>
          <w:sz w:val="24"/>
          <w:szCs w:val="24"/>
        </w:rPr>
        <w:t>nursing homes within a cluster randomised controlled trial which used quantitative</w:t>
      </w:r>
      <w:r w:rsidR="008D29EC">
        <w:rPr>
          <w:rFonts w:ascii="Arial" w:hAnsi="Arial" w:cs="Arial"/>
          <w:sz w:val="24"/>
          <w:szCs w:val="24"/>
        </w:rPr>
        <w:t xml:space="preserve"> </w:t>
      </w:r>
      <w:r w:rsidRPr="002D7DDB">
        <w:rPr>
          <w:rFonts w:ascii="Arial" w:hAnsi="Arial" w:cs="Arial"/>
          <w:sz w:val="24"/>
          <w:szCs w:val="24"/>
        </w:rPr>
        <w:t>questionnaire-based measures. The quantitative aspects will be reported separately.</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We took a naturalistic and constructivist stance to focus on nurses’ accounts,</w:t>
      </w:r>
      <w:r w:rsidR="0078467F" w:rsidRPr="002D7DDB">
        <w:rPr>
          <w:rFonts w:ascii="Arial" w:hAnsi="Arial" w:cs="Arial"/>
          <w:sz w:val="24"/>
          <w:szCs w:val="24"/>
        </w:rPr>
        <w:t xml:space="preserve"> </w:t>
      </w:r>
      <w:r w:rsidRPr="002D7DDB">
        <w:rPr>
          <w:rFonts w:ascii="Arial" w:hAnsi="Arial" w:cs="Arial"/>
          <w:sz w:val="24"/>
          <w:szCs w:val="24"/>
        </w:rPr>
        <w:t>experiences and meanings, concentrating on how the nurses’ interpreted their own</w:t>
      </w:r>
      <w:r w:rsidR="0078467F" w:rsidRPr="002D7DDB">
        <w:rPr>
          <w:rFonts w:ascii="Arial" w:hAnsi="Arial" w:cs="Arial"/>
          <w:sz w:val="24"/>
          <w:szCs w:val="24"/>
        </w:rPr>
        <w:t xml:space="preserve"> </w:t>
      </w:r>
      <w:r w:rsidRPr="002D7DDB">
        <w:rPr>
          <w:rFonts w:ascii="Arial" w:hAnsi="Arial" w:cs="Arial"/>
          <w:sz w:val="24"/>
          <w:szCs w:val="24"/>
        </w:rPr>
        <w:t>social world (Robson 2011). Through interviews we aimed to acquire multiple</w:t>
      </w:r>
      <w:r w:rsidR="0078467F" w:rsidRPr="002D7DDB">
        <w:rPr>
          <w:rFonts w:ascii="Arial" w:hAnsi="Arial" w:cs="Arial"/>
          <w:sz w:val="24"/>
          <w:szCs w:val="24"/>
        </w:rPr>
        <w:t xml:space="preserve"> </w:t>
      </w:r>
      <w:r w:rsidRPr="002D7DDB">
        <w:rPr>
          <w:rFonts w:ascii="Arial" w:hAnsi="Arial" w:cs="Arial"/>
          <w:sz w:val="24"/>
          <w:szCs w:val="24"/>
        </w:rPr>
        <w:t>perspectives (Robson 2011), in tune with the constructivist position (Creswell and</w:t>
      </w:r>
      <w:r w:rsidR="0078467F" w:rsidRPr="002D7DDB">
        <w:rPr>
          <w:rFonts w:ascii="Arial" w:hAnsi="Arial" w:cs="Arial"/>
          <w:sz w:val="24"/>
          <w:szCs w:val="24"/>
        </w:rPr>
        <w:t xml:space="preserve"> </w:t>
      </w:r>
      <w:r w:rsidRPr="002D7DDB">
        <w:rPr>
          <w:rFonts w:ascii="Arial" w:hAnsi="Arial" w:cs="Arial"/>
          <w:sz w:val="24"/>
          <w:szCs w:val="24"/>
        </w:rPr>
        <w:t>Plano Clark 2007). We aimed to understand whether, why and how the intervention</w:t>
      </w:r>
      <w:r w:rsidR="0078467F" w:rsidRPr="002D7DDB">
        <w:rPr>
          <w:rFonts w:ascii="Arial" w:hAnsi="Arial" w:cs="Arial"/>
          <w:sz w:val="24"/>
          <w:szCs w:val="24"/>
        </w:rPr>
        <w:t xml:space="preserve"> </w:t>
      </w:r>
      <w:r w:rsidRPr="002D7DDB">
        <w:rPr>
          <w:rFonts w:ascii="Arial" w:hAnsi="Arial" w:cs="Arial"/>
          <w:sz w:val="24"/>
          <w:szCs w:val="24"/>
        </w:rPr>
        <w:t>had made a difference (Woods and Russell 2014) and to explore the most important</w:t>
      </w:r>
      <w:r w:rsidR="0078467F" w:rsidRPr="002D7DDB">
        <w:rPr>
          <w:rFonts w:ascii="Arial" w:hAnsi="Arial" w:cs="Arial"/>
          <w:sz w:val="24"/>
          <w:szCs w:val="24"/>
        </w:rPr>
        <w:t xml:space="preserve"> </w:t>
      </w:r>
      <w:r w:rsidRPr="002D7DDB">
        <w:rPr>
          <w:rFonts w:ascii="Arial" w:hAnsi="Arial" w:cs="Arial"/>
          <w:sz w:val="24"/>
          <w:szCs w:val="24"/>
        </w:rPr>
        <w:t>parts as viewed by its recipients, as this has implications for the refinement of the</w:t>
      </w:r>
      <w:r w:rsidR="0078467F" w:rsidRPr="002D7DDB">
        <w:rPr>
          <w:rFonts w:ascii="Arial" w:hAnsi="Arial" w:cs="Arial"/>
          <w:sz w:val="24"/>
          <w:szCs w:val="24"/>
        </w:rPr>
        <w:t xml:space="preserve"> </w:t>
      </w:r>
      <w:r w:rsidRPr="002D7DDB">
        <w:rPr>
          <w:rFonts w:ascii="Arial" w:hAnsi="Arial" w:cs="Arial"/>
          <w:sz w:val="24"/>
          <w:szCs w:val="24"/>
        </w:rPr>
        <w:t>intervention.</w:t>
      </w:r>
    </w:p>
    <w:p w:rsidR="001C1BEC" w:rsidRPr="002D7DDB" w:rsidRDefault="001C1BEC" w:rsidP="002D7DDB">
      <w:pPr>
        <w:pStyle w:val="Heading3"/>
        <w:spacing w:line="360" w:lineRule="auto"/>
        <w:rPr>
          <w:rFonts w:ascii="Arial" w:hAnsi="Arial" w:cs="Arial"/>
        </w:rPr>
      </w:pPr>
      <w:r w:rsidRPr="002D7DDB">
        <w:rPr>
          <w:rFonts w:ascii="Arial" w:hAnsi="Arial" w:cs="Arial"/>
        </w:rPr>
        <w:t>Sampling approach</w:t>
      </w:r>
    </w:p>
    <w:p w:rsidR="005D258B" w:rsidRPr="002D7DDB" w:rsidRDefault="00EE6F25" w:rsidP="002D7DDB">
      <w:pPr>
        <w:spacing w:line="360" w:lineRule="auto"/>
        <w:jc w:val="both"/>
        <w:rPr>
          <w:rFonts w:ascii="Arial" w:hAnsi="Arial" w:cs="Arial"/>
          <w:sz w:val="24"/>
          <w:szCs w:val="24"/>
        </w:rPr>
      </w:pPr>
      <w:r w:rsidRPr="002D7DDB">
        <w:rPr>
          <w:rFonts w:ascii="Arial" w:hAnsi="Arial" w:cs="Arial"/>
          <w:sz w:val="24"/>
          <w:szCs w:val="24"/>
        </w:rPr>
        <w:t>W</w:t>
      </w:r>
      <w:r w:rsidR="005D258B" w:rsidRPr="002D7DDB">
        <w:rPr>
          <w:rFonts w:ascii="Arial" w:hAnsi="Arial" w:cs="Arial"/>
          <w:sz w:val="24"/>
          <w:szCs w:val="24"/>
        </w:rPr>
        <w:t xml:space="preserve">e recruited interviewees </w:t>
      </w:r>
      <w:r w:rsidR="00977ADB" w:rsidRPr="002D7DDB">
        <w:rPr>
          <w:rFonts w:ascii="Arial" w:hAnsi="Arial" w:cs="Arial"/>
          <w:sz w:val="24"/>
          <w:szCs w:val="24"/>
        </w:rPr>
        <w:t xml:space="preserve">from thirteen </w:t>
      </w:r>
      <w:r w:rsidRPr="002D7DDB">
        <w:rPr>
          <w:rFonts w:ascii="Arial" w:hAnsi="Arial" w:cs="Arial"/>
          <w:sz w:val="24"/>
          <w:szCs w:val="24"/>
        </w:rPr>
        <w:t xml:space="preserve">of the 47 </w:t>
      </w:r>
      <w:r w:rsidR="00977ADB" w:rsidRPr="002D7DDB">
        <w:rPr>
          <w:rFonts w:ascii="Arial" w:hAnsi="Arial" w:cs="Arial"/>
          <w:sz w:val="24"/>
          <w:szCs w:val="24"/>
        </w:rPr>
        <w:t>homes either post-training or post-training and restorative supervision.</w:t>
      </w:r>
      <w:r w:rsidRPr="002D7DDB">
        <w:rPr>
          <w:rFonts w:ascii="Arial" w:hAnsi="Arial" w:cs="Arial"/>
          <w:sz w:val="24"/>
          <w:szCs w:val="24"/>
        </w:rPr>
        <w:t xml:space="preserve"> W</w:t>
      </w:r>
      <w:r w:rsidR="005D258B" w:rsidRPr="002D7DDB">
        <w:rPr>
          <w:rFonts w:ascii="Arial" w:hAnsi="Arial" w:cs="Arial"/>
          <w:sz w:val="24"/>
          <w:szCs w:val="24"/>
        </w:rPr>
        <w:t>e included a proportion (eight) who had received training</w:t>
      </w:r>
      <w:r w:rsidRPr="002D7DDB">
        <w:rPr>
          <w:rFonts w:ascii="Arial" w:hAnsi="Arial" w:cs="Arial"/>
          <w:sz w:val="24"/>
          <w:szCs w:val="24"/>
        </w:rPr>
        <w:t xml:space="preserve"> </w:t>
      </w:r>
      <w:r w:rsidR="005D258B" w:rsidRPr="002D7DDB">
        <w:rPr>
          <w:rFonts w:ascii="Arial" w:hAnsi="Arial" w:cs="Arial"/>
          <w:sz w:val="24"/>
          <w:szCs w:val="24"/>
        </w:rPr>
        <w:t>and supervision (T+S) and five who received training only (TO). Numbers were</w:t>
      </w:r>
      <w:r w:rsidRPr="002D7DDB">
        <w:rPr>
          <w:rFonts w:ascii="Arial" w:hAnsi="Arial" w:cs="Arial"/>
          <w:sz w:val="24"/>
          <w:szCs w:val="24"/>
        </w:rPr>
        <w:t xml:space="preserve"> </w:t>
      </w:r>
      <w:r w:rsidR="005D258B" w:rsidRPr="002D7DDB">
        <w:rPr>
          <w:rFonts w:ascii="Arial" w:hAnsi="Arial" w:cs="Arial"/>
          <w:sz w:val="24"/>
          <w:szCs w:val="24"/>
        </w:rPr>
        <w:t>chosen to allow the collection of a range of experiences with recruitment continuing</w:t>
      </w:r>
      <w:r w:rsidR="00D7530A" w:rsidRPr="002D7DDB">
        <w:rPr>
          <w:rFonts w:ascii="Arial" w:hAnsi="Arial" w:cs="Arial"/>
          <w:sz w:val="24"/>
          <w:szCs w:val="24"/>
        </w:rPr>
        <w:t xml:space="preserve"> </w:t>
      </w:r>
      <w:r w:rsidR="005D258B" w:rsidRPr="002D7DDB">
        <w:rPr>
          <w:rFonts w:ascii="Arial" w:hAnsi="Arial" w:cs="Arial"/>
          <w:sz w:val="24"/>
          <w:szCs w:val="24"/>
        </w:rPr>
        <w:t>to a point where nothing new was emerging (Creswell and Plano Clark 2007). It was</w:t>
      </w:r>
      <w:r w:rsidR="00D7530A" w:rsidRPr="002D7DDB">
        <w:rPr>
          <w:rFonts w:ascii="Arial" w:hAnsi="Arial" w:cs="Arial"/>
          <w:sz w:val="24"/>
          <w:szCs w:val="24"/>
        </w:rPr>
        <w:t xml:space="preserve"> </w:t>
      </w:r>
      <w:r w:rsidR="005D258B" w:rsidRPr="002D7DDB">
        <w:rPr>
          <w:rFonts w:ascii="Arial" w:hAnsi="Arial" w:cs="Arial"/>
          <w:sz w:val="24"/>
          <w:szCs w:val="24"/>
        </w:rPr>
        <w:t>not possible to recruit equal numbers from each group due to time constraints.</w:t>
      </w:r>
    </w:p>
    <w:p w:rsidR="001C1BEC" w:rsidRPr="002D7DDB" w:rsidRDefault="001C1BEC" w:rsidP="002D7DDB">
      <w:pPr>
        <w:pStyle w:val="Heading3"/>
        <w:spacing w:line="360" w:lineRule="auto"/>
        <w:rPr>
          <w:rFonts w:ascii="Arial" w:hAnsi="Arial" w:cs="Arial"/>
        </w:rPr>
      </w:pPr>
      <w:r w:rsidRPr="002D7DDB">
        <w:rPr>
          <w:rFonts w:ascii="Arial" w:hAnsi="Arial" w:cs="Arial"/>
        </w:rPr>
        <w:t>Participants</w:t>
      </w:r>
    </w:p>
    <w:p w:rsidR="001C1BEC" w:rsidRPr="002D7DDB" w:rsidRDefault="001C1BEC" w:rsidP="002D7DDB">
      <w:pPr>
        <w:spacing w:line="360" w:lineRule="auto"/>
        <w:jc w:val="both"/>
        <w:rPr>
          <w:rFonts w:ascii="Arial" w:hAnsi="Arial" w:cs="Arial"/>
          <w:b/>
          <w:sz w:val="24"/>
          <w:szCs w:val="24"/>
        </w:rPr>
      </w:pPr>
      <w:r w:rsidRPr="002D7DDB">
        <w:rPr>
          <w:rFonts w:ascii="Arial" w:hAnsi="Arial" w:cs="Arial"/>
          <w:sz w:val="24"/>
          <w:szCs w:val="24"/>
        </w:rPr>
        <w:t>Twelve participants were female and one male; all were qualified to diploma level and had extensive experience of working with people with dementia.</w:t>
      </w:r>
    </w:p>
    <w:p w:rsidR="001C1BEC" w:rsidRPr="002D7DDB" w:rsidRDefault="001C1BEC" w:rsidP="002D7DDB">
      <w:pPr>
        <w:pStyle w:val="Heading3"/>
        <w:spacing w:line="360" w:lineRule="auto"/>
        <w:rPr>
          <w:rFonts w:ascii="Arial" w:hAnsi="Arial" w:cs="Arial"/>
        </w:rPr>
      </w:pPr>
      <w:r w:rsidRPr="002D7DDB">
        <w:rPr>
          <w:rFonts w:ascii="Arial" w:hAnsi="Arial" w:cs="Arial"/>
        </w:rPr>
        <w:t>Setting</w:t>
      </w:r>
    </w:p>
    <w:p w:rsidR="001C1BEC" w:rsidRPr="002D7DDB" w:rsidRDefault="001C1BEC" w:rsidP="002D7DDB">
      <w:pPr>
        <w:spacing w:line="360" w:lineRule="auto"/>
        <w:jc w:val="both"/>
        <w:rPr>
          <w:rFonts w:ascii="Arial" w:hAnsi="Arial" w:cs="Arial"/>
          <w:sz w:val="24"/>
          <w:szCs w:val="24"/>
        </w:rPr>
      </w:pPr>
      <w:r w:rsidRPr="002D7DDB">
        <w:rPr>
          <w:rFonts w:ascii="Arial" w:hAnsi="Arial" w:cs="Arial"/>
          <w:sz w:val="24"/>
          <w:szCs w:val="24"/>
        </w:rPr>
        <w:t xml:space="preserve">Participants were drawn from 47 nursing homes in the </w:t>
      </w:r>
      <w:r w:rsidR="00977ADB" w:rsidRPr="002D7DDB">
        <w:rPr>
          <w:rFonts w:ascii="Arial" w:hAnsi="Arial" w:cs="Arial"/>
          <w:sz w:val="24"/>
          <w:szCs w:val="24"/>
        </w:rPr>
        <w:t xml:space="preserve">Midlands of the United Kingdom. </w:t>
      </w:r>
      <w:r w:rsidRPr="002D7DDB">
        <w:rPr>
          <w:rFonts w:ascii="Arial" w:hAnsi="Arial" w:cs="Arial"/>
          <w:sz w:val="24"/>
          <w:szCs w:val="24"/>
        </w:rPr>
        <w:t xml:space="preserve">The classroom-based training intervention was conducted in training facilities in a local university or hospital training room. The </w:t>
      </w:r>
      <w:r w:rsidR="004B4D97" w:rsidRPr="002D7DDB">
        <w:rPr>
          <w:rFonts w:ascii="Arial" w:hAnsi="Arial" w:cs="Arial"/>
          <w:sz w:val="24"/>
          <w:szCs w:val="24"/>
          <w:highlight w:val="yellow"/>
        </w:rPr>
        <w:t>skills</w:t>
      </w:r>
      <w:r w:rsidRPr="002D7DDB">
        <w:rPr>
          <w:rFonts w:ascii="Arial" w:hAnsi="Arial" w:cs="Arial"/>
          <w:sz w:val="24"/>
          <w:szCs w:val="24"/>
          <w:highlight w:val="yellow"/>
        </w:rPr>
        <w:t>-</w:t>
      </w:r>
      <w:r w:rsidRPr="002D7DDB">
        <w:rPr>
          <w:rFonts w:ascii="Arial" w:hAnsi="Arial" w:cs="Arial"/>
          <w:sz w:val="24"/>
          <w:szCs w:val="24"/>
        </w:rPr>
        <w:t>based element was conducted in the nursing ho</w:t>
      </w:r>
      <w:r w:rsidR="00977ADB" w:rsidRPr="002D7DDB">
        <w:rPr>
          <w:rFonts w:ascii="Arial" w:hAnsi="Arial" w:cs="Arial"/>
          <w:sz w:val="24"/>
          <w:szCs w:val="24"/>
        </w:rPr>
        <w:t xml:space="preserve">me where the participant worked, as did </w:t>
      </w:r>
      <w:r w:rsidR="00E3123A">
        <w:rPr>
          <w:rFonts w:ascii="Arial" w:hAnsi="Arial" w:cs="Arial"/>
          <w:sz w:val="24"/>
          <w:szCs w:val="24"/>
        </w:rPr>
        <w:t>t</w:t>
      </w:r>
      <w:r w:rsidRPr="002D7DDB">
        <w:rPr>
          <w:rFonts w:ascii="Arial" w:hAnsi="Arial" w:cs="Arial"/>
          <w:sz w:val="24"/>
          <w:szCs w:val="24"/>
        </w:rPr>
        <w:t>he restorative supervision.</w:t>
      </w:r>
    </w:p>
    <w:p w:rsidR="001C1BEC" w:rsidRPr="002D7DDB" w:rsidRDefault="001C1BEC" w:rsidP="002D7DDB">
      <w:pPr>
        <w:pStyle w:val="Heading3"/>
        <w:spacing w:line="360" w:lineRule="auto"/>
        <w:rPr>
          <w:rFonts w:ascii="Arial" w:hAnsi="Arial" w:cs="Arial"/>
        </w:rPr>
      </w:pPr>
      <w:r w:rsidRPr="002D7DDB">
        <w:rPr>
          <w:rFonts w:ascii="Arial" w:hAnsi="Arial" w:cs="Arial"/>
        </w:rPr>
        <w:t>Data collection methods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Interviews took place shortly after the completion of the</w:t>
      </w:r>
      <w:r w:rsidR="004B4D97" w:rsidRPr="002D7DDB">
        <w:rPr>
          <w:rFonts w:ascii="Arial" w:hAnsi="Arial" w:cs="Arial"/>
          <w:sz w:val="24"/>
          <w:szCs w:val="24"/>
        </w:rPr>
        <w:t xml:space="preserve"> </w:t>
      </w:r>
      <w:r w:rsidR="004B4D97" w:rsidRPr="002D7DDB">
        <w:rPr>
          <w:rFonts w:ascii="Arial" w:hAnsi="Arial" w:cs="Arial"/>
          <w:sz w:val="24"/>
          <w:szCs w:val="24"/>
          <w:highlight w:val="yellow"/>
        </w:rPr>
        <w:t>intervention</w:t>
      </w:r>
      <w:r w:rsidRPr="002D7DDB">
        <w:rPr>
          <w:rFonts w:ascii="Arial" w:hAnsi="Arial" w:cs="Arial"/>
          <w:sz w:val="24"/>
          <w:szCs w:val="24"/>
        </w:rPr>
        <w:t>.</w:t>
      </w:r>
      <w:r w:rsidR="009A2A4A" w:rsidRPr="002D7DDB">
        <w:rPr>
          <w:rFonts w:ascii="Arial" w:hAnsi="Arial" w:cs="Arial"/>
          <w:sz w:val="24"/>
          <w:szCs w:val="24"/>
        </w:rPr>
        <w:t xml:space="preserve"> The interviews were used to gain insights into the impact of the training and supervision </w:t>
      </w:r>
      <w:r w:rsidRPr="002D7DDB">
        <w:rPr>
          <w:rFonts w:ascii="Arial" w:hAnsi="Arial" w:cs="Arial"/>
          <w:sz w:val="24"/>
          <w:szCs w:val="24"/>
        </w:rPr>
        <w:t xml:space="preserve">intervention </w:t>
      </w:r>
      <w:r w:rsidR="009A2A4A" w:rsidRPr="002D7DDB">
        <w:rPr>
          <w:rFonts w:ascii="Arial" w:hAnsi="Arial" w:cs="Arial"/>
          <w:sz w:val="24"/>
          <w:szCs w:val="24"/>
        </w:rPr>
        <w:t xml:space="preserve">in terms of </w:t>
      </w:r>
      <w:r w:rsidR="009A2A4A" w:rsidRPr="002D7DDB">
        <w:rPr>
          <w:rFonts w:ascii="Arial" w:hAnsi="Arial" w:cs="Arial"/>
          <w:sz w:val="24"/>
          <w:szCs w:val="24"/>
          <w:highlight w:val="yellow"/>
        </w:rPr>
        <w:t>the</w:t>
      </w:r>
      <w:r w:rsidRPr="002D7DDB">
        <w:rPr>
          <w:rFonts w:ascii="Arial" w:hAnsi="Arial" w:cs="Arial"/>
          <w:sz w:val="24"/>
          <w:szCs w:val="24"/>
          <w:highlight w:val="yellow"/>
        </w:rPr>
        <w:t xml:space="preserve"> </w:t>
      </w:r>
      <w:r w:rsidR="005E5492" w:rsidRPr="002D7DDB">
        <w:rPr>
          <w:rFonts w:ascii="Arial" w:hAnsi="Arial" w:cs="Arial"/>
          <w:sz w:val="24"/>
          <w:szCs w:val="24"/>
          <w:highlight w:val="yellow"/>
        </w:rPr>
        <w:t>impact on nurse burnout</w:t>
      </w:r>
      <w:r w:rsidR="005E5492" w:rsidRPr="002D7DDB">
        <w:rPr>
          <w:rFonts w:ascii="Arial" w:hAnsi="Arial" w:cs="Arial"/>
          <w:sz w:val="24"/>
          <w:szCs w:val="24"/>
        </w:rPr>
        <w:t xml:space="preserve"> and the </w:t>
      </w:r>
      <w:r w:rsidRPr="002D7DDB">
        <w:rPr>
          <w:rFonts w:ascii="Arial" w:hAnsi="Arial" w:cs="Arial"/>
          <w:sz w:val="24"/>
          <w:szCs w:val="24"/>
        </w:rPr>
        <w:t>nurses’ attitudes to dementia, sense of self-efficacy,</w:t>
      </w:r>
      <w:r w:rsidR="009A2A4A" w:rsidRPr="002D7DDB">
        <w:rPr>
          <w:rFonts w:ascii="Arial" w:hAnsi="Arial" w:cs="Arial"/>
          <w:sz w:val="24"/>
          <w:szCs w:val="24"/>
        </w:rPr>
        <w:t xml:space="preserve"> </w:t>
      </w:r>
      <w:r w:rsidRPr="002D7DDB">
        <w:rPr>
          <w:rFonts w:ascii="Arial" w:hAnsi="Arial" w:cs="Arial"/>
          <w:sz w:val="24"/>
          <w:szCs w:val="24"/>
        </w:rPr>
        <w:t>and leadership skills, participants’ experiences of training and supervision</w:t>
      </w:r>
      <w:r w:rsidR="009A2A4A" w:rsidRPr="002D7DDB">
        <w:rPr>
          <w:rFonts w:ascii="Arial" w:hAnsi="Arial" w:cs="Arial"/>
          <w:sz w:val="24"/>
          <w:szCs w:val="24"/>
        </w:rPr>
        <w:t xml:space="preserve">. </w:t>
      </w:r>
      <w:r w:rsidRPr="002D7DDB">
        <w:rPr>
          <w:rFonts w:ascii="Arial" w:hAnsi="Arial" w:cs="Arial"/>
          <w:sz w:val="24"/>
          <w:szCs w:val="24"/>
        </w:rPr>
        <w:t>The interviews took place in the nursing homes, lasted approximately one</w:t>
      </w:r>
      <w:r w:rsidR="009A2A4A" w:rsidRPr="002D7DDB">
        <w:rPr>
          <w:rFonts w:ascii="Arial" w:hAnsi="Arial" w:cs="Arial"/>
          <w:sz w:val="24"/>
          <w:szCs w:val="24"/>
        </w:rPr>
        <w:t xml:space="preserve"> </w:t>
      </w:r>
      <w:r w:rsidRPr="002D7DDB">
        <w:rPr>
          <w:rFonts w:ascii="Arial" w:hAnsi="Arial" w:cs="Arial"/>
          <w:sz w:val="24"/>
          <w:szCs w:val="24"/>
        </w:rPr>
        <w:t>hour and were audio recorded.</w:t>
      </w:r>
    </w:p>
    <w:p w:rsidR="005D258B" w:rsidRPr="002D7DDB" w:rsidRDefault="005D258B" w:rsidP="002D7DDB">
      <w:pPr>
        <w:pStyle w:val="Heading3"/>
        <w:spacing w:line="360" w:lineRule="auto"/>
        <w:rPr>
          <w:rFonts w:ascii="Arial" w:hAnsi="Arial" w:cs="Arial"/>
        </w:rPr>
      </w:pPr>
      <w:r w:rsidRPr="002D7DDB">
        <w:rPr>
          <w:rFonts w:ascii="Arial" w:hAnsi="Arial" w:cs="Arial"/>
        </w:rPr>
        <w:t>Ethical considerations</w:t>
      </w:r>
    </w:p>
    <w:p w:rsidR="0043335A" w:rsidRPr="002D7DDB" w:rsidRDefault="00E139ED" w:rsidP="002D7DDB">
      <w:pPr>
        <w:spacing w:line="360" w:lineRule="auto"/>
        <w:jc w:val="both"/>
        <w:rPr>
          <w:rFonts w:ascii="Arial" w:hAnsi="Arial" w:cs="Arial"/>
          <w:sz w:val="24"/>
          <w:szCs w:val="24"/>
        </w:rPr>
      </w:pPr>
      <w:r w:rsidRPr="002D7DDB">
        <w:rPr>
          <w:rFonts w:ascii="Arial" w:hAnsi="Arial" w:cs="Arial"/>
          <w:sz w:val="24"/>
          <w:szCs w:val="24"/>
        </w:rPr>
        <w:t>The study team took st</w:t>
      </w:r>
      <w:r w:rsidR="0043335A" w:rsidRPr="002D7DDB">
        <w:rPr>
          <w:rFonts w:ascii="Arial" w:hAnsi="Arial" w:cs="Arial"/>
          <w:sz w:val="24"/>
          <w:szCs w:val="24"/>
        </w:rPr>
        <w:t>eps to protect participants by e</w:t>
      </w:r>
      <w:r w:rsidRPr="002D7DDB">
        <w:rPr>
          <w:rFonts w:ascii="Arial" w:hAnsi="Arial" w:cs="Arial"/>
          <w:sz w:val="24"/>
          <w:szCs w:val="24"/>
        </w:rPr>
        <w:t xml:space="preserve">nsuring </w:t>
      </w:r>
      <w:r w:rsidR="0043335A" w:rsidRPr="002D7DDB">
        <w:rPr>
          <w:rFonts w:ascii="Arial" w:hAnsi="Arial" w:cs="Arial"/>
          <w:sz w:val="24"/>
          <w:szCs w:val="24"/>
        </w:rPr>
        <w:t>their awareness</w:t>
      </w:r>
      <w:r w:rsidRPr="002D7DDB">
        <w:rPr>
          <w:rFonts w:ascii="Arial" w:hAnsi="Arial" w:cs="Arial"/>
          <w:sz w:val="24"/>
          <w:szCs w:val="24"/>
        </w:rPr>
        <w:t xml:space="preserve"> that participation was </w:t>
      </w:r>
      <w:r w:rsidR="0043335A" w:rsidRPr="002D7DDB">
        <w:rPr>
          <w:rFonts w:ascii="Arial" w:hAnsi="Arial" w:cs="Arial"/>
          <w:sz w:val="24"/>
          <w:szCs w:val="24"/>
        </w:rPr>
        <w:t>voluntary</w:t>
      </w:r>
      <w:r w:rsidRPr="002D7DDB">
        <w:rPr>
          <w:rFonts w:ascii="Arial" w:hAnsi="Arial" w:cs="Arial"/>
          <w:sz w:val="24"/>
          <w:szCs w:val="24"/>
        </w:rPr>
        <w:t xml:space="preserve"> </w:t>
      </w:r>
      <w:r w:rsidR="0043335A" w:rsidRPr="002D7DDB">
        <w:rPr>
          <w:rFonts w:ascii="Arial" w:hAnsi="Arial" w:cs="Arial"/>
          <w:sz w:val="24"/>
          <w:szCs w:val="24"/>
        </w:rPr>
        <w:t>and informed consent was received. A</w:t>
      </w:r>
      <w:r w:rsidRPr="002D7DDB">
        <w:rPr>
          <w:rFonts w:ascii="Arial" w:hAnsi="Arial" w:cs="Arial"/>
          <w:sz w:val="24"/>
          <w:szCs w:val="24"/>
        </w:rPr>
        <w:t xml:space="preserve">ll </w:t>
      </w:r>
      <w:r w:rsidR="0043335A" w:rsidRPr="002D7DDB">
        <w:rPr>
          <w:rFonts w:ascii="Arial" w:hAnsi="Arial" w:cs="Arial"/>
          <w:sz w:val="24"/>
          <w:szCs w:val="24"/>
        </w:rPr>
        <w:t xml:space="preserve">data was anonymised and </w:t>
      </w:r>
      <w:r w:rsidRPr="002D7DDB">
        <w:rPr>
          <w:rFonts w:ascii="Arial" w:hAnsi="Arial" w:cs="Arial"/>
          <w:sz w:val="24"/>
          <w:szCs w:val="24"/>
        </w:rPr>
        <w:t xml:space="preserve">no information could be linked to individual </w:t>
      </w:r>
      <w:r w:rsidR="0043335A" w:rsidRPr="002D7DDB">
        <w:rPr>
          <w:rFonts w:ascii="Arial" w:hAnsi="Arial" w:cs="Arial"/>
          <w:sz w:val="24"/>
          <w:szCs w:val="24"/>
        </w:rPr>
        <w:t>participants</w:t>
      </w:r>
      <w:r w:rsidRPr="002D7DDB">
        <w:rPr>
          <w:rFonts w:ascii="Arial" w:hAnsi="Arial" w:cs="Arial"/>
          <w:sz w:val="24"/>
          <w:szCs w:val="24"/>
        </w:rPr>
        <w:t xml:space="preserve"> or homes. </w:t>
      </w:r>
      <w:r w:rsidR="0043335A" w:rsidRPr="002D7DDB">
        <w:rPr>
          <w:rFonts w:ascii="Arial" w:hAnsi="Arial" w:cs="Arial"/>
          <w:sz w:val="24"/>
          <w:szCs w:val="24"/>
        </w:rPr>
        <w:t xml:space="preserve">All records, including those of supervision, were confidential. </w:t>
      </w:r>
      <w:r w:rsidR="00C75ECE" w:rsidRPr="002D7DDB">
        <w:rPr>
          <w:rFonts w:ascii="Arial" w:hAnsi="Arial" w:cs="Arial"/>
          <w:sz w:val="24"/>
          <w:szCs w:val="24"/>
        </w:rPr>
        <w:t>All data has been stored in accordance with Good Clinical Practice guidelines</w:t>
      </w:r>
      <w:r w:rsidR="007F1634" w:rsidRPr="002D7DDB">
        <w:rPr>
          <w:rFonts w:ascii="Arial" w:hAnsi="Arial" w:cs="Arial"/>
          <w:sz w:val="24"/>
          <w:szCs w:val="24"/>
        </w:rPr>
        <w:t xml:space="preserve"> (National Institute for Health Research 2016)</w:t>
      </w:r>
      <w:r w:rsidR="00C75ECE" w:rsidRPr="002D7DDB">
        <w:rPr>
          <w:rFonts w:ascii="Arial" w:hAnsi="Arial" w:cs="Arial"/>
          <w:b/>
          <w:sz w:val="24"/>
          <w:szCs w:val="24"/>
        </w:rPr>
        <w:t>.</w:t>
      </w:r>
      <w:r w:rsidR="00C75ECE" w:rsidRPr="002D7DDB">
        <w:rPr>
          <w:rFonts w:ascii="Arial" w:hAnsi="Arial" w:cs="Arial"/>
          <w:sz w:val="24"/>
          <w:szCs w:val="24"/>
        </w:rPr>
        <w:t xml:space="preserve"> </w:t>
      </w:r>
      <w:r w:rsidR="0043335A" w:rsidRPr="002D7DDB">
        <w:rPr>
          <w:rFonts w:ascii="Arial" w:hAnsi="Arial" w:cs="Arial"/>
          <w:sz w:val="24"/>
          <w:szCs w:val="24"/>
        </w:rPr>
        <w:t>It was agreed with participants that any concerns about safeguarding issues would be raised with the Care Quality Commission.</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Ethical approval for the study was received from NRES Committee East of England</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on</w:t>
      </w:r>
      <w:proofErr w:type="gramEnd"/>
      <w:r w:rsidRPr="002D7DDB">
        <w:rPr>
          <w:rFonts w:ascii="Arial" w:hAnsi="Arial" w:cs="Arial"/>
          <w:sz w:val="24"/>
          <w:szCs w:val="24"/>
        </w:rPr>
        <w:t xml:space="preserve"> the 6th June 2014. </w:t>
      </w:r>
      <w:proofErr w:type="gramStart"/>
      <w:r w:rsidRPr="002D7DDB">
        <w:rPr>
          <w:rFonts w:ascii="Arial" w:hAnsi="Arial" w:cs="Arial"/>
          <w:sz w:val="24"/>
          <w:szCs w:val="24"/>
        </w:rPr>
        <w:t>Reference 14/EE/0168 IRAS ID 15922.</w:t>
      </w:r>
      <w:proofErr w:type="gramEnd"/>
    </w:p>
    <w:p w:rsidR="005D258B" w:rsidRPr="002D7DDB" w:rsidRDefault="005D258B" w:rsidP="002D7DDB">
      <w:pPr>
        <w:pStyle w:val="Heading3"/>
        <w:spacing w:line="360" w:lineRule="auto"/>
        <w:rPr>
          <w:rFonts w:ascii="Arial" w:hAnsi="Arial" w:cs="Arial"/>
        </w:rPr>
      </w:pPr>
      <w:r w:rsidRPr="002D7DDB">
        <w:rPr>
          <w:rFonts w:ascii="Arial" w:hAnsi="Arial" w:cs="Arial"/>
        </w:rPr>
        <w:t>Data Analysis</w:t>
      </w:r>
    </w:p>
    <w:p w:rsidR="00C75ECE"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interviews were recorded and transcribed verbatim and analysed using</w:t>
      </w:r>
      <w:r w:rsidR="0051083F" w:rsidRPr="002D7DDB">
        <w:rPr>
          <w:rFonts w:ascii="Arial" w:hAnsi="Arial" w:cs="Arial"/>
          <w:sz w:val="24"/>
          <w:szCs w:val="24"/>
        </w:rPr>
        <w:t xml:space="preserve"> </w:t>
      </w:r>
      <w:r w:rsidRPr="002D7DDB">
        <w:rPr>
          <w:rFonts w:ascii="Arial" w:hAnsi="Arial" w:cs="Arial"/>
          <w:sz w:val="24"/>
          <w:szCs w:val="24"/>
        </w:rPr>
        <w:t>Template Analysis (TA). This is a process for organising and analysing textual data</w:t>
      </w:r>
      <w:r w:rsidR="0051083F" w:rsidRPr="002D7DDB">
        <w:rPr>
          <w:rFonts w:ascii="Arial" w:hAnsi="Arial" w:cs="Arial"/>
          <w:sz w:val="24"/>
          <w:szCs w:val="24"/>
        </w:rPr>
        <w:t xml:space="preserve"> </w:t>
      </w:r>
      <w:r w:rsidRPr="002D7DDB">
        <w:rPr>
          <w:rFonts w:ascii="Arial" w:hAnsi="Arial" w:cs="Arial"/>
          <w:sz w:val="24"/>
          <w:szCs w:val="24"/>
        </w:rPr>
        <w:t>according to themes (King 1998). Central to the technique is the development of a</w:t>
      </w:r>
      <w:r w:rsidR="0051083F" w:rsidRPr="002D7DDB">
        <w:rPr>
          <w:rFonts w:ascii="Arial" w:hAnsi="Arial" w:cs="Arial"/>
          <w:sz w:val="24"/>
          <w:szCs w:val="24"/>
        </w:rPr>
        <w:t xml:space="preserve"> </w:t>
      </w:r>
      <w:r w:rsidRPr="002D7DDB">
        <w:rPr>
          <w:rFonts w:ascii="Arial" w:hAnsi="Arial" w:cs="Arial"/>
          <w:sz w:val="24"/>
          <w:szCs w:val="24"/>
        </w:rPr>
        <w:t>coding template and the use of a priori codes. To develop these codes the half-way</w:t>
      </w:r>
      <w:r w:rsidR="0051083F" w:rsidRPr="002D7DDB">
        <w:rPr>
          <w:rFonts w:ascii="Arial" w:hAnsi="Arial" w:cs="Arial"/>
          <w:sz w:val="24"/>
          <w:szCs w:val="24"/>
        </w:rPr>
        <w:t xml:space="preserve"> </w:t>
      </w:r>
      <w:r w:rsidRPr="002D7DDB">
        <w:rPr>
          <w:rFonts w:ascii="Arial" w:hAnsi="Arial" w:cs="Arial"/>
          <w:sz w:val="24"/>
          <w:szCs w:val="24"/>
        </w:rPr>
        <w:t>position described by Waring and Wainwright (2008) was adopted, where codes</w:t>
      </w:r>
      <w:r w:rsidR="0051083F" w:rsidRPr="002D7DDB">
        <w:rPr>
          <w:rFonts w:ascii="Arial" w:hAnsi="Arial" w:cs="Arial"/>
          <w:sz w:val="24"/>
          <w:szCs w:val="24"/>
        </w:rPr>
        <w:t xml:space="preserve"> </w:t>
      </w:r>
      <w:r w:rsidRPr="002D7DDB">
        <w:rPr>
          <w:rFonts w:ascii="Arial" w:hAnsi="Arial" w:cs="Arial"/>
          <w:sz w:val="24"/>
          <w:szCs w:val="24"/>
        </w:rPr>
        <w:t>were developed based on the theoretical position of the research as well as after</w:t>
      </w:r>
      <w:r w:rsidR="0051083F" w:rsidRPr="002D7DDB">
        <w:rPr>
          <w:rFonts w:ascii="Arial" w:hAnsi="Arial" w:cs="Arial"/>
          <w:sz w:val="24"/>
          <w:szCs w:val="24"/>
        </w:rPr>
        <w:t xml:space="preserve"> </w:t>
      </w:r>
      <w:r w:rsidRPr="002D7DDB">
        <w:rPr>
          <w:rFonts w:ascii="Arial" w:hAnsi="Arial" w:cs="Arial"/>
          <w:sz w:val="24"/>
          <w:szCs w:val="24"/>
        </w:rPr>
        <w:t>exploration of the</w:t>
      </w:r>
      <w:r w:rsidR="009000EF" w:rsidRPr="002D7DDB">
        <w:rPr>
          <w:rFonts w:ascii="Arial" w:hAnsi="Arial" w:cs="Arial"/>
          <w:sz w:val="24"/>
          <w:szCs w:val="24"/>
        </w:rPr>
        <w:t xml:space="preserve"> data from initial interviews. </w:t>
      </w:r>
      <w:r w:rsidR="00C75ECE" w:rsidRPr="002D7DDB">
        <w:rPr>
          <w:rFonts w:ascii="Arial" w:hAnsi="Arial" w:cs="Arial"/>
          <w:sz w:val="24"/>
          <w:szCs w:val="24"/>
        </w:rPr>
        <w:t xml:space="preserve"> </w:t>
      </w:r>
      <w:r w:rsidR="00C75ECE" w:rsidRPr="002D7DDB">
        <w:rPr>
          <w:rFonts w:ascii="Arial" w:hAnsi="Arial" w:cs="Arial"/>
          <w:sz w:val="24"/>
          <w:szCs w:val="24"/>
          <w:lang w:val="en-US"/>
        </w:rPr>
        <w:t xml:space="preserve">Our initial template reflected the aims of the research and included Reactions to Training and Experiences of Supervision. </w:t>
      </w:r>
    </w:p>
    <w:p w:rsidR="00C75ECE" w:rsidRPr="002D7DDB" w:rsidRDefault="00C75ECE" w:rsidP="002D7DDB">
      <w:pPr>
        <w:spacing w:after="0" w:line="360" w:lineRule="auto"/>
        <w:jc w:val="both"/>
        <w:rPr>
          <w:rFonts w:ascii="Arial" w:hAnsi="Arial" w:cs="Arial"/>
          <w:sz w:val="24"/>
          <w:szCs w:val="24"/>
          <w:lang w:val="en-US"/>
        </w:rPr>
      </w:pPr>
      <w:r w:rsidRPr="002D7DDB">
        <w:rPr>
          <w:rFonts w:ascii="Arial" w:hAnsi="Arial" w:cs="Arial"/>
          <w:sz w:val="24"/>
          <w:szCs w:val="24"/>
          <w:lang w:val="en-US"/>
        </w:rPr>
        <w:t xml:space="preserve">After the first four interviews were analysed the template was modified in to include some tentative </w:t>
      </w:r>
      <w:r w:rsidR="005E5492" w:rsidRPr="002D7DDB">
        <w:rPr>
          <w:rFonts w:ascii="Arial" w:hAnsi="Arial" w:cs="Arial"/>
          <w:sz w:val="24"/>
          <w:szCs w:val="24"/>
          <w:highlight w:val="yellow"/>
          <w:lang w:val="en-US"/>
        </w:rPr>
        <w:t>inductive sub-themes</w:t>
      </w:r>
      <w:r w:rsidRPr="002D7DDB">
        <w:rPr>
          <w:rFonts w:ascii="Arial" w:hAnsi="Arial" w:cs="Arial"/>
          <w:sz w:val="24"/>
          <w:szCs w:val="24"/>
          <w:lang w:val="en-US"/>
        </w:rPr>
        <w:t xml:space="preserve"> (e.g. sub themes for </w:t>
      </w:r>
      <w:r w:rsidR="005E5492" w:rsidRPr="002D7DDB">
        <w:rPr>
          <w:rFonts w:ascii="Arial" w:hAnsi="Arial" w:cs="Arial"/>
          <w:sz w:val="24"/>
          <w:szCs w:val="24"/>
          <w:lang w:val="en-US"/>
        </w:rPr>
        <w:t>nurses’ perspectives on and reactions to the training included feeling overloaded, self-blame and enhancing self-efficacy</w:t>
      </w:r>
      <w:r w:rsidRPr="002D7DDB">
        <w:rPr>
          <w:rFonts w:ascii="Arial" w:hAnsi="Arial" w:cs="Arial"/>
          <w:sz w:val="24"/>
          <w:szCs w:val="24"/>
          <w:lang w:val="en-US"/>
        </w:rPr>
        <w:t xml:space="preserve">), hierarchically linked to </w:t>
      </w:r>
      <w:r w:rsidRPr="00161861">
        <w:rPr>
          <w:rFonts w:ascii="Arial" w:hAnsi="Arial" w:cs="Arial"/>
          <w:sz w:val="24"/>
          <w:szCs w:val="24"/>
          <w:highlight w:val="yellow"/>
          <w:lang w:val="en-US"/>
        </w:rPr>
        <w:t>the t</w:t>
      </w:r>
      <w:r w:rsidR="005E5492" w:rsidRPr="00161861">
        <w:rPr>
          <w:rFonts w:ascii="Arial" w:hAnsi="Arial" w:cs="Arial"/>
          <w:sz w:val="24"/>
          <w:szCs w:val="24"/>
          <w:highlight w:val="yellow"/>
          <w:lang w:val="en-US"/>
        </w:rPr>
        <w:t>wo</w:t>
      </w:r>
      <w:r w:rsidRPr="00161861">
        <w:rPr>
          <w:rFonts w:ascii="Arial" w:hAnsi="Arial" w:cs="Arial"/>
          <w:sz w:val="24"/>
          <w:szCs w:val="24"/>
          <w:highlight w:val="yellow"/>
          <w:lang w:val="en-US"/>
        </w:rPr>
        <w:t xml:space="preserve"> main topics</w:t>
      </w:r>
      <w:r w:rsidRPr="002D7DDB">
        <w:rPr>
          <w:rFonts w:ascii="Arial" w:hAnsi="Arial" w:cs="Arial"/>
          <w:sz w:val="24"/>
          <w:szCs w:val="24"/>
          <w:lang w:val="en-US"/>
        </w:rPr>
        <w:t xml:space="preserve"> (Reactions to training and Experiences of Supervision</w:t>
      </w:r>
      <w:r w:rsidR="005E5492" w:rsidRPr="002D7DDB">
        <w:rPr>
          <w:rFonts w:ascii="Arial" w:hAnsi="Arial" w:cs="Arial"/>
          <w:sz w:val="24"/>
          <w:szCs w:val="24"/>
          <w:lang w:val="en-US"/>
        </w:rPr>
        <w:t xml:space="preserve">) </w:t>
      </w:r>
      <w:r w:rsidRPr="002D7DDB">
        <w:rPr>
          <w:rFonts w:ascii="Arial" w:hAnsi="Arial" w:cs="Arial"/>
          <w:sz w:val="24"/>
          <w:szCs w:val="24"/>
          <w:lang w:val="en-US"/>
        </w:rPr>
        <w:t xml:space="preserve">which emerged from these first interviews. The template was revised over the course of the </w:t>
      </w:r>
      <w:proofErr w:type="gramStart"/>
      <w:r w:rsidRPr="002D7DDB">
        <w:rPr>
          <w:rFonts w:ascii="Arial" w:hAnsi="Arial" w:cs="Arial"/>
          <w:sz w:val="24"/>
          <w:szCs w:val="24"/>
          <w:lang w:val="en-US"/>
        </w:rPr>
        <w:t>analysis,</w:t>
      </w:r>
      <w:proofErr w:type="gramEnd"/>
      <w:r w:rsidRPr="002D7DDB">
        <w:rPr>
          <w:rFonts w:ascii="Arial" w:hAnsi="Arial" w:cs="Arial"/>
          <w:sz w:val="24"/>
          <w:szCs w:val="24"/>
          <w:lang w:val="en-US"/>
        </w:rPr>
        <w:t xml:space="preserve"> additional codes were included as needed, when new ideas emerged. Any predefined codes which turned out not to contain any significant data were deleted. (For example, codes of “a person-centred approach” and “a taking a protective stance” were not retained.) Related codes with only small amounts of data were merged into a single code. (For example, “</w:t>
      </w:r>
      <w:proofErr w:type="spellStart"/>
      <w:r w:rsidRPr="002D7DDB">
        <w:rPr>
          <w:rFonts w:ascii="Arial" w:hAnsi="Arial" w:cs="Arial"/>
          <w:sz w:val="24"/>
          <w:szCs w:val="24"/>
          <w:lang w:val="en-US"/>
        </w:rPr>
        <w:t>presenteeism</w:t>
      </w:r>
      <w:proofErr w:type="spellEnd"/>
      <w:r w:rsidRPr="002D7DDB">
        <w:rPr>
          <w:rFonts w:ascii="Arial" w:hAnsi="Arial" w:cs="Arial"/>
          <w:sz w:val="24"/>
          <w:szCs w:val="24"/>
          <w:lang w:val="en-US"/>
        </w:rPr>
        <w:t xml:space="preserve">” was merged with “feeling overloaded”). Data was sorted and </w:t>
      </w:r>
      <w:proofErr w:type="spellStart"/>
      <w:r w:rsidRPr="002D7DDB">
        <w:rPr>
          <w:rFonts w:ascii="Arial" w:hAnsi="Arial" w:cs="Arial"/>
          <w:sz w:val="24"/>
          <w:szCs w:val="24"/>
          <w:lang w:val="en-US"/>
        </w:rPr>
        <w:t>scrutinised</w:t>
      </w:r>
      <w:proofErr w:type="spellEnd"/>
      <w:r w:rsidRPr="002D7DDB">
        <w:rPr>
          <w:rFonts w:ascii="Arial" w:hAnsi="Arial" w:cs="Arial"/>
          <w:sz w:val="24"/>
          <w:szCs w:val="24"/>
          <w:lang w:val="en-US"/>
        </w:rPr>
        <w:t xml:space="preserve"> to explore possible relationships and trends in themes (King 1998). The final template served as an </w:t>
      </w:r>
      <w:proofErr w:type="spellStart"/>
      <w:r w:rsidRPr="002D7DDB">
        <w:rPr>
          <w:rFonts w:ascii="Arial" w:hAnsi="Arial" w:cs="Arial"/>
          <w:sz w:val="24"/>
          <w:szCs w:val="24"/>
          <w:lang w:val="en-US"/>
        </w:rPr>
        <w:t>organising</w:t>
      </w:r>
      <w:proofErr w:type="spellEnd"/>
      <w:r w:rsidRPr="002D7DDB">
        <w:rPr>
          <w:rFonts w:ascii="Arial" w:hAnsi="Arial" w:cs="Arial"/>
          <w:sz w:val="24"/>
          <w:szCs w:val="24"/>
          <w:lang w:val="en-US"/>
        </w:rPr>
        <w:t xml:space="preserve"> framework for the interpretation of the findings. </w:t>
      </w:r>
    </w:p>
    <w:p w:rsidR="00D3405D" w:rsidRPr="002D7DDB" w:rsidRDefault="003B6402" w:rsidP="002D7DDB">
      <w:pPr>
        <w:pStyle w:val="Heading3"/>
        <w:spacing w:line="360" w:lineRule="auto"/>
        <w:rPr>
          <w:rFonts w:ascii="Arial" w:hAnsi="Arial" w:cs="Arial"/>
          <w:b/>
          <w:bCs/>
        </w:rPr>
      </w:pPr>
      <w:r w:rsidRPr="002D7DDB">
        <w:rPr>
          <w:rFonts w:ascii="Arial" w:hAnsi="Arial" w:cs="Arial"/>
          <w:highlight w:val="yellow"/>
        </w:rPr>
        <w:t>Reflexivity and Trustworthiness Criteria</w:t>
      </w:r>
    </w:p>
    <w:p w:rsidR="009000EF" w:rsidRPr="002D7DDB" w:rsidRDefault="001B14A6" w:rsidP="002D7DDB">
      <w:pPr>
        <w:spacing w:line="360" w:lineRule="auto"/>
        <w:jc w:val="both"/>
        <w:rPr>
          <w:rFonts w:ascii="Arial" w:hAnsi="Arial" w:cs="Arial"/>
          <w:sz w:val="24"/>
          <w:szCs w:val="24"/>
          <w:lang w:val="en-US"/>
        </w:rPr>
      </w:pPr>
      <w:r w:rsidRPr="002D7DDB">
        <w:rPr>
          <w:rFonts w:ascii="Arial" w:hAnsi="Arial" w:cs="Arial"/>
          <w:sz w:val="24"/>
          <w:szCs w:val="24"/>
          <w:highlight w:val="yellow"/>
        </w:rPr>
        <w:t>T</w:t>
      </w:r>
      <w:r w:rsidR="00D96E3C" w:rsidRPr="002D7DDB">
        <w:rPr>
          <w:rFonts w:ascii="Arial" w:hAnsi="Arial" w:cs="Arial"/>
          <w:sz w:val="24"/>
          <w:szCs w:val="24"/>
          <w:highlight w:val="yellow"/>
        </w:rPr>
        <w:t>he COREC qualitative checklist was used</w:t>
      </w:r>
      <w:r w:rsidRPr="002D7DDB">
        <w:rPr>
          <w:rFonts w:ascii="Arial" w:hAnsi="Arial" w:cs="Arial"/>
          <w:sz w:val="24"/>
          <w:szCs w:val="24"/>
          <w:highlight w:val="yellow"/>
        </w:rPr>
        <w:t xml:space="preserve"> (</w:t>
      </w:r>
      <w:r w:rsidR="00D96E3C" w:rsidRPr="002D7DDB">
        <w:rPr>
          <w:rFonts w:ascii="Arial" w:hAnsi="Arial" w:cs="Arial"/>
          <w:sz w:val="24"/>
          <w:szCs w:val="24"/>
          <w:highlight w:val="yellow"/>
        </w:rPr>
        <w:t>Tong et al. 2007), to ensure that rigour was achieved, and that credibility, transferability, dependability and confirmability were promoted</w:t>
      </w:r>
      <w:r w:rsidR="00D96E3C" w:rsidRPr="002D7DDB">
        <w:rPr>
          <w:rFonts w:ascii="Arial" w:hAnsi="Arial" w:cs="Arial"/>
          <w:sz w:val="24"/>
          <w:szCs w:val="24"/>
        </w:rPr>
        <w:t>.</w:t>
      </w:r>
      <w:r w:rsidR="00D96E3C" w:rsidRPr="002D7DDB">
        <w:rPr>
          <w:rFonts w:ascii="Arial" w:hAnsi="Arial" w:cs="Arial"/>
          <w:b/>
          <w:bCs/>
          <w:sz w:val="24"/>
          <w:szCs w:val="24"/>
        </w:rPr>
        <w:t xml:space="preserve"> </w:t>
      </w:r>
      <w:r w:rsidR="00D96E3C" w:rsidRPr="002D7DDB">
        <w:rPr>
          <w:rFonts w:ascii="Arial" w:hAnsi="Arial" w:cs="Arial"/>
          <w:sz w:val="24"/>
          <w:szCs w:val="24"/>
          <w:highlight w:val="yellow"/>
        </w:rPr>
        <w:t xml:space="preserve">Approaches to ensure credibility included looking across the data to explore deviant cases which contradicted </w:t>
      </w:r>
      <w:r w:rsidR="00E3123A">
        <w:rPr>
          <w:rFonts w:ascii="Arial" w:hAnsi="Arial" w:cs="Arial"/>
          <w:sz w:val="24"/>
          <w:szCs w:val="24"/>
          <w:highlight w:val="yellow"/>
        </w:rPr>
        <w:t xml:space="preserve">our </w:t>
      </w:r>
      <w:r w:rsidR="00D96E3C" w:rsidRPr="002D7DDB">
        <w:rPr>
          <w:rFonts w:ascii="Arial" w:hAnsi="Arial" w:cs="Arial"/>
          <w:sz w:val="24"/>
          <w:szCs w:val="24"/>
          <w:highlight w:val="yellow"/>
        </w:rPr>
        <w:t>expectations in relation to major themes (Mays 2000).</w:t>
      </w:r>
      <w:r w:rsidR="00D96E3C" w:rsidRPr="002D7DDB">
        <w:rPr>
          <w:rFonts w:ascii="Arial" w:hAnsi="Arial" w:cs="Arial"/>
          <w:sz w:val="24"/>
          <w:szCs w:val="24"/>
        </w:rPr>
        <w:t xml:space="preserve"> </w:t>
      </w:r>
      <w:r w:rsidR="005D258B" w:rsidRPr="002D7DDB">
        <w:rPr>
          <w:rFonts w:ascii="Arial" w:hAnsi="Arial" w:cs="Arial"/>
          <w:sz w:val="24"/>
          <w:szCs w:val="24"/>
        </w:rPr>
        <w:t xml:space="preserve">To assist with the process of reflexivity and </w:t>
      </w:r>
      <w:r w:rsidR="005D258B" w:rsidRPr="002D7DDB">
        <w:rPr>
          <w:rFonts w:ascii="Arial" w:hAnsi="Arial" w:cs="Arial"/>
          <w:sz w:val="24"/>
          <w:szCs w:val="24"/>
          <w:highlight w:val="yellow"/>
        </w:rPr>
        <w:t>en</w:t>
      </w:r>
      <w:r w:rsidR="00D96E3C" w:rsidRPr="002D7DDB">
        <w:rPr>
          <w:rFonts w:ascii="Arial" w:hAnsi="Arial" w:cs="Arial"/>
          <w:sz w:val="24"/>
          <w:szCs w:val="24"/>
          <w:highlight w:val="yellow"/>
        </w:rPr>
        <w:t>hance confirmability</w:t>
      </w:r>
      <w:r w:rsidR="005D258B" w:rsidRPr="002D7DDB">
        <w:rPr>
          <w:rFonts w:ascii="Arial" w:hAnsi="Arial" w:cs="Arial"/>
          <w:sz w:val="24"/>
          <w:szCs w:val="24"/>
        </w:rPr>
        <w:t>, coding was</w:t>
      </w:r>
      <w:r w:rsidR="00AD09B6" w:rsidRPr="002D7DDB">
        <w:rPr>
          <w:rFonts w:ascii="Arial" w:hAnsi="Arial" w:cs="Arial"/>
          <w:sz w:val="24"/>
          <w:szCs w:val="24"/>
        </w:rPr>
        <w:t xml:space="preserve"> </w:t>
      </w:r>
      <w:r w:rsidR="005D258B" w:rsidRPr="002D7DDB">
        <w:rPr>
          <w:rFonts w:ascii="Arial" w:hAnsi="Arial" w:cs="Arial"/>
          <w:sz w:val="24"/>
          <w:szCs w:val="24"/>
        </w:rPr>
        <w:t>undertaken independently by the researchers and compared to allow for reflection,</w:t>
      </w:r>
      <w:r w:rsidR="00AD09B6" w:rsidRPr="002D7DDB">
        <w:rPr>
          <w:rFonts w:ascii="Arial" w:hAnsi="Arial" w:cs="Arial"/>
          <w:sz w:val="24"/>
          <w:szCs w:val="24"/>
        </w:rPr>
        <w:t xml:space="preserve"> </w:t>
      </w:r>
      <w:r w:rsidR="005D258B" w:rsidRPr="002D7DDB">
        <w:rPr>
          <w:rFonts w:ascii="Arial" w:hAnsi="Arial" w:cs="Arial"/>
          <w:sz w:val="24"/>
          <w:szCs w:val="24"/>
        </w:rPr>
        <w:t>discussion and reconciliation of different interpretations.</w:t>
      </w:r>
      <w:r w:rsidR="00AD09B6" w:rsidRPr="002D7DDB">
        <w:rPr>
          <w:rFonts w:ascii="Arial" w:hAnsi="Arial" w:cs="Arial"/>
          <w:sz w:val="24"/>
          <w:szCs w:val="24"/>
        </w:rPr>
        <w:t xml:space="preserve"> </w:t>
      </w:r>
      <w:r w:rsidR="00866EF4" w:rsidRPr="002D7DDB">
        <w:rPr>
          <w:rFonts w:ascii="Arial" w:hAnsi="Arial" w:cs="Arial"/>
          <w:sz w:val="24"/>
          <w:szCs w:val="24"/>
        </w:rPr>
        <w:t>Therefore</w:t>
      </w:r>
      <w:r w:rsidR="00202FB8" w:rsidRPr="002D7DDB">
        <w:rPr>
          <w:rFonts w:ascii="Arial" w:hAnsi="Arial" w:cs="Arial"/>
          <w:sz w:val="24"/>
          <w:szCs w:val="24"/>
        </w:rPr>
        <w:t>,</w:t>
      </w:r>
      <w:r w:rsidR="00866EF4" w:rsidRPr="002D7DDB">
        <w:rPr>
          <w:rFonts w:ascii="Arial" w:hAnsi="Arial" w:cs="Arial"/>
          <w:sz w:val="24"/>
          <w:szCs w:val="24"/>
        </w:rPr>
        <w:t xml:space="preserve"> t</w:t>
      </w:r>
      <w:r w:rsidR="00AD09B6" w:rsidRPr="002D7DDB">
        <w:rPr>
          <w:rFonts w:ascii="Arial" w:hAnsi="Arial" w:cs="Arial"/>
          <w:sz w:val="24"/>
          <w:szCs w:val="24"/>
        </w:rPr>
        <w:t>here was a clear audit trail evidencing how decisions were made throughout the study.</w:t>
      </w:r>
      <w:r w:rsidR="009000EF" w:rsidRPr="002D7DDB">
        <w:rPr>
          <w:rFonts w:ascii="Arial" w:hAnsi="Arial" w:cs="Arial"/>
          <w:sz w:val="24"/>
          <w:szCs w:val="24"/>
          <w:lang w:val="en-US"/>
        </w:rPr>
        <w:t xml:space="preserve"> </w:t>
      </w:r>
    </w:p>
    <w:p w:rsidR="009000EF" w:rsidRPr="002D7DDB" w:rsidRDefault="009000EF" w:rsidP="002D7DDB">
      <w:pPr>
        <w:spacing w:line="360" w:lineRule="auto"/>
        <w:jc w:val="both"/>
        <w:rPr>
          <w:rFonts w:ascii="Arial" w:hAnsi="Arial" w:cs="Arial"/>
          <w:sz w:val="24"/>
          <w:szCs w:val="24"/>
          <w:lang w:val="en-US"/>
        </w:rPr>
      </w:pPr>
      <w:r w:rsidRPr="002D7DDB">
        <w:rPr>
          <w:rFonts w:ascii="Arial" w:hAnsi="Arial" w:cs="Arial"/>
          <w:sz w:val="24"/>
          <w:szCs w:val="24"/>
          <w:lang w:val="en-US"/>
        </w:rPr>
        <w:t>Reflexivity was crucial during the analysis of the qualitative data</w:t>
      </w:r>
      <w:r w:rsidR="001B14A6" w:rsidRPr="002D7DDB">
        <w:rPr>
          <w:rFonts w:ascii="Arial" w:hAnsi="Arial" w:cs="Arial"/>
          <w:sz w:val="24"/>
          <w:szCs w:val="24"/>
          <w:lang w:val="en-US"/>
        </w:rPr>
        <w:t xml:space="preserve"> (</w:t>
      </w:r>
      <w:proofErr w:type="spellStart"/>
      <w:r w:rsidR="001B14A6" w:rsidRPr="002D7DDB">
        <w:rPr>
          <w:rFonts w:ascii="Arial" w:hAnsi="Arial" w:cs="Arial"/>
          <w:sz w:val="24"/>
          <w:szCs w:val="24"/>
          <w:lang w:val="en-US"/>
        </w:rPr>
        <w:t>Parahoo</w:t>
      </w:r>
      <w:proofErr w:type="spellEnd"/>
      <w:r w:rsidR="001B14A6" w:rsidRPr="002D7DDB">
        <w:rPr>
          <w:rFonts w:ascii="Arial" w:hAnsi="Arial" w:cs="Arial"/>
          <w:sz w:val="24"/>
          <w:szCs w:val="24"/>
          <w:lang w:val="en-US"/>
        </w:rPr>
        <w:t xml:space="preserve"> 2006),</w:t>
      </w:r>
      <w:r w:rsidRPr="002D7DDB">
        <w:rPr>
          <w:rFonts w:ascii="Arial" w:hAnsi="Arial" w:cs="Arial"/>
          <w:sz w:val="24"/>
          <w:szCs w:val="24"/>
          <w:lang w:val="en-US"/>
        </w:rPr>
        <w:t xml:space="preserve"> </w:t>
      </w:r>
      <w:r w:rsidR="001B14A6" w:rsidRPr="002D7DDB">
        <w:rPr>
          <w:rFonts w:ascii="Arial" w:hAnsi="Arial" w:cs="Arial"/>
          <w:sz w:val="24"/>
          <w:szCs w:val="24"/>
          <w:lang w:val="en-US"/>
        </w:rPr>
        <w:t xml:space="preserve">therefore </w:t>
      </w:r>
      <w:r w:rsidRPr="002D7DDB">
        <w:rPr>
          <w:rFonts w:ascii="Arial" w:hAnsi="Arial" w:cs="Arial"/>
          <w:sz w:val="24"/>
          <w:szCs w:val="24"/>
          <w:lang w:val="en-US"/>
        </w:rPr>
        <w:t>the authors attempted to consider the effects of our experiences and backgrounds throughout this process</w:t>
      </w:r>
      <w:r w:rsidR="00D96E3C" w:rsidRPr="002D7DDB">
        <w:rPr>
          <w:rFonts w:ascii="Arial" w:hAnsi="Arial" w:cs="Arial"/>
          <w:sz w:val="24"/>
          <w:szCs w:val="24"/>
          <w:lang w:val="en-US"/>
        </w:rPr>
        <w:t>.</w:t>
      </w:r>
      <w:r w:rsidR="00D96E3C" w:rsidRPr="002D7DDB">
        <w:rPr>
          <w:rFonts w:ascii="Arial" w:hAnsi="Arial" w:cs="Arial"/>
          <w:bCs/>
          <w:sz w:val="24"/>
          <w:szCs w:val="24"/>
        </w:rPr>
        <w:t xml:space="preserve"> </w:t>
      </w:r>
      <w:r w:rsidR="00D96E3C" w:rsidRPr="002D7DDB">
        <w:rPr>
          <w:rFonts w:ascii="Arial" w:hAnsi="Arial" w:cs="Arial"/>
          <w:bCs/>
          <w:sz w:val="24"/>
          <w:szCs w:val="24"/>
          <w:highlight w:val="yellow"/>
        </w:rPr>
        <w:t>Context was also considered, ensuring that the findings of the research were meaningful, to demonstrate this, a thick description was provided when presenting the qualitative data (</w:t>
      </w:r>
      <w:proofErr w:type="spellStart"/>
      <w:r w:rsidR="00D96E3C" w:rsidRPr="002D7DDB">
        <w:rPr>
          <w:rFonts w:ascii="Arial" w:hAnsi="Arial" w:cs="Arial"/>
          <w:sz w:val="24"/>
          <w:szCs w:val="24"/>
          <w:highlight w:val="yellow"/>
        </w:rPr>
        <w:t>Korstjens</w:t>
      </w:r>
      <w:proofErr w:type="spellEnd"/>
      <w:r w:rsidR="00D96E3C" w:rsidRPr="002D7DDB">
        <w:rPr>
          <w:rFonts w:ascii="Arial" w:hAnsi="Arial" w:cs="Arial"/>
          <w:sz w:val="24"/>
          <w:szCs w:val="24"/>
          <w:highlight w:val="yellow"/>
        </w:rPr>
        <w:t xml:space="preserve"> and Moser, 2018)</w:t>
      </w:r>
      <w:r w:rsidRPr="002D7DDB">
        <w:rPr>
          <w:rFonts w:ascii="Arial" w:hAnsi="Arial" w:cs="Arial"/>
          <w:sz w:val="24"/>
          <w:szCs w:val="24"/>
          <w:highlight w:val="yellow"/>
          <w:lang w:val="en-US"/>
        </w:rPr>
        <w:t>.</w:t>
      </w:r>
      <w:r w:rsidRPr="002D7DDB">
        <w:rPr>
          <w:rFonts w:ascii="Arial" w:hAnsi="Arial" w:cs="Arial"/>
          <w:sz w:val="24"/>
          <w:szCs w:val="24"/>
          <w:lang w:val="en-US"/>
        </w:rPr>
        <w:t xml:space="preserve"> </w:t>
      </w:r>
    </w:p>
    <w:p w:rsidR="009000EF" w:rsidRPr="002D7DDB" w:rsidRDefault="003B6402" w:rsidP="002D7DDB">
      <w:pPr>
        <w:spacing w:line="360" w:lineRule="auto"/>
        <w:jc w:val="both"/>
        <w:rPr>
          <w:rFonts w:ascii="Arial" w:hAnsi="Arial" w:cs="Arial"/>
          <w:sz w:val="24"/>
          <w:szCs w:val="24"/>
          <w:lang w:val="en-US"/>
        </w:rPr>
      </w:pPr>
      <w:r w:rsidRPr="002D7DDB">
        <w:rPr>
          <w:rFonts w:ascii="Arial" w:hAnsi="Arial" w:cs="Arial"/>
          <w:sz w:val="24"/>
          <w:szCs w:val="24"/>
          <w:highlight w:val="yellow"/>
          <w:lang w:val="en-US"/>
        </w:rPr>
        <w:t xml:space="preserve">Other methods of assuring credibility included the use of purposive sampling for the qualitative interviews. Murphy et al. (1998) stated that wherever possible purposive sampling should be used to endure quality. </w:t>
      </w:r>
      <w:r w:rsidRPr="002D7DDB">
        <w:rPr>
          <w:rFonts w:ascii="Arial" w:hAnsi="Arial" w:cs="Arial"/>
          <w:sz w:val="24"/>
          <w:szCs w:val="24"/>
          <w:highlight w:val="yellow"/>
        </w:rPr>
        <w:t xml:space="preserve">Transferability refers to the degree to which qualitative findings can be transferred to </w:t>
      </w:r>
      <w:r w:rsidRPr="002D7DDB">
        <w:rPr>
          <w:rFonts w:ascii="Arial" w:hAnsi="Arial" w:cs="Arial"/>
          <w:sz w:val="24"/>
          <w:szCs w:val="24"/>
          <w:highlight w:val="yellow"/>
          <w:lang w:val="en-US"/>
        </w:rPr>
        <w:t>other settings (</w:t>
      </w:r>
      <w:proofErr w:type="spellStart"/>
      <w:r w:rsidRPr="002D7DDB">
        <w:rPr>
          <w:rFonts w:ascii="Arial" w:hAnsi="Arial" w:cs="Arial"/>
          <w:sz w:val="24"/>
          <w:szCs w:val="24"/>
          <w:highlight w:val="yellow"/>
          <w:lang w:val="en-US"/>
        </w:rPr>
        <w:t>Bitsch</w:t>
      </w:r>
      <w:proofErr w:type="spellEnd"/>
      <w:r w:rsidRPr="002D7DDB">
        <w:rPr>
          <w:rFonts w:ascii="Arial" w:hAnsi="Arial" w:cs="Arial"/>
          <w:sz w:val="24"/>
          <w:szCs w:val="24"/>
          <w:highlight w:val="yellow"/>
          <w:lang w:val="en-US"/>
        </w:rPr>
        <w:t xml:space="preserve">, 2005). This was addressed in </w:t>
      </w:r>
      <w:r w:rsidR="00E3123A">
        <w:rPr>
          <w:rFonts w:ascii="Arial" w:hAnsi="Arial" w:cs="Arial"/>
          <w:sz w:val="24"/>
          <w:szCs w:val="24"/>
          <w:highlight w:val="yellow"/>
          <w:lang w:val="en-US"/>
        </w:rPr>
        <w:t>our</w:t>
      </w:r>
      <w:r w:rsidRPr="002D7DDB">
        <w:rPr>
          <w:rFonts w:ascii="Arial" w:hAnsi="Arial" w:cs="Arial"/>
          <w:sz w:val="24"/>
          <w:szCs w:val="24"/>
          <w:highlight w:val="yellow"/>
          <w:lang w:val="en-US"/>
        </w:rPr>
        <w:t xml:space="preserve"> study through providing a thick description of the data, referring to context, setting, and by providing details of the methodology. This helps other researchers to replicate the study (</w:t>
      </w:r>
      <w:proofErr w:type="spellStart"/>
      <w:r w:rsidRPr="002D7DDB">
        <w:rPr>
          <w:rFonts w:ascii="Arial" w:hAnsi="Arial" w:cs="Arial"/>
          <w:sz w:val="24"/>
          <w:szCs w:val="24"/>
          <w:highlight w:val="yellow"/>
          <w:lang w:val="en-US"/>
        </w:rPr>
        <w:t>Anney</w:t>
      </w:r>
      <w:proofErr w:type="spellEnd"/>
      <w:r w:rsidRPr="002D7DDB">
        <w:rPr>
          <w:rFonts w:ascii="Arial" w:hAnsi="Arial" w:cs="Arial"/>
          <w:sz w:val="24"/>
          <w:szCs w:val="24"/>
          <w:highlight w:val="yellow"/>
          <w:lang w:val="en-US"/>
        </w:rPr>
        <w:t>, 2014) and readers of research to know whether the findings might apply to their own setting. Dependability relates to consistency and repeatability, this was assured through the use of an audit trail where all documents e.g. interview notes, scores and transcripts were kept for checking and auditing</w:t>
      </w:r>
      <w:r w:rsidR="001B14A6" w:rsidRPr="002D7DDB">
        <w:rPr>
          <w:rFonts w:ascii="Arial" w:hAnsi="Arial" w:cs="Arial"/>
          <w:sz w:val="24"/>
          <w:szCs w:val="24"/>
          <w:lang w:val="en-US"/>
        </w:rPr>
        <w:t xml:space="preserve">. </w:t>
      </w:r>
      <w:r w:rsidRPr="002D7DDB">
        <w:rPr>
          <w:rFonts w:ascii="Arial" w:hAnsi="Arial" w:cs="Arial"/>
          <w:sz w:val="24"/>
          <w:szCs w:val="24"/>
          <w:lang w:val="en-US"/>
        </w:rPr>
        <w:t xml:space="preserve">  </w:t>
      </w:r>
    </w:p>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Findings</w:t>
      </w:r>
    </w:p>
    <w:p w:rsidR="005D258B" w:rsidRPr="002D7DDB" w:rsidRDefault="00C05EA7" w:rsidP="002D7DDB">
      <w:pPr>
        <w:spacing w:line="360" w:lineRule="auto"/>
        <w:jc w:val="both"/>
        <w:rPr>
          <w:rFonts w:ascii="Arial" w:hAnsi="Arial" w:cs="Arial"/>
          <w:sz w:val="24"/>
          <w:szCs w:val="24"/>
        </w:rPr>
      </w:pPr>
      <w:r w:rsidRPr="002D7DDB">
        <w:rPr>
          <w:rFonts w:ascii="Arial" w:hAnsi="Arial" w:cs="Arial"/>
          <w:sz w:val="24"/>
          <w:szCs w:val="24"/>
        </w:rPr>
        <w:t>Findings</w:t>
      </w:r>
      <w:r w:rsidR="005D258B" w:rsidRPr="002D7DDB">
        <w:rPr>
          <w:rFonts w:ascii="Arial" w:hAnsi="Arial" w:cs="Arial"/>
          <w:sz w:val="24"/>
          <w:szCs w:val="24"/>
        </w:rPr>
        <w:t xml:space="preserve"> from the qualitative interviews are presented </w:t>
      </w:r>
      <w:r w:rsidR="005D258B" w:rsidRPr="00161861">
        <w:rPr>
          <w:rFonts w:ascii="Arial" w:hAnsi="Arial" w:cs="Arial"/>
          <w:sz w:val="24"/>
          <w:szCs w:val="24"/>
          <w:highlight w:val="yellow"/>
        </w:rPr>
        <w:t xml:space="preserve">under </w:t>
      </w:r>
      <w:r w:rsidR="00161861" w:rsidRPr="00161861">
        <w:rPr>
          <w:rFonts w:ascii="Arial" w:hAnsi="Arial" w:cs="Arial"/>
          <w:sz w:val="24"/>
          <w:szCs w:val="24"/>
          <w:highlight w:val="yellow"/>
        </w:rPr>
        <w:t xml:space="preserve">the </w:t>
      </w:r>
      <w:r w:rsidR="005D258B" w:rsidRPr="00161861">
        <w:rPr>
          <w:rFonts w:ascii="Arial" w:hAnsi="Arial" w:cs="Arial"/>
          <w:sz w:val="24"/>
          <w:szCs w:val="24"/>
          <w:highlight w:val="yellow"/>
        </w:rPr>
        <w:t>t</w:t>
      </w:r>
      <w:r w:rsidR="00161861" w:rsidRPr="00161861">
        <w:rPr>
          <w:rFonts w:ascii="Arial" w:hAnsi="Arial" w:cs="Arial"/>
          <w:sz w:val="24"/>
          <w:szCs w:val="24"/>
          <w:highlight w:val="yellow"/>
        </w:rPr>
        <w:t>wo</w:t>
      </w:r>
      <w:r w:rsidR="005D258B" w:rsidRPr="00161861">
        <w:rPr>
          <w:rFonts w:ascii="Arial" w:hAnsi="Arial" w:cs="Arial"/>
          <w:sz w:val="24"/>
          <w:szCs w:val="24"/>
          <w:highlight w:val="yellow"/>
        </w:rPr>
        <w:t xml:space="preserve"> main </w:t>
      </w:r>
      <w:r w:rsidR="00161861" w:rsidRPr="00161861">
        <w:rPr>
          <w:rFonts w:ascii="Arial" w:hAnsi="Arial" w:cs="Arial"/>
          <w:sz w:val="24"/>
          <w:szCs w:val="24"/>
          <w:highlight w:val="yellow"/>
        </w:rPr>
        <w:t>aims</w:t>
      </w:r>
      <w:r w:rsidR="00EE58EE" w:rsidRPr="002D7DDB">
        <w:rPr>
          <w:rFonts w:ascii="Arial" w:hAnsi="Arial" w:cs="Arial"/>
          <w:sz w:val="24"/>
          <w:szCs w:val="24"/>
        </w:rPr>
        <w:t xml:space="preserve">, </w:t>
      </w:r>
      <w:r w:rsidR="00D96E3C" w:rsidRPr="002D7DDB">
        <w:rPr>
          <w:rFonts w:ascii="Arial" w:hAnsi="Arial" w:cs="Arial"/>
          <w:sz w:val="24"/>
          <w:szCs w:val="24"/>
          <w:highlight w:val="yellow"/>
        </w:rPr>
        <w:t xml:space="preserve">Reactions to the </w:t>
      </w:r>
      <w:r w:rsidR="00EE58EE" w:rsidRPr="002D7DDB">
        <w:rPr>
          <w:rFonts w:ascii="Arial" w:hAnsi="Arial" w:cs="Arial"/>
          <w:sz w:val="24"/>
          <w:szCs w:val="24"/>
          <w:highlight w:val="yellow"/>
        </w:rPr>
        <w:t>training</w:t>
      </w:r>
      <w:r w:rsidR="00EE58EE" w:rsidRPr="002D7DDB">
        <w:rPr>
          <w:rFonts w:ascii="Arial" w:hAnsi="Arial" w:cs="Arial"/>
          <w:sz w:val="24"/>
          <w:szCs w:val="24"/>
        </w:rPr>
        <w:t xml:space="preserve"> and </w:t>
      </w:r>
      <w:r w:rsidR="00D96E3C" w:rsidRPr="002D7DDB">
        <w:rPr>
          <w:rFonts w:ascii="Arial" w:hAnsi="Arial" w:cs="Arial"/>
          <w:sz w:val="24"/>
          <w:szCs w:val="24"/>
          <w:highlight w:val="yellow"/>
        </w:rPr>
        <w:t>Impact</w:t>
      </w:r>
      <w:r w:rsidR="00EE58EE" w:rsidRPr="002D7DDB">
        <w:rPr>
          <w:rFonts w:ascii="Arial" w:hAnsi="Arial" w:cs="Arial"/>
          <w:sz w:val="24"/>
          <w:szCs w:val="24"/>
          <w:highlight w:val="yellow"/>
        </w:rPr>
        <w:t xml:space="preserve"> of supervision</w:t>
      </w:r>
      <w:r w:rsidR="00EE58EE" w:rsidRPr="002D7DDB">
        <w:rPr>
          <w:rFonts w:ascii="Arial" w:hAnsi="Arial" w:cs="Arial"/>
          <w:sz w:val="24"/>
          <w:szCs w:val="24"/>
        </w:rPr>
        <w:t>.</w:t>
      </w:r>
      <w:r w:rsidR="008313E9" w:rsidRPr="002D7DDB">
        <w:rPr>
          <w:rFonts w:ascii="Arial" w:hAnsi="Arial" w:cs="Arial"/>
          <w:sz w:val="24"/>
          <w:szCs w:val="24"/>
        </w:rPr>
        <w:t xml:space="preserve"> Pseudonyms have been gi</w:t>
      </w:r>
      <w:r w:rsidR="00E82295" w:rsidRPr="002D7DDB">
        <w:rPr>
          <w:rFonts w:ascii="Arial" w:hAnsi="Arial" w:cs="Arial"/>
          <w:sz w:val="24"/>
          <w:szCs w:val="24"/>
        </w:rPr>
        <w:t xml:space="preserve">ven to the participants. </w:t>
      </w:r>
      <w:r w:rsidR="00CB21E2" w:rsidRPr="002D7DDB">
        <w:rPr>
          <w:rFonts w:ascii="Arial" w:hAnsi="Arial" w:cs="Arial"/>
          <w:sz w:val="24"/>
          <w:szCs w:val="24"/>
        </w:rPr>
        <w:t>Beneath participant quotes, ‘T&amp;S’ refers to participants who received training plus Supervision, ‘TO’ refers to those who received training only.</w:t>
      </w:r>
    </w:p>
    <w:p w:rsidR="005E5492" w:rsidRPr="002D7DDB" w:rsidRDefault="00D96E3C" w:rsidP="002D7DDB">
      <w:pPr>
        <w:pStyle w:val="Heading3"/>
        <w:spacing w:line="360" w:lineRule="auto"/>
        <w:rPr>
          <w:rFonts w:ascii="Arial" w:hAnsi="Arial" w:cs="Arial"/>
        </w:rPr>
      </w:pPr>
      <w:r w:rsidRPr="002D7DDB">
        <w:rPr>
          <w:rFonts w:ascii="Arial" w:hAnsi="Arial" w:cs="Arial"/>
          <w:highlight w:val="yellow"/>
        </w:rPr>
        <w:t>Reactions to the training</w:t>
      </w:r>
      <w:r w:rsidR="00D76AEF" w:rsidRPr="002D7DDB">
        <w:rPr>
          <w:rFonts w:ascii="Arial" w:hAnsi="Arial" w:cs="Arial"/>
          <w:highlight w:val="yellow"/>
        </w:rPr>
        <w:t>:</w:t>
      </w:r>
    </w:p>
    <w:p w:rsidR="0015010B" w:rsidRPr="002D7DDB" w:rsidRDefault="00D96E3C" w:rsidP="002D7DDB">
      <w:pPr>
        <w:pStyle w:val="Heading3"/>
        <w:spacing w:line="360" w:lineRule="auto"/>
        <w:rPr>
          <w:rFonts w:ascii="Arial" w:hAnsi="Arial" w:cs="Arial"/>
          <w:lang w:val="en-US"/>
        </w:rPr>
      </w:pPr>
      <w:r w:rsidRPr="002D7DDB">
        <w:rPr>
          <w:rFonts w:ascii="Arial" w:hAnsi="Arial" w:cs="Arial"/>
          <w:lang w:val="en-US"/>
        </w:rPr>
        <w:t xml:space="preserve"> </w:t>
      </w:r>
      <w:r w:rsidR="0015010B" w:rsidRPr="002D7DDB">
        <w:rPr>
          <w:rFonts w:ascii="Arial" w:hAnsi="Arial" w:cs="Arial"/>
          <w:highlight w:val="yellow"/>
          <w:lang w:val="en-US"/>
        </w:rPr>
        <w:t xml:space="preserve">This theme set the backdrop for understanding how the training impacted on the nurses, as the findings shed light on how the nurses feel at work, their roles and responsibilities, and the significant pressure that they are under. Sub-themes included experiences of burnout, </w:t>
      </w:r>
      <w:r w:rsidR="00EB29B3" w:rsidRPr="002D7DDB">
        <w:rPr>
          <w:rFonts w:ascii="Arial" w:hAnsi="Arial" w:cs="Arial"/>
          <w:highlight w:val="yellow"/>
          <w:lang w:val="en-US"/>
        </w:rPr>
        <w:t>implementing a person-centred approach</w:t>
      </w:r>
      <w:r w:rsidR="00474DEB" w:rsidRPr="002D7DDB">
        <w:rPr>
          <w:rFonts w:ascii="Arial" w:hAnsi="Arial" w:cs="Arial"/>
          <w:highlight w:val="yellow"/>
          <w:lang w:val="en-US"/>
        </w:rPr>
        <w:t xml:space="preserve"> to dementia care</w:t>
      </w:r>
      <w:r w:rsidR="00EB29B3" w:rsidRPr="002D7DDB">
        <w:rPr>
          <w:rFonts w:ascii="Arial" w:hAnsi="Arial" w:cs="Arial"/>
          <w:highlight w:val="yellow"/>
          <w:lang w:val="en-US"/>
        </w:rPr>
        <w:t xml:space="preserve">, </w:t>
      </w:r>
      <w:r w:rsidR="0015010B" w:rsidRPr="002D7DDB">
        <w:rPr>
          <w:rFonts w:ascii="Arial" w:hAnsi="Arial" w:cs="Arial"/>
          <w:highlight w:val="yellow"/>
          <w:lang w:val="en-US"/>
        </w:rPr>
        <w:t>feeling more confident</w:t>
      </w:r>
      <w:r w:rsidR="00EB29B3" w:rsidRPr="002D7DDB">
        <w:rPr>
          <w:rFonts w:ascii="Arial" w:hAnsi="Arial" w:cs="Arial"/>
          <w:highlight w:val="yellow"/>
          <w:lang w:val="en-US"/>
        </w:rPr>
        <w:t>, and opportunities to participate.</w:t>
      </w:r>
    </w:p>
    <w:p w:rsidR="0015010B" w:rsidRPr="002D7DDB" w:rsidRDefault="0015010B" w:rsidP="002D7DDB">
      <w:pPr>
        <w:pStyle w:val="Heading4"/>
        <w:spacing w:line="360" w:lineRule="auto"/>
        <w:rPr>
          <w:rFonts w:ascii="Arial" w:hAnsi="Arial" w:cs="Arial"/>
          <w:sz w:val="24"/>
          <w:szCs w:val="24"/>
          <w:lang w:val="en-US"/>
        </w:rPr>
      </w:pPr>
      <w:r w:rsidRPr="002D7DDB">
        <w:rPr>
          <w:rFonts w:ascii="Arial" w:hAnsi="Arial" w:cs="Arial"/>
          <w:sz w:val="24"/>
          <w:szCs w:val="24"/>
          <w:highlight w:val="yellow"/>
          <w:lang w:val="en-US"/>
        </w:rPr>
        <w:t>Experiences of burnout</w:t>
      </w:r>
    </w:p>
    <w:p w:rsidR="005D258B" w:rsidRPr="002D7DDB" w:rsidRDefault="00D96E3C" w:rsidP="002D7DDB">
      <w:pPr>
        <w:spacing w:line="360" w:lineRule="auto"/>
        <w:jc w:val="both"/>
        <w:rPr>
          <w:rFonts w:ascii="Arial" w:hAnsi="Arial" w:cs="Arial"/>
          <w:b/>
          <w:sz w:val="24"/>
          <w:szCs w:val="24"/>
          <w:u w:val="single"/>
        </w:rPr>
      </w:pPr>
      <w:r w:rsidRPr="002D7DDB">
        <w:rPr>
          <w:rFonts w:ascii="Arial" w:hAnsi="Arial" w:cs="Arial"/>
          <w:sz w:val="24"/>
          <w:szCs w:val="24"/>
          <w:highlight w:val="yellow"/>
          <w:lang w:val="en-US"/>
        </w:rPr>
        <w:t>The sub-theme of “experiences of burnout” emerged from a series of introductory questions that were used to explore whether and how the nursing home nurses experienced burnout, and how this was expressed</w:t>
      </w:r>
      <w:r w:rsidRPr="002D7DDB">
        <w:rPr>
          <w:rFonts w:ascii="Arial" w:hAnsi="Arial" w:cs="Arial"/>
          <w:sz w:val="24"/>
          <w:szCs w:val="24"/>
          <w:lang w:val="en-US"/>
        </w:rPr>
        <w:t>.</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Analysis of the data revealed the nurses felt overloaded, isolated and in poor health.</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These factors combined to result in burnout.</w:t>
      </w:r>
      <w:r w:rsidR="00F77DD4" w:rsidRPr="002D7DDB">
        <w:rPr>
          <w:rFonts w:ascii="Arial" w:hAnsi="Arial" w:cs="Arial"/>
          <w:sz w:val="24"/>
          <w:szCs w:val="24"/>
        </w:rPr>
        <w:t xml:space="preserve"> </w:t>
      </w:r>
      <w:r w:rsidRPr="002D7DDB">
        <w:rPr>
          <w:rFonts w:ascii="Arial" w:hAnsi="Arial" w:cs="Arial"/>
          <w:sz w:val="24"/>
          <w:szCs w:val="24"/>
        </w:rPr>
        <w:t>Physical and emotional exhaustion arose from feelings of being overloaded and</w:t>
      </w:r>
      <w:r w:rsidR="00F77DD4" w:rsidRPr="002D7DDB">
        <w:rPr>
          <w:rFonts w:ascii="Arial" w:hAnsi="Arial" w:cs="Arial"/>
          <w:sz w:val="24"/>
          <w:szCs w:val="24"/>
        </w:rPr>
        <w:t xml:space="preserve"> </w:t>
      </w:r>
      <w:r w:rsidRPr="002D7DDB">
        <w:rPr>
          <w:rFonts w:ascii="Arial" w:hAnsi="Arial" w:cs="Arial"/>
          <w:sz w:val="24"/>
          <w:szCs w:val="24"/>
        </w:rPr>
        <w:t>unsupported. Individuals’ poor coping strategies and unhealthy habits appeared to</w:t>
      </w:r>
      <w:r w:rsidR="00F77DD4" w:rsidRPr="002D7DDB">
        <w:rPr>
          <w:rFonts w:ascii="Arial" w:hAnsi="Arial" w:cs="Arial"/>
          <w:sz w:val="24"/>
          <w:szCs w:val="24"/>
        </w:rPr>
        <w:t xml:space="preserve"> </w:t>
      </w:r>
      <w:r w:rsidRPr="002D7DDB">
        <w:rPr>
          <w:rFonts w:ascii="Arial" w:hAnsi="Arial" w:cs="Arial"/>
          <w:sz w:val="24"/>
          <w:szCs w:val="24"/>
        </w:rPr>
        <w:t>combine to exacerbate the impact of unsupportive environments.</w:t>
      </w:r>
      <w:r w:rsidR="00F77DD4" w:rsidRPr="002D7DDB">
        <w:rPr>
          <w:rFonts w:ascii="Arial" w:hAnsi="Arial" w:cs="Arial"/>
          <w:sz w:val="24"/>
          <w:szCs w:val="24"/>
        </w:rPr>
        <w:t xml:space="preserve"> </w:t>
      </w:r>
      <w:r w:rsidRPr="002D7DDB">
        <w:rPr>
          <w:rFonts w:ascii="Arial" w:hAnsi="Arial" w:cs="Arial"/>
          <w:sz w:val="24"/>
          <w:szCs w:val="24"/>
        </w:rPr>
        <w:t xml:space="preserve">There was a wealth of data relating to staff feeling unsupported at work </w:t>
      </w:r>
      <w:proofErr w:type="spellStart"/>
      <w:r w:rsidRPr="002D7DDB">
        <w:rPr>
          <w:rFonts w:ascii="Arial" w:hAnsi="Arial" w:cs="Arial"/>
          <w:sz w:val="24"/>
          <w:szCs w:val="24"/>
        </w:rPr>
        <w:t>andundervalued</w:t>
      </w:r>
      <w:proofErr w:type="spellEnd"/>
      <w:r w:rsidRPr="002D7DDB">
        <w:rPr>
          <w:rFonts w:ascii="Arial" w:hAnsi="Arial" w:cs="Arial"/>
          <w:sz w:val="24"/>
          <w:szCs w:val="24"/>
        </w:rPr>
        <w:t xml:space="preserve"> by their organisations. This is demonstrated in the quotation below:</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“Because it’s like ... you give someone a drop of blood, but they want two</w:t>
      </w:r>
      <w:r w:rsidR="007F1634" w:rsidRPr="002D7DDB">
        <w:rPr>
          <w:rFonts w:ascii="Arial" w:hAnsi="Arial" w:cs="Arial"/>
          <w:i/>
          <w:iCs/>
          <w:sz w:val="24"/>
          <w:szCs w:val="24"/>
        </w:rPr>
        <w:t xml:space="preserve"> </w:t>
      </w:r>
      <w:r w:rsidRPr="002D7DDB">
        <w:rPr>
          <w:rFonts w:ascii="Arial" w:hAnsi="Arial" w:cs="Arial"/>
          <w:i/>
          <w:iCs/>
          <w:sz w:val="24"/>
          <w:szCs w:val="24"/>
        </w:rPr>
        <w:t xml:space="preserve">drops, so you give </w:t>
      </w:r>
      <w:proofErr w:type="gramStart"/>
      <w:r w:rsidRPr="002D7DDB">
        <w:rPr>
          <w:rFonts w:ascii="Arial" w:hAnsi="Arial" w:cs="Arial"/>
          <w:i/>
          <w:iCs/>
          <w:sz w:val="24"/>
          <w:szCs w:val="24"/>
        </w:rPr>
        <w:t>them</w:t>
      </w:r>
      <w:proofErr w:type="gramEnd"/>
      <w:r w:rsidRPr="002D7DDB">
        <w:rPr>
          <w:rFonts w:ascii="Arial" w:hAnsi="Arial" w:cs="Arial"/>
          <w:i/>
          <w:iCs/>
          <w:sz w:val="24"/>
          <w:szCs w:val="24"/>
        </w:rPr>
        <w:t xml:space="preserve"> three drops and it keeps go</w:t>
      </w:r>
      <w:r w:rsidR="007F1634" w:rsidRPr="002D7DDB">
        <w:rPr>
          <w:rFonts w:ascii="Arial" w:hAnsi="Arial" w:cs="Arial"/>
          <w:i/>
          <w:iCs/>
          <w:sz w:val="24"/>
          <w:szCs w:val="24"/>
        </w:rPr>
        <w:t xml:space="preserve">ing and going, you know </w:t>
      </w:r>
      <w:r w:rsidRPr="002D7DDB">
        <w:rPr>
          <w:rFonts w:ascii="Arial" w:hAnsi="Arial" w:cs="Arial"/>
          <w:i/>
          <w:iCs/>
          <w:sz w:val="24"/>
          <w:szCs w:val="24"/>
        </w:rPr>
        <w:t>and now I’m always lifeless. Because I can’t give any more blood, do you</w:t>
      </w:r>
      <w:r w:rsidR="007F1634" w:rsidRPr="002D7DDB">
        <w:rPr>
          <w:rFonts w:ascii="Arial" w:hAnsi="Arial" w:cs="Arial"/>
          <w:i/>
          <w:iCs/>
          <w:sz w:val="24"/>
          <w:szCs w:val="24"/>
        </w:rPr>
        <w:t xml:space="preserve"> </w:t>
      </w:r>
      <w:r w:rsidRPr="002D7DDB">
        <w:rPr>
          <w:rFonts w:ascii="Arial" w:hAnsi="Arial" w:cs="Arial"/>
          <w:i/>
          <w:iCs/>
          <w:sz w:val="24"/>
          <w:szCs w:val="24"/>
        </w:rPr>
        <w:t>know what I mean? I can’t give any more to this organisation. If burnout</w:t>
      </w:r>
      <w:r w:rsidR="007F1634" w:rsidRPr="002D7DDB">
        <w:rPr>
          <w:rFonts w:ascii="Arial" w:hAnsi="Arial" w:cs="Arial"/>
          <w:i/>
          <w:iCs/>
          <w:sz w:val="24"/>
          <w:szCs w:val="24"/>
        </w:rPr>
        <w:t xml:space="preserve"> </w:t>
      </w:r>
      <w:r w:rsidRPr="002D7DDB">
        <w:rPr>
          <w:rFonts w:ascii="Arial" w:hAnsi="Arial" w:cs="Arial"/>
          <w:i/>
          <w:iCs/>
          <w:sz w:val="24"/>
          <w:szCs w:val="24"/>
        </w:rPr>
        <w:t>means that I’ve done my job, then yes I’ve done my job. I can’t take this Home</w:t>
      </w:r>
      <w:r w:rsidR="007F1634" w:rsidRPr="002D7DDB">
        <w:rPr>
          <w:rFonts w:ascii="Arial" w:hAnsi="Arial" w:cs="Arial"/>
          <w:i/>
          <w:iCs/>
          <w:sz w:val="24"/>
          <w:szCs w:val="24"/>
        </w:rPr>
        <w:t xml:space="preserve"> </w:t>
      </w:r>
      <w:r w:rsidRPr="002D7DDB">
        <w:rPr>
          <w:rFonts w:ascii="Arial" w:hAnsi="Arial" w:cs="Arial"/>
          <w:i/>
          <w:iCs/>
          <w:sz w:val="24"/>
          <w:szCs w:val="24"/>
        </w:rPr>
        <w:t>any further”. (</w:t>
      </w:r>
      <w:r w:rsidR="00E82295" w:rsidRPr="002D7DDB">
        <w:rPr>
          <w:rFonts w:ascii="Arial" w:hAnsi="Arial" w:cs="Arial"/>
          <w:i/>
          <w:iCs/>
          <w:sz w:val="24"/>
          <w:szCs w:val="24"/>
        </w:rPr>
        <w:t xml:space="preserve">Sahib </w:t>
      </w:r>
      <w:r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As the lone qualified member of staff the nurses expressed a sense of isolation,</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having</w:t>
      </w:r>
      <w:proofErr w:type="gramEnd"/>
      <w:r w:rsidRPr="002D7DDB">
        <w:rPr>
          <w:rFonts w:ascii="Arial" w:hAnsi="Arial" w:cs="Arial"/>
          <w:sz w:val="24"/>
          <w:szCs w:val="24"/>
        </w:rPr>
        <w:t xml:space="preserve"> no colleagues to turn to for clinical guidance, reassurance or peer support.</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“Yes, and then you have to make sure they are alright and take over and take</w:t>
      </w:r>
      <w:r w:rsidR="007F1634" w:rsidRPr="002D7DDB">
        <w:rPr>
          <w:rFonts w:ascii="Arial" w:hAnsi="Arial" w:cs="Arial"/>
          <w:i/>
          <w:iCs/>
          <w:sz w:val="24"/>
          <w:szCs w:val="24"/>
        </w:rPr>
        <w:t xml:space="preserve"> </w:t>
      </w:r>
      <w:r w:rsidRPr="002D7DDB">
        <w:rPr>
          <w:rFonts w:ascii="Arial" w:hAnsi="Arial" w:cs="Arial"/>
          <w:i/>
          <w:iCs/>
          <w:sz w:val="24"/>
          <w:szCs w:val="24"/>
        </w:rPr>
        <w:t>them off but nobody comes into the office and takes you off. Nobody says to</w:t>
      </w:r>
      <w:r w:rsidR="00E82295" w:rsidRPr="002D7DDB">
        <w:rPr>
          <w:rFonts w:ascii="Arial" w:hAnsi="Arial" w:cs="Arial"/>
          <w:i/>
          <w:iCs/>
          <w:sz w:val="24"/>
          <w:szCs w:val="24"/>
        </w:rPr>
        <w:t xml:space="preserve"> </w:t>
      </w:r>
      <w:r w:rsidRPr="002D7DDB">
        <w:rPr>
          <w:rFonts w:ascii="Arial" w:hAnsi="Arial" w:cs="Arial"/>
          <w:i/>
          <w:iCs/>
          <w:sz w:val="24"/>
          <w:szCs w:val="24"/>
        </w:rPr>
        <w:t>you, you’ve had enough now, so down to the staff room. Hold on, I can’t</w:t>
      </w:r>
      <w:r w:rsidR="007F1634" w:rsidRPr="002D7DDB">
        <w:rPr>
          <w:rFonts w:ascii="Arial" w:hAnsi="Arial" w:cs="Arial"/>
          <w:i/>
          <w:iCs/>
          <w:sz w:val="24"/>
          <w:szCs w:val="24"/>
        </w:rPr>
        <w:t xml:space="preserve"> </w:t>
      </w:r>
      <w:r w:rsidRPr="002D7DDB">
        <w:rPr>
          <w:rFonts w:ascii="Arial" w:hAnsi="Arial" w:cs="Arial"/>
          <w:i/>
          <w:iCs/>
          <w:sz w:val="24"/>
          <w:szCs w:val="24"/>
        </w:rPr>
        <w:t>remember the last time I had supervision and that’s down to staffing and not</w:t>
      </w:r>
      <w:r w:rsidR="007F1634" w:rsidRPr="002D7DDB">
        <w:rPr>
          <w:rFonts w:ascii="Arial" w:hAnsi="Arial" w:cs="Arial"/>
          <w:i/>
          <w:iCs/>
          <w:sz w:val="24"/>
          <w:szCs w:val="24"/>
        </w:rPr>
        <w:t xml:space="preserve"> </w:t>
      </w:r>
      <w:r w:rsidRPr="002D7DDB">
        <w:rPr>
          <w:rFonts w:ascii="Arial" w:hAnsi="Arial" w:cs="Arial"/>
          <w:i/>
          <w:iCs/>
          <w:sz w:val="24"/>
          <w:szCs w:val="24"/>
        </w:rPr>
        <w:t>having enough nurses and managers and having to do shifts because there</w:t>
      </w:r>
      <w:r w:rsidR="007F1634" w:rsidRPr="002D7DDB">
        <w:rPr>
          <w:rFonts w:ascii="Arial" w:hAnsi="Arial" w:cs="Arial"/>
          <w:i/>
          <w:iCs/>
          <w:sz w:val="24"/>
          <w:szCs w:val="24"/>
        </w:rPr>
        <w:t xml:space="preserve"> </w:t>
      </w:r>
      <w:r w:rsidRPr="002D7DDB">
        <w:rPr>
          <w:rFonts w:ascii="Arial" w:hAnsi="Arial" w:cs="Arial"/>
          <w:i/>
          <w:iCs/>
          <w:sz w:val="24"/>
          <w:szCs w:val="24"/>
        </w:rPr>
        <w:t>are no nurses”. (</w:t>
      </w:r>
      <w:r w:rsidR="00E82295" w:rsidRPr="002D7DDB">
        <w:rPr>
          <w:rFonts w:ascii="Arial" w:hAnsi="Arial" w:cs="Arial"/>
          <w:i/>
          <w:iCs/>
          <w:sz w:val="24"/>
          <w:szCs w:val="24"/>
        </w:rPr>
        <w:t xml:space="preserve">Jane </w:t>
      </w:r>
      <w:r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24-hour, seven day a week nature of needs in the Nursing Homes combined</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with</w:t>
      </w:r>
      <w:proofErr w:type="gramEnd"/>
      <w:r w:rsidRPr="002D7DDB">
        <w:rPr>
          <w:rFonts w:ascii="Arial" w:hAnsi="Arial" w:cs="Arial"/>
          <w:sz w:val="24"/>
          <w:szCs w:val="24"/>
        </w:rPr>
        <w:t xml:space="preserve"> staff shortages meant that the nurses were aware that no one else was there to</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solve</w:t>
      </w:r>
      <w:proofErr w:type="gramEnd"/>
      <w:r w:rsidRPr="002D7DDB">
        <w:rPr>
          <w:rFonts w:ascii="Arial" w:hAnsi="Arial" w:cs="Arial"/>
          <w:sz w:val="24"/>
          <w:szCs w:val="24"/>
        </w:rPr>
        <w:t xml:space="preserve"> any problems that arose in their absence. This led them to feel ‘on duty’ even</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when</w:t>
      </w:r>
      <w:proofErr w:type="gramEnd"/>
      <w:r w:rsidRPr="002D7DDB">
        <w:rPr>
          <w:rFonts w:ascii="Arial" w:hAnsi="Arial" w:cs="Arial"/>
          <w:sz w:val="24"/>
          <w:szCs w:val="24"/>
        </w:rPr>
        <w:t xml:space="preserve"> at home.</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“It’s like if you’re off today you’re thinking oh no I’ve got to go to work</w:t>
      </w:r>
      <w:r w:rsidR="007F1634" w:rsidRPr="002D7DDB">
        <w:rPr>
          <w:rFonts w:ascii="Arial" w:hAnsi="Arial" w:cs="Arial"/>
          <w:i/>
          <w:iCs/>
          <w:sz w:val="24"/>
          <w:szCs w:val="24"/>
        </w:rPr>
        <w:t xml:space="preserve"> </w:t>
      </w:r>
      <w:r w:rsidRPr="002D7DDB">
        <w:rPr>
          <w:rFonts w:ascii="Arial" w:hAnsi="Arial" w:cs="Arial"/>
          <w:i/>
          <w:iCs/>
          <w:sz w:val="24"/>
          <w:szCs w:val="24"/>
        </w:rPr>
        <w:t>tomorrow. You just can’t relax at home because you’re even having calls at</w:t>
      </w:r>
      <w:r w:rsidR="007F1634" w:rsidRPr="002D7DDB">
        <w:rPr>
          <w:rFonts w:ascii="Arial" w:hAnsi="Arial" w:cs="Arial"/>
          <w:i/>
          <w:iCs/>
          <w:sz w:val="24"/>
          <w:szCs w:val="24"/>
        </w:rPr>
        <w:t xml:space="preserve"> </w:t>
      </w:r>
      <w:r w:rsidRPr="002D7DDB">
        <w:rPr>
          <w:rFonts w:ascii="Arial" w:hAnsi="Arial" w:cs="Arial"/>
          <w:i/>
          <w:iCs/>
          <w:sz w:val="24"/>
          <w:szCs w:val="24"/>
        </w:rPr>
        <w:t>home, so you couldn’t even have an off day”. (</w:t>
      </w:r>
      <w:r w:rsidR="00E82295" w:rsidRPr="002D7DDB">
        <w:rPr>
          <w:rFonts w:ascii="Arial" w:hAnsi="Arial" w:cs="Arial"/>
          <w:i/>
          <w:iCs/>
          <w:sz w:val="24"/>
          <w:szCs w:val="24"/>
        </w:rPr>
        <w:t>Matilda T+O</w:t>
      </w:r>
      <w:r w:rsidRPr="002D7DDB">
        <w:rPr>
          <w:rFonts w:ascii="Arial" w:hAnsi="Arial" w:cs="Arial"/>
          <w:i/>
          <w:iCs/>
          <w:sz w:val="24"/>
          <w:szCs w:val="24"/>
        </w:rPr>
        <w:t>)</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Despite the feeling of being under pressure, the nurses appeared to feel a</w:t>
      </w:r>
      <w:r w:rsidR="00202FB8" w:rsidRPr="002D7DDB">
        <w:rPr>
          <w:rFonts w:ascii="Arial" w:hAnsi="Arial" w:cs="Arial"/>
          <w:sz w:val="24"/>
          <w:szCs w:val="24"/>
        </w:rPr>
        <w:t xml:space="preserve"> </w:t>
      </w:r>
      <w:r w:rsidRPr="002D7DDB">
        <w:rPr>
          <w:rFonts w:ascii="Arial" w:hAnsi="Arial" w:cs="Arial"/>
          <w:sz w:val="24"/>
          <w:szCs w:val="24"/>
        </w:rPr>
        <w:t>compulsion to ‘be there’. They often recognised this was unhealthy but were unable</w:t>
      </w:r>
      <w:r w:rsidR="00202FB8" w:rsidRPr="002D7DDB">
        <w:rPr>
          <w:rFonts w:ascii="Arial" w:hAnsi="Arial" w:cs="Arial"/>
          <w:sz w:val="24"/>
          <w:szCs w:val="24"/>
        </w:rPr>
        <w:t xml:space="preserve"> </w:t>
      </w:r>
      <w:r w:rsidRPr="002D7DDB">
        <w:rPr>
          <w:rFonts w:ascii="Arial" w:hAnsi="Arial" w:cs="Arial"/>
          <w:sz w:val="24"/>
          <w:szCs w:val="24"/>
        </w:rPr>
        <w:t>to explain their own behaviour.</w:t>
      </w:r>
    </w:p>
    <w:p w:rsidR="005D258B" w:rsidRPr="002D7DDB" w:rsidRDefault="002B5FA8" w:rsidP="002D7DDB">
      <w:pPr>
        <w:spacing w:line="360" w:lineRule="auto"/>
        <w:jc w:val="both"/>
        <w:rPr>
          <w:rFonts w:ascii="Arial" w:hAnsi="Arial" w:cs="Arial"/>
          <w:i/>
          <w:iCs/>
          <w:sz w:val="24"/>
          <w:szCs w:val="24"/>
        </w:rPr>
      </w:pPr>
      <w:r w:rsidRPr="002D7DDB">
        <w:rPr>
          <w:rFonts w:ascii="Arial" w:hAnsi="Arial" w:cs="Arial"/>
          <w:i/>
          <w:iCs/>
          <w:sz w:val="24"/>
          <w:szCs w:val="24"/>
        </w:rPr>
        <w:t xml:space="preserve"> </w:t>
      </w:r>
      <w:r w:rsidR="005D258B" w:rsidRPr="002D7DDB">
        <w:rPr>
          <w:rFonts w:ascii="Arial" w:hAnsi="Arial" w:cs="Arial"/>
          <w:i/>
          <w:iCs/>
          <w:sz w:val="24"/>
          <w:szCs w:val="24"/>
        </w:rPr>
        <w:t>“It makes me think I’m not good at it, and I get angry with myself, well why</w:t>
      </w:r>
      <w:r w:rsidR="007F1634" w:rsidRPr="002D7DDB">
        <w:rPr>
          <w:rFonts w:ascii="Arial" w:hAnsi="Arial" w:cs="Arial"/>
          <w:i/>
          <w:iCs/>
          <w:sz w:val="24"/>
          <w:szCs w:val="24"/>
        </w:rPr>
        <w:t xml:space="preserve"> </w:t>
      </w:r>
      <w:r w:rsidR="005D258B" w:rsidRPr="002D7DDB">
        <w:rPr>
          <w:rFonts w:ascii="Arial" w:hAnsi="Arial" w:cs="Arial"/>
          <w:i/>
          <w:iCs/>
          <w:sz w:val="24"/>
          <w:szCs w:val="24"/>
        </w:rPr>
        <w:t>can’t you do it, other people manage… they do. …I need to carry on until I’ve</w:t>
      </w:r>
      <w:r w:rsidR="007F1634" w:rsidRPr="002D7DDB">
        <w:rPr>
          <w:rFonts w:ascii="Arial" w:hAnsi="Arial" w:cs="Arial"/>
          <w:i/>
          <w:iCs/>
          <w:sz w:val="24"/>
          <w:szCs w:val="24"/>
        </w:rPr>
        <w:t xml:space="preserve"> </w:t>
      </w:r>
      <w:r w:rsidR="005D258B" w:rsidRPr="002D7DDB">
        <w:rPr>
          <w:rFonts w:ascii="Arial" w:hAnsi="Arial" w:cs="Arial"/>
          <w:i/>
          <w:iCs/>
          <w:sz w:val="24"/>
          <w:szCs w:val="24"/>
        </w:rPr>
        <w:t>done it and if it half kills me I’ll carry on…” (</w:t>
      </w:r>
      <w:r w:rsidR="00E82295" w:rsidRPr="002D7DDB">
        <w:rPr>
          <w:rFonts w:ascii="Arial" w:hAnsi="Arial" w:cs="Arial"/>
          <w:i/>
          <w:iCs/>
          <w:sz w:val="24"/>
          <w:szCs w:val="24"/>
        </w:rPr>
        <w:t xml:space="preserve">Vanya </w:t>
      </w:r>
      <w:r w:rsidR="005D258B" w:rsidRPr="002D7DDB">
        <w:rPr>
          <w:rFonts w:ascii="Arial" w:hAnsi="Arial" w:cs="Arial"/>
          <w:i/>
          <w:iCs/>
          <w:sz w:val="24"/>
          <w:szCs w:val="24"/>
        </w:rPr>
        <w:t>TO)</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Despite their personal commitment to continue at work, the nurses described the</w:t>
      </w:r>
      <w:r w:rsidR="00E82295" w:rsidRPr="002D7DDB">
        <w:rPr>
          <w:rFonts w:ascii="Arial" w:hAnsi="Arial" w:cs="Arial"/>
          <w:sz w:val="24"/>
          <w:szCs w:val="24"/>
        </w:rPr>
        <w:t xml:space="preserve"> </w:t>
      </w:r>
      <w:r w:rsidRPr="002D7DDB">
        <w:rPr>
          <w:rFonts w:ascii="Arial" w:hAnsi="Arial" w:cs="Arial"/>
          <w:sz w:val="24"/>
          <w:szCs w:val="24"/>
        </w:rPr>
        <w:t>impact on the quality of care of colleagues being off work, as the pressures resulted</w:t>
      </w:r>
      <w:r w:rsidR="00E82295" w:rsidRPr="002D7DDB">
        <w:rPr>
          <w:rFonts w:ascii="Arial" w:hAnsi="Arial" w:cs="Arial"/>
          <w:sz w:val="24"/>
          <w:szCs w:val="24"/>
        </w:rPr>
        <w:t xml:space="preserve"> </w:t>
      </w:r>
      <w:r w:rsidRPr="002D7DDB">
        <w:rPr>
          <w:rFonts w:ascii="Arial" w:hAnsi="Arial" w:cs="Arial"/>
          <w:sz w:val="24"/>
          <w:szCs w:val="24"/>
        </w:rPr>
        <w:t>in increased sickness, absenteeism and staff turnover as demonstrated in the</w:t>
      </w:r>
      <w:r w:rsidR="00E82295" w:rsidRPr="002D7DDB">
        <w:rPr>
          <w:rFonts w:ascii="Arial" w:hAnsi="Arial" w:cs="Arial"/>
          <w:sz w:val="24"/>
          <w:szCs w:val="24"/>
        </w:rPr>
        <w:t xml:space="preserve"> </w:t>
      </w:r>
      <w:r w:rsidRPr="002D7DDB">
        <w:rPr>
          <w:rFonts w:ascii="Arial" w:hAnsi="Arial" w:cs="Arial"/>
          <w:sz w:val="24"/>
          <w:szCs w:val="24"/>
        </w:rPr>
        <w:t>quotation below:</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“They also had a big staff turnover, people came and went all the time and so</w:t>
      </w:r>
      <w:r w:rsidR="007F1634" w:rsidRPr="002D7DDB">
        <w:rPr>
          <w:rFonts w:ascii="Arial" w:hAnsi="Arial" w:cs="Arial"/>
          <w:i/>
          <w:iCs/>
          <w:sz w:val="24"/>
          <w:szCs w:val="24"/>
        </w:rPr>
        <w:t xml:space="preserve"> </w:t>
      </w:r>
      <w:r w:rsidRPr="002D7DDB">
        <w:rPr>
          <w:rFonts w:ascii="Arial" w:hAnsi="Arial" w:cs="Arial"/>
          <w:i/>
          <w:iCs/>
          <w:sz w:val="24"/>
          <w:szCs w:val="24"/>
        </w:rPr>
        <w:t xml:space="preserve">there was no continuity. The residents didn’t get used to </w:t>
      </w:r>
      <w:proofErr w:type="gramStart"/>
      <w:r w:rsidRPr="002D7DDB">
        <w:rPr>
          <w:rFonts w:ascii="Arial" w:hAnsi="Arial" w:cs="Arial"/>
          <w:i/>
          <w:iCs/>
          <w:sz w:val="24"/>
          <w:szCs w:val="24"/>
        </w:rPr>
        <w:t>faces,</w:t>
      </w:r>
      <w:proofErr w:type="gramEnd"/>
      <w:r w:rsidRPr="002D7DDB">
        <w:rPr>
          <w:rFonts w:ascii="Arial" w:hAnsi="Arial" w:cs="Arial"/>
          <w:i/>
          <w:iCs/>
          <w:sz w:val="24"/>
          <w:szCs w:val="24"/>
        </w:rPr>
        <w:t xml:space="preserve"> they used a lot</w:t>
      </w:r>
      <w:r w:rsidR="007F1634" w:rsidRPr="002D7DDB">
        <w:rPr>
          <w:rFonts w:ascii="Arial" w:hAnsi="Arial" w:cs="Arial"/>
          <w:i/>
          <w:iCs/>
          <w:sz w:val="24"/>
          <w:szCs w:val="24"/>
        </w:rPr>
        <w:t xml:space="preserve"> </w:t>
      </w:r>
      <w:r w:rsidRPr="002D7DDB">
        <w:rPr>
          <w:rFonts w:ascii="Arial" w:hAnsi="Arial" w:cs="Arial"/>
          <w:i/>
          <w:iCs/>
          <w:sz w:val="24"/>
          <w:szCs w:val="24"/>
        </w:rPr>
        <w:t>of agency nurses so there was no continuity so I suppose that didn’t help”.</w:t>
      </w:r>
      <w:r w:rsidR="00E82295" w:rsidRPr="002D7DDB">
        <w:rPr>
          <w:rFonts w:ascii="Arial" w:hAnsi="Arial" w:cs="Arial"/>
          <w:i/>
          <w:iCs/>
          <w:sz w:val="24"/>
          <w:szCs w:val="24"/>
        </w:rPr>
        <w:t xml:space="preserve"> </w:t>
      </w:r>
      <w:r w:rsidRPr="002D7DDB">
        <w:rPr>
          <w:rFonts w:ascii="Arial" w:hAnsi="Arial" w:cs="Arial"/>
          <w:i/>
          <w:iCs/>
          <w:sz w:val="24"/>
          <w:szCs w:val="24"/>
        </w:rPr>
        <w:t>(</w:t>
      </w:r>
      <w:r w:rsidR="00E82295" w:rsidRPr="002D7DDB">
        <w:rPr>
          <w:rFonts w:ascii="Arial" w:hAnsi="Arial" w:cs="Arial"/>
          <w:i/>
          <w:iCs/>
          <w:sz w:val="24"/>
          <w:szCs w:val="24"/>
        </w:rPr>
        <w:t xml:space="preserve">Gemma </w:t>
      </w:r>
      <w:r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It also appeared Senior Managers did not restrict the long working days and</w:t>
      </w:r>
      <w:r w:rsidR="00202FB8" w:rsidRPr="002D7DDB">
        <w:rPr>
          <w:rFonts w:ascii="Arial" w:hAnsi="Arial" w:cs="Arial"/>
          <w:sz w:val="24"/>
          <w:szCs w:val="24"/>
        </w:rPr>
        <w:t xml:space="preserve"> </w:t>
      </w:r>
      <w:r w:rsidRPr="002D7DDB">
        <w:rPr>
          <w:rFonts w:ascii="Arial" w:hAnsi="Arial" w:cs="Arial"/>
          <w:sz w:val="24"/>
          <w:szCs w:val="24"/>
        </w:rPr>
        <w:t>continued to foster this unhealthy behaviour</w:t>
      </w:r>
      <w:r w:rsidRPr="002D7DDB">
        <w:rPr>
          <w:rFonts w:ascii="Arial" w:hAnsi="Arial" w:cs="Arial"/>
          <w:i/>
          <w:iCs/>
          <w:sz w:val="24"/>
          <w:szCs w:val="24"/>
        </w:rPr>
        <w:t>:</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“It was easier for them [management] to ignore it because I was then still</w:t>
      </w:r>
      <w:r w:rsidR="007F1634" w:rsidRPr="002D7DDB">
        <w:rPr>
          <w:rFonts w:ascii="Arial" w:hAnsi="Arial" w:cs="Arial"/>
          <w:i/>
          <w:iCs/>
          <w:sz w:val="24"/>
          <w:szCs w:val="24"/>
        </w:rPr>
        <w:t xml:space="preserve"> </w:t>
      </w:r>
      <w:r w:rsidRPr="002D7DDB">
        <w:rPr>
          <w:rFonts w:ascii="Arial" w:hAnsi="Arial" w:cs="Arial"/>
          <w:i/>
          <w:iCs/>
          <w:sz w:val="24"/>
          <w:szCs w:val="24"/>
        </w:rPr>
        <w:t>getting the job done, as long as I was churning out the results I needed,</w:t>
      </w:r>
      <w:r w:rsidR="007F1634" w:rsidRPr="002D7DDB">
        <w:rPr>
          <w:rFonts w:ascii="Arial" w:hAnsi="Arial" w:cs="Arial"/>
          <w:i/>
          <w:iCs/>
          <w:sz w:val="24"/>
          <w:szCs w:val="24"/>
        </w:rPr>
        <w:t xml:space="preserve"> </w:t>
      </w:r>
      <w:r w:rsidRPr="002D7DDB">
        <w:rPr>
          <w:rFonts w:ascii="Arial" w:hAnsi="Arial" w:cs="Arial"/>
          <w:i/>
          <w:iCs/>
          <w:sz w:val="24"/>
          <w:szCs w:val="24"/>
        </w:rPr>
        <w:t>coming to work so they [management] wouldn’t need to worry about replacing</w:t>
      </w:r>
      <w:r w:rsidR="007F1634" w:rsidRPr="002D7DDB">
        <w:rPr>
          <w:rFonts w:ascii="Arial" w:hAnsi="Arial" w:cs="Arial"/>
          <w:i/>
          <w:iCs/>
          <w:sz w:val="24"/>
          <w:szCs w:val="24"/>
        </w:rPr>
        <w:t xml:space="preserve"> </w:t>
      </w:r>
      <w:r w:rsidRPr="002D7DDB">
        <w:rPr>
          <w:rFonts w:ascii="Arial" w:hAnsi="Arial" w:cs="Arial"/>
          <w:i/>
          <w:iCs/>
          <w:sz w:val="24"/>
          <w:szCs w:val="24"/>
        </w:rPr>
        <w:t>me, or having another man down or having disruption and chaos coming to</w:t>
      </w:r>
      <w:r w:rsidR="007F1634" w:rsidRPr="002D7DDB">
        <w:rPr>
          <w:rFonts w:ascii="Arial" w:hAnsi="Arial" w:cs="Arial"/>
          <w:i/>
          <w:iCs/>
          <w:sz w:val="24"/>
          <w:szCs w:val="24"/>
        </w:rPr>
        <w:t xml:space="preserve"> </w:t>
      </w:r>
      <w:r w:rsidRPr="002D7DDB">
        <w:rPr>
          <w:rFonts w:ascii="Arial" w:hAnsi="Arial" w:cs="Arial"/>
          <w:i/>
          <w:iCs/>
          <w:sz w:val="24"/>
          <w:szCs w:val="24"/>
        </w:rPr>
        <w:t>the workplace, they allowed me to continuously work these hours.” (</w:t>
      </w:r>
      <w:r w:rsidR="002B5FA8" w:rsidRPr="002D7DDB">
        <w:rPr>
          <w:rFonts w:ascii="Arial" w:hAnsi="Arial" w:cs="Arial"/>
          <w:i/>
          <w:iCs/>
          <w:sz w:val="24"/>
          <w:szCs w:val="24"/>
        </w:rPr>
        <w:t xml:space="preserve">Matilda </w:t>
      </w:r>
      <w:r w:rsidRPr="002D7DDB">
        <w:rPr>
          <w:rFonts w:ascii="Arial" w:hAnsi="Arial" w:cs="Arial"/>
          <w:i/>
          <w:iCs/>
          <w:sz w:val="24"/>
          <w:szCs w:val="24"/>
        </w:rPr>
        <w:t>TO)</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high demands, including pressure to work long, sometimes unpaid, hours,</w:t>
      </w:r>
      <w:r w:rsidR="007F1634" w:rsidRPr="002D7DDB">
        <w:rPr>
          <w:rFonts w:ascii="Arial" w:hAnsi="Arial" w:cs="Arial"/>
          <w:sz w:val="24"/>
          <w:szCs w:val="24"/>
        </w:rPr>
        <w:t xml:space="preserve"> </w:t>
      </w:r>
      <w:r w:rsidRPr="002D7DDB">
        <w:rPr>
          <w:rFonts w:ascii="Arial" w:hAnsi="Arial" w:cs="Arial"/>
          <w:sz w:val="24"/>
          <w:szCs w:val="24"/>
        </w:rPr>
        <w:t>appeared to be associated with physical and emotional symptoms of stress.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Participants reported adopting unhealthy coping strategies, such as smoking and</w:t>
      </w:r>
      <w:r w:rsidR="00202FB8" w:rsidRPr="002D7DDB">
        <w:rPr>
          <w:rFonts w:ascii="Arial" w:hAnsi="Arial" w:cs="Arial"/>
          <w:sz w:val="24"/>
          <w:szCs w:val="24"/>
        </w:rPr>
        <w:t xml:space="preserve"> </w:t>
      </w:r>
      <w:r w:rsidRPr="002D7DDB">
        <w:rPr>
          <w:rFonts w:ascii="Arial" w:hAnsi="Arial" w:cs="Arial"/>
          <w:sz w:val="24"/>
          <w:szCs w:val="24"/>
        </w:rPr>
        <w:t>drinking, and prioritising client well-being over that of their families. Several</w:t>
      </w:r>
      <w:r w:rsidR="002B5FA8" w:rsidRPr="002D7DDB">
        <w:rPr>
          <w:rFonts w:ascii="Arial" w:hAnsi="Arial" w:cs="Arial"/>
          <w:sz w:val="24"/>
          <w:szCs w:val="24"/>
        </w:rPr>
        <w:t xml:space="preserve"> </w:t>
      </w:r>
      <w:r w:rsidRPr="002D7DDB">
        <w:rPr>
          <w:rFonts w:ascii="Arial" w:hAnsi="Arial" w:cs="Arial"/>
          <w:sz w:val="24"/>
          <w:szCs w:val="24"/>
        </w:rPr>
        <w:t>interviewees highlighted that physical symptoms of stress were having a negative</w:t>
      </w:r>
      <w:r w:rsidR="002B5FA8" w:rsidRPr="002D7DDB">
        <w:rPr>
          <w:rFonts w:ascii="Arial" w:hAnsi="Arial" w:cs="Arial"/>
          <w:sz w:val="24"/>
          <w:szCs w:val="24"/>
        </w:rPr>
        <w:t xml:space="preserve"> </w:t>
      </w:r>
      <w:r w:rsidRPr="002D7DDB">
        <w:rPr>
          <w:rFonts w:ascii="Arial" w:hAnsi="Arial" w:cs="Arial"/>
          <w:sz w:val="24"/>
          <w:szCs w:val="24"/>
        </w:rPr>
        <w:t>impact on their life and health.</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“It happened twice at work where they had to call for an ambulance for me</w:t>
      </w:r>
      <w:r w:rsidR="002B5FA8" w:rsidRPr="002D7DDB">
        <w:rPr>
          <w:rFonts w:ascii="Arial" w:hAnsi="Arial" w:cs="Arial"/>
          <w:i/>
          <w:iCs/>
          <w:sz w:val="24"/>
          <w:szCs w:val="24"/>
        </w:rPr>
        <w:t xml:space="preserve"> </w:t>
      </w:r>
      <w:r w:rsidRPr="002D7DDB">
        <w:rPr>
          <w:rFonts w:ascii="Arial" w:hAnsi="Arial" w:cs="Arial"/>
          <w:i/>
          <w:iCs/>
          <w:sz w:val="24"/>
          <w:szCs w:val="24"/>
        </w:rPr>
        <w:t>and that was due to stress at work. It was related to the acidity and the gas</w:t>
      </w:r>
      <w:r w:rsidR="002B5FA8" w:rsidRPr="002D7DDB">
        <w:rPr>
          <w:rFonts w:ascii="Arial" w:hAnsi="Arial" w:cs="Arial"/>
          <w:i/>
          <w:iCs/>
          <w:sz w:val="24"/>
          <w:szCs w:val="24"/>
        </w:rPr>
        <w:t xml:space="preserve"> </w:t>
      </w:r>
      <w:r w:rsidRPr="002D7DDB">
        <w:rPr>
          <w:rFonts w:ascii="Arial" w:hAnsi="Arial" w:cs="Arial"/>
          <w:i/>
          <w:iCs/>
          <w:sz w:val="24"/>
          <w:szCs w:val="24"/>
        </w:rPr>
        <w:t>but it was like a crushing; a severe pain like a heart attack, I was really sweaty</w:t>
      </w:r>
      <w:r w:rsidR="002B5FA8" w:rsidRPr="002D7DDB">
        <w:rPr>
          <w:rFonts w:ascii="Arial" w:hAnsi="Arial" w:cs="Arial"/>
          <w:i/>
          <w:iCs/>
          <w:sz w:val="24"/>
          <w:szCs w:val="24"/>
        </w:rPr>
        <w:t xml:space="preserve"> </w:t>
      </w:r>
      <w:r w:rsidRPr="002D7DDB">
        <w:rPr>
          <w:rFonts w:ascii="Arial" w:hAnsi="Arial" w:cs="Arial"/>
          <w:i/>
          <w:iCs/>
          <w:sz w:val="24"/>
          <w:szCs w:val="24"/>
        </w:rPr>
        <w:t>and when you’re in a medical field, you know what’s happening”. (</w:t>
      </w:r>
      <w:r w:rsidR="002B5FA8" w:rsidRPr="002D7DDB">
        <w:rPr>
          <w:rFonts w:ascii="Arial" w:hAnsi="Arial" w:cs="Arial"/>
          <w:i/>
          <w:iCs/>
          <w:sz w:val="24"/>
          <w:szCs w:val="24"/>
        </w:rPr>
        <w:t xml:space="preserve">Catherine </w:t>
      </w:r>
      <w:r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health problems affected the nurses’ emotional well-being at home, which led on</w:t>
      </w:r>
      <w:r w:rsidR="00202FB8" w:rsidRPr="002D7DDB">
        <w:rPr>
          <w:rFonts w:ascii="Arial" w:hAnsi="Arial" w:cs="Arial"/>
          <w:sz w:val="24"/>
          <w:szCs w:val="24"/>
        </w:rPr>
        <w:t xml:space="preserve"> </w:t>
      </w:r>
      <w:r w:rsidRPr="002D7DDB">
        <w:rPr>
          <w:rFonts w:ascii="Arial" w:hAnsi="Arial" w:cs="Arial"/>
          <w:sz w:val="24"/>
          <w:szCs w:val="24"/>
        </w:rPr>
        <w:t>to an impact on relationships with others. The nurses were aware of the negative</w:t>
      </w:r>
      <w:r w:rsidR="002B5FA8" w:rsidRPr="002D7DDB">
        <w:rPr>
          <w:rFonts w:ascii="Arial" w:hAnsi="Arial" w:cs="Arial"/>
          <w:sz w:val="24"/>
          <w:szCs w:val="24"/>
        </w:rPr>
        <w:t xml:space="preserve"> </w:t>
      </w:r>
      <w:r w:rsidRPr="002D7DDB">
        <w:rPr>
          <w:rFonts w:ascii="Arial" w:hAnsi="Arial" w:cs="Arial"/>
          <w:sz w:val="24"/>
          <w:szCs w:val="24"/>
        </w:rPr>
        <w:t>consequences of their behaviours, and expressed concern for their own long-term</w:t>
      </w:r>
      <w:r w:rsidR="002B5FA8" w:rsidRPr="002D7DDB">
        <w:rPr>
          <w:rFonts w:ascii="Arial" w:hAnsi="Arial" w:cs="Arial"/>
          <w:sz w:val="24"/>
          <w:szCs w:val="24"/>
        </w:rPr>
        <w:t xml:space="preserve"> </w:t>
      </w:r>
      <w:r w:rsidRPr="002D7DDB">
        <w:rPr>
          <w:rFonts w:ascii="Arial" w:hAnsi="Arial" w:cs="Arial"/>
          <w:sz w:val="24"/>
          <w:szCs w:val="24"/>
        </w:rPr>
        <w:t>well-being:</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“I wouldn’t even smile and when I got home the children would run away…</w:t>
      </w:r>
      <w:r w:rsidR="002B5FA8" w:rsidRPr="002D7DDB">
        <w:rPr>
          <w:rFonts w:ascii="Arial" w:hAnsi="Arial" w:cs="Arial"/>
          <w:i/>
          <w:iCs/>
          <w:sz w:val="24"/>
          <w:szCs w:val="24"/>
        </w:rPr>
        <w:t xml:space="preserve"> </w:t>
      </w:r>
      <w:r w:rsidRPr="002D7DDB">
        <w:rPr>
          <w:rFonts w:ascii="Arial" w:hAnsi="Arial" w:cs="Arial"/>
          <w:i/>
          <w:iCs/>
          <w:sz w:val="24"/>
          <w:szCs w:val="24"/>
        </w:rPr>
        <w:t>yes it affected my personal life because I would get home after twelve hours, I</w:t>
      </w:r>
      <w:r w:rsidR="002B5FA8" w:rsidRPr="002D7DDB">
        <w:rPr>
          <w:rFonts w:ascii="Arial" w:hAnsi="Arial" w:cs="Arial"/>
          <w:i/>
          <w:iCs/>
          <w:sz w:val="24"/>
          <w:szCs w:val="24"/>
        </w:rPr>
        <w:t xml:space="preserve"> </w:t>
      </w:r>
      <w:r w:rsidRPr="002D7DDB">
        <w:rPr>
          <w:rFonts w:ascii="Arial" w:hAnsi="Arial" w:cs="Arial"/>
          <w:i/>
          <w:iCs/>
          <w:sz w:val="24"/>
          <w:szCs w:val="24"/>
        </w:rPr>
        <w:t>couldn’t walk or talk, let alone eat, it affected my life as a whole” (</w:t>
      </w:r>
      <w:r w:rsidR="002B5FA8" w:rsidRPr="002D7DDB">
        <w:rPr>
          <w:rFonts w:ascii="Arial" w:hAnsi="Arial" w:cs="Arial"/>
          <w:i/>
          <w:iCs/>
          <w:sz w:val="24"/>
          <w:szCs w:val="24"/>
        </w:rPr>
        <w:t xml:space="preserve">Sue </w:t>
      </w:r>
      <w:r w:rsidRPr="002D7DDB">
        <w:rPr>
          <w:rFonts w:ascii="Arial" w:hAnsi="Arial" w:cs="Arial"/>
          <w:i/>
          <w:iCs/>
          <w:sz w:val="24"/>
          <w:szCs w:val="24"/>
        </w:rPr>
        <w:t>T+S)</w:t>
      </w:r>
      <w:r w:rsidR="002B5FA8" w:rsidRPr="002D7DDB">
        <w:rPr>
          <w:rFonts w:ascii="Arial" w:hAnsi="Arial" w:cs="Arial"/>
          <w:i/>
          <w:iCs/>
          <w:sz w:val="24"/>
          <w:szCs w:val="24"/>
        </w:rPr>
        <w:t xml:space="preserve">.  </w:t>
      </w:r>
    </w:p>
    <w:p w:rsidR="005D258B" w:rsidRPr="002D7DDB" w:rsidRDefault="002B5FA8" w:rsidP="002D7DDB">
      <w:pPr>
        <w:spacing w:line="360" w:lineRule="auto"/>
        <w:jc w:val="both"/>
        <w:rPr>
          <w:rFonts w:ascii="Arial" w:hAnsi="Arial" w:cs="Arial"/>
          <w:i/>
          <w:iCs/>
          <w:sz w:val="24"/>
          <w:szCs w:val="24"/>
        </w:rPr>
      </w:pPr>
      <w:r w:rsidRPr="002D7DDB">
        <w:rPr>
          <w:rFonts w:ascii="Arial" w:hAnsi="Arial" w:cs="Arial"/>
          <w:i/>
          <w:iCs/>
          <w:sz w:val="24"/>
          <w:szCs w:val="24"/>
        </w:rPr>
        <w:t xml:space="preserve"> </w:t>
      </w:r>
      <w:r w:rsidR="005D258B" w:rsidRPr="002D7DDB">
        <w:rPr>
          <w:rFonts w:ascii="Arial" w:hAnsi="Arial" w:cs="Arial"/>
          <w:i/>
          <w:iCs/>
          <w:sz w:val="24"/>
          <w:szCs w:val="24"/>
        </w:rPr>
        <w:t>“I work very long hours … but I need to stop doing that now because it’s taken</w:t>
      </w:r>
      <w:r w:rsidR="00202FB8" w:rsidRPr="002D7DDB">
        <w:rPr>
          <w:rFonts w:ascii="Arial" w:hAnsi="Arial" w:cs="Arial"/>
          <w:i/>
          <w:iCs/>
          <w:sz w:val="24"/>
          <w:szCs w:val="24"/>
        </w:rPr>
        <w:t xml:space="preserve"> </w:t>
      </w:r>
      <w:r w:rsidR="005D258B" w:rsidRPr="002D7DDB">
        <w:rPr>
          <w:rFonts w:ascii="Arial" w:hAnsi="Arial" w:cs="Arial"/>
          <w:i/>
          <w:iCs/>
          <w:sz w:val="24"/>
          <w:szCs w:val="24"/>
        </w:rPr>
        <w:t>a toll on my health and my mental state so I will do whatever I think is</w:t>
      </w:r>
      <w:r w:rsidRPr="002D7DDB">
        <w:rPr>
          <w:rFonts w:ascii="Arial" w:hAnsi="Arial" w:cs="Arial"/>
          <w:i/>
          <w:iCs/>
          <w:sz w:val="24"/>
          <w:szCs w:val="24"/>
        </w:rPr>
        <w:t xml:space="preserve"> </w:t>
      </w:r>
      <w:r w:rsidR="005D258B" w:rsidRPr="002D7DDB">
        <w:rPr>
          <w:rFonts w:ascii="Arial" w:hAnsi="Arial" w:cs="Arial"/>
          <w:i/>
          <w:iCs/>
          <w:sz w:val="24"/>
          <w:szCs w:val="24"/>
        </w:rPr>
        <w:t>necessary to do but no more now, and that’s it, because if not I’m going to kill</w:t>
      </w:r>
      <w:r w:rsidRPr="002D7DDB">
        <w:rPr>
          <w:rFonts w:ascii="Arial" w:hAnsi="Arial" w:cs="Arial"/>
          <w:i/>
          <w:iCs/>
          <w:sz w:val="24"/>
          <w:szCs w:val="24"/>
        </w:rPr>
        <w:t xml:space="preserve"> </w:t>
      </w:r>
      <w:r w:rsidR="005D258B" w:rsidRPr="002D7DDB">
        <w:rPr>
          <w:rFonts w:ascii="Arial" w:hAnsi="Arial" w:cs="Arial"/>
          <w:i/>
          <w:iCs/>
          <w:sz w:val="24"/>
          <w:szCs w:val="24"/>
        </w:rPr>
        <w:t>myself”. (</w:t>
      </w:r>
      <w:r w:rsidRPr="002D7DDB">
        <w:rPr>
          <w:rFonts w:ascii="Arial" w:hAnsi="Arial" w:cs="Arial"/>
          <w:i/>
          <w:iCs/>
          <w:sz w:val="24"/>
          <w:szCs w:val="24"/>
        </w:rPr>
        <w:t xml:space="preserve">Yvonne </w:t>
      </w:r>
      <w:r w:rsidR="005D258B" w:rsidRPr="002D7DDB">
        <w:rPr>
          <w:rFonts w:ascii="Arial" w:hAnsi="Arial" w:cs="Arial"/>
          <w:i/>
          <w:iCs/>
          <w:sz w:val="24"/>
          <w:szCs w:val="24"/>
        </w:rPr>
        <w:t>TO)</w:t>
      </w:r>
    </w:p>
    <w:p w:rsidR="00C05EA7" w:rsidRPr="002D7DDB" w:rsidRDefault="00C05EA7" w:rsidP="002D7DDB">
      <w:pPr>
        <w:spacing w:line="360" w:lineRule="auto"/>
        <w:jc w:val="both"/>
        <w:rPr>
          <w:rFonts w:ascii="Arial" w:hAnsi="Arial" w:cs="Arial"/>
          <w:iCs/>
          <w:sz w:val="24"/>
          <w:szCs w:val="24"/>
        </w:rPr>
      </w:pPr>
      <w:r w:rsidRPr="002D7DDB">
        <w:rPr>
          <w:rFonts w:ascii="Arial" w:hAnsi="Arial" w:cs="Arial"/>
          <w:iCs/>
          <w:sz w:val="24"/>
          <w:szCs w:val="24"/>
        </w:rPr>
        <w:t>This theme suggests that the nurses may be struggling to meet the competing demands of the home</w:t>
      </w:r>
      <w:r w:rsidR="00EE58EE" w:rsidRPr="002D7DDB">
        <w:rPr>
          <w:rFonts w:ascii="Arial" w:hAnsi="Arial" w:cs="Arial"/>
          <w:iCs/>
          <w:sz w:val="24"/>
          <w:szCs w:val="24"/>
        </w:rPr>
        <w:t xml:space="preserve">, </w:t>
      </w:r>
      <w:r w:rsidRPr="002D7DDB">
        <w:rPr>
          <w:rFonts w:ascii="Arial" w:hAnsi="Arial" w:cs="Arial"/>
          <w:iCs/>
          <w:sz w:val="24"/>
          <w:szCs w:val="24"/>
        </w:rPr>
        <w:t xml:space="preserve">balancing the heavy workload along with the needs of the residents and the emotional burden of caring. The nurses felt that this had an impact on their </w:t>
      </w:r>
      <w:r w:rsidR="00EE58EE" w:rsidRPr="002D7DDB">
        <w:rPr>
          <w:rFonts w:ascii="Arial" w:hAnsi="Arial" w:cs="Arial"/>
          <w:iCs/>
          <w:sz w:val="24"/>
          <w:szCs w:val="24"/>
        </w:rPr>
        <w:t xml:space="preserve">physical and emotional </w:t>
      </w:r>
      <w:r w:rsidRPr="002D7DDB">
        <w:rPr>
          <w:rFonts w:ascii="Arial" w:hAnsi="Arial" w:cs="Arial"/>
          <w:iCs/>
          <w:sz w:val="24"/>
          <w:szCs w:val="24"/>
        </w:rPr>
        <w:t xml:space="preserve">health. </w:t>
      </w:r>
    </w:p>
    <w:p w:rsidR="00EB29B3" w:rsidRPr="002D7DDB" w:rsidRDefault="00EB29B3" w:rsidP="002D7DDB">
      <w:pPr>
        <w:pStyle w:val="Heading3"/>
        <w:spacing w:line="360" w:lineRule="auto"/>
        <w:rPr>
          <w:rFonts w:ascii="Arial" w:hAnsi="Arial" w:cs="Arial"/>
          <w:highlight w:val="yellow"/>
        </w:rPr>
      </w:pPr>
      <w:bookmarkStart w:id="2" w:name="_Toc515375411"/>
      <w:bookmarkStart w:id="3" w:name="_Toc20344178"/>
      <w:bookmarkStart w:id="4" w:name="_Toc20722398"/>
      <w:r w:rsidRPr="002D7DDB">
        <w:rPr>
          <w:rFonts w:ascii="Arial" w:hAnsi="Arial" w:cs="Arial"/>
          <w:highlight w:val="yellow"/>
        </w:rPr>
        <w:t>Implementing Person-Centred Approaches: “Thinking About the Person”</w:t>
      </w:r>
      <w:bookmarkEnd w:id="2"/>
      <w:bookmarkEnd w:id="3"/>
      <w:bookmarkEnd w:id="4"/>
    </w:p>
    <w:p w:rsidR="00EB29B3" w:rsidRPr="002D7DDB" w:rsidRDefault="00EB29B3" w:rsidP="002D7DDB">
      <w:pPr>
        <w:spacing w:line="360" w:lineRule="auto"/>
        <w:jc w:val="both"/>
        <w:rPr>
          <w:rFonts w:ascii="Arial" w:hAnsi="Arial" w:cs="Arial"/>
          <w:sz w:val="24"/>
          <w:szCs w:val="24"/>
          <w:lang w:val="en-US"/>
        </w:rPr>
      </w:pPr>
      <w:r w:rsidRPr="002D7DDB">
        <w:rPr>
          <w:rFonts w:ascii="Arial" w:hAnsi="Arial" w:cs="Arial"/>
          <w:sz w:val="24"/>
          <w:szCs w:val="24"/>
          <w:highlight w:val="yellow"/>
          <w:lang w:val="en-US"/>
        </w:rPr>
        <w:t>The classroom training included learning material about the experience of dementia and enhanced communication skills. Subsequently it seemed from the accounts that some of the nursing home nurses were more likely to adopt a person-centred approach to dementia care following the training intervention.</w:t>
      </w:r>
      <w:r w:rsidRPr="002D7DDB">
        <w:rPr>
          <w:rFonts w:ascii="Arial" w:hAnsi="Arial" w:cs="Arial"/>
          <w:sz w:val="24"/>
          <w:szCs w:val="24"/>
          <w:lang w:val="en-US"/>
        </w:rPr>
        <w:t xml:space="preserve"> </w:t>
      </w:r>
    </w:p>
    <w:p w:rsidR="00EB29B3" w:rsidRPr="002D7DDB" w:rsidRDefault="00EB29B3" w:rsidP="002D7DDB">
      <w:pPr>
        <w:spacing w:line="360" w:lineRule="auto"/>
        <w:jc w:val="both"/>
        <w:rPr>
          <w:rFonts w:ascii="Arial" w:hAnsi="Arial" w:cs="Arial"/>
          <w:sz w:val="24"/>
          <w:szCs w:val="24"/>
        </w:rPr>
      </w:pPr>
      <w:r w:rsidRPr="002D7DDB">
        <w:rPr>
          <w:rFonts w:ascii="Arial" w:hAnsi="Arial" w:cs="Arial"/>
          <w:sz w:val="24"/>
          <w:szCs w:val="24"/>
        </w:rPr>
        <w:t>While participants did not explicitly use this term, to know the person’s history and understand their identity appeared to be something which they now considered:</w:t>
      </w:r>
    </w:p>
    <w:p w:rsidR="00EB29B3" w:rsidRPr="002D7DDB" w:rsidRDefault="00EB29B3" w:rsidP="002D7DDB">
      <w:pPr>
        <w:spacing w:line="360" w:lineRule="auto"/>
        <w:jc w:val="both"/>
        <w:rPr>
          <w:rFonts w:ascii="Arial" w:hAnsi="Arial" w:cs="Arial"/>
          <w:sz w:val="24"/>
          <w:szCs w:val="24"/>
          <w:lang w:val="en-US"/>
        </w:rPr>
      </w:pPr>
      <w:r w:rsidRPr="002D7DDB">
        <w:rPr>
          <w:rFonts w:ascii="Arial" w:hAnsi="Arial" w:cs="Arial"/>
          <w:i/>
          <w:iCs/>
          <w:sz w:val="24"/>
          <w:szCs w:val="24"/>
        </w:rPr>
        <w:t>“</w:t>
      </w:r>
      <w:proofErr w:type="gramStart"/>
      <w:r w:rsidRPr="002D7DDB">
        <w:rPr>
          <w:rFonts w:ascii="Arial" w:hAnsi="Arial" w:cs="Arial"/>
          <w:i/>
          <w:iCs/>
          <w:sz w:val="24"/>
          <w:szCs w:val="24"/>
        </w:rPr>
        <w:t>a</w:t>
      </w:r>
      <w:proofErr w:type="gramEnd"/>
      <w:r w:rsidRPr="002D7DDB">
        <w:rPr>
          <w:rFonts w:ascii="Arial" w:hAnsi="Arial" w:cs="Arial"/>
          <w:i/>
          <w:iCs/>
          <w:sz w:val="24"/>
          <w:szCs w:val="24"/>
        </w:rPr>
        <w:t xml:space="preserve"> woman here … that has Alzheimer’s and it was her birthday a few days ago and she kept saying to everybody … 21 ½ nearly. Well we never really….So that if she is in that sort of age, in her early twenties, to get her daughter to try and think of things she can talk about to see if she can have a conversation with her mum about something her mum will remember”. (Sheila T+S)</w:t>
      </w:r>
      <w:r w:rsidRPr="002D7DDB">
        <w:rPr>
          <w:rFonts w:ascii="Arial" w:hAnsi="Arial" w:cs="Arial"/>
          <w:sz w:val="24"/>
          <w:szCs w:val="24"/>
          <w:lang w:val="en-US"/>
        </w:rPr>
        <w:t xml:space="preserve"> </w:t>
      </w:r>
    </w:p>
    <w:p w:rsidR="00EB29B3" w:rsidRPr="002D7DDB" w:rsidRDefault="00EB29B3" w:rsidP="002D7DDB">
      <w:pPr>
        <w:spacing w:line="360" w:lineRule="auto"/>
        <w:jc w:val="both"/>
        <w:rPr>
          <w:rFonts w:ascii="Arial" w:hAnsi="Arial" w:cs="Arial"/>
          <w:sz w:val="24"/>
          <w:szCs w:val="24"/>
          <w:highlight w:val="yellow"/>
          <w:lang w:val="en-US"/>
        </w:rPr>
      </w:pPr>
      <w:r w:rsidRPr="002D7DDB">
        <w:rPr>
          <w:rFonts w:ascii="Arial" w:hAnsi="Arial" w:cs="Arial"/>
          <w:sz w:val="24"/>
          <w:szCs w:val="24"/>
          <w:highlight w:val="yellow"/>
          <w:lang w:val="en-US"/>
        </w:rPr>
        <w:t xml:space="preserve">Another participant explained how she was now much more aware of the importance of </w:t>
      </w:r>
      <w:proofErr w:type="spellStart"/>
      <w:r w:rsidRPr="002D7DDB">
        <w:rPr>
          <w:rFonts w:ascii="Arial" w:hAnsi="Arial" w:cs="Arial"/>
          <w:sz w:val="24"/>
          <w:szCs w:val="24"/>
          <w:highlight w:val="yellow"/>
          <w:lang w:val="en-US"/>
        </w:rPr>
        <w:t>recognising</w:t>
      </w:r>
      <w:proofErr w:type="spellEnd"/>
      <w:r w:rsidRPr="002D7DDB">
        <w:rPr>
          <w:rFonts w:ascii="Arial" w:hAnsi="Arial" w:cs="Arial"/>
          <w:sz w:val="24"/>
          <w:szCs w:val="24"/>
          <w:highlight w:val="yellow"/>
          <w:lang w:val="en-US"/>
        </w:rPr>
        <w:t xml:space="preserve"> residents’ past lives to treat them with respect in the present: </w:t>
      </w:r>
    </w:p>
    <w:p w:rsidR="00EB29B3" w:rsidRPr="002D7DDB" w:rsidRDefault="00EB29B3" w:rsidP="002D7DDB">
      <w:pPr>
        <w:spacing w:line="360" w:lineRule="auto"/>
        <w:jc w:val="both"/>
        <w:rPr>
          <w:rFonts w:ascii="Arial" w:hAnsi="Arial" w:cs="Arial"/>
          <w:sz w:val="24"/>
          <w:szCs w:val="24"/>
          <w:lang w:val="en-US"/>
        </w:rPr>
      </w:pPr>
      <w:r w:rsidRPr="002D7DDB">
        <w:rPr>
          <w:rFonts w:ascii="Arial" w:hAnsi="Arial" w:cs="Arial"/>
          <w:sz w:val="24"/>
          <w:szCs w:val="24"/>
          <w:highlight w:val="yellow"/>
          <w:lang w:val="en-US"/>
        </w:rPr>
        <w:t xml:space="preserve"> “I think knowing about these people’s pasts you know. You’re talking to them like they’re stupid and they’re not and you get into that habit where you’re like ‘come on’ because you’re disappointed and frustrated” (Catherine T+S).</w:t>
      </w:r>
      <w:r w:rsidRPr="002D7DDB">
        <w:rPr>
          <w:rFonts w:ascii="Arial" w:hAnsi="Arial" w:cs="Arial"/>
          <w:sz w:val="24"/>
          <w:szCs w:val="24"/>
          <w:lang w:val="en-US"/>
        </w:rPr>
        <w:t xml:space="preserve"> </w:t>
      </w:r>
    </w:p>
    <w:p w:rsidR="00EB29B3" w:rsidRPr="002D7DDB" w:rsidRDefault="00EB29B3" w:rsidP="002D7DDB">
      <w:pPr>
        <w:pStyle w:val="Heading3"/>
        <w:spacing w:line="360" w:lineRule="auto"/>
        <w:rPr>
          <w:rFonts w:ascii="Arial" w:hAnsi="Arial" w:cs="Arial"/>
          <w:lang w:val="en-US"/>
        </w:rPr>
      </w:pPr>
      <w:r w:rsidRPr="002D7DDB">
        <w:rPr>
          <w:rFonts w:ascii="Arial" w:hAnsi="Arial" w:cs="Arial"/>
          <w:highlight w:val="yellow"/>
        </w:rPr>
        <w:t>Enhanced self-efficacy</w:t>
      </w:r>
      <w:r w:rsidRPr="002D7DDB">
        <w:rPr>
          <w:rFonts w:ascii="Arial" w:hAnsi="Arial" w:cs="Arial"/>
          <w:lang w:val="en-US"/>
        </w:rPr>
        <w:t xml:space="preserve"> </w:t>
      </w:r>
    </w:p>
    <w:p w:rsidR="00EB29B3" w:rsidRPr="002D7DDB" w:rsidRDefault="00EB29B3" w:rsidP="002D7DDB">
      <w:pPr>
        <w:spacing w:line="360" w:lineRule="auto"/>
        <w:jc w:val="both"/>
        <w:rPr>
          <w:rFonts w:ascii="Arial" w:hAnsi="Arial" w:cs="Arial"/>
          <w:sz w:val="24"/>
          <w:szCs w:val="24"/>
        </w:rPr>
      </w:pPr>
      <w:r w:rsidRPr="002D7DDB">
        <w:rPr>
          <w:rFonts w:ascii="Arial" w:hAnsi="Arial" w:cs="Arial"/>
          <w:sz w:val="24"/>
          <w:szCs w:val="24"/>
          <w:highlight w:val="yellow"/>
          <w:lang w:val="en-US"/>
        </w:rPr>
        <w:t xml:space="preserve">A second strong theme under the main theme of reactions to the </w:t>
      </w:r>
      <w:proofErr w:type="gramStart"/>
      <w:r w:rsidRPr="002D7DDB">
        <w:rPr>
          <w:rFonts w:ascii="Arial" w:hAnsi="Arial" w:cs="Arial"/>
          <w:sz w:val="24"/>
          <w:szCs w:val="24"/>
          <w:highlight w:val="yellow"/>
          <w:lang w:val="en-US"/>
        </w:rPr>
        <w:t>training,</w:t>
      </w:r>
      <w:proofErr w:type="gramEnd"/>
      <w:r w:rsidRPr="002D7DDB">
        <w:rPr>
          <w:rFonts w:ascii="Arial" w:hAnsi="Arial" w:cs="Arial"/>
          <w:sz w:val="24"/>
          <w:szCs w:val="24"/>
          <w:highlight w:val="yellow"/>
          <w:lang w:val="en-US"/>
        </w:rPr>
        <w:t xml:space="preserve"> reflect</w:t>
      </w:r>
      <w:r w:rsidR="00161861">
        <w:rPr>
          <w:rFonts w:ascii="Arial" w:hAnsi="Arial" w:cs="Arial"/>
          <w:sz w:val="24"/>
          <w:szCs w:val="24"/>
          <w:highlight w:val="yellow"/>
          <w:lang w:val="en-US"/>
        </w:rPr>
        <w:t>ed</w:t>
      </w:r>
      <w:r w:rsidRPr="002D7DDB">
        <w:rPr>
          <w:rFonts w:ascii="Arial" w:hAnsi="Arial" w:cs="Arial"/>
          <w:sz w:val="24"/>
          <w:szCs w:val="24"/>
          <w:highlight w:val="yellow"/>
          <w:lang w:val="en-US"/>
        </w:rPr>
        <w:t xml:space="preserve"> an increase in the sense of self-efficacy reported by some of the nurses following the training intervention. Some of the nursing home nurses appreciated their own worth and said that they were more positive about their skills and abilities than they were before the training.</w:t>
      </w:r>
      <w:r w:rsidRPr="002D7DDB">
        <w:rPr>
          <w:rFonts w:ascii="Arial" w:hAnsi="Arial" w:cs="Arial"/>
          <w:sz w:val="24"/>
          <w:szCs w:val="24"/>
          <w:lang w:val="en-US"/>
        </w:rPr>
        <w:t xml:space="preserve"> </w:t>
      </w:r>
      <w:r w:rsidRPr="002D7DDB">
        <w:rPr>
          <w:rFonts w:ascii="Arial" w:hAnsi="Arial" w:cs="Arial"/>
          <w:sz w:val="24"/>
          <w:szCs w:val="24"/>
        </w:rPr>
        <w:t>Enhanced confidence enabled the nurses to share new knowledge and influence care. This had a subsequent impact on workload management as some realised they could delegate responsibility rather than carry it all:</w:t>
      </w:r>
    </w:p>
    <w:p w:rsidR="00EB29B3" w:rsidRPr="002D7DDB" w:rsidRDefault="00EB29B3" w:rsidP="002D7DDB">
      <w:pPr>
        <w:spacing w:line="360" w:lineRule="auto"/>
        <w:jc w:val="both"/>
        <w:rPr>
          <w:rFonts w:ascii="Arial" w:hAnsi="Arial" w:cs="Arial"/>
          <w:i/>
          <w:iCs/>
          <w:sz w:val="24"/>
          <w:szCs w:val="24"/>
        </w:rPr>
      </w:pPr>
      <w:r w:rsidRPr="002D7DDB">
        <w:rPr>
          <w:rFonts w:ascii="Arial" w:hAnsi="Arial" w:cs="Arial"/>
          <w:i/>
          <w:iCs/>
          <w:sz w:val="24"/>
          <w:szCs w:val="24"/>
        </w:rPr>
        <w:t>“Before the training I used to find pride when people phoned me at home…. And I felt glad that people are phoning me. But when … actually mentioned that when your team can’t deal without you, it really made me think, I really need to share the education and when you do, things you just go smoothly so now I can go for a meeting for two hours and they don’t look for me because they know what they’re doing and why they’re doing it”. (Sue T+S)</w:t>
      </w:r>
    </w:p>
    <w:p w:rsidR="00EB29B3" w:rsidRPr="002D7DDB" w:rsidRDefault="00EB29B3" w:rsidP="002D7DDB">
      <w:pPr>
        <w:spacing w:line="360" w:lineRule="auto"/>
        <w:jc w:val="both"/>
        <w:rPr>
          <w:rFonts w:ascii="Arial" w:hAnsi="Arial" w:cs="Arial"/>
          <w:sz w:val="24"/>
          <w:szCs w:val="24"/>
          <w:lang w:val="en-US"/>
        </w:rPr>
      </w:pPr>
    </w:p>
    <w:p w:rsidR="0015010B" w:rsidRPr="002D7DDB" w:rsidRDefault="0015010B" w:rsidP="002D7DDB">
      <w:pPr>
        <w:spacing w:line="360" w:lineRule="auto"/>
        <w:jc w:val="both"/>
        <w:rPr>
          <w:rFonts w:ascii="Arial" w:hAnsi="Arial" w:cs="Arial"/>
          <w:sz w:val="24"/>
          <w:szCs w:val="24"/>
        </w:rPr>
      </w:pPr>
      <w:r w:rsidRPr="002D7DDB">
        <w:rPr>
          <w:rFonts w:ascii="Arial" w:hAnsi="Arial" w:cs="Arial"/>
          <w:sz w:val="24"/>
          <w:szCs w:val="24"/>
        </w:rPr>
        <w:t>The skills-based training appeared to be a beneficial aspect in terms of enhancing</w:t>
      </w:r>
    </w:p>
    <w:p w:rsidR="0015010B" w:rsidRPr="002D7DDB" w:rsidRDefault="0015010B" w:rsidP="002D7DDB">
      <w:pPr>
        <w:spacing w:line="360" w:lineRule="auto"/>
        <w:jc w:val="both"/>
        <w:rPr>
          <w:rFonts w:ascii="Arial" w:hAnsi="Arial" w:cs="Arial"/>
          <w:sz w:val="24"/>
          <w:szCs w:val="24"/>
        </w:rPr>
      </w:pPr>
      <w:proofErr w:type="gramStart"/>
      <w:r w:rsidRPr="002D7DDB">
        <w:rPr>
          <w:rFonts w:ascii="Arial" w:hAnsi="Arial" w:cs="Arial"/>
          <w:sz w:val="24"/>
          <w:szCs w:val="24"/>
        </w:rPr>
        <w:t>the</w:t>
      </w:r>
      <w:proofErr w:type="gramEnd"/>
      <w:r w:rsidRPr="002D7DDB">
        <w:rPr>
          <w:rFonts w:ascii="Arial" w:hAnsi="Arial" w:cs="Arial"/>
          <w:sz w:val="24"/>
          <w:szCs w:val="24"/>
        </w:rPr>
        <w:t xml:space="preserve"> participants’ confidence as the trainer was able to provide positive feedback on</w:t>
      </w:r>
    </w:p>
    <w:p w:rsidR="0015010B" w:rsidRPr="002D7DDB" w:rsidRDefault="0015010B" w:rsidP="002D7DDB">
      <w:pPr>
        <w:spacing w:line="360" w:lineRule="auto"/>
        <w:jc w:val="both"/>
        <w:rPr>
          <w:rFonts w:ascii="Arial" w:hAnsi="Arial" w:cs="Arial"/>
          <w:sz w:val="24"/>
          <w:szCs w:val="24"/>
        </w:rPr>
      </w:pPr>
      <w:proofErr w:type="gramStart"/>
      <w:r w:rsidRPr="002D7DDB">
        <w:rPr>
          <w:rFonts w:ascii="Arial" w:hAnsi="Arial" w:cs="Arial"/>
          <w:sz w:val="24"/>
          <w:szCs w:val="24"/>
        </w:rPr>
        <w:t>practice</w:t>
      </w:r>
      <w:proofErr w:type="gramEnd"/>
      <w:r w:rsidRPr="002D7DDB">
        <w:rPr>
          <w:rFonts w:ascii="Arial" w:hAnsi="Arial" w:cs="Arial"/>
          <w:sz w:val="24"/>
          <w:szCs w:val="24"/>
        </w:rPr>
        <w:t xml:space="preserve"> in the home, providing opportunities for embedding and reinforcing good</w:t>
      </w:r>
    </w:p>
    <w:p w:rsidR="0015010B" w:rsidRPr="002D7DDB" w:rsidRDefault="0015010B" w:rsidP="002D7DDB">
      <w:pPr>
        <w:spacing w:line="360" w:lineRule="auto"/>
        <w:jc w:val="both"/>
        <w:rPr>
          <w:rFonts w:ascii="Arial" w:hAnsi="Arial" w:cs="Arial"/>
          <w:sz w:val="24"/>
          <w:szCs w:val="24"/>
        </w:rPr>
      </w:pPr>
      <w:proofErr w:type="gramStart"/>
      <w:r w:rsidRPr="002D7DDB">
        <w:rPr>
          <w:rFonts w:ascii="Arial" w:hAnsi="Arial" w:cs="Arial"/>
          <w:sz w:val="24"/>
          <w:szCs w:val="24"/>
        </w:rPr>
        <w:t>practice</w:t>
      </w:r>
      <w:proofErr w:type="gramEnd"/>
      <w:r w:rsidRPr="002D7DDB">
        <w:rPr>
          <w:rFonts w:ascii="Arial" w:hAnsi="Arial" w:cs="Arial"/>
          <w:sz w:val="24"/>
          <w:szCs w:val="24"/>
        </w:rPr>
        <w:t xml:space="preserve"> within the home.</w:t>
      </w:r>
    </w:p>
    <w:p w:rsidR="0015010B" w:rsidRPr="002D7DDB" w:rsidRDefault="0015010B" w:rsidP="002D7DDB">
      <w:pPr>
        <w:spacing w:line="360" w:lineRule="auto"/>
        <w:jc w:val="both"/>
        <w:rPr>
          <w:rFonts w:ascii="Arial" w:hAnsi="Arial" w:cs="Arial"/>
          <w:i/>
          <w:iCs/>
          <w:sz w:val="24"/>
          <w:szCs w:val="24"/>
        </w:rPr>
      </w:pPr>
      <w:proofErr w:type="gramStart"/>
      <w:r w:rsidRPr="002D7DDB">
        <w:rPr>
          <w:rFonts w:ascii="Arial" w:hAnsi="Arial" w:cs="Arial"/>
          <w:i/>
          <w:iCs/>
          <w:sz w:val="24"/>
          <w:szCs w:val="24"/>
        </w:rPr>
        <w:t>“ Everybody</w:t>
      </w:r>
      <w:proofErr w:type="gramEnd"/>
      <w:r w:rsidRPr="002D7DDB">
        <w:rPr>
          <w:rFonts w:ascii="Arial" w:hAnsi="Arial" w:cs="Arial"/>
          <w:i/>
          <w:iCs/>
          <w:sz w:val="24"/>
          <w:szCs w:val="24"/>
        </w:rPr>
        <w:t xml:space="preserve"> needs … a pat on the back and when you don’t get it you know so when the change comes around and you do, you do feel really valued you know especially because within yourself you feel undervalued you act that way and when you’re praised and valued you act that way as well.” (Jaz TO)</w:t>
      </w:r>
    </w:p>
    <w:p w:rsidR="0015010B" w:rsidRPr="002D7DDB" w:rsidRDefault="0015010B" w:rsidP="002D7DDB">
      <w:pPr>
        <w:spacing w:line="360" w:lineRule="auto"/>
        <w:jc w:val="both"/>
        <w:rPr>
          <w:rFonts w:ascii="Arial" w:hAnsi="Arial" w:cs="Arial"/>
          <w:sz w:val="24"/>
          <w:szCs w:val="24"/>
        </w:rPr>
      </w:pPr>
      <w:r w:rsidRPr="002D7DDB">
        <w:rPr>
          <w:rFonts w:ascii="Arial" w:hAnsi="Arial" w:cs="Arial"/>
          <w:sz w:val="24"/>
          <w:szCs w:val="24"/>
        </w:rPr>
        <w:t>Positive reinforcement was valued and seemed to boost morale. The training appeared to reduce feelings of isolation. Participants reported that the classroom training had provided valuable opportunities for sharing practice and experiences of working in a nursing home. They seemed to feel reassured that “</w:t>
      </w:r>
      <w:r w:rsidRPr="002D7DDB">
        <w:rPr>
          <w:rFonts w:ascii="Arial" w:hAnsi="Arial" w:cs="Arial"/>
          <w:i/>
          <w:iCs/>
          <w:sz w:val="24"/>
          <w:szCs w:val="24"/>
        </w:rPr>
        <w:t>everyone was in the same boat</w:t>
      </w:r>
      <w:r w:rsidRPr="002D7DDB">
        <w:rPr>
          <w:rFonts w:ascii="Arial" w:hAnsi="Arial" w:cs="Arial"/>
          <w:sz w:val="24"/>
          <w:szCs w:val="24"/>
        </w:rPr>
        <w:t>” and “</w:t>
      </w:r>
      <w:r w:rsidRPr="002D7DDB">
        <w:rPr>
          <w:rFonts w:ascii="Arial" w:hAnsi="Arial" w:cs="Arial"/>
          <w:i/>
          <w:iCs/>
          <w:sz w:val="24"/>
          <w:szCs w:val="24"/>
        </w:rPr>
        <w:t>they were the same as everyone else</w:t>
      </w:r>
      <w:r w:rsidRPr="002D7DDB">
        <w:rPr>
          <w:rFonts w:ascii="Arial" w:hAnsi="Arial" w:cs="Arial"/>
          <w:sz w:val="24"/>
          <w:szCs w:val="24"/>
        </w:rPr>
        <w:t>”. They valued sharing ideas with a view to problem solving for managing difficult situations at work.</w:t>
      </w:r>
    </w:p>
    <w:p w:rsidR="0015010B" w:rsidRPr="002D7DDB" w:rsidRDefault="0015010B" w:rsidP="002D7DDB">
      <w:pPr>
        <w:spacing w:line="360" w:lineRule="auto"/>
        <w:jc w:val="both"/>
        <w:rPr>
          <w:rFonts w:ascii="Arial" w:hAnsi="Arial" w:cs="Arial"/>
          <w:i/>
          <w:iCs/>
          <w:sz w:val="24"/>
          <w:szCs w:val="24"/>
        </w:rPr>
      </w:pPr>
      <w:r w:rsidRPr="002D7DDB">
        <w:rPr>
          <w:rFonts w:ascii="Arial" w:hAnsi="Arial" w:cs="Arial"/>
          <w:i/>
          <w:iCs/>
          <w:sz w:val="24"/>
          <w:szCs w:val="24"/>
        </w:rPr>
        <w:t>“It was really nice to feel like ‘Oh God it’s good to know that were not the only ones’ because you do tend to get a bit, ‘are we being picked on’? So you know it’s nice to know that we’re not, you know any different from anybody else. We have the same sort of problems with the kitchen staff and with the caring staff and the relatives and all the normal types of things.” (Jaz TO)</w:t>
      </w:r>
    </w:p>
    <w:p w:rsidR="0015010B" w:rsidRPr="002D7DDB" w:rsidRDefault="0015010B" w:rsidP="002D7DDB">
      <w:pPr>
        <w:pStyle w:val="Heading3"/>
        <w:spacing w:line="360" w:lineRule="auto"/>
        <w:rPr>
          <w:rFonts w:ascii="Arial" w:hAnsi="Arial" w:cs="Arial"/>
          <w:highlight w:val="yellow"/>
        </w:rPr>
      </w:pPr>
      <w:bookmarkStart w:id="5" w:name="_Toc515375412"/>
      <w:bookmarkStart w:id="6" w:name="_Toc20344179"/>
      <w:bookmarkStart w:id="7" w:name="_Toc20722399"/>
      <w:r w:rsidRPr="002D7DDB">
        <w:rPr>
          <w:rFonts w:ascii="Arial" w:hAnsi="Arial" w:cs="Arial"/>
          <w:highlight w:val="yellow"/>
        </w:rPr>
        <w:t>Opportunities to Participate: “There was Something Different about it”</w:t>
      </w:r>
      <w:bookmarkEnd w:id="5"/>
      <w:bookmarkEnd w:id="6"/>
      <w:bookmarkEnd w:id="7"/>
    </w:p>
    <w:p w:rsidR="0015010B" w:rsidRPr="002D7DDB" w:rsidRDefault="0015010B" w:rsidP="002D7DDB">
      <w:pPr>
        <w:spacing w:line="360" w:lineRule="auto"/>
        <w:jc w:val="both"/>
        <w:rPr>
          <w:rFonts w:ascii="Arial" w:hAnsi="Arial" w:cs="Arial"/>
          <w:sz w:val="24"/>
          <w:szCs w:val="24"/>
          <w:highlight w:val="yellow"/>
          <w:lang w:val="en-US"/>
        </w:rPr>
      </w:pPr>
      <w:r w:rsidRPr="002D7DDB">
        <w:rPr>
          <w:rFonts w:ascii="Arial" w:hAnsi="Arial" w:cs="Arial"/>
          <w:sz w:val="24"/>
          <w:szCs w:val="24"/>
          <w:highlight w:val="yellow"/>
          <w:lang w:val="en-US"/>
        </w:rPr>
        <w:t xml:space="preserve">The participants reported that the training was very different from the training which they usually received, which was usually in the form of workbooks, DVDs and free computer-based learning, which they described as ‘very poor’, ‘pointless’ and ‘repetitive’. </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Participants reported how they had been able to bring what they had learnt from the</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training</w:t>
      </w:r>
      <w:proofErr w:type="gramEnd"/>
      <w:r w:rsidRPr="002D7DDB">
        <w:rPr>
          <w:rFonts w:ascii="Arial" w:hAnsi="Arial" w:cs="Arial"/>
          <w:sz w:val="24"/>
          <w:szCs w:val="24"/>
        </w:rPr>
        <w:t xml:space="preserve"> into their work. This included their use of new leadership approaches and</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strategies</w:t>
      </w:r>
      <w:proofErr w:type="gramEnd"/>
      <w:r w:rsidRPr="002D7DDB">
        <w:rPr>
          <w:rFonts w:ascii="Arial" w:hAnsi="Arial" w:cs="Arial"/>
          <w:sz w:val="24"/>
          <w:szCs w:val="24"/>
        </w:rPr>
        <w:t xml:space="preserve"> for managing stress at work which were both part of the curriculum. (See</w:t>
      </w:r>
      <w:r w:rsidR="002D7DDB" w:rsidRPr="002D7DDB">
        <w:rPr>
          <w:rFonts w:ascii="Arial" w:hAnsi="Arial" w:cs="Arial"/>
          <w:sz w:val="24"/>
          <w:szCs w:val="24"/>
        </w:rPr>
        <w:t xml:space="preserve"> </w:t>
      </w:r>
      <w:r w:rsidRPr="002D7DDB">
        <w:rPr>
          <w:rFonts w:ascii="Arial" w:hAnsi="Arial" w:cs="Arial"/>
          <w:sz w:val="24"/>
          <w:szCs w:val="24"/>
        </w:rPr>
        <w:t>Figure 1: Outline of Intervention)</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Participants favoured active learning methods such as role play, group exercises and</w:t>
      </w:r>
      <w:r w:rsidR="005E5492" w:rsidRPr="002D7DDB">
        <w:rPr>
          <w:rFonts w:ascii="Arial" w:hAnsi="Arial" w:cs="Arial"/>
          <w:sz w:val="24"/>
          <w:szCs w:val="24"/>
        </w:rPr>
        <w:t xml:space="preserve"> </w:t>
      </w:r>
      <w:r w:rsidRPr="002D7DDB">
        <w:rPr>
          <w:rFonts w:ascii="Arial" w:hAnsi="Arial" w:cs="Arial"/>
          <w:sz w:val="24"/>
          <w:szCs w:val="24"/>
        </w:rPr>
        <w:t>discussion used in the classroom and found these particularly enjoyable.</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“We did loads, the leadership bit was when we did the role play, that was</w:t>
      </w:r>
      <w:r w:rsidR="007F1634" w:rsidRPr="002D7DDB">
        <w:rPr>
          <w:rFonts w:ascii="Arial" w:hAnsi="Arial" w:cs="Arial"/>
          <w:i/>
          <w:iCs/>
          <w:sz w:val="24"/>
          <w:szCs w:val="24"/>
        </w:rPr>
        <w:t xml:space="preserve"> </w:t>
      </w:r>
      <w:r w:rsidRPr="002D7DDB">
        <w:rPr>
          <w:rFonts w:ascii="Arial" w:hAnsi="Arial" w:cs="Arial"/>
          <w:i/>
          <w:iCs/>
          <w:sz w:val="24"/>
          <w:szCs w:val="24"/>
        </w:rPr>
        <w:t>good, and a lot we did on dementia and following through, and picking up on</w:t>
      </w:r>
      <w:r w:rsidR="007F1634" w:rsidRPr="002D7DDB">
        <w:rPr>
          <w:rFonts w:ascii="Arial" w:hAnsi="Arial" w:cs="Arial"/>
          <w:i/>
          <w:iCs/>
          <w:sz w:val="24"/>
          <w:szCs w:val="24"/>
        </w:rPr>
        <w:t xml:space="preserve"> </w:t>
      </w:r>
      <w:r w:rsidRPr="002D7DDB">
        <w:rPr>
          <w:rFonts w:ascii="Arial" w:hAnsi="Arial" w:cs="Arial"/>
          <w:i/>
          <w:iCs/>
          <w:sz w:val="24"/>
          <w:szCs w:val="24"/>
        </w:rPr>
        <w:t>the communications and behaviours, although we still need behaviour</w:t>
      </w:r>
      <w:r w:rsidR="007F1634" w:rsidRPr="002D7DDB">
        <w:rPr>
          <w:rFonts w:ascii="Arial" w:hAnsi="Arial" w:cs="Arial"/>
          <w:i/>
          <w:iCs/>
          <w:sz w:val="24"/>
          <w:szCs w:val="24"/>
        </w:rPr>
        <w:t xml:space="preserve"> </w:t>
      </w:r>
      <w:r w:rsidRPr="002D7DDB">
        <w:rPr>
          <w:rFonts w:ascii="Arial" w:hAnsi="Arial" w:cs="Arial"/>
          <w:i/>
          <w:iCs/>
          <w:sz w:val="24"/>
          <w:szCs w:val="24"/>
        </w:rPr>
        <w:t>training, not for the residents, for the staff!” (</w:t>
      </w:r>
      <w:r w:rsidR="002B5FA8" w:rsidRPr="002D7DDB">
        <w:rPr>
          <w:rFonts w:ascii="Arial" w:hAnsi="Arial" w:cs="Arial"/>
          <w:i/>
          <w:iCs/>
          <w:sz w:val="24"/>
          <w:szCs w:val="24"/>
        </w:rPr>
        <w:t>Matilda T+O</w:t>
      </w:r>
      <w:r w:rsidRPr="002D7DDB">
        <w:rPr>
          <w:rFonts w:ascii="Arial" w:hAnsi="Arial" w:cs="Arial"/>
          <w:i/>
          <w:iCs/>
          <w:sz w:val="24"/>
          <w:szCs w:val="24"/>
        </w:rPr>
        <w:t>)</w:t>
      </w:r>
    </w:p>
    <w:p w:rsidR="005D258B" w:rsidRPr="002D7DDB" w:rsidRDefault="0015010B" w:rsidP="002D7DDB">
      <w:pPr>
        <w:pStyle w:val="Heading3"/>
        <w:spacing w:line="360" w:lineRule="auto"/>
        <w:rPr>
          <w:rFonts w:ascii="Arial" w:hAnsi="Arial" w:cs="Arial"/>
        </w:rPr>
      </w:pPr>
      <w:r w:rsidRPr="002D7DDB">
        <w:rPr>
          <w:rFonts w:ascii="Arial" w:hAnsi="Arial" w:cs="Arial"/>
          <w:highlight w:val="yellow"/>
        </w:rPr>
        <w:t>Impact</w:t>
      </w:r>
      <w:r w:rsidR="005D258B" w:rsidRPr="002D7DDB">
        <w:rPr>
          <w:rFonts w:ascii="Arial" w:hAnsi="Arial" w:cs="Arial"/>
          <w:highlight w:val="yellow"/>
        </w:rPr>
        <w:t xml:space="preserve"> of Supervision</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There were numerous examples in the interviews where the supervision appeared to</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support</w:t>
      </w:r>
      <w:proofErr w:type="gramEnd"/>
      <w:r w:rsidRPr="002D7DDB">
        <w:rPr>
          <w:rFonts w:ascii="Arial" w:hAnsi="Arial" w:cs="Arial"/>
          <w:sz w:val="24"/>
          <w:szCs w:val="24"/>
        </w:rPr>
        <w:t xml:space="preserve"> staff in preventing burnout, in implementing their new learning, and in</w:t>
      </w:r>
      <w:r w:rsidR="002B5FA8" w:rsidRPr="002D7DDB">
        <w:rPr>
          <w:rFonts w:ascii="Arial" w:hAnsi="Arial" w:cs="Arial"/>
          <w:sz w:val="24"/>
          <w:szCs w:val="24"/>
        </w:rPr>
        <w:t xml:space="preserve"> </w:t>
      </w:r>
      <w:r w:rsidRPr="002D7DDB">
        <w:rPr>
          <w:rFonts w:ascii="Arial" w:hAnsi="Arial" w:cs="Arial"/>
          <w:sz w:val="24"/>
          <w:szCs w:val="24"/>
        </w:rPr>
        <w:t>encouraging experimentation and reflection. The supervision process seemed to</w:t>
      </w:r>
      <w:r w:rsidR="002B5FA8" w:rsidRPr="002D7DDB">
        <w:rPr>
          <w:rFonts w:ascii="Arial" w:hAnsi="Arial" w:cs="Arial"/>
          <w:sz w:val="24"/>
          <w:szCs w:val="24"/>
        </w:rPr>
        <w:t xml:space="preserve"> </w:t>
      </w:r>
      <w:r w:rsidRPr="002D7DDB">
        <w:rPr>
          <w:rFonts w:ascii="Arial" w:hAnsi="Arial" w:cs="Arial"/>
          <w:sz w:val="24"/>
          <w:szCs w:val="24"/>
        </w:rPr>
        <w:t>support participants to work flexibly and creatively, and adopt a solution-focused</w:t>
      </w:r>
      <w:r w:rsidR="002B5FA8" w:rsidRPr="002D7DDB">
        <w:rPr>
          <w:rFonts w:ascii="Arial" w:hAnsi="Arial" w:cs="Arial"/>
          <w:sz w:val="24"/>
          <w:szCs w:val="24"/>
        </w:rPr>
        <w:t xml:space="preserve"> </w:t>
      </w:r>
      <w:r w:rsidRPr="002D7DDB">
        <w:rPr>
          <w:rFonts w:ascii="Arial" w:hAnsi="Arial" w:cs="Arial"/>
          <w:sz w:val="24"/>
          <w:szCs w:val="24"/>
        </w:rPr>
        <w:t>approach to manage challenging situations at work:</w:t>
      </w:r>
    </w:p>
    <w:p w:rsidR="005D258B" w:rsidRPr="002D7DDB" w:rsidRDefault="002B5FA8" w:rsidP="002D7DDB">
      <w:pPr>
        <w:spacing w:line="360" w:lineRule="auto"/>
        <w:jc w:val="both"/>
        <w:rPr>
          <w:rFonts w:ascii="Arial" w:hAnsi="Arial" w:cs="Arial"/>
          <w:i/>
          <w:iCs/>
          <w:sz w:val="24"/>
          <w:szCs w:val="24"/>
        </w:rPr>
      </w:pPr>
      <w:r w:rsidRPr="002D7DDB">
        <w:rPr>
          <w:rFonts w:ascii="Arial" w:hAnsi="Arial" w:cs="Arial"/>
          <w:i/>
          <w:iCs/>
          <w:sz w:val="24"/>
          <w:szCs w:val="24"/>
        </w:rPr>
        <w:t>“A</w:t>
      </w:r>
      <w:r w:rsidR="005D258B" w:rsidRPr="002D7DDB">
        <w:rPr>
          <w:rFonts w:ascii="Arial" w:hAnsi="Arial" w:cs="Arial"/>
          <w:i/>
          <w:iCs/>
          <w:sz w:val="24"/>
          <w:szCs w:val="24"/>
        </w:rPr>
        <w:t>fterwards bringing into the Home the bits we have learnt but then it’s</w:t>
      </w:r>
      <w:r w:rsidRPr="002D7DDB">
        <w:rPr>
          <w:rFonts w:ascii="Arial" w:hAnsi="Arial" w:cs="Arial"/>
          <w:i/>
          <w:iCs/>
          <w:sz w:val="24"/>
          <w:szCs w:val="24"/>
        </w:rPr>
        <w:t xml:space="preserve"> </w:t>
      </w:r>
      <w:r w:rsidR="005D258B" w:rsidRPr="002D7DDB">
        <w:rPr>
          <w:rFonts w:ascii="Arial" w:hAnsi="Arial" w:cs="Arial"/>
          <w:i/>
          <w:iCs/>
          <w:sz w:val="24"/>
          <w:szCs w:val="24"/>
        </w:rPr>
        <w:t xml:space="preserve">tweaking it for here. </w:t>
      </w:r>
      <w:proofErr w:type="gramStart"/>
      <w:r w:rsidR="005D258B" w:rsidRPr="002D7DDB">
        <w:rPr>
          <w:rFonts w:ascii="Arial" w:hAnsi="Arial" w:cs="Arial"/>
          <w:i/>
          <w:iCs/>
          <w:sz w:val="24"/>
          <w:szCs w:val="24"/>
        </w:rPr>
        <w:t>For me, for my staff and also tweaking it for nights,</w:t>
      </w:r>
      <w:r w:rsidRPr="002D7DDB">
        <w:rPr>
          <w:rFonts w:ascii="Arial" w:hAnsi="Arial" w:cs="Arial"/>
          <w:i/>
          <w:iCs/>
          <w:sz w:val="24"/>
          <w:szCs w:val="24"/>
        </w:rPr>
        <w:t xml:space="preserve"> </w:t>
      </w:r>
      <w:r w:rsidR="005D258B" w:rsidRPr="002D7DDB">
        <w:rPr>
          <w:rFonts w:ascii="Arial" w:hAnsi="Arial" w:cs="Arial"/>
          <w:i/>
          <w:iCs/>
          <w:sz w:val="24"/>
          <w:szCs w:val="24"/>
        </w:rPr>
        <w:t>because that’s different from days.</w:t>
      </w:r>
      <w:proofErr w:type="gramEnd"/>
      <w:r w:rsidR="005D258B" w:rsidRPr="002D7DDB">
        <w:rPr>
          <w:rFonts w:ascii="Arial" w:hAnsi="Arial" w:cs="Arial"/>
          <w:i/>
          <w:iCs/>
          <w:sz w:val="24"/>
          <w:szCs w:val="24"/>
        </w:rPr>
        <w:t xml:space="preserve"> So the supervision brought it more centred</w:t>
      </w:r>
      <w:r w:rsidRPr="002D7DDB">
        <w:rPr>
          <w:rFonts w:ascii="Arial" w:hAnsi="Arial" w:cs="Arial"/>
          <w:i/>
          <w:iCs/>
          <w:sz w:val="24"/>
          <w:szCs w:val="24"/>
        </w:rPr>
        <w:t xml:space="preserve"> </w:t>
      </w:r>
      <w:r w:rsidR="005D258B" w:rsidRPr="002D7DDB">
        <w:rPr>
          <w:rFonts w:ascii="Arial" w:hAnsi="Arial" w:cs="Arial"/>
          <w:i/>
          <w:iCs/>
          <w:sz w:val="24"/>
          <w:szCs w:val="24"/>
        </w:rPr>
        <w:t>for me, for my staff and residents” (</w:t>
      </w:r>
      <w:r w:rsidRPr="002D7DDB">
        <w:rPr>
          <w:rFonts w:ascii="Arial" w:hAnsi="Arial" w:cs="Arial"/>
          <w:i/>
          <w:iCs/>
          <w:sz w:val="24"/>
          <w:szCs w:val="24"/>
        </w:rPr>
        <w:t xml:space="preserve">Amanda </w:t>
      </w:r>
      <w:r w:rsidR="005D258B"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supervision modelled a way for the nurses to direct responsibilities back to their</w:t>
      </w:r>
      <w:r w:rsidR="002B5FA8" w:rsidRPr="002D7DDB">
        <w:rPr>
          <w:rFonts w:ascii="Arial" w:hAnsi="Arial" w:cs="Arial"/>
          <w:sz w:val="24"/>
          <w:szCs w:val="24"/>
        </w:rPr>
        <w:t xml:space="preserve"> </w:t>
      </w:r>
      <w:r w:rsidRPr="002D7DDB">
        <w:rPr>
          <w:rFonts w:ascii="Arial" w:hAnsi="Arial" w:cs="Arial"/>
          <w:sz w:val="24"/>
          <w:szCs w:val="24"/>
        </w:rPr>
        <w:t>teams, rather than taking on everything as the senior member of staff. Socratic</w:t>
      </w:r>
      <w:r w:rsidR="002B5FA8" w:rsidRPr="002D7DDB">
        <w:rPr>
          <w:rFonts w:ascii="Arial" w:hAnsi="Arial" w:cs="Arial"/>
          <w:sz w:val="24"/>
          <w:szCs w:val="24"/>
        </w:rPr>
        <w:t xml:space="preserve"> </w:t>
      </w:r>
      <w:r w:rsidRPr="002D7DDB">
        <w:rPr>
          <w:rFonts w:ascii="Arial" w:hAnsi="Arial" w:cs="Arial"/>
          <w:sz w:val="24"/>
          <w:szCs w:val="24"/>
        </w:rPr>
        <w:t>questioning was used, an approach which this participant was able to adopt in her</w:t>
      </w:r>
      <w:r w:rsidR="002B5FA8" w:rsidRPr="002D7DDB">
        <w:rPr>
          <w:rFonts w:ascii="Arial" w:hAnsi="Arial" w:cs="Arial"/>
          <w:sz w:val="24"/>
          <w:szCs w:val="24"/>
        </w:rPr>
        <w:t xml:space="preserve"> </w:t>
      </w:r>
      <w:r w:rsidRPr="002D7DDB">
        <w:rPr>
          <w:rFonts w:ascii="Arial" w:hAnsi="Arial" w:cs="Arial"/>
          <w:sz w:val="24"/>
          <w:szCs w:val="24"/>
        </w:rPr>
        <w:t>own role supervising others:</w:t>
      </w:r>
    </w:p>
    <w:p w:rsidR="005D258B" w:rsidRPr="002D7DDB" w:rsidRDefault="005D258B" w:rsidP="002D7DDB">
      <w:pPr>
        <w:spacing w:line="360" w:lineRule="auto"/>
        <w:jc w:val="both"/>
        <w:rPr>
          <w:rFonts w:ascii="Arial" w:hAnsi="Arial" w:cs="Arial"/>
          <w:i/>
          <w:iCs/>
          <w:sz w:val="24"/>
          <w:szCs w:val="24"/>
        </w:rPr>
      </w:pPr>
      <w:r w:rsidRPr="002D7DDB">
        <w:rPr>
          <w:rFonts w:ascii="Arial" w:hAnsi="Arial" w:cs="Arial"/>
          <w:i/>
          <w:iCs/>
          <w:sz w:val="24"/>
          <w:szCs w:val="24"/>
        </w:rPr>
        <w:t>“I found it really helpful especially when you have to supervise the carers or</w:t>
      </w:r>
      <w:r w:rsidR="002B5FA8" w:rsidRPr="002D7DDB">
        <w:rPr>
          <w:rFonts w:ascii="Arial" w:hAnsi="Arial" w:cs="Arial"/>
          <w:i/>
          <w:iCs/>
          <w:sz w:val="24"/>
          <w:szCs w:val="24"/>
        </w:rPr>
        <w:t xml:space="preserve"> </w:t>
      </w:r>
      <w:r w:rsidRPr="002D7DDB">
        <w:rPr>
          <w:rFonts w:ascii="Arial" w:hAnsi="Arial" w:cs="Arial"/>
          <w:i/>
          <w:iCs/>
          <w:sz w:val="24"/>
          <w:szCs w:val="24"/>
        </w:rPr>
        <w:t>the senior care nurse. So we will ask them a question like: ‘Which way do you</w:t>
      </w:r>
      <w:r w:rsidR="002B5FA8" w:rsidRPr="002D7DDB">
        <w:rPr>
          <w:rFonts w:ascii="Arial" w:hAnsi="Arial" w:cs="Arial"/>
          <w:i/>
          <w:iCs/>
          <w:sz w:val="24"/>
          <w:szCs w:val="24"/>
        </w:rPr>
        <w:t xml:space="preserve"> </w:t>
      </w:r>
      <w:r w:rsidRPr="002D7DDB">
        <w:rPr>
          <w:rFonts w:ascii="Arial" w:hAnsi="Arial" w:cs="Arial"/>
          <w:i/>
          <w:iCs/>
          <w:sz w:val="24"/>
          <w:szCs w:val="24"/>
        </w:rPr>
        <w:t>feel better?’ So we are not telling them ‘You do it this way’ and they will get</w:t>
      </w:r>
      <w:r w:rsidR="002B5FA8" w:rsidRPr="002D7DDB">
        <w:rPr>
          <w:rFonts w:ascii="Arial" w:hAnsi="Arial" w:cs="Arial"/>
          <w:i/>
          <w:iCs/>
          <w:sz w:val="24"/>
          <w:szCs w:val="24"/>
        </w:rPr>
        <w:t xml:space="preserve"> </w:t>
      </w:r>
      <w:r w:rsidRPr="002D7DDB">
        <w:rPr>
          <w:rFonts w:ascii="Arial" w:hAnsi="Arial" w:cs="Arial"/>
          <w:i/>
          <w:iCs/>
          <w:sz w:val="24"/>
          <w:szCs w:val="24"/>
        </w:rPr>
        <w:t>the feeling that they have told you what the solution is” (</w:t>
      </w:r>
      <w:r w:rsidR="002B5FA8" w:rsidRPr="002D7DDB">
        <w:rPr>
          <w:rFonts w:ascii="Arial" w:hAnsi="Arial" w:cs="Arial"/>
          <w:i/>
          <w:iCs/>
          <w:sz w:val="24"/>
          <w:szCs w:val="24"/>
        </w:rPr>
        <w:t xml:space="preserve">Gemma </w:t>
      </w:r>
      <w:r w:rsidRPr="002D7DDB">
        <w:rPr>
          <w:rFonts w:ascii="Arial" w:hAnsi="Arial" w:cs="Arial"/>
          <w:i/>
          <w:iCs/>
          <w:sz w:val="24"/>
          <w:szCs w:val="24"/>
        </w:rPr>
        <w:t>T+S)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nurses spoke of the way that engaging in the process of supervision enabled</w:t>
      </w:r>
      <w:r w:rsidR="002B5FA8" w:rsidRPr="002D7DDB">
        <w:rPr>
          <w:rFonts w:ascii="Arial" w:hAnsi="Arial" w:cs="Arial"/>
          <w:sz w:val="24"/>
          <w:szCs w:val="24"/>
        </w:rPr>
        <w:t xml:space="preserve"> </w:t>
      </w:r>
      <w:r w:rsidRPr="002D7DDB">
        <w:rPr>
          <w:rFonts w:ascii="Arial" w:hAnsi="Arial" w:cs="Arial"/>
          <w:sz w:val="24"/>
          <w:szCs w:val="24"/>
        </w:rPr>
        <w:t>them to become effective supervisors themselves, eager to create opportunities for</w:t>
      </w:r>
      <w:r w:rsidR="002B5FA8" w:rsidRPr="002D7DDB">
        <w:rPr>
          <w:rFonts w:ascii="Arial" w:hAnsi="Arial" w:cs="Arial"/>
          <w:sz w:val="24"/>
          <w:szCs w:val="24"/>
        </w:rPr>
        <w:t xml:space="preserve"> </w:t>
      </w:r>
      <w:r w:rsidRPr="002D7DDB">
        <w:rPr>
          <w:rFonts w:ascii="Arial" w:hAnsi="Arial" w:cs="Arial"/>
          <w:sz w:val="24"/>
          <w:szCs w:val="24"/>
        </w:rPr>
        <w:t>providing effective supervision in their workplace.</w:t>
      </w:r>
    </w:p>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Discussion</w:t>
      </w:r>
    </w:p>
    <w:p w:rsidR="00F01581" w:rsidRPr="002D7DDB" w:rsidRDefault="00EE58EE" w:rsidP="002D7DDB">
      <w:pPr>
        <w:spacing w:line="360" w:lineRule="auto"/>
        <w:jc w:val="both"/>
        <w:rPr>
          <w:rFonts w:ascii="Arial" w:eastAsia="Calibri" w:hAnsi="Arial" w:cs="Arial"/>
          <w:bCs/>
          <w:sz w:val="24"/>
          <w:szCs w:val="24"/>
          <w:lang w:val="en-US"/>
        </w:rPr>
      </w:pPr>
      <w:r w:rsidRPr="002D7DDB">
        <w:rPr>
          <w:rFonts w:ascii="Arial" w:hAnsi="Arial" w:cs="Arial"/>
          <w:bCs/>
          <w:sz w:val="24"/>
          <w:szCs w:val="24"/>
        </w:rPr>
        <w:t>Although recent studies have investigated burnout amongst nurses, most have been conducted in acute care settings or have focused on quantitative outcomes (e.g. Cooper et al. 2016). Baker et al. (2015) reported that there had only been one study examining stress and burnout in staff caring for residents with dementia in nursing and residential homes</w:t>
      </w:r>
      <w:r w:rsidR="00F01581" w:rsidRPr="002D7DDB">
        <w:rPr>
          <w:rFonts w:ascii="Arial" w:hAnsi="Arial" w:cs="Arial"/>
          <w:bCs/>
          <w:sz w:val="24"/>
          <w:szCs w:val="24"/>
        </w:rPr>
        <w:t xml:space="preserve"> (Zimmerman et al 2005)</w:t>
      </w:r>
      <w:r w:rsidRPr="002D7DDB">
        <w:rPr>
          <w:rFonts w:ascii="Arial" w:hAnsi="Arial" w:cs="Arial"/>
          <w:bCs/>
          <w:sz w:val="24"/>
          <w:szCs w:val="24"/>
        </w:rPr>
        <w:t>.</w:t>
      </w:r>
      <w:r w:rsidR="00F01581" w:rsidRPr="002D7DDB">
        <w:rPr>
          <w:rFonts w:ascii="Arial" w:hAnsi="Arial" w:cs="Arial"/>
          <w:bCs/>
          <w:sz w:val="24"/>
          <w:szCs w:val="24"/>
        </w:rPr>
        <w:t xml:space="preserve"> In this study,</w:t>
      </w:r>
      <w:r w:rsidRPr="002D7DDB">
        <w:rPr>
          <w:rFonts w:ascii="Arial" w:eastAsia="Calibri" w:hAnsi="Arial" w:cs="Arial"/>
          <w:bCs/>
          <w:sz w:val="24"/>
          <w:szCs w:val="24"/>
          <w:lang w:val="en-US"/>
        </w:rPr>
        <w:t xml:space="preserve"> nurses’ accounts appeared to indicate that both classroom-based training and workplace-based</w:t>
      </w:r>
      <w:r w:rsidR="00F01581" w:rsidRPr="002D7DDB">
        <w:rPr>
          <w:rFonts w:ascii="Arial" w:eastAsia="Calibri" w:hAnsi="Arial" w:cs="Arial"/>
          <w:bCs/>
          <w:sz w:val="24"/>
          <w:szCs w:val="24"/>
          <w:lang w:val="en-US"/>
        </w:rPr>
        <w:t xml:space="preserve"> training impacted positively. </w:t>
      </w:r>
      <w:r w:rsidRPr="002D7DDB">
        <w:rPr>
          <w:rFonts w:ascii="Arial" w:eastAsia="Calibri" w:hAnsi="Arial" w:cs="Arial"/>
          <w:bCs/>
          <w:sz w:val="24"/>
          <w:szCs w:val="24"/>
          <w:lang w:val="en-US"/>
        </w:rPr>
        <w:t xml:space="preserve">They reported reduced feelings of burnout, adopting a more person-centred approach to </w:t>
      </w:r>
      <w:r w:rsidR="00474DEB" w:rsidRPr="002D7DDB">
        <w:rPr>
          <w:rFonts w:ascii="Arial" w:eastAsia="Calibri" w:hAnsi="Arial" w:cs="Arial"/>
          <w:bCs/>
          <w:sz w:val="24"/>
          <w:szCs w:val="24"/>
          <w:lang w:val="en-US"/>
        </w:rPr>
        <w:t xml:space="preserve">dementia </w:t>
      </w:r>
      <w:r w:rsidRPr="002D7DDB">
        <w:rPr>
          <w:rFonts w:ascii="Arial" w:eastAsia="Calibri" w:hAnsi="Arial" w:cs="Arial"/>
          <w:bCs/>
          <w:sz w:val="24"/>
          <w:szCs w:val="24"/>
          <w:lang w:val="en-US"/>
        </w:rPr>
        <w:t>care, and enhanced leadership skills. The workplace-based training was described as being particularly helpful in assisting the nurses with applying the training to real world care practice.</w:t>
      </w:r>
    </w:p>
    <w:p w:rsidR="00EE58EE" w:rsidRPr="002D7DDB" w:rsidRDefault="00EE58EE" w:rsidP="00E3123A">
      <w:pPr>
        <w:spacing w:line="360" w:lineRule="auto"/>
        <w:jc w:val="both"/>
        <w:rPr>
          <w:rFonts w:ascii="Arial" w:eastAsia="Calibri" w:hAnsi="Arial" w:cs="Arial"/>
          <w:bCs/>
          <w:sz w:val="24"/>
          <w:szCs w:val="24"/>
          <w:lang w:val="en-US"/>
        </w:rPr>
      </w:pPr>
      <w:r w:rsidRPr="002D7DDB">
        <w:rPr>
          <w:rFonts w:ascii="Arial" w:eastAsia="Calibri" w:hAnsi="Arial" w:cs="Arial"/>
          <w:bCs/>
          <w:sz w:val="24"/>
          <w:szCs w:val="24"/>
          <w:lang w:val="en-US"/>
        </w:rPr>
        <w:t xml:space="preserve"> </w:t>
      </w:r>
      <w:r w:rsidR="00F01581" w:rsidRPr="002D7DDB">
        <w:rPr>
          <w:rFonts w:ascii="Arial" w:eastAsia="Calibri" w:hAnsi="Arial" w:cs="Arial"/>
          <w:bCs/>
          <w:sz w:val="24"/>
          <w:szCs w:val="24"/>
          <w:lang w:val="en-US"/>
        </w:rPr>
        <w:t>A</w:t>
      </w:r>
      <w:r w:rsidRPr="002D7DDB">
        <w:rPr>
          <w:rFonts w:ascii="Arial" w:eastAsia="Calibri" w:hAnsi="Arial" w:cs="Arial"/>
          <w:bCs/>
          <w:sz w:val="24"/>
          <w:szCs w:val="24"/>
          <w:lang w:val="en-US"/>
        </w:rPr>
        <w:t xml:space="preserve"> recent review looking at the provision of dementia training for the wider workforce (</w:t>
      </w:r>
      <w:proofErr w:type="spellStart"/>
      <w:r w:rsidRPr="002D7DDB">
        <w:rPr>
          <w:rFonts w:ascii="Arial" w:eastAsia="Calibri" w:hAnsi="Arial" w:cs="Arial"/>
          <w:bCs/>
          <w:sz w:val="24"/>
          <w:szCs w:val="24"/>
          <w:lang w:val="en-US"/>
        </w:rPr>
        <w:t>Surr</w:t>
      </w:r>
      <w:proofErr w:type="spellEnd"/>
      <w:r w:rsidRPr="002D7DDB">
        <w:rPr>
          <w:rFonts w:ascii="Arial" w:eastAsia="Calibri" w:hAnsi="Arial" w:cs="Arial"/>
          <w:bCs/>
          <w:sz w:val="24"/>
          <w:szCs w:val="24"/>
          <w:lang w:val="en-US"/>
        </w:rPr>
        <w:t xml:space="preserve"> and Gates, 2017) </w:t>
      </w:r>
      <w:proofErr w:type="spellStart"/>
      <w:r w:rsidRPr="002D7DDB">
        <w:rPr>
          <w:rFonts w:ascii="Arial" w:eastAsia="Calibri" w:hAnsi="Arial" w:cs="Arial"/>
          <w:bCs/>
          <w:sz w:val="24"/>
          <w:szCs w:val="24"/>
          <w:lang w:val="en-US"/>
        </w:rPr>
        <w:t>recognised</w:t>
      </w:r>
      <w:proofErr w:type="spellEnd"/>
      <w:r w:rsidRPr="002D7DDB">
        <w:rPr>
          <w:rFonts w:ascii="Arial" w:eastAsia="Calibri" w:hAnsi="Arial" w:cs="Arial"/>
          <w:bCs/>
          <w:sz w:val="24"/>
          <w:szCs w:val="24"/>
          <w:lang w:val="en-US"/>
        </w:rPr>
        <w:t xml:space="preserve"> common features which were similar to the ones </w:t>
      </w:r>
      <w:r w:rsidR="00F01581" w:rsidRPr="002D7DDB">
        <w:rPr>
          <w:rFonts w:ascii="Arial" w:eastAsia="Calibri" w:hAnsi="Arial" w:cs="Arial"/>
          <w:bCs/>
          <w:sz w:val="24"/>
          <w:szCs w:val="24"/>
          <w:lang w:val="en-US"/>
        </w:rPr>
        <w:t xml:space="preserve">here, </w:t>
      </w:r>
      <w:r w:rsidRPr="002D7DDB">
        <w:rPr>
          <w:rFonts w:ascii="Arial" w:eastAsia="Calibri" w:hAnsi="Arial" w:cs="Arial"/>
          <w:bCs/>
          <w:sz w:val="24"/>
          <w:szCs w:val="24"/>
          <w:lang w:val="en-US"/>
        </w:rPr>
        <w:t xml:space="preserve">suggesting that training should be relevant to staff’s role in the work place, be facilitated by a credible trainer, and involve group learning. </w:t>
      </w:r>
      <w:r w:rsidR="00F01581" w:rsidRPr="002D7DDB">
        <w:rPr>
          <w:rFonts w:ascii="Arial" w:eastAsia="Calibri" w:hAnsi="Arial" w:cs="Arial"/>
          <w:bCs/>
          <w:sz w:val="24"/>
          <w:szCs w:val="24"/>
        </w:rPr>
        <w:t>The nurses who experienced supervision were able to articulate a sense of job satisfaction which may have resulted from a more genuine ‘deep acting’ response to the stresses of managing high levels of emotional labour (Maxwell and Riley 2017).</w:t>
      </w:r>
    </w:p>
    <w:p w:rsidR="005D258B" w:rsidRPr="002D7DDB" w:rsidRDefault="005D258B" w:rsidP="00E3123A">
      <w:pPr>
        <w:spacing w:line="360" w:lineRule="auto"/>
        <w:jc w:val="both"/>
        <w:rPr>
          <w:rFonts w:ascii="Arial" w:hAnsi="Arial" w:cs="Arial"/>
          <w:sz w:val="24"/>
          <w:szCs w:val="24"/>
        </w:rPr>
      </w:pPr>
      <w:r w:rsidRPr="002D7DDB">
        <w:rPr>
          <w:rFonts w:ascii="Arial" w:hAnsi="Arial" w:cs="Arial"/>
          <w:sz w:val="24"/>
          <w:szCs w:val="24"/>
        </w:rPr>
        <w:t>Our findings confirmed those of previous studies indicating that working as a nurse in</w:t>
      </w:r>
      <w:r w:rsidR="00E3123A">
        <w:rPr>
          <w:rFonts w:ascii="Arial" w:hAnsi="Arial" w:cs="Arial"/>
          <w:sz w:val="24"/>
          <w:szCs w:val="24"/>
        </w:rPr>
        <w:t xml:space="preserve"> </w:t>
      </w:r>
      <w:r w:rsidRPr="002D7DDB">
        <w:rPr>
          <w:rFonts w:ascii="Arial" w:hAnsi="Arial" w:cs="Arial"/>
          <w:sz w:val="24"/>
          <w:szCs w:val="24"/>
        </w:rPr>
        <w:t>nursing homes is stressful (</w:t>
      </w:r>
      <w:proofErr w:type="spellStart"/>
      <w:r w:rsidRPr="002D7DDB">
        <w:rPr>
          <w:rFonts w:ascii="Arial" w:hAnsi="Arial" w:cs="Arial"/>
          <w:sz w:val="24"/>
          <w:szCs w:val="24"/>
        </w:rPr>
        <w:t>Engstrom</w:t>
      </w:r>
      <w:proofErr w:type="spellEnd"/>
      <w:r w:rsidRPr="002D7DDB">
        <w:rPr>
          <w:rFonts w:ascii="Arial" w:hAnsi="Arial" w:cs="Arial"/>
          <w:sz w:val="24"/>
          <w:szCs w:val="24"/>
        </w:rPr>
        <w:t xml:space="preserve">, </w:t>
      </w:r>
      <w:proofErr w:type="spellStart"/>
      <w:r w:rsidRPr="002D7DDB">
        <w:rPr>
          <w:rFonts w:ascii="Arial" w:hAnsi="Arial" w:cs="Arial"/>
          <w:sz w:val="24"/>
          <w:szCs w:val="24"/>
        </w:rPr>
        <w:t>Skytt</w:t>
      </w:r>
      <w:proofErr w:type="spellEnd"/>
      <w:r w:rsidRPr="002D7DDB">
        <w:rPr>
          <w:rFonts w:ascii="Arial" w:hAnsi="Arial" w:cs="Arial"/>
          <w:sz w:val="24"/>
          <w:szCs w:val="24"/>
        </w:rPr>
        <w:t xml:space="preserve"> and Nilsson 2011, </w:t>
      </w:r>
      <w:proofErr w:type="spellStart"/>
      <w:r w:rsidRPr="002D7DDB">
        <w:rPr>
          <w:rFonts w:ascii="Arial" w:hAnsi="Arial" w:cs="Arial"/>
          <w:sz w:val="24"/>
          <w:szCs w:val="24"/>
        </w:rPr>
        <w:t>Westermann</w:t>
      </w:r>
      <w:proofErr w:type="spellEnd"/>
      <w:r w:rsidRPr="002D7DDB">
        <w:rPr>
          <w:rFonts w:ascii="Arial" w:hAnsi="Arial" w:cs="Arial"/>
          <w:sz w:val="24"/>
          <w:szCs w:val="24"/>
        </w:rPr>
        <w:t xml:space="preserve"> </w:t>
      </w:r>
      <w:proofErr w:type="gramStart"/>
      <w:r w:rsidRPr="002D7DDB">
        <w:rPr>
          <w:rFonts w:ascii="Arial" w:hAnsi="Arial" w:cs="Arial"/>
          <w:sz w:val="24"/>
          <w:szCs w:val="24"/>
        </w:rPr>
        <w:t>et</w:t>
      </w:r>
      <w:proofErr w:type="gramEnd"/>
      <w:r w:rsidRPr="002D7DDB">
        <w:rPr>
          <w:rFonts w:ascii="Arial" w:hAnsi="Arial" w:cs="Arial"/>
          <w:sz w:val="24"/>
          <w:szCs w:val="24"/>
        </w:rPr>
        <w:t xml:space="preserve"> al2014). The accumulation of devaluing but accepted experiences in nursing homework, such as low pay and few opportunities for progression, have been found to</w:t>
      </w:r>
      <w:r w:rsidR="00161861">
        <w:rPr>
          <w:rFonts w:ascii="Arial" w:hAnsi="Arial" w:cs="Arial"/>
          <w:sz w:val="24"/>
          <w:szCs w:val="24"/>
        </w:rPr>
        <w:t xml:space="preserve"> </w:t>
      </w:r>
      <w:r w:rsidRPr="002D7DDB">
        <w:rPr>
          <w:rFonts w:ascii="Arial" w:hAnsi="Arial" w:cs="Arial"/>
          <w:sz w:val="24"/>
          <w:szCs w:val="24"/>
        </w:rPr>
        <w:t>have a negative impact on health over time (</w:t>
      </w:r>
      <w:proofErr w:type="spellStart"/>
      <w:r w:rsidRPr="002D7DDB">
        <w:rPr>
          <w:rFonts w:ascii="Arial" w:hAnsi="Arial" w:cs="Arial"/>
          <w:sz w:val="24"/>
          <w:szCs w:val="24"/>
        </w:rPr>
        <w:t>Sojo</w:t>
      </w:r>
      <w:proofErr w:type="spellEnd"/>
      <w:r w:rsidRPr="002D7DDB">
        <w:rPr>
          <w:rFonts w:ascii="Arial" w:hAnsi="Arial" w:cs="Arial"/>
          <w:sz w:val="24"/>
          <w:szCs w:val="24"/>
        </w:rPr>
        <w:t xml:space="preserve"> Wood and </w:t>
      </w:r>
      <w:proofErr w:type="spellStart"/>
      <w:r w:rsidRPr="002D7DDB">
        <w:rPr>
          <w:rFonts w:ascii="Arial" w:hAnsi="Arial" w:cs="Arial"/>
          <w:sz w:val="24"/>
          <w:szCs w:val="24"/>
        </w:rPr>
        <w:t>Genat</w:t>
      </w:r>
      <w:proofErr w:type="spellEnd"/>
      <w:r w:rsidRPr="002D7DDB">
        <w:rPr>
          <w:rFonts w:ascii="Arial" w:hAnsi="Arial" w:cs="Arial"/>
          <w:sz w:val="24"/>
          <w:szCs w:val="24"/>
        </w:rPr>
        <w:t xml:space="preserve"> 2016). This, in</w:t>
      </w:r>
      <w:r w:rsidR="00161861">
        <w:rPr>
          <w:rFonts w:ascii="Arial" w:hAnsi="Arial" w:cs="Arial"/>
          <w:sz w:val="24"/>
          <w:szCs w:val="24"/>
        </w:rPr>
        <w:t xml:space="preserve"> </w:t>
      </w:r>
      <w:r w:rsidRPr="002D7DDB">
        <w:rPr>
          <w:rFonts w:ascii="Arial" w:hAnsi="Arial" w:cs="Arial"/>
          <w:sz w:val="24"/>
          <w:szCs w:val="24"/>
        </w:rPr>
        <w:t>combination with perceived lack of control, high levels of responsibility and</w:t>
      </w:r>
      <w:r w:rsidR="00161861">
        <w:rPr>
          <w:rFonts w:ascii="Arial" w:hAnsi="Arial" w:cs="Arial"/>
          <w:sz w:val="24"/>
          <w:szCs w:val="24"/>
        </w:rPr>
        <w:t xml:space="preserve"> </w:t>
      </w:r>
      <w:r w:rsidRPr="002D7DDB">
        <w:rPr>
          <w:rFonts w:ascii="Arial" w:hAnsi="Arial" w:cs="Arial"/>
          <w:sz w:val="24"/>
          <w:szCs w:val="24"/>
        </w:rPr>
        <w:t>anticipated criticism is recognised as damaging for workers and known to lead to</w:t>
      </w:r>
      <w:r w:rsidR="00E3123A">
        <w:rPr>
          <w:rFonts w:ascii="Arial" w:hAnsi="Arial" w:cs="Arial"/>
          <w:sz w:val="24"/>
          <w:szCs w:val="24"/>
        </w:rPr>
        <w:t xml:space="preserve"> </w:t>
      </w:r>
      <w:r w:rsidRPr="002D7DDB">
        <w:rPr>
          <w:rFonts w:ascii="Arial" w:hAnsi="Arial" w:cs="Arial"/>
          <w:sz w:val="24"/>
          <w:szCs w:val="24"/>
        </w:rPr>
        <w:t>burnout and ill health (</w:t>
      </w:r>
      <w:proofErr w:type="spellStart"/>
      <w:r w:rsidRPr="002D7DDB">
        <w:rPr>
          <w:rFonts w:ascii="Arial" w:hAnsi="Arial" w:cs="Arial"/>
          <w:sz w:val="24"/>
          <w:szCs w:val="24"/>
        </w:rPr>
        <w:t>Engstrom</w:t>
      </w:r>
      <w:proofErr w:type="spellEnd"/>
      <w:r w:rsidRPr="002D7DDB">
        <w:rPr>
          <w:rFonts w:ascii="Arial" w:hAnsi="Arial" w:cs="Arial"/>
          <w:sz w:val="24"/>
          <w:szCs w:val="24"/>
        </w:rPr>
        <w:t xml:space="preserve">, </w:t>
      </w:r>
      <w:proofErr w:type="spellStart"/>
      <w:r w:rsidRPr="002D7DDB">
        <w:rPr>
          <w:rFonts w:ascii="Arial" w:hAnsi="Arial" w:cs="Arial"/>
          <w:sz w:val="24"/>
          <w:szCs w:val="24"/>
        </w:rPr>
        <w:t>Skytt</w:t>
      </w:r>
      <w:proofErr w:type="spellEnd"/>
      <w:r w:rsidRPr="002D7DDB">
        <w:rPr>
          <w:rFonts w:ascii="Arial" w:hAnsi="Arial" w:cs="Arial"/>
          <w:sz w:val="24"/>
          <w:szCs w:val="24"/>
        </w:rPr>
        <w:t xml:space="preserve"> and Nilsson 2011). In this study, the nurses’</w:t>
      </w:r>
      <w:r w:rsidR="00E3123A">
        <w:rPr>
          <w:rFonts w:ascii="Arial" w:hAnsi="Arial" w:cs="Arial"/>
          <w:sz w:val="24"/>
          <w:szCs w:val="24"/>
        </w:rPr>
        <w:t xml:space="preserve"> </w:t>
      </w:r>
      <w:r w:rsidRPr="002D7DDB">
        <w:rPr>
          <w:rFonts w:ascii="Arial" w:hAnsi="Arial" w:cs="Arial"/>
          <w:sz w:val="24"/>
          <w:szCs w:val="24"/>
        </w:rPr>
        <w:t>accounts indicated strong feelings of responsibility, isolation and overload that were</w:t>
      </w:r>
      <w:r w:rsidR="00161861">
        <w:rPr>
          <w:rFonts w:ascii="Arial" w:hAnsi="Arial" w:cs="Arial"/>
          <w:sz w:val="24"/>
          <w:szCs w:val="24"/>
        </w:rPr>
        <w:t xml:space="preserve"> </w:t>
      </w:r>
      <w:r w:rsidRPr="002D7DDB">
        <w:rPr>
          <w:rFonts w:ascii="Arial" w:hAnsi="Arial" w:cs="Arial"/>
          <w:sz w:val="24"/>
          <w:szCs w:val="24"/>
        </w:rPr>
        <w:t>impacting on mental and physical health and well-being. Many of the nurses in our</w:t>
      </w:r>
      <w:r w:rsidR="00161861">
        <w:rPr>
          <w:rFonts w:ascii="Arial" w:hAnsi="Arial" w:cs="Arial"/>
          <w:sz w:val="24"/>
          <w:szCs w:val="24"/>
        </w:rPr>
        <w:t xml:space="preserve"> </w:t>
      </w:r>
      <w:r w:rsidRPr="002D7DDB">
        <w:rPr>
          <w:rFonts w:ascii="Arial" w:hAnsi="Arial" w:cs="Arial"/>
          <w:sz w:val="24"/>
          <w:szCs w:val="24"/>
        </w:rPr>
        <w:t>study had been diagnosed with serious long-term conditions and this is consonant</w:t>
      </w:r>
      <w:r w:rsidR="00E3123A">
        <w:rPr>
          <w:rFonts w:ascii="Arial" w:hAnsi="Arial" w:cs="Arial"/>
          <w:sz w:val="24"/>
          <w:szCs w:val="24"/>
        </w:rPr>
        <w:t xml:space="preserve"> </w:t>
      </w:r>
      <w:r w:rsidRPr="002D7DDB">
        <w:rPr>
          <w:rFonts w:ascii="Arial" w:hAnsi="Arial" w:cs="Arial"/>
          <w:sz w:val="24"/>
          <w:szCs w:val="24"/>
        </w:rPr>
        <w:t>with research suggesting that long-term stress has an impact on the immune system</w:t>
      </w:r>
      <w:r w:rsidR="00E3123A">
        <w:rPr>
          <w:rFonts w:ascii="Arial" w:hAnsi="Arial" w:cs="Arial"/>
          <w:sz w:val="24"/>
          <w:szCs w:val="24"/>
        </w:rPr>
        <w:t xml:space="preserve"> </w:t>
      </w:r>
      <w:r w:rsidRPr="002D7DDB">
        <w:rPr>
          <w:rFonts w:ascii="Arial" w:hAnsi="Arial" w:cs="Arial"/>
          <w:sz w:val="24"/>
          <w:szCs w:val="24"/>
        </w:rPr>
        <w:t>and results in vulnerability to long-term health problems (Kendall-Tackett 2015).</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 xml:space="preserve">Caring for people with dementia, whose distressed behaviour can be </w:t>
      </w:r>
      <w:proofErr w:type="gramStart"/>
      <w:r w:rsidRPr="002D7DDB">
        <w:rPr>
          <w:rFonts w:ascii="Arial" w:hAnsi="Arial" w:cs="Arial"/>
          <w:sz w:val="24"/>
          <w:szCs w:val="24"/>
        </w:rPr>
        <w:t>challenging</w:t>
      </w:r>
      <w:r w:rsidR="00E3123A">
        <w:rPr>
          <w:rFonts w:ascii="Arial" w:hAnsi="Arial" w:cs="Arial"/>
          <w:sz w:val="24"/>
          <w:szCs w:val="24"/>
        </w:rPr>
        <w:t xml:space="preserve"> </w:t>
      </w:r>
      <w:r w:rsidRPr="002D7DDB">
        <w:rPr>
          <w:rFonts w:ascii="Arial" w:hAnsi="Arial" w:cs="Arial"/>
          <w:sz w:val="24"/>
          <w:szCs w:val="24"/>
        </w:rPr>
        <w:t>,has</w:t>
      </w:r>
      <w:proofErr w:type="gramEnd"/>
      <w:r w:rsidRPr="002D7DDB">
        <w:rPr>
          <w:rFonts w:ascii="Arial" w:hAnsi="Arial" w:cs="Arial"/>
          <w:sz w:val="24"/>
          <w:szCs w:val="24"/>
        </w:rPr>
        <w:t xml:space="preserve"> been found to be associated with poor physical health for nurses, together with</w:t>
      </w:r>
      <w:r w:rsidR="00E3123A">
        <w:rPr>
          <w:rFonts w:ascii="Arial" w:hAnsi="Arial" w:cs="Arial"/>
          <w:sz w:val="24"/>
          <w:szCs w:val="24"/>
        </w:rPr>
        <w:t xml:space="preserve"> </w:t>
      </w:r>
      <w:r w:rsidRPr="002D7DDB">
        <w:rPr>
          <w:rFonts w:ascii="Arial" w:hAnsi="Arial" w:cs="Arial"/>
          <w:sz w:val="24"/>
          <w:szCs w:val="24"/>
        </w:rPr>
        <w:t>high levels of burnout (Cookson et al 2014). However, the nurses in this study did</w:t>
      </w:r>
      <w:r w:rsidR="00161861">
        <w:rPr>
          <w:rFonts w:ascii="Arial" w:hAnsi="Arial" w:cs="Arial"/>
          <w:sz w:val="24"/>
          <w:szCs w:val="24"/>
        </w:rPr>
        <w:t xml:space="preserve"> </w:t>
      </w:r>
      <w:r w:rsidRPr="002D7DDB">
        <w:rPr>
          <w:rFonts w:ascii="Arial" w:hAnsi="Arial" w:cs="Arial"/>
          <w:sz w:val="24"/>
          <w:szCs w:val="24"/>
        </w:rPr>
        <w:t xml:space="preserve">not complain of stress arising from looking after the residents of the </w:t>
      </w:r>
      <w:r w:rsidR="00E3123A">
        <w:rPr>
          <w:rFonts w:ascii="Arial" w:hAnsi="Arial" w:cs="Arial"/>
          <w:sz w:val="24"/>
          <w:szCs w:val="24"/>
        </w:rPr>
        <w:t>h</w:t>
      </w:r>
      <w:r w:rsidRPr="002D7DDB">
        <w:rPr>
          <w:rFonts w:ascii="Arial" w:hAnsi="Arial" w:cs="Arial"/>
          <w:sz w:val="24"/>
          <w:szCs w:val="24"/>
        </w:rPr>
        <w:t>omes, but</w:t>
      </w:r>
      <w:r w:rsidR="00161861">
        <w:rPr>
          <w:rFonts w:ascii="Arial" w:hAnsi="Arial" w:cs="Arial"/>
          <w:sz w:val="24"/>
          <w:szCs w:val="24"/>
        </w:rPr>
        <w:t xml:space="preserve"> </w:t>
      </w:r>
      <w:r w:rsidRPr="002D7DDB">
        <w:rPr>
          <w:rFonts w:ascii="Arial" w:hAnsi="Arial" w:cs="Arial"/>
          <w:sz w:val="24"/>
          <w:szCs w:val="24"/>
        </w:rPr>
        <w:t>spoke of holding sole responsibility, professional isolation and staffing levels as the</w:t>
      </w:r>
      <w:r w:rsidR="00161861">
        <w:rPr>
          <w:rFonts w:ascii="Arial" w:hAnsi="Arial" w:cs="Arial"/>
          <w:sz w:val="24"/>
          <w:szCs w:val="24"/>
        </w:rPr>
        <w:t xml:space="preserve"> </w:t>
      </w:r>
      <w:r w:rsidRPr="002D7DDB">
        <w:rPr>
          <w:rFonts w:ascii="Arial" w:hAnsi="Arial" w:cs="Arial"/>
          <w:sz w:val="24"/>
          <w:szCs w:val="24"/>
        </w:rPr>
        <w:t>main sources of stress. This echoes work with continuing care nurses and other</w:t>
      </w:r>
      <w:r w:rsidR="00161861">
        <w:rPr>
          <w:rFonts w:ascii="Arial" w:hAnsi="Arial" w:cs="Arial"/>
          <w:sz w:val="24"/>
          <w:szCs w:val="24"/>
        </w:rPr>
        <w:t xml:space="preserve"> </w:t>
      </w:r>
      <w:r w:rsidRPr="002D7DDB">
        <w:rPr>
          <w:rFonts w:ascii="Arial" w:hAnsi="Arial" w:cs="Arial"/>
          <w:sz w:val="24"/>
          <w:szCs w:val="24"/>
        </w:rPr>
        <w:t>health professionals which has found that burn-out is more related to team and</w:t>
      </w:r>
      <w:r w:rsidR="00161861">
        <w:rPr>
          <w:rFonts w:ascii="Arial" w:hAnsi="Arial" w:cs="Arial"/>
          <w:sz w:val="24"/>
          <w:szCs w:val="24"/>
        </w:rPr>
        <w:t xml:space="preserve"> </w:t>
      </w:r>
      <w:r w:rsidRPr="002D7DDB">
        <w:rPr>
          <w:rFonts w:ascii="Arial" w:hAnsi="Arial" w:cs="Arial"/>
          <w:sz w:val="24"/>
          <w:szCs w:val="24"/>
        </w:rPr>
        <w:t>organisational relationships than to caring for patients (Rose et al. 2010). It seemed</w:t>
      </w:r>
      <w:r w:rsidR="00E3123A">
        <w:rPr>
          <w:rFonts w:ascii="Arial" w:hAnsi="Arial" w:cs="Arial"/>
          <w:sz w:val="24"/>
          <w:szCs w:val="24"/>
        </w:rPr>
        <w:t xml:space="preserve"> </w:t>
      </w:r>
      <w:r w:rsidRPr="002D7DDB">
        <w:rPr>
          <w:rFonts w:ascii="Arial" w:hAnsi="Arial" w:cs="Arial"/>
          <w:sz w:val="24"/>
          <w:szCs w:val="24"/>
        </w:rPr>
        <w:t>that the isolation and overload resulted in perceived barriers to using constructive</w:t>
      </w:r>
      <w:r w:rsidR="00161861">
        <w:rPr>
          <w:rFonts w:ascii="Arial" w:hAnsi="Arial" w:cs="Arial"/>
          <w:sz w:val="24"/>
          <w:szCs w:val="24"/>
        </w:rPr>
        <w:t xml:space="preserve"> </w:t>
      </w:r>
      <w:r w:rsidRPr="002D7DDB">
        <w:rPr>
          <w:rFonts w:ascii="Arial" w:hAnsi="Arial" w:cs="Arial"/>
          <w:sz w:val="24"/>
          <w:szCs w:val="24"/>
        </w:rPr>
        <w:t>ways of coping such as taking time for relaxation or using social support, including</w:t>
      </w:r>
      <w:r w:rsidR="00161861">
        <w:rPr>
          <w:rFonts w:ascii="Arial" w:hAnsi="Arial" w:cs="Arial"/>
          <w:sz w:val="24"/>
          <w:szCs w:val="24"/>
        </w:rPr>
        <w:t xml:space="preserve"> </w:t>
      </w:r>
      <w:r w:rsidRPr="002D7DDB">
        <w:rPr>
          <w:rFonts w:ascii="Arial" w:hAnsi="Arial" w:cs="Arial"/>
          <w:sz w:val="24"/>
          <w:szCs w:val="24"/>
        </w:rPr>
        <w:t>spending time with family, or having professional support. Instead the nurses’ gave</w:t>
      </w:r>
      <w:r w:rsidR="00161861">
        <w:rPr>
          <w:rFonts w:ascii="Arial" w:hAnsi="Arial" w:cs="Arial"/>
          <w:sz w:val="24"/>
          <w:szCs w:val="24"/>
        </w:rPr>
        <w:t xml:space="preserve"> </w:t>
      </w:r>
      <w:r w:rsidRPr="002D7DDB">
        <w:rPr>
          <w:rFonts w:ascii="Arial" w:hAnsi="Arial" w:cs="Arial"/>
          <w:sz w:val="24"/>
          <w:szCs w:val="24"/>
        </w:rPr>
        <w:t>accounts of using harmful temporary stress management strategies.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Against this backdrop of stress and burn-out, we sought to discover whether and</w:t>
      </w:r>
    </w:p>
    <w:p w:rsidR="005D258B" w:rsidRPr="002D7DDB" w:rsidRDefault="005D258B" w:rsidP="002D7DDB">
      <w:pPr>
        <w:spacing w:line="360" w:lineRule="auto"/>
        <w:jc w:val="both"/>
        <w:rPr>
          <w:rFonts w:ascii="Arial" w:hAnsi="Arial" w:cs="Arial"/>
          <w:sz w:val="24"/>
          <w:szCs w:val="24"/>
        </w:rPr>
      </w:pPr>
      <w:proofErr w:type="gramStart"/>
      <w:r w:rsidRPr="002D7DDB">
        <w:rPr>
          <w:rFonts w:ascii="Arial" w:hAnsi="Arial" w:cs="Arial"/>
          <w:sz w:val="24"/>
          <w:szCs w:val="24"/>
        </w:rPr>
        <w:t>how</w:t>
      </w:r>
      <w:proofErr w:type="gramEnd"/>
      <w:r w:rsidRPr="002D7DDB">
        <w:rPr>
          <w:rFonts w:ascii="Arial" w:hAnsi="Arial" w:cs="Arial"/>
          <w:sz w:val="24"/>
          <w:szCs w:val="24"/>
        </w:rPr>
        <w:t xml:space="preserve"> the training intervention had impacted. </w:t>
      </w:r>
      <w:r w:rsidR="001A7A52" w:rsidRPr="002D7DDB">
        <w:rPr>
          <w:rFonts w:ascii="Arial" w:hAnsi="Arial" w:cs="Arial"/>
          <w:sz w:val="24"/>
          <w:szCs w:val="24"/>
          <w:highlight w:val="yellow"/>
        </w:rPr>
        <w:t>In the nurses’ accounts of their experiences of training, it seemed that among the most well-received aspects of training in person-centred dementia care were the trainers’ collaborative approach and credibility, as well as the value placed on practical tips and group activities.</w:t>
      </w:r>
      <w:r w:rsidR="001A7A52" w:rsidRPr="002D7DDB">
        <w:rPr>
          <w:rFonts w:ascii="Arial" w:hAnsi="Arial" w:cs="Arial"/>
          <w:sz w:val="24"/>
          <w:szCs w:val="24"/>
        </w:rPr>
        <w:t xml:space="preserve"> </w:t>
      </w:r>
      <w:r w:rsidRPr="002D7DDB">
        <w:rPr>
          <w:rFonts w:ascii="Arial" w:hAnsi="Arial" w:cs="Arial"/>
          <w:sz w:val="24"/>
          <w:szCs w:val="24"/>
        </w:rPr>
        <w:t>It appeared that the solution-focused</w:t>
      </w:r>
      <w:r w:rsidR="001A7A52" w:rsidRPr="002D7DDB">
        <w:rPr>
          <w:rFonts w:ascii="Arial" w:hAnsi="Arial" w:cs="Arial"/>
          <w:sz w:val="24"/>
          <w:szCs w:val="24"/>
        </w:rPr>
        <w:t xml:space="preserve"> </w:t>
      </w:r>
      <w:r w:rsidRPr="002D7DDB">
        <w:rPr>
          <w:rFonts w:ascii="Arial" w:hAnsi="Arial" w:cs="Arial"/>
          <w:sz w:val="24"/>
          <w:szCs w:val="24"/>
        </w:rPr>
        <w:t>approach (Franklin 2015) which was used in the classroom, workplace and</w:t>
      </w:r>
      <w:r w:rsidR="00E3123A">
        <w:rPr>
          <w:rFonts w:ascii="Arial" w:hAnsi="Arial" w:cs="Arial"/>
          <w:sz w:val="24"/>
          <w:szCs w:val="24"/>
        </w:rPr>
        <w:t xml:space="preserve"> </w:t>
      </w:r>
      <w:r w:rsidRPr="002D7DDB">
        <w:rPr>
          <w:rFonts w:ascii="Arial" w:hAnsi="Arial" w:cs="Arial"/>
          <w:sz w:val="24"/>
          <w:szCs w:val="24"/>
        </w:rPr>
        <w:t>supervision elements of the intervention to address problem-solving, self-care and</w:t>
      </w:r>
      <w:r w:rsidR="00E3123A">
        <w:rPr>
          <w:rFonts w:ascii="Arial" w:hAnsi="Arial" w:cs="Arial"/>
          <w:sz w:val="24"/>
          <w:szCs w:val="24"/>
        </w:rPr>
        <w:t xml:space="preserve"> </w:t>
      </w:r>
      <w:r w:rsidRPr="002D7DDB">
        <w:rPr>
          <w:rFonts w:ascii="Arial" w:hAnsi="Arial" w:cs="Arial"/>
          <w:sz w:val="24"/>
          <w:szCs w:val="24"/>
        </w:rPr>
        <w:t>leadership led to an enhanced sense of control at work. Having a sense of job</w:t>
      </w:r>
      <w:r w:rsidR="002D7DDB" w:rsidRPr="002D7DDB">
        <w:rPr>
          <w:rFonts w:ascii="Arial" w:hAnsi="Arial" w:cs="Arial"/>
          <w:sz w:val="24"/>
          <w:szCs w:val="24"/>
        </w:rPr>
        <w:t xml:space="preserve"> </w:t>
      </w:r>
      <w:r w:rsidRPr="002D7DDB">
        <w:rPr>
          <w:rFonts w:ascii="Arial" w:hAnsi="Arial" w:cs="Arial"/>
          <w:sz w:val="24"/>
          <w:szCs w:val="24"/>
        </w:rPr>
        <w:t>control has been found to be associated with person-centred practice, more positive</w:t>
      </w:r>
      <w:r w:rsidR="002D7DDB" w:rsidRPr="002D7DDB">
        <w:rPr>
          <w:rFonts w:ascii="Arial" w:hAnsi="Arial" w:cs="Arial"/>
          <w:sz w:val="24"/>
          <w:szCs w:val="24"/>
        </w:rPr>
        <w:t xml:space="preserve"> </w:t>
      </w:r>
      <w:r w:rsidRPr="002D7DDB">
        <w:rPr>
          <w:rFonts w:ascii="Arial" w:hAnsi="Arial" w:cs="Arial"/>
          <w:sz w:val="24"/>
          <w:szCs w:val="24"/>
        </w:rPr>
        <w:t>engagement with work responsibilities (</w:t>
      </w:r>
      <w:proofErr w:type="spellStart"/>
      <w:r w:rsidRPr="002D7DDB">
        <w:rPr>
          <w:rFonts w:ascii="Arial" w:hAnsi="Arial" w:cs="Arial"/>
          <w:sz w:val="24"/>
          <w:szCs w:val="24"/>
        </w:rPr>
        <w:t>Kubicek</w:t>
      </w:r>
      <w:proofErr w:type="spellEnd"/>
      <w:r w:rsidRPr="002D7DDB">
        <w:rPr>
          <w:rFonts w:ascii="Arial" w:hAnsi="Arial" w:cs="Arial"/>
          <w:sz w:val="24"/>
          <w:szCs w:val="24"/>
        </w:rPr>
        <w:t xml:space="preserve"> et al 2014) and job control (</w:t>
      </w:r>
      <w:proofErr w:type="spellStart"/>
      <w:r w:rsidRPr="002D7DDB">
        <w:rPr>
          <w:rFonts w:ascii="Arial" w:hAnsi="Arial" w:cs="Arial"/>
          <w:sz w:val="24"/>
          <w:szCs w:val="24"/>
        </w:rPr>
        <w:t>Fearon</w:t>
      </w:r>
      <w:proofErr w:type="spellEnd"/>
      <w:r w:rsidR="002D7DDB" w:rsidRPr="002D7DDB">
        <w:rPr>
          <w:rFonts w:ascii="Arial" w:hAnsi="Arial" w:cs="Arial"/>
          <w:sz w:val="24"/>
          <w:szCs w:val="24"/>
        </w:rPr>
        <w:t xml:space="preserve"> </w:t>
      </w:r>
      <w:r w:rsidRPr="002D7DDB">
        <w:rPr>
          <w:rFonts w:ascii="Arial" w:hAnsi="Arial" w:cs="Arial"/>
          <w:sz w:val="24"/>
          <w:szCs w:val="24"/>
        </w:rPr>
        <w:t>and Nicol 2011) and seems to be protective by mitigating the consequences of job</w:t>
      </w:r>
      <w:r w:rsidR="002D7DDB" w:rsidRPr="002D7DDB">
        <w:rPr>
          <w:rFonts w:ascii="Arial" w:hAnsi="Arial" w:cs="Arial"/>
          <w:sz w:val="24"/>
          <w:szCs w:val="24"/>
        </w:rPr>
        <w:t xml:space="preserve"> </w:t>
      </w:r>
      <w:r w:rsidRPr="002D7DDB">
        <w:rPr>
          <w:rFonts w:ascii="Arial" w:hAnsi="Arial" w:cs="Arial"/>
          <w:sz w:val="24"/>
          <w:szCs w:val="24"/>
        </w:rPr>
        <w:t xml:space="preserve">demands (Schmidt and </w:t>
      </w:r>
      <w:proofErr w:type="spellStart"/>
      <w:r w:rsidRPr="002D7DDB">
        <w:rPr>
          <w:rFonts w:ascii="Arial" w:hAnsi="Arial" w:cs="Arial"/>
          <w:sz w:val="24"/>
          <w:szCs w:val="24"/>
        </w:rPr>
        <w:t>Diestal</w:t>
      </w:r>
      <w:proofErr w:type="spellEnd"/>
      <w:r w:rsidRPr="002D7DDB">
        <w:rPr>
          <w:rFonts w:ascii="Arial" w:hAnsi="Arial" w:cs="Arial"/>
          <w:sz w:val="24"/>
          <w:szCs w:val="24"/>
        </w:rPr>
        <w:t xml:space="preserve"> 2013).</w:t>
      </w:r>
      <w:r w:rsidR="001A7A52" w:rsidRPr="002D7DDB">
        <w:rPr>
          <w:rFonts w:ascii="Arial" w:hAnsi="Arial" w:cs="Arial"/>
          <w:sz w:val="24"/>
          <w:szCs w:val="24"/>
        </w:rPr>
        <w:t xml:space="preserve"> </w:t>
      </w:r>
      <w:r w:rsidR="001A7A52" w:rsidRPr="002D7DDB">
        <w:rPr>
          <w:rFonts w:ascii="Arial" w:hAnsi="Arial" w:cs="Arial"/>
          <w:sz w:val="24"/>
          <w:szCs w:val="24"/>
          <w:highlight w:val="yellow"/>
        </w:rPr>
        <w:t>It is suggested that good care can be achieved through strengthening the position of nursing home nurses, alternative models of paying for care (Horton, 2017) and better staffing (</w:t>
      </w:r>
      <w:proofErr w:type="spellStart"/>
      <w:r w:rsidR="001A7A52" w:rsidRPr="002D7DDB">
        <w:rPr>
          <w:rFonts w:ascii="Arial" w:hAnsi="Arial" w:cs="Arial"/>
          <w:sz w:val="24"/>
          <w:szCs w:val="24"/>
          <w:highlight w:val="yellow"/>
        </w:rPr>
        <w:t>Dellefield</w:t>
      </w:r>
      <w:proofErr w:type="spellEnd"/>
      <w:r w:rsidR="001A7A52" w:rsidRPr="002D7DDB">
        <w:rPr>
          <w:rFonts w:ascii="Arial" w:hAnsi="Arial" w:cs="Arial"/>
          <w:sz w:val="24"/>
          <w:szCs w:val="24"/>
          <w:highlight w:val="yellow"/>
        </w:rPr>
        <w:t xml:space="preserve"> et al. 2015).</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In addition the opportunities in the classroom that allowed the nurses to share stories</w:t>
      </w:r>
      <w:r w:rsidR="00161861">
        <w:rPr>
          <w:rFonts w:ascii="Arial" w:hAnsi="Arial" w:cs="Arial"/>
          <w:sz w:val="24"/>
          <w:szCs w:val="24"/>
        </w:rPr>
        <w:t xml:space="preserve"> </w:t>
      </w:r>
      <w:r w:rsidRPr="002D7DDB">
        <w:rPr>
          <w:rFonts w:ascii="Arial" w:hAnsi="Arial" w:cs="Arial"/>
          <w:sz w:val="24"/>
          <w:szCs w:val="24"/>
        </w:rPr>
        <w:t>seemed to be a crucial element in reducing their sense of isolation. It increased the</w:t>
      </w:r>
      <w:r w:rsidR="00161861">
        <w:rPr>
          <w:rFonts w:ascii="Arial" w:hAnsi="Arial" w:cs="Arial"/>
          <w:sz w:val="24"/>
          <w:szCs w:val="24"/>
        </w:rPr>
        <w:t xml:space="preserve"> </w:t>
      </w:r>
      <w:r w:rsidRPr="002D7DDB">
        <w:rPr>
          <w:rFonts w:ascii="Arial" w:hAnsi="Arial" w:cs="Arial"/>
          <w:sz w:val="24"/>
          <w:szCs w:val="24"/>
        </w:rPr>
        <w:t>feeling of being in a similar situation to others, and this was experienced as mutually</w:t>
      </w:r>
      <w:r w:rsidR="00161861">
        <w:rPr>
          <w:rFonts w:ascii="Arial" w:hAnsi="Arial" w:cs="Arial"/>
          <w:sz w:val="24"/>
          <w:szCs w:val="24"/>
        </w:rPr>
        <w:t xml:space="preserve"> </w:t>
      </w:r>
      <w:r w:rsidRPr="002D7DDB">
        <w:rPr>
          <w:rFonts w:ascii="Arial" w:hAnsi="Arial" w:cs="Arial"/>
          <w:sz w:val="24"/>
          <w:szCs w:val="24"/>
        </w:rPr>
        <w:t>supportive and reassuring, perhaps because when similar experiences emerged,</w:t>
      </w:r>
      <w:r w:rsidR="00161861">
        <w:rPr>
          <w:rFonts w:ascii="Arial" w:hAnsi="Arial" w:cs="Arial"/>
          <w:sz w:val="24"/>
          <w:szCs w:val="24"/>
        </w:rPr>
        <w:t xml:space="preserve"> </w:t>
      </w:r>
      <w:r w:rsidRPr="002D7DDB">
        <w:rPr>
          <w:rFonts w:ascii="Arial" w:hAnsi="Arial" w:cs="Arial"/>
          <w:sz w:val="24"/>
          <w:szCs w:val="24"/>
        </w:rPr>
        <w:t>responsibility could no longer be attributed to an individual (the nurse themselves)</w:t>
      </w:r>
      <w:r w:rsidR="00161861">
        <w:rPr>
          <w:rFonts w:ascii="Arial" w:hAnsi="Arial" w:cs="Arial"/>
          <w:sz w:val="24"/>
          <w:szCs w:val="24"/>
        </w:rPr>
        <w:t xml:space="preserve"> </w:t>
      </w:r>
      <w:r w:rsidRPr="002D7DDB">
        <w:rPr>
          <w:rFonts w:ascii="Arial" w:hAnsi="Arial" w:cs="Arial"/>
          <w:sz w:val="24"/>
          <w:szCs w:val="24"/>
        </w:rPr>
        <w:t>but instead could be perceived as systemic (</w:t>
      </w:r>
      <w:proofErr w:type="spellStart"/>
      <w:r w:rsidRPr="002D7DDB">
        <w:rPr>
          <w:rFonts w:ascii="Arial" w:hAnsi="Arial" w:cs="Arial"/>
          <w:sz w:val="24"/>
          <w:szCs w:val="24"/>
        </w:rPr>
        <w:t>Sojo</w:t>
      </w:r>
      <w:proofErr w:type="spellEnd"/>
      <w:r w:rsidRPr="002D7DDB">
        <w:rPr>
          <w:rFonts w:ascii="Arial" w:hAnsi="Arial" w:cs="Arial"/>
          <w:sz w:val="24"/>
          <w:szCs w:val="24"/>
        </w:rPr>
        <w:t xml:space="preserve"> Wood and </w:t>
      </w:r>
      <w:proofErr w:type="spellStart"/>
      <w:r w:rsidRPr="002D7DDB">
        <w:rPr>
          <w:rFonts w:ascii="Arial" w:hAnsi="Arial" w:cs="Arial"/>
          <w:sz w:val="24"/>
          <w:szCs w:val="24"/>
        </w:rPr>
        <w:t>Genat</w:t>
      </w:r>
      <w:proofErr w:type="spellEnd"/>
      <w:r w:rsidRPr="002D7DDB">
        <w:rPr>
          <w:rFonts w:ascii="Arial" w:hAnsi="Arial" w:cs="Arial"/>
          <w:sz w:val="24"/>
          <w:szCs w:val="24"/>
        </w:rPr>
        <w:t xml:space="preserve"> 2016), thus</w:t>
      </w:r>
      <w:r w:rsidR="00161861">
        <w:rPr>
          <w:rFonts w:ascii="Arial" w:hAnsi="Arial" w:cs="Arial"/>
          <w:sz w:val="24"/>
          <w:szCs w:val="24"/>
        </w:rPr>
        <w:t xml:space="preserve"> </w:t>
      </w:r>
      <w:r w:rsidRPr="002D7DDB">
        <w:rPr>
          <w:rFonts w:ascii="Arial" w:hAnsi="Arial" w:cs="Arial"/>
          <w:sz w:val="24"/>
          <w:szCs w:val="24"/>
        </w:rPr>
        <w:t>enabling the nurses to reject self-blame. Telling stories is congruent with the culture</w:t>
      </w:r>
      <w:r w:rsidR="00161861">
        <w:rPr>
          <w:rFonts w:ascii="Arial" w:hAnsi="Arial" w:cs="Arial"/>
          <w:sz w:val="24"/>
          <w:szCs w:val="24"/>
        </w:rPr>
        <w:t xml:space="preserve"> </w:t>
      </w:r>
      <w:r w:rsidRPr="002D7DDB">
        <w:rPr>
          <w:rFonts w:ascii="Arial" w:hAnsi="Arial" w:cs="Arial"/>
          <w:sz w:val="24"/>
          <w:szCs w:val="24"/>
        </w:rPr>
        <w:t>of nurses’ professional life, and is an acknowledged informal method for sharing</w:t>
      </w:r>
      <w:r w:rsidR="00161861">
        <w:rPr>
          <w:rFonts w:ascii="Arial" w:hAnsi="Arial" w:cs="Arial"/>
          <w:sz w:val="24"/>
          <w:szCs w:val="24"/>
        </w:rPr>
        <w:t xml:space="preserve"> </w:t>
      </w:r>
      <w:r w:rsidRPr="002D7DDB">
        <w:rPr>
          <w:rFonts w:ascii="Arial" w:hAnsi="Arial" w:cs="Arial"/>
          <w:sz w:val="24"/>
          <w:szCs w:val="24"/>
        </w:rPr>
        <w:t>values and developing empathy (Wood 2014).</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nurses who experienced supervision were able to articulate a sense of job</w:t>
      </w:r>
      <w:r w:rsidR="00161861">
        <w:rPr>
          <w:rFonts w:ascii="Arial" w:hAnsi="Arial" w:cs="Arial"/>
          <w:sz w:val="24"/>
          <w:szCs w:val="24"/>
        </w:rPr>
        <w:t xml:space="preserve"> </w:t>
      </w:r>
      <w:r w:rsidRPr="002D7DDB">
        <w:rPr>
          <w:rFonts w:ascii="Arial" w:hAnsi="Arial" w:cs="Arial"/>
          <w:sz w:val="24"/>
          <w:szCs w:val="24"/>
        </w:rPr>
        <w:t>satisfaction which may have resulted from a more genuine ‘deep acting’ response to</w:t>
      </w:r>
      <w:r w:rsidR="00161861">
        <w:rPr>
          <w:rFonts w:ascii="Arial" w:hAnsi="Arial" w:cs="Arial"/>
          <w:sz w:val="24"/>
          <w:szCs w:val="24"/>
        </w:rPr>
        <w:t xml:space="preserve"> </w:t>
      </w:r>
      <w:r w:rsidRPr="002D7DDB">
        <w:rPr>
          <w:rFonts w:ascii="Arial" w:hAnsi="Arial" w:cs="Arial"/>
          <w:sz w:val="24"/>
          <w:szCs w:val="24"/>
        </w:rPr>
        <w:t>the stresses of managing high levels of emotional labour (Maxwell and Riley 2017).</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The nurses noted an increase in confidence and emotional well-being and greater</w:t>
      </w:r>
      <w:r w:rsidR="00161861">
        <w:rPr>
          <w:rFonts w:ascii="Arial" w:hAnsi="Arial" w:cs="Arial"/>
          <w:sz w:val="24"/>
          <w:szCs w:val="24"/>
        </w:rPr>
        <w:t xml:space="preserve"> </w:t>
      </w:r>
      <w:r w:rsidRPr="002D7DDB">
        <w:rPr>
          <w:rFonts w:ascii="Arial" w:hAnsi="Arial" w:cs="Arial"/>
          <w:sz w:val="24"/>
          <w:szCs w:val="24"/>
        </w:rPr>
        <w:t>willingness to share their knowledge.</w:t>
      </w:r>
      <w:r w:rsidR="00161861">
        <w:rPr>
          <w:rFonts w:ascii="Arial" w:hAnsi="Arial" w:cs="Arial"/>
          <w:sz w:val="24"/>
          <w:szCs w:val="24"/>
        </w:rPr>
        <w:t xml:space="preserve"> </w:t>
      </w:r>
      <w:r w:rsidRPr="002D7DDB">
        <w:rPr>
          <w:rFonts w:ascii="Arial" w:hAnsi="Arial" w:cs="Arial"/>
          <w:sz w:val="24"/>
          <w:szCs w:val="24"/>
        </w:rPr>
        <w:t>The implications of our findings are that there are ethical and business reasons to</w:t>
      </w:r>
      <w:r w:rsidR="00161861">
        <w:rPr>
          <w:rFonts w:ascii="Arial" w:hAnsi="Arial" w:cs="Arial"/>
          <w:sz w:val="24"/>
          <w:szCs w:val="24"/>
        </w:rPr>
        <w:t xml:space="preserve"> </w:t>
      </w:r>
      <w:r w:rsidRPr="002D7DDB">
        <w:rPr>
          <w:rFonts w:ascii="Arial" w:hAnsi="Arial" w:cs="Arial"/>
          <w:sz w:val="24"/>
          <w:szCs w:val="24"/>
        </w:rPr>
        <w:t>teach nurses working in nursing homes about high quality dementia care and</w:t>
      </w:r>
      <w:r w:rsidR="00161861">
        <w:rPr>
          <w:rFonts w:ascii="Arial" w:hAnsi="Arial" w:cs="Arial"/>
          <w:sz w:val="24"/>
          <w:szCs w:val="24"/>
        </w:rPr>
        <w:t xml:space="preserve"> </w:t>
      </w:r>
      <w:r w:rsidRPr="002D7DDB">
        <w:rPr>
          <w:rFonts w:ascii="Arial" w:hAnsi="Arial" w:cs="Arial"/>
          <w:sz w:val="24"/>
          <w:szCs w:val="24"/>
        </w:rPr>
        <w:t>leadership skills, and to support them and reinforce their personal development with</w:t>
      </w:r>
      <w:r w:rsidR="00161861">
        <w:rPr>
          <w:rFonts w:ascii="Arial" w:hAnsi="Arial" w:cs="Arial"/>
          <w:sz w:val="24"/>
          <w:szCs w:val="24"/>
        </w:rPr>
        <w:t xml:space="preserve"> </w:t>
      </w:r>
      <w:r w:rsidRPr="002D7DDB">
        <w:rPr>
          <w:rFonts w:ascii="Arial" w:hAnsi="Arial" w:cs="Arial"/>
          <w:sz w:val="24"/>
          <w:szCs w:val="24"/>
        </w:rPr>
        <w:t>a working-alongside model and clinical supervision. This training approach</w:t>
      </w:r>
      <w:r w:rsidR="00161861">
        <w:rPr>
          <w:rFonts w:ascii="Arial" w:hAnsi="Arial" w:cs="Arial"/>
          <w:sz w:val="24"/>
          <w:szCs w:val="24"/>
        </w:rPr>
        <w:t xml:space="preserve"> </w:t>
      </w:r>
      <w:r w:rsidRPr="002D7DDB">
        <w:rPr>
          <w:rFonts w:ascii="Arial" w:hAnsi="Arial" w:cs="Arial"/>
          <w:sz w:val="24"/>
          <w:szCs w:val="24"/>
        </w:rPr>
        <w:t>reinforces the value of nurses, including, importantly, to the nurses themselves.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Reducing staff turnover is essential to the smooth running of the Home and to the</w:t>
      </w:r>
      <w:r w:rsidR="00161861">
        <w:rPr>
          <w:rFonts w:ascii="Arial" w:hAnsi="Arial" w:cs="Arial"/>
          <w:sz w:val="24"/>
          <w:szCs w:val="24"/>
        </w:rPr>
        <w:t xml:space="preserve"> </w:t>
      </w:r>
      <w:r w:rsidRPr="002D7DDB">
        <w:rPr>
          <w:rFonts w:ascii="Arial" w:hAnsi="Arial" w:cs="Arial"/>
          <w:sz w:val="24"/>
          <w:szCs w:val="24"/>
        </w:rPr>
        <w:t>well-being of people with dementia, who are better nursed by people who know them</w:t>
      </w:r>
      <w:r w:rsidR="00161861">
        <w:rPr>
          <w:rFonts w:ascii="Arial" w:hAnsi="Arial" w:cs="Arial"/>
          <w:sz w:val="24"/>
          <w:szCs w:val="24"/>
        </w:rPr>
        <w:t xml:space="preserve"> </w:t>
      </w:r>
      <w:r w:rsidRPr="002D7DDB">
        <w:rPr>
          <w:rFonts w:ascii="Arial" w:hAnsi="Arial" w:cs="Arial"/>
          <w:sz w:val="24"/>
          <w:szCs w:val="24"/>
        </w:rPr>
        <w:t>well, understand their life history and are committed to a person-centred approach.</w:t>
      </w:r>
      <w:r w:rsidR="00161861">
        <w:rPr>
          <w:rFonts w:ascii="Arial" w:hAnsi="Arial" w:cs="Arial"/>
          <w:sz w:val="24"/>
          <w:szCs w:val="24"/>
        </w:rPr>
        <w:t xml:space="preserve"> </w:t>
      </w:r>
      <w:r w:rsidRPr="002D7DDB">
        <w:rPr>
          <w:rFonts w:ascii="Arial" w:hAnsi="Arial" w:cs="Arial"/>
          <w:sz w:val="24"/>
          <w:szCs w:val="24"/>
        </w:rPr>
        <w:t>Delivering care from a person-centred perspective is dependent on staff too meeting</w:t>
      </w:r>
      <w:r w:rsidR="00161861">
        <w:rPr>
          <w:rFonts w:ascii="Arial" w:hAnsi="Arial" w:cs="Arial"/>
          <w:sz w:val="24"/>
          <w:szCs w:val="24"/>
        </w:rPr>
        <w:t xml:space="preserve"> </w:t>
      </w:r>
      <w:r w:rsidRPr="002D7DDB">
        <w:rPr>
          <w:rFonts w:ascii="Arial" w:hAnsi="Arial" w:cs="Arial"/>
          <w:sz w:val="24"/>
          <w:szCs w:val="24"/>
        </w:rPr>
        <w:t>their needs for personhood. The physical health of nurses also needs attention and</w:t>
      </w:r>
      <w:r w:rsidR="00161861">
        <w:rPr>
          <w:rFonts w:ascii="Arial" w:hAnsi="Arial" w:cs="Arial"/>
          <w:sz w:val="24"/>
          <w:szCs w:val="24"/>
        </w:rPr>
        <w:t xml:space="preserve"> </w:t>
      </w:r>
      <w:r w:rsidRPr="002D7DDB">
        <w:rPr>
          <w:rFonts w:ascii="Arial" w:hAnsi="Arial" w:cs="Arial"/>
          <w:sz w:val="24"/>
          <w:szCs w:val="24"/>
        </w:rPr>
        <w:t>working conditions should be designed to facilitate nurses taking care of their own</w:t>
      </w:r>
      <w:r w:rsidR="00161861">
        <w:rPr>
          <w:rFonts w:ascii="Arial" w:hAnsi="Arial" w:cs="Arial"/>
          <w:sz w:val="24"/>
          <w:szCs w:val="24"/>
        </w:rPr>
        <w:t xml:space="preserve"> </w:t>
      </w:r>
      <w:r w:rsidRPr="002D7DDB">
        <w:rPr>
          <w:rFonts w:ascii="Arial" w:hAnsi="Arial" w:cs="Arial"/>
          <w:sz w:val="24"/>
          <w:szCs w:val="24"/>
        </w:rPr>
        <w:t>physical and emotional health.</w:t>
      </w:r>
    </w:p>
    <w:p w:rsidR="00433E54"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Limitations</w:t>
      </w:r>
      <w:r w:rsidR="00433E54" w:rsidRPr="002D7DDB">
        <w:rPr>
          <w:rFonts w:ascii="Arial" w:hAnsi="Arial" w:cs="Arial"/>
          <w:sz w:val="24"/>
          <w:szCs w:val="24"/>
        </w:rPr>
        <w:t xml:space="preserve"> </w:t>
      </w:r>
    </w:p>
    <w:p w:rsidR="005D258B" w:rsidRPr="002D7DDB" w:rsidRDefault="00433E54" w:rsidP="002D7DDB">
      <w:pPr>
        <w:spacing w:line="360" w:lineRule="auto"/>
        <w:jc w:val="both"/>
        <w:rPr>
          <w:rFonts w:ascii="Arial" w:hAnsi="Arial" w:cs="Arial"/>
          <w:sz w:val="24"/>
          <w:szCs w:val="24"/>
        </w:rPr>
      </w:pPr>
      <w:r w:rsidRPr="002D7DDB">
        <w:rPr>
          <w:rFonts w:ascii="Arial" w:hAnsi="Arial" w:cs="Arial"/>
          <w:sz w:val="24"/>
          <w:szCs w:val="24"/>
          <w:highlight w:val="yellow"/>
        </w:rPr>
        <w:t>The sample was purposive with nurses being selected based on their availability and willingness to participate.</w:t>
      </w:r>
      <w:r w:rsidRPr="002D7DDB">
        <w:rPr>
          <w:rFonts w:ascii="Arial" w:hAnsi="Arial" w:cs="Arial"/>
          <w:sz w:val="24"/>
          <w:szCs w:val="24"/>
        </w:rPr>
        <w:t xml:space="preserve"> </w:t>
      </w:r>
      <w:r w:rsidR="00911CEF" w:rsidRPr="002D7DDB">
        <w:rPr>
          <w:rFonts w:ascii="Arial" w:hAnsi="Arial" w:cs="Arial"/>
          <w:sz w:val="24"/>
          <w:szCs w:val="24"/>
          <w:highlight w:val="yellow"/>
        </w:rPr>
        <w:t>Selection bias may be difficult to overcome and is difficult to avoid completely (</w:t>
      </w:r>
      <w:proofErr w:type="spellStart"/>
      <w:r w:rsidR="00911CEF" w:rsidRPr="002D7DDB">
        <w:rPr>
          <w:rFonts w:ascii="Arial" w:hAnsi="Arial" w:cs="Arial"/>
          <w:sz w:val="24"/>
          <w:szCs w:val="24"/>
          <w:highlight w:val="yellow"/>
        </w:rPr>
        <w:t>Kukull</w:t>
      </w:r>
      <w:proofErr w:type="spellEnd"/>
      <w:r w:rsidR="00911CEF" w:rsidRPr="002D7DDB">
        <w:rPr>
          <w:rFonts w:ascii="Arial" w:hAnsi="Arial" w:cs="Arial"/>
          <w:sz w:val="24"/>
          <w:szCs w:val="24"/>
          <w:highlight w:val="yellow"/>
        </w:rPr>
        <w:t xml:space="preserve"> and </w:t>
      </w:r>
      <w:proofErr w:type="spellStart"/>
      <w:r w:rsidR="00911CEF" w:rsidRPr="002D7DDB">
        <w:rPr>
          <w:rFonts w:ascii="Arial" w:hAnsi="Arial" w:cs="Arial"/>
          <w:sz w:val="24"/>
          <w:szCs w:val="24"/>
          <w:highlight w:val="yellow"/>
        </w:rPr>
        <w:t>Ganguli</w:t>
      </w:r>
      <w:proofErr w:type="spellEnd"/>
      <w:r w:rsidR="00911CEF" w:rsidRPr="002D7DDB">
        <w:rPr>
          <w:rFonts w:ascii="Arial" w:hAnsi="Arial" w:cs="Arial"/>
          <w:sz w:val="24"/>
          <w:szCs w:val="24"/>
          <w:highlight w:val="yellow"/>
        </w:rPr>
        <w:t xml:space="preserve"> 2012). Studies which evaluate staff’s reactions may be at risk of bias due to social desirability bias where the participant may be likely to say what is socially acceptable (</w:t>
      </w:r>
      <w:proofErr w:type="spellStart"/>
      <w:r w:rsidR="00911CEF" w:rsidRPr="002D7DDB">
        <w:rPr>
          <w:rFonts w:ascii="Arial" w:hAnsi="Arial" w:cs="Arial"/>
          <w:sz w:val="24"/>
          <w:szCs w:val="24"/>
          <w:highlight w:val="yellow"/>
        </w:rPr>
        <w:t>Lavrakas</w:t>
      </w:r>
      <w:proofErr w:type="spellEnd"/>
      <w:r w:rsidR="00911CEF" w:rsidRPr="002D7DDB">
        <w:rPr>
          <w:rFonts w:ascii="Arial" w:hAnsi="Arial" w:cs="Arial"/>
          <w:sz w:val="24"/>
          <w:szCs w:val="24"/>
          <w:highlight w:val="yellow"/>
        </w:rPr>
        <w:t>, 2008).</w:t>
      </w:r>
      <w:r w:rsidR="00F01581" w:rsidRPr="002D7DDB">
        <w:rPr>
          <w:rFonts w:ascii="Arial" w:hAnsi="Arial" w:cs="Arial"/>
          <w:sz w:val="24"/>
          <w:szCs w:val="24"/>
        </w:rPr>
        <w:t xml:space="preserve"> </w:t>
      </w:r>
      <w:r w:rsidR="00A56CB1" w:rsidRPr="002D7DDB">
        <w:rPr>
          <w:rFonts w:ascii="Arial" w:hAnsi="Arial" w:cs="Arial"/>
          <w:sz w:val="24"/>
          <w:szCs w:val="24"/>
        </w:rPr>
        <w:t xml:space="preserve">It is possible that more motivated participants, or those who perceived themselves to be experiencing burnout, agreed to be interviewed. </w:t>
      </w:r>
      <w:r w:rsidR="00F01581" w:rsidRPr="002D7DDB">
        <w:rPr>
          <w:rFonts w:ascii="Arial" w:hAnsi="Arial" w:cs="Arial"/>
          <w:sz w:val="24"/>
          <w:szCs w:val="24"/>
        </w:rPr>
        <w:t>Our study participants were all qualified at diploma, rather than degree level, so we were not able to explore the relationship between the level of a nurse’s education and their susceptibility to burnout.</w:t>
      </w:r>
      <w:r w:rsidR="00591585" w:rsidRPr="002D7DDB">
        <w:rPr>
          <w:rFonts w:ascii="Arial" w:hAnsi="Arial" w:cs="Arial"/>
          <w:sz w:val="24"/>
          <w:szCs w:val="24"/>
        </w:rPr>
        <w:t xml:space="preserve"> </w:t>
      </w:r>
    </w:p>
    <w:p w:rsidR="005D258B" w:rsidRPr="002D7DDB" w:rsidRDefault="005D258B" w:rsidP="002D7DDB">
      <w:pPr>
        <w:pStyle w:val="Heading2"/>
        <w:spacing w:line="360" w:lineRule="auto"/>
        <w:rPr>
          <w:rFonts w:ascii="Arial" w:hAnsi="Arial" w:cs="Arial"/>
          <w:sz w:val="24"/>
          <w:szCs w:val="24"/>
        </w:rPr>
      </w:pPr>
      <w:r w:rsidRPr="002D7DDB">
        <w:rPr>
          <w:rFonts w:ascii="Arial" w:hAnsi="Arial" w:cs="Arial"/>
          <w:sz w:val="24"/>
          <w:szCs w:val="24"/>
        </w:rPr>
        <w:t>Conclusions</w:t>
      </w:r>
    </w:p>
    <w:p w:rsidR="005D258B"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Working long hours, feeling overloaded, unsupported, isolated, and not feeling</w:t>
      </w:r>
      <w:r w:rsidR="00161861">
        <w:rPr>
          <w:rFonts w:ascii="Arial" w:hAnsi="Arial" w:cs="Arial"/>
          <w:sz w:val="24"/>
          <w:szCs w:val="24"/>
        </w:rPr>
        <w:t xml:space="preserve"> </w:t>
      </w:r>
      <w:r w:rsidRPr="002D7DDB">
        <w:rPr>
          <w:rFonts w:ascii="Arial" w:hAnsi="Arial" w:cs="Arial"/>
          <w:sz w:val="24"/>
          <w:szCs w:val="24"/>
        </w:rPr>
        <w:t>valued all combined to create an extremely unfavourable work environment and led</w:t>
      </w:r>
      <w:r w:rsidR="00161861">
        <w:rPr>
          <w:rFonts w:ascii="Arial" w:hAnsi="Arial" w:cs="Arial"/>
          <w:sz w:val="24"/>
          <w:szCs w:val="24"/>
        </w:rPr>
        <w:t xml:space="preserve"> </w:t>
      </w:r>
      <w:r w:rsidRPr="002D7DDB">
        <w:rPr>
          <w:rFonts w:ascii="Arial" w:hAnsi="Arial" w:cs="Arial"/>
          <w:sz w:val="24"/>
          <w:szCs w:val="24"/>
        </w:rPr>
        <w:t>to nurses’ experiences of burnout. The training and supervision appeared to reverse</w:t>
      </w:r>
      <w:r w:rsidR="00161861">
        <w:rPr>
          <w:rFonts w:ascii="Arial" w:hAnsi="Arial" w:cs="Arial"/>
          <w:sz w:val="24"/>
          <w:szCs w:val="24"/>
        </w:rPr>
        <w:t xml:space="preserve"> </w:t>
      </w:r>
      <w:r w:rsidRPr="002D7DDB">
        <w:rPr>
          <w:rFonts w:ascii="Arial" w:hAnsi="Arial" w:cs="Arial"/>
          <w:sz w:val="24"/>
          <w:szCs w:val="24"/>
        </w:rPr>
        <w:t>or break through some of the conditions that led to burnout. The nurses reported the</w:t>
      </w:r>
      <w:r w:rsidR="00161861">
        <w:rPr>
          <w:rFonts w:ascii="Arial" w:hAnsi="Arial" w:cs="Arial"/>
          <w:sz w:val="24"/>
          <w:szCs w:val="24"/>
        </w:rPr>
        <w:t xml:space="preserve"> </w:t>
      </w:r>
      <w:r w:rsidRPr="002D7DDB">
        <w:rPr>
          <w:rFonts w:ascii="Arial" w:hAnsi="Arial" w:cs="Arial"/>
          <w:sz w:val="24"/>
          <w:szCs w:val="24"/>
        </w:rPr>
        <w:t>intervention had enhanced their confidence and reduced isolation. It also appeared</w:t>
      </w:r>
      <w:r w:rsidR="00161861">
        <w:rPr>
          <w:rFonts w:ascii="Arial" w:hAnsi="Arial" w:cs="Arial"/>
          <w:sz w:val="24"/>
          <w:szCs w:val="24"/>
        </w:rPr>
        <w:t xml:space="preserve"> </w:t>
      </w:r>
      <w:r w:rsidRPr="002D7DDB">
        <w:rPr>
          <w:rFonts w:ascii="Arial" w:hAnsi="Arial" w:cs="Arial"/>
          <w:sz w:val="24"/>
          <w:szCs w:val="24"/>
        </w:rPr>
        <w:t>that the training and supervision created the beginnings of change in individual</w:t>
      </w:r>
      <w:r w:rsidR="00161861">
        <w:rPr>
          <w:rFonts w:ascii="Arial" w:hAnsi="Arial" w:cs="Arial"/>
          <w:sz w:val="24"/>
          <w:szCs w:val="24"/>
        </w:rPr>
        <w:t xml:space="preserve"> </w:t>
      </w:r>
      <w:r w:rsidRPr="002D7DDB">
        <w:rPr>
          <w:rFonts w:ascii="Arial" w:hAnsi="Arial" w:cs="Arial"/>
          <w:sz w:val="24"/>
          <w:szCs w:val="24"/>
        </w:rPr>
        <w:t>practices with the nurses seemingly more likely to adopt a person-centred</w:t>
      </w:r>
      <w:r w:rsidR="00474DEB" w:rsidRPr="002D7DDB">
        <w:rPr>
          <w:rFonts w:ascii="Arial" w:hAnsi="Arial" w:cs="Arial"/>
          <w:sz w:val="24"/>
          <w:szCs w:val="24"/>
        </w:rPr>
        <w:t xml:space="preserve"> </w:t>
      </w:r>
      <w:r w:rsidRPr="002D7DDB">
        <w:rPr>
          <w:rFonts w:ascii="Arial" w:hAnsi="Arial" w:cs="Arial"/>
          <w:sz w:val="24"/>
          <w:szCs w:val="24"/>
        </w:rPr>
        <w:t>approach</w:t>
      </w:r>
      <w:r w:rsidR="00161861">
        <w:rPr>
          <w:rFonts w:ascii="Arial" w:hAnsi="Arial" w:cs="Arial"/>
          <w:sz w:val="24"/>
          <w:szCs w:val="24"/>
        </w:rPr>
        <w:t xml:space="preserve"> </w:t>
      </w:r>
      <w:r w:rsidR="00474DEB" w:rsidRPr="002D7DDB">
        <w:rPr>
          <w:rFonts w:ascii="Arial" w:hAnsi="Arial" w:cs="Arial"/>
          <w:sz w:val="24"/>
          <w:szCs w:val="24"/>
        </w:rPr>
        <w:t>to delivering dementia care</w:t>
      </w:r>
      <w:r w:rsidRPr="002D7DDB">
        <w:rPr>
          <w:rFonts w:ascii="Arial" w:hAnsi="Arial" w:cs="Arial"/>
          <w:sz w:val="24"/>
          <w:szCs w:val="24"/>
        </w:rPr>
        <w:t>.</w:t>
      </w:r>
    </w:p>
    <w:p w:rsidR="00F9346E" w:rsidRPr="002D7DDB" w:rsidRDefault="005D258B" w:rsidP="002D7DDB">
      <w:pPr>
        <w:spacing w:line="360" w:lineRule="auto"/>
        <w:jc w:val="both"/>
        <w:rPr>
          <w:rFonts w:ascii="Arial" w:hAnsi="Arial" w:cs="Arial"/>
          <w:sz w:val="24"/>
          <w:szCs w:val="24"/>
        </w:rPr>
      </w:pPr>
      <w:r w:rsidRPr="002D7DDB">
        <w:rPr>
          <w:rFonts w:ascii="Arial" w:hAnsi="Arial" w:cs="Arial"/>
          <w:sz w:val="24"/>
          <w:szCs w:val="24"/>
        </w:rPr>
        <w:t>Both the skills-based aspect of the training and the supervision appeared to assist</w:t>
      </w:r>
      <w:r w:rsidR="00161861">
        <w:rPr>
          <w:rFonts w:ascii="Arial" w:hAnsi="Arial" w:cs="Arial"/>
          <w:sz w:val="24"/>
          <w:szCs w:val="24"/>
        </w:rPr>
        <w:t xml:space="preserve"> </w:t>
      </w:r>
      <w:r w:rsidRPr="002D7DDB">
        <w:rPr>
          <w:rFonts w:ascii="Arial" w:hAnsi="Arial" w:cs="Arial"/>
          <w:sz w:val="24"/>
          <w:szCs w:val="24"/>
        </w:rPr>
        <w:t>the nurses in applying what they had learnt in the classroom. Therefore it seemed</w:t>
      </w:r>
      <w:r w:rsidR="00161861">
        <w:rPr>
          <w:rFonts w:ascii="Arial" w:hAnsi="Arial" w:cs="Arial"/>
          <w:sz w:val="24"/>
          <w:szCs w:val="24"/>
        </w:rPr>
        <w:t xml:space="preserve"> </w:t>
      </w:r>
      <w:r w:rsidRPr="002D7DDB">
        <w:rPr>
          <w:rFonts w:ascii="Arial" w:hAnsi="Arial" w:cs="Arial"/>
          <w:sz w:val="24"/>
          <w:szCs w:val="24"/>
        </w:rPr>
        <w:t>that the training and supervision had the effect of starting to reverse the vicious circle</w:t>
      </w:r>
      <w:r w:rsidR="00161861">
        <w:rPr>
          <w:rFonts w:ascii="Arial" w:hAnsi="Arial" w:cs="Arial"/>
          <w:sz w:val="24"/>
          <w:szCs w:val="24"/>
        </w:rPr>
        <w:t xml:space="preserve"> </w:t>
      </w:r>
      <w:r w:rsidRPr="002D7DDB">
        <w:rPr>
          <w:rFonts w:ascii="Arial" w:hAnsi="Arial" w:cs="Arial"/>
          <w:sz w:val="24"/>
          <w:szCs w:val="24"/>
        </w:rPr>
        <w:t>associated with development of burnout, by providing the nurses with strategies to</w:t>
      </w:r>
      <w:r w:rsidR="00161861">
        <w:rPr>
          <w:rFonts w:ascii="Arial" w:hAnsi="Arial" w:cs="Arial"/>
          <w:sz w:val="24"/>
          <w:szCs w:val="24"/>
        </w:rPr>
        <w:t xml:space="preserve"> </w:t>
      </w:r>
      <w:r w:rsidRPr="002D7DDB">
        <w:rPr>
          <w:rFonts w:ascii="Arial" w:hAnsi="Arial" w:cs="Arial"/>
          <w:sz w:val="24"/>
          <w:szCs w:val="24"/>
        </w:rPr>
        <w:t>cut through their sense of isolation and powerlessness, and to deal more effectively</w:t>
      </w:r>
      <w:r w:rsidR="00161861">
        <w:rPr>
          <w:rFonts w:ascii="Arial" w:hAnsi="Arial" w:cs="Arial"/>
          <w:sz w:val="24"/>
          <w:szCs w:val="24"/>
        </w:rPr>
        <w:t xml:space="preserve"> </w:t>
      </w:r>
      <w:r w:rsidRPr="002D7DDB">
        <w:rPr>
          <w:rFonts w:ascii="Arial" w:hAnsi="Arial" w:cs="Arial"/>
          <w:sz w:val="24"/>
          <w:szCs w:val="24"/>
        </w:rPr>
        <w:t>with the pressures of work.</w:t>
      </w:r>
      <w:r w:rsidR="00804410" w:rsidRPr="002D7DDB">
        <w:rPr>
          <w:rFonts w:ascii="Arial" w:hAnsi="Arial" w:cs="Arial"/>
          <w:sz w:val="24"/>
          <w:szCs w:val="24"/>
        </w:rPr>
        <w:t xml:space="preserve"> </w:t>
      </w:r>
      <w:r w:rsidRPr="002D7DDB">
        <w:rPr>
          <w:rFonts w:ascii="Arial" w:hAnsi="Arial" w:cs="Arial"/>
          <w:sz w:val="24"/>
          <w:szCs w:val="24"/>
        </w:rPr>
        <w:t>The findings suggest a need for further research to examine the effectiveness of</w:t>
      </w:r>
      <w:r w:rsidR="00EB29B3" w:rsidRPr="002D7DDB">
        <w:rPr>
          <w:rFonts w:ascii="Arial" w:hAnsi="Arial" w:cs="Arial"/>
          <w:sz w:val="24"/>
          <w:szCs w:val="24"/>
        </w:rPr>
        <w:t xml:space="preserve"> </w:t>
      </w:r>
      <w:r w:rsidRPr="002D7DDB">
        <w:rPr>
          <w:rFonts w:ascii="Arial" w:hAnsi="Arial" w:cs="Arial"/>
          <w:sz w:val="24"/>
          <w:szCs w:val="24"/>
        </w:rPr>
        <w:t>supervision alone and alternative strategies to improve the well-being of nurses</w:t>
      </w:r>
      <w:r w:rsidR="00EB29B3" w:rsidRPr="002D7DDB">
        <w:rPr>
          <w:rFonts w:ascii="Arial" w:hAnsi="Arial" w:cs="Arial"/>
          <w:sz w:val="24"/>
          <w:szCs w:val="24"/>
        </w:rPr>
        <w:t xml:space="preserve"> </w:t>
      </w:r>
      <w:r w:rsidRPr="002D7DDB">
        <w:rPr>
          <w:rFonts w:ascii="Arial" w:hAnsi="Arial" w:cs="Arial"/>
          <w:sz w:val="24"/>
          <w:szCs w:val="24"/>
        </w:rPr>
        <w:t>working in nursing homes.</w:t>
      </w:r>
    </w:p>
    <w:p w:rsidR="00E82295" w:rsidRPr="002D7DDB" w:rsidRDefault="00E82295" w:rsidP="002D7DDB">
      <w:pPr>
        <w:spacing w:line="360" w:lineRule="auto"/>
        <w:jc w:val="both"/>
        <w:rPr>
          <w:rFonts w:ascii="Arial" w:hAnsi="Arial" w:cs="Arial"/>
          <w:b/>
          <w:bCs/>
          <w:sz w:val="24"/>
          <w:szCs w:val="24"/>
        </w:rPr>
      </w:pPr>
      <w:r w:rsidRPr="002D7DDB">
        <w:rPr>
          <w:rFonts w:ascii="Arial" w:hAnsi="Arial" w:cs="Arial"/>
          <w:b/>
          <w:bCs/>
          <w:sz w:val="24"/>
          <w:szCs w:val="24"/>
        </w:rPr>
        <w:t>References</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Alzheimer’s Disease</w:t>
      </w:r>
      <w:proofErr w:type="gramEnd"/>
      <w:r w:rsidRPr="002D7DDB">
        <w:rPr>
          <w:rFonts w:ascii="Arial" w:hAnsi="Arial" w:cs="Arial"/>
          <w:sz w:val="24"/>
          <w:szCs w:val="24"/>
        </w:rPr>
        <w:t xml:space="preserve"> International (2015) </w:t>
      </w:r>
      <w:r w:rsidRPr="002D7DDB">
        <w:rPr>
          <w:rFonts w:ascii="Arial" w:hAnsi="Arial" w:cs="Arial"/>
          <w:i/>
          <w:iCs/>
          <w:sz w:val="24"/>
          <w:szCs w:val="24"/>
        </w:rPr>
        <w:t>World Alzheimer report 2015. The Global</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Impact of Dementia</w:t>
      </w:r>
      <w:r w:rsidRPr="002D7DDB">
        <w:rPr>
          <w:rFonts w:ascii="Arial" w:hAnsi="Arial" w:cs="Arial"/>
          <w:sz w:val="24"/>
          <w:szCs w:val="24"/>
        </w:rPr>
        <w:t>.</w:t>
      </w:r>
      <w:proofErr w:type="gramEnd"/>
      <w:r w:rsidRPr="002D7DDB">
        <w:rPr>
          <w:rFonts w:ascii="Arial" w:hAnsi="Arial" w:cs="Arial"/>
          <w:sz w:val="24"/>
          <w:szCs w:val="24"/>
        </w:rPr>
        <w:t xml:space="preserve"> London. </w:t>
      </w:r>
      <w:proofErr w:type="gramStart"/>
      <w:r w:rsidRPr="002D7DDB">
        <w:rPr>
          <w:rFonts w:ascii="Arial" w:hAnsi="Arial" w:cs="Arial"/>
          <w:sz w:val="24"/>
          <w:szCs w:val="24"/>
        </w:rPr>
        <w:t>Alzheimer’s Disease</w:t>
      </w:r>
      <w:proofErr w:type="gramEnd"/>
      <w:r w:rsidRPr="002D7DDB">
        <w:rPr>
          <w:rFonts w:ascii="Arial" w:hAnsi="Arial" w:cs="Arial"/>
          <w:sz w:val="24"/>
          <w:szCs w:val="24"/>
        </w:rPr>
        <w:t xml:space="preserve"> International</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Alzheimer’s Society.</w:t>
      </w:r>
      <w:proofErr w:type="gramEnd"/>
      <w:r w:rsidRPr="002D7DDB">
        <w:rPr>
          <w:rFonts w:ascii="Arial" w:hAnsi="Arial" w:cs="Arial"/>
          <w:sz w:val="24"/>
          <w:szCs w:val="24"/>
        </w:rPr>
        <w:t xml:space="preserve"> (2013</w:t>
      </w:r>
      <w:r w:rsidRPr="002D7DDB">
        <w:rPr>
          <w:rFonts w:ascii="Arial" w:hAnsi="Arial" w:cs="Arial"/>
          <w:i/>
          <w:iCs/>
          <w:sz w:val="24"/>
          <w:szCs w:val="24"/>
        </w:rPr>
        <w:t>) Low expectations: Attitudes on choice, care and</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community</w:t>
      </w:r>
      <w:proofErr w:type="gramEnd"/>
      <w:r w:rsidRPr="002D7DDB">
        <w:rPr>
          <w:rFonts w:ascii="Arial" w:hAnsi="Arial" w:cs="Arial"/>
          <w:i/>
          <w:iCs/>
          <w:sz w:val="24"/>
          <w:szCs w:val="24"/>
        </w:rPr>
        <w:t xml:space="preserve"> for people with dementia in care homes</w:t>
      </w:r>
      <w:r w:rsidRPr="002D7DDB">
        <w:rPr>
          <w:rFonts w:ascii="Arial" w:hAnsi="Arial" w:cs="Arial"/>
          <w:sz w:val="24"/>
          <w:szCs w:val="24"/>
        </w:rPr>
        <w:t>. Alzheimer’s Society: London.</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Alzheimer’s Society.</w:t>
      </w:r>
      <w:proofErr w:type="gramEnd"/>
      <w:r w:rsidRPr="002D7DDB">
        <w:rPr>
          <w:rFonts w:ascii="Arial" w:hAnsi="Arial" w:cs="Arial"/>
          <w:sz w:val="24"/>
          <w:szCs w:val="24"/>
        </w:rPr>
        <w:t xml:space="preserve"> </w:t>
      </w:r>
      <w:proofErr w:type="gramStart"/>
      <w:r w:rsidRPr="002D7DDB">
        <w:rPr>
          <w:rFonts w:ascii="Arial" w:hAnsi="Arial" w:cs="Arial"/>
          <w:sz w:val="24"/>
          <w:szCs w:val="24"/>
        </w:rPr>
        <w:t>(2014) Statistics.</w:t>
      </w:r>
      <w:proofErr w:type="gramEnd"/>
      <w:r w:rsidRPr="002D7DDB">
        <w:rPr>
          <w:rFonts w:ascii="Arial" w:hAnsi="Arial" w:cs="Arial"/>
          <w:sz w:val="24"/>
          <w:szCs w:val="24"/>
        </w:rPr>
        <w:t xml:space="preserve"> Available at: www.alzheimers.org.uk/statistics</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(Accessed 12.7.16).</w:t>
      </w:r>
      <w:proofErr w:type="gramEnd"/>
    </w:p>
    <w:p w:rsidR="00E82295" w:rsidRPr="002D7DDB" w:rsidRDefault="00E82295" w:rsidP="002D7DDB">
      <w:pPr>
        <w:pStyle w:val="Heading1"/>
        <w:spacing w:before="240" w:beforeAutospacing="0" w:after="120" w:afterAutospacing="0" w:line="360" w:lineRule="auto"/>
        <w:jc w:val="both"/>
        <w:rPr>
          <w:rFonts w:ascii="Arial" w:eastAsia="Times New Roman" w:hAnsi="Arial" w:cs="Arial"/>
          <w:b w:val="0"/>
          <w:bCs w:val="0"/>
          <w:color w:val="000000"/>
          <w:sz w:val="24"/>
          <w:szCs w:val="24"/>
        </w:rPr>
      </w:pPr>
      <w:r w:rsidRPr="002D7DDB">
        <w:rPr>
          <w:rFonts w:ascii="Arial" w:hAnsi="Arial" w:cs="Arial"/>
          <w:b w:val="0"/>
          <w:sz w:val="24"/>
          <w:szCs w:val="24"/>
        </w:rPr>
        <w:t>Baker, C. Huxley, P. Dennis, D., Islam, S., Russel, I. (2015) Alleviating</w:t>
      </w:r>
      <w:r w:rsidRPr="002D7DDB">
        <w:rPr>
          <w:rFonts w:ascii="Arial" w:hAnsi="Arial" w:cs="Arial"/>
          <w:sz w:val="24"/>
          <w:szCs w:val="24"/>
        </w:rPr>
        <w:t xml:space="preserve"> </w:t>
      </w:r>
      <w:r w:rsidRPr="002D7DDB">
        <w:rPr>
          <w:rFonts w:ascii="Arial" w:eastAsia="Times New Roman" w:hAnsi="Arial" w:cs="Arial"/>
          <w:b w:val="0"/>
          <w:bCs w:val="0"/>
          <w:color w:val="000000"/>
          <w:sz w:val="24"/>
          <w:szCs w:val="24"/>
        </w:rPr>
        <w:t xml:space="preserve">staff stress in care homes for people with dementia: protocol for stepped-wedge cluster </w:t>
      </w:r>
      <w:proofErr w:type="spellStart"/>
      <w:r w:rsidRPr="002D7DDB">
        <w:rPr>
          <w:rFonts w:ascii="Arial" w:eastAsia="Times New Roman" w:hAnsi="Arial" w:cs="Arial"/>
          <w:b w:val="0"/>
          <w:bCs w:val="0"/>
          <w:color w:val="000000"/>
          <w:sz w:val="24"/>
          <w:szCs w:val="24"/>
        </w:rPr>
        <w:t>randomised</w:t>
      </w:r>
      <w:proofErr w:type="spellEnd"/>
      <w:r w:rsidRPr="002D7DDB">
        <w:rPr>
          <w:rFonts w:ascii="Arial" w:eastAsia="Times New Roman" w:hAnsi="Arial" w:cs="Arial"/>
          <w:b w:val="0"/>
          <w:bCs w:val="0"/>
          <w:color w:val="000000"/>
          <w:sz w:val="24"/>
          <w:szCs w:val="24"/>
        </w:rPr>
        <w:t xml:space="preserve"> trial to evaluate a web-based Mindfulness- Stress Reduction course. </w:t>
      </w:r>
      <w:r w:rsidRPr="002D7DDB">
        <w:rPr>
          <w:rFonts w:ascii="Arial" w:eastAsia="Times New Roman" w:hAnsi="Arial" w:cs="Arial"/>
          <w:b w:val="0"/>
          <w:bCs w:val="0"/>
          <w:i/>
          <w:color w:val="000000"/>
          <w:sz w:val="24"/>
          <w:szCs w:val="24"/>
        </w:rPr>
        <w:t xml:space="preserve">BMC </w:t>
      </w:r>
      <w:proofErr w:type="gramStart"/>
      <w:r w:rsidRPr="002D7DDB">
        <w:rPr>
          <w:rFonts w:ascii="Arial" w:eastAsia="Times New Roman" w:hAnsi="Arial" w:cs="Arial"/>
          <w:b w:val="0"/>
          <w:bCs w:val="0"/>
          <w:i/>
          <w:color w:val="000000"/>
          <w:sz w:val="24"/>
          <w:szCs w:val="24"/>
        </w:rPr>
        <w:t>Psychiatry</w:t>
      </w:r>
      <w:r w:rsidRPr="002D7DDB">
        <w:rPr>
          <w:rFonts w:ascii="Arial" w:eastAsia="Times New Roman" w:hAnsi="Arial" w:cs="Arial"/>
          <w:b w:val="0"/>
          <w:bCs w:val="0"/>
          <w:color w:val="000000"/>
          <w:sz w:val="24"/>
          <w:szCs w:val="24"/>
        </w:rPr>
        <w:t xml:space="preserve"> ,</w:t>
      </w:r>
      <w:proofErr w:type="gramEnd"/>
      <w:r w:rsidRPr="002D7DDB">
        <w:rPr>
          <w:rFonts w:ascii="Arial" w:eastAsia="Times New Roman" w:hAnsi="Arial" w:cs="Arial"/>
          <w:b w:val="0"/>
          <w:bCs w:val="0"/>
          <w:color w:val="000000"/>
          <w:sz w:val="24"/>
          <w:szCs w:val="24"/>
        </w:rPr>
        <w:t xml:space="preserve"> 15, 317. </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Biggs, J. and Tang, C. (2011) Teaching for Quality at University. </w:t>
      </w:r>
      <w:proofErr w:type="gramStart"/>
      <w:r w:rsidRPr="002D7DDB">
        <w:rPr>
          <w:rFonts w:ascii="Arial" w:hAnsi="Arial" w:cs="Arial"/>
          <w:sz w:val="24"/>
          <w:szCs w:val="24"/>
        </w:rPr>
        <w:t>Fourth Edition.</w:t>
      </w:r>
      <w:proofErr w:type="gramEnd"/>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London. </w:t>
      </w:r>
      <w:proofErr w:type="gramStart"/>
      <w:r w:rsidRPr="002D7DDB">
        <w:rPr>
          <w:rFonts w:ascii="Arial" w:hAnsi="Arial" w:cs="Arial"/>
          <w:sz w:val="24"/>
          <w:szCs w:val="24"/>
        </w:rPr>
        <w:t>Society for Research into Higher Education and Open University Press.</w:t>
      </w:r>
      <w:proofErr w:type="gramEnd"/>
    </w:p>
    <w:p w:rsidR="003B6402" w:rsidRPr="002D7DDB" w:rsidRDefault="00E82295" w:rsidP="002D7DDB">
      <w:pPr>
        <w:spacing w:line="360" w:lineRule="auto"/>
        <w:jc w:val="both"/>
        <w:rPr>
          <w:rFonts w:ascii="Arial" w:hAnsi="Arial" w:cs="Arial"/>
          <w:bCs/>
          <w:sz w:val="24"/>
          <w:szCs w:val="24"/>
        </w:rPr>
      </w:pPr>
      <w:proofErr w:type="spellStart"/>
      <w:r w:rsidRPr="002D7DDB">
        <w:rPr>
          <w:rFonts w:ascii="Arial" w:hAnsi="Arial" w:cs="Arial"/>
          <w:bCs/>
          <w:sz w:val="24"/>
          <w:szCs w:val="24"/>
        </w:rPr>
        <w:t>Brodaty</w:t>
      </w:r>
      <w:proofErr w:type="spellEnd"/>
      <w:r w:rsidRPr="002D7DDB">
        <w:rPr>
          <w:rFonts w:ascii="Arial" w:hAnsi="Arial" w:cs="Arial"/>
          <w:bCs/>
          <w:sz w:val="24"/>
          <w:szCs w:val="24"/>
        </w:rPr>
        <w:t xml:space="preserve">, H., Draper, B., Lee-Fay, L. (2003) Nursing home staff attitudes toward clients with dementia: strain and satisfaction with work. </w:t>
      </w:r>
      <w:r w:rsidRPr="002D7DDB">
        <w:rPr>
          <w:rFonts w:ascii="Arial" w:hAnsi="Arial" w:cs="Arial"/>
          <w:bCs/>
          <w:i/>
          <w:sz w:val="24"/>
          <w:szCs w:val="24"/>
        </w:rPr>
        <w:t>Issues and Innovations in Nursing Practice</w:t>
      </w:r>
      <w:r w:rsidRPr="002D7DDB">
        <w:rPr>
          <w:rFonts w:ascii="Arial" w:hAnsi="Arial" w:cs="Arial"/>
          <w:bCs/>
          <w:sz w:val="24"/>
          <w:szCs w:val="24"/>
        </w:rPr>
        <w:t xml:space="preserve"> 13, 583-590. </w:t>
      </w:r>
    </w:p>
    <w:p w:rsidR="00E82295" w:rsidRPr="002D7DDB" w:rsidRDefault="003B6402" w:rsidP="002D7DDB">
      <w:pPr>
        <w:spacing w:line="360" w:lineRule="auto"/>
        <w:jc w:val="both"/>
        <w:rPr>
          <w:rFonts w:ascii="Arial" w:hAnsi="Arial" w:cs="Arial"/>
          <w:bCs/>
          <w:sz w:val="24"/>
          <w:szCs w:val="24"/>
        </w:rPr>
      </w:pPr>
      <w:proofErr w:type="spellStart"/>
      <w:r w:rsidRPr="002D7DDB">
        <w:rPr>
          <w:rFonts w:ascii="Arial" w:hAnsi="Arial" w:cs="Arial"/>
          <w:bCs/>
          <w:sz w:val="24"/>
          <w:szCs w:val="24"/>
          <w:highlight w:val="yellow"/>
        </w:rPr>
        <w:t>Bitsch</w:t>
      </w:r>
      <w:proofErr w:type="spellEnd"/>
      <w:r w:rsidRPr="002D7DDB">
        <w:rPr>
          <w:rFonts w:ascii="Arial" w:hAnsi="Arial" w:cs="Arial"/>
          <w:bCs/>
          <w:sz w:val="24"/>
          <w:szCs w:val="24"/>
          <w:highlight w:val="yellow"/>
        </w:rPr>
        <w:t>, V. (2005) Qualitative research: A grounded theory example and evaluation criteria. Journal of Agribusiness, 23(1), 75-91.</w:t>
      </w:r>
      <w:r w:rsidRPr="002D7DDB">
        <w:rPr>
          <w:rFonts w:ascii="Arial" w:hAnsi="Arial" w:cs="Arial"/>
          <w:bCs/>
          <w:sz w:val="24"/>
          <w:szCs w:val="24"/>
        </w:rPr>
        <w:t xml:space="preserve"> </w:t>
      </w:r>
      <w:r w:rsidR="00E82295" w:rsidRPr="002D7DDB">
        <w:rPr>
          <w:rFonts w:ascii="Arial" w:hAnsi="Arial" w:cs="Arial"/>
          <w:bCs/>
          <w:sz w:val="24"/>
          <w:szCs w:val="24"/>
        </w:rPr>
        <w:t xml:space="preserve"> </w:t>
      </w:r>
    </w:p>
    <w:p w:rsidR="00E82295" w:rsidRPr="002D7DDB" w:rsidRDefault="00E82295" w:rsidP="002D7DDB">
      <w:pPr>
        <w:spacing w:line="360" w:lineRule="auto"/>
        <w:jc w:val="both"/>
        <w:rPr>
          <w:rFonts w:ascii="Arial" w:hAnsi="Arial" w:cs="Arial"/>
          <w:color w:val="000000"/>
          <w:sz w:val="24"/>
          <w:szCs w:val="24"/>
          <w:shd w:val="clear" w:color="auto" w:fill="FFFFFF"/>
        </w:rPr>
      </w:pPr>
      <w:proofErr w:type="gramStart"/>
      <w:r w:rsidRPr="002D7DDB">
        <w:rPr>
          <w:rFonts w:ascii="Arial" w:hAnsi="Arial" w:cs="Arial"/>
          <w:color w:val="000000"/>
          <w:sz w:val="24"/>
          <w:szCs w:val="24"/>
          <w:shd w:val="clear" w:color="auto" w:fill="FFFFFF"/>
        </w:rPr>
        <w:t>Brooker, D., &amp; Latham, I. (2015).</w:t>
      </w:r>
      <w:proofErr w:type="gramEnd"/>
      <w:r w:rsidRPr="002D7DDB">
        <w:rPr>
          <w:rFonts w:ascii="Arial" w:hAnsi="Arial" w:cs="Arial"/>
          <w:color w:val="000000"/>
          <w:sz w:val="24"/>
          <w:szCs w:val="24"/>
          <w:shd w:val="clear" w:color="auto" w:fill="FFFFFF"/>
        </w:rPr>
        <w:t> </w:t>
      </w:r>
      <w:r w:rsidRPr="002D7DDB">
        <w:rPr>
          <w:rFonts w:ascii="Arial" w:hAnsi="Arial" w:cs="Arial"/>
          <w:i/>
          <w:iCs/>
          <w:color w:val="000000"/>
          <w:sz w:val="24"/>
          <w:szCs w:val="24"/>
          <w:shd w:val="clear" w:color="auto" w:fill="FFFFFF"/>
        </w:rPr>
        <w:t>Person-Centred Dementia Care, Second Edition: Making Services Better with the VIPS Framework</w:t>
      </w:r>
      <w:r w:rsidRPr="002D7DDB">
        <w:rPr>
          <w:rFonts w:ascii="Arial" w:hAnsi="Arial" w:cs="Arial"/>
          <w:color w:val="000000"/>
          <w:sz w:val="24"/>
          <w:szCs w:val="24"/>
          <w:shd w:val="clear" w:color="auto" w:fill="FFFFFF"/>
        </w:rPr>
        <w:t>. London. Jessica Kingsley.</w:t>
      </w:r>
    </w:p>
    <w:p w:rsidR="00ED1EB6" w:rsidRPr="002D7DDB" w:rsidRDefault="00ED1EB6" w:rsidP="002D7DDB">
      <w:pPr>
        <w:spacing w:line="360" w:lineRule="auto"/>
        <w:jc w:val="both"/>
        <w:rPr>
          <w:rFonts w:ascii="Arial" w:hAnsi="Arial" w:cs="Arial"/>
          <w:color w:val="000000"/>
          <w:sz w:val="24"/>
          <w:szCs w:val="24"/>
          <w:shd w:val="clear" w:color="auto" w:fill="FFFFFF"/>
        </w:rPr>
      </w:pPr>
      <w:proofErr w:type="gramStart"/>
      <w:r w:rsidRPr="002D7DDB">
        <w:rPr>
          <w:rFonts w:ascii="Arial" w:hAnsi="Arial" w:cs="Arial"/>
          <w:color w:val="000000"/>
          <w:sz w:val="24"/>
          <w:szCs w:val="24"/>
          <w:highlight w:val="yellow"/>
          <w:shd w:val="clear" w:color="auto" w:fill="FFFFFF"/>
        </w:rPr>
        <w:t xml:space="preserve">Broughton, M., Smith, E., Baker, R., </w:t>
      </w:r>
      <w:proofErr w:type="spellStart"/>
      <w:r w:rsidRPr="002D7DDB">
        <w:rPr>
          <w:rFonts w:ascii="Arial" w:hAnsi="Arial" w:cs="Arial"/>
          <w:color w:val="000000"/>
          <w:sz w:val="24"/>
          <w:szCs w:val="24"/>
          <w:highlight w:val="yellow"/>
          <w:shd w:val="clear" w:color="auto" w:fill="FFFFFF"/>
        </w:rPr>
        <w:t>Angwin</w:t>
      </w:r>
      <w:proofErr w:type="spellEnd"/>
      <w:r w:rsidRPr="002D7DDB">
        <w:rPr>
          <w:rFonts w:ascii="Arial" w:hAnsi="Arial" w:cs="Arial"/>
          <w:color w:val="000000"/>
          <w:sz w:val="24"/>
          <w:szCs w:val="24"/>
          <w:highlight w:val="yellow"/>
          <w:shd w:val="clear" w:color="auto" w:fill="FFFFFF"/>
        </w:rPr>
        <w:t xml:space="preserve">, A., </w:t>
      </w:r>
      <w:proofErr w:type="spellStart"/>
      <w:r w:rsidRPr="002D7DDB">
        <w:rPr>
          <w:rFonts w:ascii="Arial" w:hAnsi="Arial" w:cs="Arial"/>
          <w:color w:val="000000"/>
          <w:sz w:val="24"/>
          <w:szCs w:val="24"/>
          <w:highlight w:val="yellow"/>
          <w:shd w:val="clear" w:color="auto" w:fill="FFFFFF"/>
        </w:rPr>
        <w:t>Pachana</w:t>
      </w:r>
      <w:proofErr w:type="spellEnd"/>
      <w:r w:rsidRPr="002D7DDB">
        <w:rPr>
          <w:rFonts w:ascii="Arial" w:hAnsi="Arial" w:cs="Arial"/>
          <w:color w:val="000000"/>
          <w:sz w:val="24"/>
          <w:szCs w:val="24"/>
          <w:highlight w:val="yellow"/>
          <w:shd w:val="clear" w:color="auto" w:fill="FFFFFF"/>
        </w:rPr>
        <w:t xml:space="preserve">, N., Copland, D., Humphreys, M., </w:t>
      </w:r>
      <w:proofErr w:type="spellStart"/>
      <w:r w:rsidRPr="002D7DDB">
        <w:rPr>
          <w:rFonts w:ascii="Arial" w:hAnsi="Arial" w:cs="Arial"/>
          <w:color w:val="000000"/>
          <w:sz w:val="24"/>
          <w:szCs w:val="24"/>
          <w:highlight w:val="yellow"/>
          <w:shd w:val="clear" w:color="auto" w:fill="FFFFFF"/>
        </w:rPr>
        <w:t>Gallois</w:t>
      </w:r>
      <w:proofErr w:type="spellEnd"/>
      <w:r w:rsidRPr="002D7DDB">
        <w:rPr>
          <w:rFonts w:ascii="Arial" w:hAnsi="Arial" w:cs="Arial"/>
          <w:color w:val="000000"/>
          <w:sz w:val="24"/>
          <w:szCs w:val="24"/>
          <w:highlight w:val="yellow"/>
          <w:shd w:val="clear" w:color="auto" w:fill="FFFFFF"/>
        </w:rPr>
        <w:t xml:space="preserve">, C., Byrne, G. and </w:t>
      </w:r>
      <w:proofErr w:type="spellStart"/>
      <w:r w:rsidRPr="002D7DDB">
        <w:rPr>
          <w:rFonts w:ascii="Arial" w:hAnsi="Arial" w:cs="Arial"/>
          <w:color w:val="000000"/>
          <w:sz w:val="24"/>
          <w:szCs w:val="24"/>
          <w:highlight w:val="yellow"/>
          <w:shd w:val="clear" w:color="auto" w:fill="FFFFFF"/>
        </w:rPr>
        <w:t>Chenery</w:t>
      </w:r>
      <w:proofErr w:type="spellEnd"/>
      <w:r w:rsidRPr="002D7DDB">
        <w:rPr>
          <w:rFonts w:ascii="Arial" w:hAnsi="Arial" w:cs="Arial"/>
          <w:color w:val="000000"/>
          <w:sz w:val="24"/>
          <w:szCs w:val="24"/>
          <w:highlight w:val="yellow"/>
          <w:shd w:val="clear" w:color="auto" w:fill="FFFFFF"/>
        </w:rPr>
        <w:t>, H. (2011).</w:t>
      </w:r>
      <w:proofErr w:type="gramEnd"/>
      <w:r w:rsidRPr="002D7DDB">
        <w:rPr>
          <w:rFonts w:ascii="Arial" w:hAnsi="Arial" w:cs="Arial"/>
          <w:color w:val="000000"/>
          <w:sz w:val="24"/>
          <w:szCs w:val="24"/>
          <w:highlight w:val="yellow"/>
          <w:shd w:val="clear" w:color="auto" w:fill="FFFFFF"/>
        </w:rPr>
        <w:t xml:space="preserve"> Evaluation of a caregiver education program to support memory and communication in dementia: A controlled </w:t>
      </w:r>
      <w:proofErr w:type="spellStart"/>
      <w:r w:rsidRPr="002D7DDB">
        <w:rPr>
          <w:rFonts w:ascii="Arial" w:hAnsi="Arial" w:cs="Arial"/>
          <w:color w:val="000000"/>
          <w:sz w:val="24"/>
          <w:szCs w:val="24"/>
          <w:highlight w:val="yellow"/>
          <w:shd w:val="clear" w:color="auto" w:fill="FFFFFF"/>
        </w:rPr>
        <w:t>pretest</w:t>
      </w:r>
      <w:proofErr w:type="spellEnd"/>
      <w:r w:rsidRPr="002D7DDB">
        <w:rPr>
          <w:rFonts w:ascii="Arial" w:hAnsi="Arial" w:cs="Arial"/>
          <w:color w:val="000000"/>
          <w:sz w:val="24"/>
          <w:szCs w:val="24"/>
          <w:highlight w:val="yellow"/>
          <w:shd w:val="clear" w:color="auto" w:fill="FFFFFF"/>
        </w:rPr>
        <w:t>–</w:t>
      </w:r>
      <w:proofErr w:type="spellStart"/>
      <w:r w:rsidRPr="002D7DDB">
        <w:rPr>
          <w:rFonts w:ascii="Arial" w:hAnsi="Arial" w:cs="Arial"/>
          <w:color w:val="000000"/>
          <w:sz w:val="24"/>
          <w:szCs w:val="24"/>
          <w:highlight w:val="yellow"/>
          <w:shd w:val="clear" w:color="auto" w:fill="FFFFFF"/>
        </w:rPr>
        <w:t>posttest</w:t>
      </w:r>
      <w:proofErr w:type="spellEnd"/>
      <w:r w:rsidRPr="002D7DDB">
        <w:rPr>
          <w:rFonts w:ascii="Arial" w:hAnsi="Arial" w:cs="Arial"/>
          <w:color w:val="000000"/>
          <w:sz w:val="24"/>
          <w:szCs w:val="24"/>
          <w:highlight w:val="yellow"/>
          <w:shd w:val="clear" w:color="auto" w:fill="FFFFFF"/>
        </w:rPr>
        <w:t xml:space="preserve"> study with nursing home staff. </w:t>
      </w:r>
      <w:r w:rsidRPr="002D7DDB">
        <w:rPr>
          <w:rFonts w:ascii="Arial" w:hAnsi="Arial" w:cs="Arial"/>
          <w:i/>
          <w:iCs/>
          <w:color w:val="000000"/>
          <w:sz w:val="24"/>
          <w:szCs w:val="24"/>
          <w:highlight w:val="yellow"/>
          <w:shd w:val="clear" w:color="auto" w:fill="FFFFFF"/>
        </w:rPr>
        <w:t>International Journal of Nursing Studies</w:t>
      </w:r>
      <w:r w:rsidRPr="002D7DDB">
        <w:rPr>
          <w:rFonts w:ascii="Arial" w:hAnsi="Arial" w:cs="Arial"/>
          <w:color w:val="000000"/>
          <w:sz w:val="24"/>
          <w:szCs w:val="24"/>
          <w:highlight w:val="yellow"/>
          <w:shd w:val="clear" w:color="auto" w:fill="FFFFFF"/>
        </w:rPr>
        <w:t>, 48(11), 1436-1444.</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Creswell, J. W., &amp; Plano Clark, V. L. (2007).</w:t>
      </w:r>
      <w:proofErr w:type="gramEnd"/>
      <w:r w:rsidRPr="002D7DDB">
        <w:rPr>
          <w:rFonts w:ascii="Arial" w:hAnsi="Arial" w:cs="Arial"/>
          <w:sz w:val="24"/>
          <w:szCs w:val="24"/>
        </w:rPr>
        <w:t xml:space="preserve"> Designing and conducting mixed</w:t>
      </w:r>
      <w:r w:rsidR="00B76724" w:rsidRPr="002D7DDB">
        <w:rPr>
          <w:rFonts w:ascii="Arial" w:hAnsi="Arial" w:cs="Arial"/>
          <w:sz w:val="24"/>
          <w:szCs w:val="24"/>
        </w:rPr>
        <w:t xml:space="preserve"> </w:t>
      </w:r>
      <w:r w:rsidRPr="002D7DDB">
        <w:rPr>
          <w:rFonts w:ascii="Arial" w:hAnsi="Arial" w:cs="Arial"/>
          <w:sz w:val="24"/>
          <w:szCs w:val="24"/>
        </w:rPr>
        <w:t>methods research. Thousand Oaks, CA: Sage.</w:t>
      </w:r>
    </w:p>
    <w:p w:rsidR="00CD3465" w:rsidRPr="002D7DDB" w:rsidRDefault="00CD3465" w:rsidP="002D7DDB">
      <w:pPr>
        <w:spacing w:line="360" w:lineRule="auto"/>
        <w:jc w:val="both"/>
        <w:rPr>
          <w:rFonts w:ascii="Arial" w:hAnsi="Arial" w:cs="Arial"/>
          <w:bCs/>
          <w:sz w:val="24"/>
          <w:szCs w:val="24"/>
        </w:rPr>
      </w:pPr>
      <w:r w:rsidRPr="002D7DDB">
        <w:rPr>
          <w:rFonts w:ascii="Arial" w:hAnsi="Arial" w:cs="Arial"/>
          <w:bCs/>
          <w:sz w:val="24"/>
          <w:szCs w:val="24"/>
        </w:rPr>
        <w:t xml:space="preserve">Cookson, G. and McGovern (2014) </w:t>
      </w:r>
      <w:r w:rsidRPr="002D7DDB">
        <w:rPr>
          <w:rFonts w:ascii="Arial" w:hAnsi="Arial" w:cs="Arial"/>
          <w:bCs/>
          <w:i/>
          <w:sz w:val="24"/>
          <w:szCs w:val="24"/>
        </w:rPr>
        <w:t>The Cost Effectiveness of Nurse Staffing and Skill Mix on Nurse Sensitive Outcomes: A report for the National Institute for Health Care Excellence</w:t>
      </w:r>
      <w:r w:rsidRPr="002D7DDB">
        <w:rPr>
          <w:rFonts w:ascii="Arial" w:hAnsi="Arial" w:cs="Arial"/>
          <w:bCs/>
          <w:sz w:val="24"/>
          <w:szCs w:val="24"/>
        </w:rPr>
        <w:t xml:space="preserve">. </w:t>
      </w:r>
      <w:proofErr w:type="gramStart"/>
      <w:r w:rsidRPr="002D7DDB">
        <w:rPr>
          <w:rFonts w:ascii="Arial" w:hAnsi="Arial" w:cs="Arial"/>
          <w:bCs/>
          <w:sz w:val="24"/>
          <w:szCs w:val="24"/>
        </w:rPr>
        <w:t>University of Surrey.</w:t>
      </w:r>
      <w:proofErr w:type="gramEnd"/>
    </w:p>
    <w:p w:rsidR="00E82295" w:rsidRPr="002D7DDB" w:rsidRDefault="00E82295" w:rsidP="002D7DDB">
      <w:pPr>
        <w:spacing w:line="360" w:lineRule="auto"/>
        <w:jc w:val="both"/>
        <w:rPr>
          <w:rFonts w:ascii="Arial" w:eastAsia="Times New Roman" w:hAnsi="Arial" w:cs="Arial"/>
          <w:color w:val="2A2A2A"/>
          <w:sz w:val="24"/>
          <w:szCs w:val="24"/>
          <w:shd w:val="clear" w:color="auto" w:fill="FFFFFF"/>
        </w:rPr>
      </w:pPr>
      <w:r w:rsidRPr="002D7DDB">
        <w:rPr>
          <w:rFonts w:ascii="Arial" w:eastAsia="Times New Roman" w:hAnsi="Arial" w:cs="Arial"/>
          <w:color w:val="2A2A2A"/>
          <w:sz w:val="24"/>
          <w:szCs w:val="24"/>
          <w:shd w:val="clear" w:color="auto" w:fill="FFFFFF"/>
        </w:rPr>
        <w:t xml:space="preserve">Cooper, E., Karen, S., </w:t>
      </w:r>
      <w:proofErr w:type="spellStart"/>
      <w:r w:rsidRPr="002D7DDB">
        <w:rPr>
          <w:rFonts w:ascii="Arial" w:eastAsia="Times New Roman" w:hAnsi="Arial" w:cs="Arial"/>
          <w:color w:val="2A2A2A"/>
          <w:sz w:val="24"/>
          <w:szCs w:val="24"/>
          <w:shd w:val="clear" w:color="auto" w:fill="FFFFFF"/>
        </w:rPr>
        <w:t>McCaughan</w:t>
      </w:r>
      <w:proofErr w:type="spellEnd"/>
      <w:r w:rsidRPr="002D7DDB">
        <w:rPr>
          <w:rFonts w:ascii="Arial" w:eastAsia="Times New Roman" w:hAnsi="Arial" w:cs="Arial"/>
          <w:color w:val="2A2A2A"/>
          <w:sz w:val="24"/>
          <w:szCs w:val="24"/>
          <w:shd w:val="clear" w:color="auto" w:fill="FFFFFF"/>
        </w:rPr>
        <w:t xml:space="preserve">, D., Thompson, C., Butterworth, T., </w:t>
      </w:r>
      <w:proofErr w:type="spellStart"/>
      <w:r w:rsidRPr="002D7DDB">
        <w:rPr>
          <w:rFonts w:ascii="Arial" w:eastAsia="Times New Roman" w:hAnsi="Arial" w:cs="Arial"/>
          <w:color w:val="2A2A2A"/>
          <w:sz w:val="24"/>
          <w:szCs w:val="24"/>
          <w:shd w:val="clear" w:color="auto" w:fill="FFFFFF"/>
        </w:rPr>
        <w:t>Hanratty</w:t>
      </w:r>
      <w:proofErr w:type="spellEnd"/>
      <w:r w:rsidRPr="002D7DDB">
        <w:rPr>
          <w:rFonts w:ascii="Arial" w:eastAsia="Times New Roman" w:hAnsi="Arial" w:cs="Arial"/>
          <w:color w:val="2A2A2A"/>
          <w:sz w:val="24"/>
          <w:szCs w:val="24"/>
          <w:shd w:val="clear" w:color="auto" w:fill="FFFFFF"/>
        </w:rPr>
        <w:t>, B., Priorities for the professional development of registered nurses in nursing homes: a Delphi study,</w:t>
      </w:r>
      <w:r w:rsidRPr="002D7DDB">
        <w:rPr>
          <w:rStyle w:val="apple-converted-space"/>
          <w:rFonts w:ascii="Arial" w:eastAsia="Times New Roman" w:hAnsi="Arial" w:cs="Arial"/>
          <w:color w:val="2A2A2A"/>
          <w:sz w:val="24"/>
          <w:szCs w:val="24"/>
          <w:shd w:val="clear" w:color="auto" w:fill="FFFFFF"/>
        </w:rPr>
        <w:t> </w:t>
      </w:r>
      <w:r w:rsidRPr="002D7DDB">
        <w:rPr>
          <w:rStyle w:val="Emphasis"/>
          <w:rFonts w:ascii="Arial" w:eastAsia="Times New Roman" w:hAnsi="Arial" w:cs="Arial"/>
          <w:color w:val="2A2A2A"/>
          <w:sz w:val="24"/>
          <w:szCs w:val="24"/>
          <w:bdr w:val="none" w:sz="0" w:space="0" w:color="auto" w:frame="1"/>
        </w:rPr>
        <w:t>Age and Ageing</w:t>
      </w:r>
      <w:r w:rsidRPr="002D7DDB">
        <w:rPr>
          <w:rFonts w:ascii="Arial" w:eastAsia="Times New Roman" w:hAnsi="Arial" w:cs="Arial"/>
          <w:color w:val="2A2A2A"/>
          <w:sz w:val="24"/>
          <w:szCs w:val="24"/>
          <w:shd w:val="clear" w:color="auto" w:fill="FFFFFF"/>
        </w:rPr>
        <w:t xml:space="preserve">, 46 (1), 39–45. </w:t>
      </w:r>
    </w:p>
    <w:p w:rsidR="00E82295" w:rsidRPr="002D7DDB" w:rsidRDefault="00E82295" w:rsidP="002D7DDB">
      <w:pPr>
        <w:pStyle w:val="NormalWeb"/>
        <w:spacing w:line="360" w:lineRule="auto"/>
        <w:rPr>
          <w:rFonts w:ascii="Arial" w:hAnsi="Arial" w:cs="Arial"/>
          <w:lang w:val="en-US"/>
        </w:rPr>
      </w:pPr>
      <w:proofErr w:type="spellStart"/>
      <w:r w:rsidRPr="002D7DDB">
        <w:rPr>
          <w:rFonts w:ascii="Arial" w:hAnsi="Arial" w:cs="Arial"/>
        </w:rPr>
        <w:t>Dellefield</w:t>
      </w:r>
      <w:proofErr w:type="spellEnd"/>
      <w:r w:rsidRPr="002D7DDB">
        <w:rPr>
          <w:rFonts w:ascii="Arial" w:hAnsi="Arial" w:cs="Arial"/>
        </w:rPr>
        <w:t xml:space="preserve">, ME, Castle, NG, </w:t>
      </w:r>
      <w:proofErr w:type="spellStart"/>
      <w:r w:rsidRPr="002D7DDB">
        <w:rPr>
          <w:rFonts w:ascii="Arial" w:hAnsi="Arial" w:cs="Arial"/>
        </w:rPr>
        <w:t>McGilton</w:t>
      </w:r>
      <w:proofErr w:type="spellEnd"/>
      <w:r w:rsidRPr="002D7DDB">
        <w:rPr>
          <w:rFonts w:ascii="Arial" w:hAnsi="Arial" w:cs="Arial"/>
        </w:rPr>
        <w:t xml:space="preserve">, KS et al. (2015) </w:t>
      </w:r>
      <w:proofErr w:type="gramStart"/>
      <w:r w:rsidRPr="002D7DDB">
        <w:rPr>
          <w:rFonts w:ascii="Arial" w:hAnsi="Arial" w:cs="Arial"/>
        </w:rPr>
        <w:t>The</w:t>
      </w:r>
      <w:proofErr w:type="gramEnd"/>
      <w:r w:rsidRPr="002D7DDB">
        <w:rPr>
          <w:rFonts w:ascii="Arial" w:hAnsi="Arial" w:cs="Arial"/>
        </w:rPr>
        <w:t xml:space="preserve"> Relationship Between Registered Nurses and Nursing Home Quality: An Integrative Review (2008-2014). Nursing economic$, 33 (2). </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Department of Health (2009</w:t>
      </w:r>
      <w:r w:rsidRPr="002D7DDB">
        <w:rPr>
          <w:rFonts w:ascii="Arial" w:hAnsi="Arial" w:cs="Arial"/>
          <w:i/>
          <w:iCs/>
          <w:sz w:val="24"/>
          <w:szCs w:val="24"/>
        </w:rPr>
        <w:t xml:space="preserve">) </w:t>
      </w:r>
      <w:proofErr w:type="gramStart"/>
      <w:r w:rsidRPr="002D7DDB">
        <w:rPr>
          <w:rFonts w:ascii="Arial" w:hAnsi="Arial" w:cs="Arial"/>
          <w:i/>
          <w:iCs/>
          <w:sz w:val="24"/>
          <w:szCs w:val="24"/>
        </w:rPr>
        <w:t>Living</w:t>
      </w:r>
      <w:proofErr w:type="gramEnd"/>
      <w:r w:rsidRPr="002D7DDB">
        <w:rPr>
          <w:rFonts w:ascii="Arial" w:hAnsi="Arial" w:cs="Arial"/>
          <w:i/>
          <w:iCs/>
          <w:sz w:val="24"/>
          <w:szCs w:val="24"/>
        </w:rPr>
        <w:t xml:space="preserve"> well with dementia: a national dementia strategy</w:t>
      </w:r>
      <w:r w:rsidRPr="002D7DDB">
        <w:rPr>
          <w:rFonts w:ascii="Arial" w:hAnsi="Arial" w:cs="Arial"/>
          <w:sz w:val="24"/>
          <w:szCs w:val="24"/>
        </w:rPr>
        <w:t>.</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London, Dept. of Health.</w:t>
      </w:r>
      <w:proofErr w:type="gramEnd"/>
    </w:p>
    <w:p w:rsidR="00E82295" w:rsidRPr="002D7DDB" w:rsidRDefault="00E82295" w:rsidP="002D7DDB">
      <w:pPr>
        <w:spacing w:line="360" w:lineRule="auto"/>
        <w:jc w:val="both"/>
        <w:rPr>
          <w:rFonts w:ascii="Arial" w:hAnsi="Arial" w:cs="Arial"/>
          <w:bCs/>
          <w:sz w:val="24"/>
          <w:szCs w:val="24"/>
        </w:rPr>
      </w:pPr>
      <w:proofErr w:type="gramStart"/>
      <w:r w:rsidRPr="002D7DDB">
        <w:rPr>
          <w:rFonts w:ascii="Arial" w:hAnsi="Arial" w:cs="Arial"/>
          <w:bCs/>
          <w:sz w:val="24"/>
          <w:szCs w:val="24"/>
        </w:rPr>
        <w:t xml:space="preserve">Duffy, L., </w:t>
      </w:r>
      <w:proofErr w:type="spellStart"/>
      <w:r w:rsidRPr="002D7DDB">
        <w:rPr>
          <w:rFonts w:ascii="Arial" w:hAnsi="Arial" w:cs="Arial"/>
          <w:bCs/>
          <w:sz w:val="24"/>
          <w:szCs w:val="24"/>
        </w:rPr>
        <w:t>Gajree</w:t>
      </w:r>
      <w:proofErr w:type="spellEnd"/>
      <w:r w:rsidRPr="002D7DDB">
        <w:rPr>
          <w:rFonts w:ascii="Arial" w:hAnsi="Arial" w:cs="Arial"/>
          <w:bCs/>
          <w:sz w:val="24"/>
          <w:szCs w:val="24"/>
        </w:rPr>
        <w:t xml:space="preserve">, S., Langhorne, P., Stott, D.J., Quinn, T.J. (2002) Reliability (inter-rater agreement) of the </w:t>
      </w:r>
      <w:proofErr w:type="spellStart"/>
      <w:r w:rsidRPr="002D7DDB">
        <w:rPr>
          <w:rFonts w:ascii="Arial" w:hAnsi="Arial" w:cs="Arial"/>
          <w:bCs/>
          <w:sz w:val="24"/>
          <w:szCs w:val="24"/>
        </w:rPr>
        <w:t>Barthel</w:t>
      </w:r>
      <w:proofErr w:type="spellEnd"/>
      <w:r w:rsidRPr="002D7DDB">
        <w:rPr>
          <w:rFonts w:ascii="Arial" w:hAnsi="Arial" w:cs="Arial"/>
          <w:bCs/>
          <w:sz w:val="24"/>
          <w:szCs w:val="24"/>
        </w:rPr>
        <w:t xml:space="preserve"> Index for assessment of stroke survivors: systematic review and meta-analysis.</w:t>
      </w:r>
      <w:proofErr w:type="gramEnd"/>
      <w:r w:rsidRPr="002D7DDB">
        <w:rPr>
          <w:rFonts w:ascii="Arial" w:hAnsi="Arial" w:cs="Arial"/>
          <w:bCs/>
          <w:sz w:val="24"/>
          <w:szCs w:val="24"/>
        </w:rPr>
        <w:t> </w:t>
      </w:r>
      <w:proofErr w:type="gramStart"/>
      <w:r w:rsidRPr="002D7DDB">
        <w:rPr>
          <w:rFonts w:ascii="Arial" w:hAnsi="Arial" w:cs="Arial"/>
          <w:bCs/>
          <w:sz w:val="24"/>
          <w:szCs w:val="24"/>
        </w:rPr>
        <w:t>Stroke.</w:t>
      </w:r>
      <w:proofErr w:type="gramEnd"/>
    </w:p>
    <w:p w:rsidR="00F244E5" w:rsidRPr="002D7DDB" w:rsidRDefault="00F244E5" w:rsidP="002D7DDB">
      <w:pPr>
        <w:spacing w:line="360" w:lineRule="auto"/>
        <w:jc w:val="both"/>
        <w:rPr>
          <w:rFonts w:ascii="Arial" w:hAnsi="Arial" w:cs="Arial"/>
          <w:sz w:val="24"/>
          <w:szCs w:val="24"/>
        </w:rPr>
      </w:pPr>
      <w:r w:rsidRPr="002D7DDB">
        <w:rPr>
          <w:rFonts w:ascii="Arial" w:hAnsi="Arial" w:cs="Arial"/>
          <w:sz w:val="24"/>
          <w:szCs w:val="24"/>
          <w:highlight w:val="yellow"/>
        </w:rPr>
        <w:t xml:space="preserve">Edvardsson, D., </w:t>
      </w:r>
      <w:proofErr w:type="spellStart"/>
      <w:r w:rsidRPr="002D7DDB">
        <w:rPr>
          <w:rFonts w:ascii="Arial" w:hAnsi="Arial" w:cs="Arial"/>
          <w:sz w:val="24"/>
          <w:szCs w:val="24"/>
          <w:highlight w:val="yellow"/>
        </w:rPr>
        <w:t>Fetherstonhaugh</w:t>
      </w:r>
      <w:proofErr w:type="spellEnd"/>
      <w:r w:rsidRPr="002D7DDB">
        <w:rPr>
          <w:rFonts w:ascii="Arial" w:hAnsi="Arial" w:cs="Arial"/>
          <w:sz w:val="24"/>
          <w:szCs w:val="24"/>
          <w:highlight w:val="yellow"/>
        </w:rPr>
        <w:t xml:space="preserve">, D., McAuliffe, L., Nay, R. and </w:t>
      </w:r>
      <w:proofErr w:type="spellStart"/>
      <w:r w:rsidRPr="002D7DDB">
        <w:rPr>
          <w:rFonts w:ascii="Arial" w:hAnsi="Arial" w:cs="Arial"/>
          <w:sz w:val="24"/>
          <w:szCs w:val="24"/>
          <w:highlight w:val="yellow"/>
        </w:rPr>
        <w:t>Chenco</w:t>
      </w:r>
      <w:proofErr w:type="spellEnd"/>
      <w:r w:rsidRPr="002D7DDB">
        <w:rPr>
          <w:rFonts w:ascii="Arial" w:hAnsi="Arial" w:cs="Arial"/>
          <w:sz w:val="24"/>
          <w:szCs w:val="24"/>
          <w:highlight w:val="yellow"/>
        </w:rPr>
        <w:t xml:space="preserve">, C. (2011) Job satisfaction amongst aged care staff: exploring the influence of person-centred care provision. </w:t>
      </w:r>
      <w:r w:rsidRPr="002D7DDB">
        <w:rPr>
          <w:rFonts w:ascii="Arial" w:hAnsi="Arial" w:cs="Arial"/>
          <w:i/>
          <w:sz w:val="24"/>
          <w:szCs w:val="24"/>
          <w:highlight w:val="yellow"/>
        </w:rPr>
        <w:t xml:space="preserve">International </w:t>
      </w:r>
      <w:proofErr w:type="spellStart"/>
      <w:r w:rsidRPr="002D7DDB">
        <w:rPr>
          <w:rFonts w:ascii="Arial" w:hAnsi="Arial" w:cs="Arial"/>
          <w:i/>
          <w:sz w:val="24"/>
          <w:szCs w:val="24"/>
          <w:highlight w:val="yellow"/>
        </w:rPr>
        <w:t>Psychogeriatrics</w:t>
      </w:r>
      <w:proofErr w:type="spellEnd"/>
      <w:r w:rsidRPr="002D7DDB">
        <w:rPr>
          <w:rFonts w:ascii="Arial" w:hAnsi="Arial" w:cs="Arial"/>
          <w:sz w:val="24"/>
          <w:szCs w:val="24"/>
          <w:highlight w:val="yellow"/>
        </w:rPr>
        <w:t>, 23(8), 1205-1212.</w:t>
      </w:r>
      <w:r w:rsidRPr="002D7DDB">
        <w:rPr>
          <w:rFonts w:ascii="Arial" w:hAnsi="Arial" w:cs="Arial"/>
          <w:sz w:val="24"/>
          <w:szCs w:val="24"/>
        </w:rPr>
        <w:t xml:space="preserve"> </w:t>
      </w:r>
    </w:p>
    <w:p w:rsidR="00F244E5" w:rsidRPr="002D7DDB" w:rsidRDefault="00F244E5" w:rsidP="002D7DDB">
      <w:pPr>
        <w:spacing w:line="360" w:lineRule="auto"/>
        <w:jc w:val="both"/>
        <w:rPr>
          <w:rFonts w:ascii="Arial" w:hAnsi="Arial" w:cs="Arial"/>
          <w:sz w:val="24"/>
          <w:szCs w:val="24"/>
        </w:rPr>
      </w:pPr>
      <w:r w:rsidRPr="002D7DDB">
        <w:rPr>
          <w:rFonts w:ascii="Arial" w:hAnsi="Arial" w:cs="Arial"/>
          <w:sz w:val="24"/>
          <w:szCs w:val="24"/>
          <w:highlight w:val="yellow"/>
        </w:rPr>
        <w:t xml:space="preserve">Edvardsson, D., </w:t>
      </w:r>
      <w:proofErr w:type="spellStart"/>
      <w:r w:rsidRPr="002D7DDB">
        <w:rPr>
          <w:rFonts w:ascii="Arial" w:hAnsi="Arial" w:cs="Arial"/>
          <w:sz w:val="24"/>
          <w:szCs w:val="24"/>
          <w:highlight w:val="yellow"/>
        </w:rPr>
        <w:t>Varrailhon</w:t>
      </w:r>
      <w:proofErr w:type="spellEnd"/>
      <w:r w:rsidRPr="002D7DDB">
        <w:rPr>
          <w:rFonts w:ascii="Arial" w:hAnsi="Arial" w:cs="Arial"/>
          <w:sz w:val="24"/>
          <w:szCs w:val="24"/>
          <w:highlight w:val="yellow"/>
        </w:rPr>
        <w:t>, P. and Edvardsson, K. (2013) Promoting Person-Centredness in Long-Term Care: An Exploratory Study. </w:t>
      </w:r>
      <w:r w:rsidRPr="002D7DDB">
        <w:rPr>
          <w:rFonts w:ascii="Arial" w:hAnsi="Arial" w:cs="Arial"/>
          <w:i/>
          <w:iCs/>
          <w:sz w:val="24"/>
          <w:szCs w:val="24"/>
          <w:highlight w:val="yellow"/>
        </w:rPr>
        <w:t xml:space="preserve">Journal of </w:t>
      </w:r>
      <w:proofErr w:type="spellStart"/>
      <w:r w:rsidRPr="002D7DDB">
        <w:rPr>
          <w:rFonts w:ascii="Arial" w:hAnsi="Arial" w:cs="Arial"/>
          <w:i/>
          <w:iCs/>
          <w:sz w:val="24"/>
          <w:szCs w:val="24"/>
          <w:highlight w:val="yellow"/>
        </w:rPr>
        <w:t>Gerontological</w:t>
      </w:r>
      <w:proofErr w:type="spellEnd"/>
      <w:r w:rsidRPr="002D7DDB">
        <w:rPr>
          <w:rFonts w:ascii="Arial" w:hAnsi="Arial" w:cs="Arial"/>
          <w:i/>
          <w:iCs/>
          <w:sz w:val="24"/>
          <w:szCs w:val="24"/>
          <w:highlight w:val="yellow"/>
        </w:rPr>
        <w:t xml:space="preserve"> Nursing</w:t>
      </w:r>
      <w:r w:rsidRPr="002D7DDB">
        <w:rPr>
          <w:rFonts w:ascii="Arial" w:hAnsi="Arial" w:cs="Arial"/>
          <w:sz w:val="24"/>
          <w:szCs w:val="24"/>
          <w:highlight w:val="yellow"/>
        </w:rPr>
        <w:t>, 40(4), 46-53.</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Elvish, R., Burrow, S., </w:t>
      </w:r>
      <w:proofErr w:type="spellStart"/>
      <w:r w:rsidRPr="002D7DDB">
        <w:rPr>
          <w:rFonts w:ascii="Arial" w:hAnsi="Arial" w:cs="Arial"/>
          <w:sz w:val="24"/>
          <w:szCs w:val="24"/>
        </w:rPr>
        <w:t>Cawley</w:t>
      </w:r>
      <w:proofErr w:type="spellEnd"/>
      <w:r w:rsidRPr="002D7DDB">
        <w:rPr>
          <w:rFonts w:ascii="Arial" w:hAnsi="Arial" w:cs="Arial"/>
          <w:sz w:val="24"/>
          <w:szCs w:val="24"/>
        </w:rPr>
        <w:t xml:space="preserve">, R., </w:t>
      </w:r>
      <w:proofErr w:type="spellStart"/>
      <w:r w:rsidRPr="002D7DDB">
        <w:rPr>
          <w:rFonts w:ascii="Arial" w:hAnsi="Arial" w:cs="Arial"/>
          <w:sz w:val="24"/>
          <w:szCs w:val="24"/>
        </w:rPr>
        <w:t>Harney</w:t>
      </w:r>
      <w:proofErr w:type="spellEnd"/>
      <w:r w:rsidRPr="002D7DDB">
        <w:rPr>
          <w:rFonts w:ascii="Arial" w:hAnsi="Arial" w:cs="Arial"/>
          <w:sz w:val="24"/>
          <w:szCs w:val="24"/>
        </w:rPr>
        <w:t>, K., Graham, P., Pilling, M., Gregory, J.,</w:t>
      </w:r>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PRoach</w:t>
      </w:r>
      <w:proofErr w:type="spellEnd"/>
      <w:r w:rsidRPr="002D7DDB">
        <w:rPr>
          <w:rFonts w:ascii="Arial" w:hAnsi="Arial" w:cs="Arial"/>
          <w:sz w:val="24"/>
          <w:szCs w:val="24"/>
        </w:rPr>
        <w:t xml:space="preserve">, P., </w:t>
      </w:r>
      <w:proofErr w:type="spellStart"/>
      <w:r w:rsidRPr="002D7DDB">
        <w:rPr>
          <w:rFonts w:ascii="Arial" w:hAnsi="Arial" w:cs="Arial"/>
          <w:sz w:val="24"/>
          <w:szCs w:val="24"/>
        </w:rPr>
        <w:t>Fossey</w:t>
      </w:r>
      <w:proofErr w:type="spellEnd"/>
      <w:r w:rsidRPr="002D7DDB">
        <w:rPr>
          <w:rFonts w:ascii="Arial" w:hAnsi="Arial" w:cs="Arial"/>
          <w:sz w:val="24"/>
          <w:szCs w:val="24"/>
        </w:rPr>
        <w:t>, J., Keady, J. (2013) ‘Getting to Know Me’: the development and</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evaluation</w:t>
      </w:r>
      <w:proofErr w:type="gramEnd"/>
      <w:r w:rsidRPr="002D7DDB">
        <w:rPr>
          <w:rFonts w:ascii="Arial" w:hAnsi="Arial" w:cs="Arial"/>
          <w:sz w:val="24"/>
          <w:szCs w:val="24"/>
        </w:rPr>
        <w:t xml:space="preserve"> of a training programme for enhancing skills in the care of people with</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dementia</w:t>
      </w:r>
      <w:proofErr w:type="gramEnd"/>
      <w:r w:rsidRPr="002D7DDB">
        <w:rPr>
          <w:rFonts w:ascii="Arial" w:hAnsi="Arial" w:cs="Arial"/>
          <w:sz w:val="24"/>
          <w:szCs w:val="24"/>
        </w:rPr>
        <w:t xml:space="preserve"> in general hospital settings. </w:t>
      </w:r>
      <w:proofErr w:type="gramStart"/>
      <w:r w:rsidRPr="002D7DDB">
        <w:rPr>
          <w:rFonts w:ascii="Arial" w:hAnsi="Arial" w:cs="Arial"/>
          <w:i/>
          <w:iCs/>
          <w:sz w:val="24"/>
          <w:szCs w:val="24"/>
        </w:rPr>
        <w:t>Aging Mental Health</w:t>
      </w:r>
      <w:r w:rsidRPr="002D7DDB">
        <w:rPr>
          <w:rFonts w:ascii="Arial" w:hAnsi="Arial" w:cs="Arial"/>
          <w:sz w:val="24"/>
          <w:szCs w:val="24"/>
        </w:rPr>
        <w:t>.</w:t>
      </w:r>
      <w:proofErr w:type="gramEnd"/>
      <w:r w:rsidRPr="002D7DDB">
        <w:rPr>
          <w:rFonts w:ascii="Arial" w:hAnsi="Arial" w:cs="Arial"/>
          <w:sz w:val="24"/>
          <w:szCs w:val="24"/>
        </w:rPr>
        <w:t xml:space="preserve"> DOI:</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http://dx.doi.org/10.1080/13607863.13602013.13856860</w:t>
      </w:r>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Engström</w:t>
      </w:r>
      <w:proofErr w:type="spellEnd"/>
      <w:r w:rsidRPr="002D7DDB">
        <w:rPr>
          <w:rFonts w:ascii="Arial" w:hAnsi="Arial" w:cs="Arial"/>
          <w:sz w:val="24"/>
          <w:szCs w:val="24"/>
        </w:rPr>
        <w:t xml:space="preserve"> M1, </w:t>
      </w:r>
      <w:proofErr w:type="spellStart"/>
      <w:r w:rsidRPr="002D7DDB">
        <w:rPr>
          <w:rFonts w:ascii="Arial" w:hAnsi="Arial" w:cs="Arial"/>
          <w:sz w:val="24"/>
          <w:szCs w:val="24"/>
        </w:rPr>
        <w:t>Skytt</w:t>
      </w:r>
      <w:proofErr w:type="spellEnd"/>
      <w:r w:rsidRPr="002D7DDB">
        <w:rPr>
          <w:rFonts w:ascii="Arial" w:hAnsi="Arial" w:cs="Arial"/>
          <w:sz w:val="24"/>
          <w:szCs w:val="24"/>
        </w:rPr>
        <w:t xml:space="preserve"> B, Nilsson A</w:t>
      </w:r>
      <w:r w:rsidRPr="002D7DDB">
        <w:rPr>
          <w:rFonts w:ascii="Arial" w:hAnsi="Arial" w:cs="Arial"/>
          <w:b/>
          <w:sz w:val="24"/>
          <w:szCs w:val="24"/>
        </w:rPr>
        <w:t xml:space="preserve">. </w:t>
      </w:r>
      <w:r w:rsidRPr="002D7DDB">
        <w:rPr>
          <w:rFonts w:ascii="Arial" w:hAnsi="Arial" w:cs="Arial"/>
          <w:bCs/>
          <w:sz w:val="24"/>
          <w:szCs w:val="24"/>
        </w:rPr>
        <w:t>(2011)</w:t>
      </w:r>
      <w:r w:rsidRPr="002D7DDB">
        <w:rPr>
          <w:rFonts w:ascii="Arial" w:hAnsi="Arial" w:cs="Arial"/>
          <w:b/>
          <w:bCs/>
          <w:sz w:val="24"/>
          <w:szCs w:val="24"/>
        </w:rPr>
        <w:t xml:space="preserve"> </w:t>
      </w:r>
      <w:r w:rsidRPr="002D7DDB">
        <w:rPr>
          <w:rFonts w:ascii="Arial" w:hAnsi="Arial" w:cs="Arial"/>
          <w:sz w:val="24"/>
          <w:szCs w:val="24"/>
        </w:rPr>
        <w:t>Working life and stress symptoms among</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caregivers</w:t>
      </w:r>
      <w:proofErr w:type="gramEnd"/>
      <w:r w:rsidRPr="002D7DDB">
        <w:rPr>
          <w:rFonts w:ascii="Arial" w:hAnsi="Arial" w:cs="Arial"/>
          <w:sz w:val="24"/>
          <w:szCs w:val="24"/>
        </w:rPr>
        <w:t xml:space="preserve"> in elderly care with formal and no formal competence. </w:t>
      </w:r>
      <w:r w:rsidRPr="002D7DDB">
        <w:rPr>
          <w:rFonts w:ascii="Arial" w:hAnsi="Arial" w:cs="Arial"/>
          <w:i/>
          <w:iCs/>
          <w:sz w:val="24"/>
          <w:szCs w:val="24"/>
        </w:rPr>
        <w:t>Journal of Nursing</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Management.</w:t>
      </w:r>
      <w:proofErr w:type="gramEnd"/>
      <w:r w:rsidRPr="002D7DDB">
        <w:rPr>
          <w:rFonts w:ascii="Arial" w:hAnsi="Arial" w:cs="Arial"/>
          <w:i/>
          <w:iCs/>
          <w:sz w:val="24"/>
          <w:szCs w:val="24"/>
        </w:rPr>
        <w:t xml:space="preserve"> </w:t>
      </w:r>
      <w:r w:rsidRPr="002D7DDB">
        <w:rPr>
          <w:rFonts w:ascii="Arial" w:hAnsi="Arial" w:cs="Arial"/>
          <w:sz w:val="24"/>
          <w:szCs w:val="24"/>
        </w:rPr>
        <w:t>(6):732-41.</w:t>
      </w:r>
    </w:p>
    <w:p w:rsidR="00E82295" w:rsidRPr="002D7DDB" w:rsidRDefault="00E82295" w:rsidP="002D7DDB">
      <w:pPr>
        <w:spacing w:line="360" w:lineRule="auto"/>
        <w:jc w:val="both"/>
        <w:rPr>
          <w:rFonts w:ascii="Arial" w:hAnsi="Arial" w:cs="Arial"/>
          <w:sz w:val="24"/>
          <w:szCs w:val="24"/>
        </w:rPr>
      </w:pPr>
      <w:proofErr w:type="spellStart"/>
      <w:proofErr w:type="gramStart"/>
      <w:r w:rsidRPr="002D7DDB">
        <w:rPr>
          <w:rFonts w:ascii="Arial" w:hAnsi="Arial" w:cs="Arial"/>
          <w:sz w:val="24"/>
          <w:szCs w:val="24"/>
        </w:rPr>
        <w:t>Fearon</w:t>
      </w:r>
      <w:proofErr w:type="spellEnd"/>
      <w:r w:rsidRPr="002D7DDB">
        <w:rPr>
          <w:rFonts w:ascii="Arial" w:hAnsi="Arial" w:cs="Arial"/>
          <w:sz w:val="24"/>
          <w:szCs w:val="24"/>
        </w:rPr>
        <w:t>, C. and Nicol, M. (2011).</w:t>
      </w:r>
      <w:proofErr w:type="gramEnd"/>
      <w:r w:rsidRPr="002D7DDB">
        <w:rPr>
          <w:rFonts w:ascii="Arial" w:hAnsi="Arial" w:cs="Arial"/>
          <w:sz w:val="24"/>
          <w:szCs w:val="24"/>
        </w:rPr>
        <w:t xml:space="preserve"> Strategies to assist prevention of burnout in nursing</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staff</w:t>
      </w:r>
      <w:proofErr w:type="gramEnd"/>
      <w:r w:rsidRPr="002D7DDB">
        <w:rPr>
          <w:rFonts w:ascii="Arial" w:hAnsi="Arial" w:cs="Arial"/>
          <w:sz w:val="24"/>
          <w:szCs w:val="24"/>
        </w:rPr>
        <w:t xml:space="preserve">. </w:t>
      </w:r>
      <w:r w:rsidRPr="002D7DDB">
        <w:rPr>
          <w:rFonts w:ascii="Arial" w:hAnsi="Arial" w:cs="Arial"/>
          <w:i/>
          <w:iCs/>
          <w:sz w:val="24"/>
          <w:szCs w:val="24"/>
        </w:rPr>
        <w:t>Nursing Standard</w:t>
      </w:r>
      <w:r w:rsidRPr="002D7DDB">
        <w:rPr>
          <w:rFonts w:ascii="Arial" w:hAnsi="Arial" w:cs="Arial"/>
          <w:sz w:val="24"/>
          <w:szCs w:val="24"/>
        </w:rPr>
        <w:t>, 26(14), 35-39.</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Franklin, C (2015) </w:t>
      </w:r>
      <w:proofErr w:type="gramStart"/>
      <w:r w:rsidRPr="002D7DDB">
        <w:rPr>
          <w:rFonts w:ascii="Arial" w:hAnsi="Arial" w:cs="Arial"/>
          <w:sz w:val="24"/>
          <w:szCs w:val="24"/>
        </w:rPr>
        <w:t>An</w:t>
      </w:r>
      <w:proofErr w:type="gramEnd"/>
      <w:r w:rsidRPr="002D7DDB">
        <w:rPr>
          <w:rFonts w:ascii="Arial" w:hAnsi="Arial" w:cs="Arial"/>
          <w:sz w:val="24"/>
          <w:szCs w:val="24"/>
        </w:rPr>
        <w:t xml:space="preserve"> Update on Strengths-Based, Solution-Focused Brief Therapy</w:t>
      </w:r>
    </w:p>
    <w:p w:rsidR="00E82295"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Health &amp; Social Work</w:t>
      </w:r>
      <w:r w:rsidRPr="002D7DDB">
        <w:rPr>
          <w:rFonts w:ascii="Arial" w:hAnsi="Arial" w:cs="Arial"/>
          <w:sz w:val="24"/>
          <w:szCs w:val="24"/>
        </w:rPr>
        <w:t>, 40(2): 73-76, 12.</w:t>
      </w:r>
    </w:p>
    <w:p w:rsidR="00E82295" w:rsidRPr="002D7DDB" w:rsidRDefault="00E82295" w:rsidP="002D7DDB">
      <w:pPr>
        <w:spacing w:line="360" w:lineRule="auto"/>
        <w:jc w:val="both"/>
        <w:rPr>
          <w:rFonts w:ascii="Arial" w:hAnsi="Arial" w:cs="Arial"/>
          <w:sz w:val="24"/>
          <w:szCs w:val="24"/>
        </w:rPr>
      </w:pPr>
      <w:r w:rsidRPr="002D7DDB">
        <w:rPr>
          <w:rFonts w:ascii="Arial" w:hAnsi="Arial" w:cs="Arial"/>
          <w:bCs/>
          <w:sz w:val="24"/>
          <w:szCs w:val="24"/>
          <w:lang w:val="en"/>
        </w:rPr>
        <w:t xml:space="preserve">Guba, E. G., &amp; Lincoln, Y. S. (1994). </w:t>
      </w:r>
      <w:proofErr w:type="gramStart"/>
      <w:r w:rsidRPr="002D7DDB">
        <w:rPr>
          <w:rFonts w:ascii="Arial" w:hAnsi="Arial" w:cs="Arial"/>
          <w:bCs/>
          <w:sz w:val="24"/>
          <w:szCs w:val="24"/>
          <w:lang w:val="en"/>
        </w:rPr>
        <w:t>Competing paradigms in qualitative research.</w:t>
      </w:r>
      <w:proofErr w:type="gramEnd"/>
      <w:r w:rsidRPr="002D7DDB">
        <w:rPr>
          <w:rFonts w:ascii="Arial" w:hAnsi="Arial" w:cs="Arial"/>
          <w:bCs/>
          <w:sz w:val="24"/>
          <w:szCs w:val="24"/>
          <w:lang w:val="en"/>
        </w:rPr>
        <w:t xml:space="preserve"> In N. K. Denzin &amp; Y. S. Lincoln (Eds.), </w:t>
      </w:r>
      <w:r w:rsidRPr="002D7DDB">
        <w:rPr>
          <w:rFonts w:ascii="Arial" w:hAnsi="Arial" w:cs="Arial"/>
          <w:bCs/>
          <w:i/>
          <w:iCs/>
          <w:sz w:val="24"/>
          <w:szCs w:val="24"/>
          <w:lang w:val="en"/>
        </w:rPr>
        <w:t>Handbook of qualitative research</w:t>
      </w:r>
      <w:r w:rsidRPr="002D7DDB">
        <w:rPr>
          <w:rFonts w:ascii="Arial" w:hAnsi="Arial" w:cs="Arial"/>
          <w:bCs/>
          <w:sz w:val="24"/>
          <w:szCs w:val="24"/>
          <w:lang w:val="en"/>
        </w:rPr>
        <w:t xml:space="preserve"> (pp. 105-117). London: Sage.</w:t>
      </w:r>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Hazelhof</w:t>
      </w:r>
      <w:proofErr w:type="spellEnd"/>
      <w:r w:rsidRPr="002D7DDB">
        <w:rPr>
          <w:rFonts w:ascii="Arial" w:hAnsi="Arial" w:cs="Arial"/>
          <w:sz w:val="24"/>
          <w:szCs w:val="24"/>
        </w:rPr>
        <w:t xml:space="preserve"> T, J. </w:t>
      </w:r>
      <w:proofErr w:type="spellStart"/>
      <w:r w:rsidRPr="002D7DDB">
        <w:rPr>
          <w:rFonts w:ascii="Arial" w:hAnsi="Arial" w:cs="Arial"/>
          <w:sz w:val="24"/>
          <w:szCs w:val="24"/>
        </w:rPr>
        <w:t>Gerritsen</w:t>
      </w:r>
      <w:proofErr w:type="spellEnd"/>
      <w:r w:rsidRPr="002D7DDB">
        <w:rPr>
          <w:rFonts w:ascii="Arial" w:hAnsi="Arial" w:cs="Arial"/>
          <w:sz w:val="24"/>
          <w:szCs w:val="24"/>
        </w:rPr>
        <w:t xml:space="preserve">, D.L. Schoonhoven, L and Koopmans, R. et al (2014) </w:t>
      </w:r>
      <w:proofErr w:type="gramStart"/>
      <w:r w:rsidRPr="002D7DDB">
        <w:rPr>
          <w:rFonts w:ascii="Arial" w:hAnsi="Arial" w:cs="Arial"/>
          <w:sz w:val="24"/>
          <w:szCs w:val="24"/>
        </w:rPr>
        <w:t>The</w:t>
      </w:r>
      <w:proofErr w:type="gramEnd"/>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educating</w:t>
      </w:r>
      <w:proofErr w:type="gramEnd"/>
      <w:r w:rsidRPr="002D7DDB">
        <w:rPr>
          <w:rFonts w:ascii="Arial" w:hAnsi="Arial" w:cs="Arial"/>
          <w:sz w:val="24"/>
          <w:szCs w:val="24"/>
        </w:rPr>
        <w:t xml:space="preserve"> nursing staff effectively (TENSE) study: design of a cluster randomized</w:t>
      </w:r>
    </w:p>
    <w:p w:rsidR="00E82295" w:rsidRPr="002D7DDB" w:rsidRDefault="00E82295" w:rsidP="002D7DDB">
      <w:pPr>
        <w:tabs>
          <w:tab w:val="center" w:pos="4513"/>
        </w:tabs>
        <w:spacing w:line="360" w:lineRule="auto"/>
        <w:jc w:val="both"/>
        <w:rPr>
          <w:rFonts w:ascii="Arial" w:hAnsi="Arial" w:cs="Arial"/>
          <w:sz w:val="24"/>
          <w:szCs w:val="24"/>
        </w:rPr>
      </w:pPr>
      <w:proofErr w:type="gramStart"/>
      <w:r w:rsidRPr="002D7DDB">
        <w:rPr>
          <w:rFonts w:ascii="Arial" w:hAnsi="Arial" w:cs="Arial"/>
          <w:sz w:val="24"/>
          <w:szCs w:val="24"/>
        </w:rPr>
        <w:t>controlled</w:t>
      </w:r>
      <w:proofErr w:type="gramEnd"/>
      <w:r w:rsidRPr="002D7DDB">
        <w:rPr>
          <w:rFonts w:ascii="Arial" w:hAnsi="Arial" w:cs="Arial"/>
          <w:sz w:val="24"/>
          <w:szCs w:val="24"/>
        </w:rPr>
        <w:t xml:space="preserve"> trial. </w:t>
      </w:r>
      <w:proofErr w:type="gramStart"/>
      <w:r w:rsidRPr="002D7DDB">
        <w:rPr>
          <w:rFonts w:ascii="Arial" w:hAnsi="Arial" w:cs="Arial"/>
          <w:i/>
          <w:iCs/>
          <w:sz w:val="24"/>
          <w:szCs w:val="24"/>
        </w:rPr>
        <w:t xml:space="preserve">BMC Nursing, </w:t>
      </w:r>
      <w:r w:rsidRPr="002D7DDB">
        <w:rPr>
          <w:rFonts w:ascii="Arial" w:hAnsi="Arial" w:cs="Arial"/>
          <w:sz w:val="24"/>
          <w:szCs w:val="24"/>
        </w:rPr>
        <w:t>13, 46.</w:t>
      </w:r>
      <w:proofErr w:type="gramEnd"/>
      <w:r w:rsidRPr="002D7DDB">
        <w:rPr>
          <w:rFonts w:ascii="Arial" w:hAnsi="Arial" w:cs="Arial"/>
          <w:sz w:val="24"/>
          <w:szCs w:val="24"/>
        </w:rPr>
        <w:tab/>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Heinemann, L.V and Heinemann, T. (2017) Burnout Research: Emergence of Scientific Investigation of a Contested diagnosis.</w:t>
      </w:r>
      <w:proofErr w:type="gramEnd"/>
      <w:r w:rsidRPr="002D7DDB">
        <w:rPr>
          <w:rFonts w:ascii="Arial" w:hAnsi="Arial" w:cs="Arial"/>
          <w:sz w:val="24"/>
          <w:szCs w:val="24"/>
        </w:rPr>
        <w:t xml:space="preserve"> </w:t>
      </w:r>
      <w:proofErr w:type="gramStart"/>
      <w:r w:rsidRPr="002D7DDB">
        <w:rPr>
          <w:rFonts w:ascii="Arial" w:hAnsi="Arial" w:cs="Arial"/>
          <w:i/>
          <w:sz w:val="24"/>
          <w:szCs w:val="24"/>
        </w:rPr>
        <w:t>Sage Open</w:t>
      </w:r>
      <w:r w:rsidRPr="002D7DDB">
        <w:rPr>
          <w:rFonts w:ascii="Arial" w:hAnsi="Arial" w:cs="Arial"/>
          <w:sz w:val="24"/>
          <w:szCs w:val="24"/>
        </w:rPr>
        <w:t xml:space="preserve"> January-March 1-12.</w:t>
      </w:r>
      <w:proofErr w:type="gramEnd"/>
      <w:r w:rsidRPr="002D7DDB">
        <w:rPr>
          <w:rFonts w:ascii="Arial" w:hAnsi="Arial" w:cs="Arial"/>
          <w:sz w:val="24"/>
          <w:szCs w:val="24"/>
        </w:rPr>
        <w:t xml:space="preserve"> </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Honan, D. (2016) Do student nurses feel prepared to care for older adults living with</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dementia</w:t>
      </w:r>
      <w:proofErr w:type="gramEnd"/>
      <w:r w:rsidRPr="002D7DDB">
        <w:rPr>
          <w:rFonts w:ascii="Arial" w:hAnsi="Arial" w:cs="Arial"/>
          <w:sz w:val="24"/>
          <w:szCs w:val="24"/>
        </w:rPr>
        <w:t xml:space="preserve">. What does the literature say? </w:t>
      </w:r>
      <w:r w:rsidRPr="002D7DDB">
        <w:rPr>
          <w:rFonts w:ascii="Arial" w:hAnsi="Arial" w:cs="Arial"/>
          <w:i/>
          <w:iCs/>
          <w:sz w:val="24"/>
          <w:szCs w:val="24"/>
        </w:rPr>
        <w:t xml:space="preserve">The Journal of the </w:t>
      </w:r>
      <w:proofErr w:type="spellStart"/>
      <w:r w:rsidRPr="002D7DDB">
        <w:rPr>
          <w:rFonts w:ascii="Arial" w:hAnsi="Arial" w:cs="Arial"/>
          <w:i/>
          <w:iCs/>
          <w:sz w:val="24"/>
          <w:szCs w:val="24"/>
        </w:rPr>
        <w:t>Gerontological</w:t>
      </w:r>
      <w:proofErr w:type="spellEnd"/>
      <w:r w:rsidRPr="002D7DDB">
        <w:rPr>
          <w:rFonts w:ascii="Arial" w:hAnsi="Arial" w:cs="Arial"/>
          <w:i/>
          <w:iCs/>
          <w:sz w:val="24"/>
          <w:szCs w:val="24"/>
        </w:rPr>
        <w:t xml:space="preserve"> Nursing</w:t>
      </w:r>
    </w:p>
    <w:p w:rsidR="001A7A52"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 xml:space="preserve">Association </w:t>
      </w:r>
      <w:r w:rsidR="001A7A52" w:rsidRPr="002D7DDB">
        <w:rPr>
          <w:rFonts w:ascii="Arial" w:hAnsi="Arial" w:cs="Arial"/>
          <w:sz w:val="24"/>
          <w:szCs w:val="24"/>
        </w:rPr>
        <w:t>38(4): 16-20.</w:t>
      </w:r>
    </w:p>
    <w:p w:rsidR="001A7A52" w:rsidRPr="002D7DDB" w:rsidRDefault="001A7A52" w:rsidP="002D7DDB">
      <w:pPr>
        <w:spacing w:line="360" w:lineRule="auto"/>
        <w:jc w:val="both"/>
        <w:rPr>
          <w:rFonts w:ascii="Arial" w:hAnsi="Arial" w:cs="Arial"/>
          <w:sz w:val="24"/>
          <w:szCs w:val="24"/>
        </w:rPr>
      </w:pPr>
      <w:r w:rsidRPr="002D7DDB">
        <w:rPr>
          <w:rFonts w:ascii="Arial" w:hAnsi="Arial" w:cs="Arial"/>
          <w:sz w:val="24"/>
          <w:szCs w:val="24"/>
          <w:highlight w:val="yellow"/>
        </w:rPr>
        <w:t>Horton, A. (2017) </w:t>
      </w:r>
      <w:proofErr w:type="spellStart"/>
      <w:r w:rsidRPr="002D7DDB">
        <w:rPr>
          <w:rFonts w:ascii="Arial" w:hAnsi="Arial" w:cs="Arial"/>
          <w:sz w:val="24"/>
          <w:szCs w:val="24"/>
          <w:highlight w:val="yellow"/>
        </w:rPr>
        <w:t>Financialisation</w:t>
      </w:r>
      <w:proofErr w:type="spellEnd"/>
      <w:r w:rsidRPr="002D7DDB">
        <w:rPr>
          <w:rFonts w:ascii="Arial" w:hAnsi="Arial" w:cs="Arial"/>
          <w:sz w:val="24"/>
          <w:szCs w:val="24"/>
          <w:highlight w:val="yellow"/>
        </w:rPr>
        <w:t xml:space="preserve"> of Care: Investment and organising in the UK and US. </w:t>
      </w:r>
      <w:proofErr w:type="gramStart"/>
      <w:r w:rsidRPr="002D7DDB">
        <w:rPr>
          <w:rFonts w:ascii="Arial" w:hAnsi="Arial" w:cs="Arial"/>
          <w:sz w:val="24"/>
          <w:szCs w:val="24"/>
          <w:highlight w:val="yellow"/>
        </w:rPr>
        <w:t>PhD. Queen Mary University London.</w:t>
      </w:r>
      <w:proofErr w:type="gramEnd"/>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 Good Clinical Practice (GCP) Reference Guide (2016) </w:t>
      </w:r>
      <w:r w:rsidRPr="002D7DDB">
        <w:rPr>
          <w:rFonts w:ascii="Arial" w:hAnsi="Arial" w:cs="Arial"/>
          <w:i/>
          <w:sz w:val="24"/>
          <w:szCs w:val="24"/>
        </w:rPr>
        <w:t xml:space="preserve">National Institute of Clinical Research Network (NIHR CRN), </w:t>
      </w:r>
      <w:r w:rsidRPr="002D7DDB">
        <w:rPr>
          <w:rFonts w:ascii="Arial" w:hAnsi="Arial" w:cs="Arial"/>
          <w:sz w:val="24"/>
          <w:szCs w:val="24"/>
        </w:rPr>
        <w:t>London.</w:t>
      </w:r>
    </w:p>
    <w:p w:rsidR="00E82295" w:rsidRPr="002D7DDB" w:rsidRDefault="00E82295" w:rsidP="002D7DDB">
      <w:pPr>
        <w:spacing w:line="360" w:lineRule="auto"/>
        <w:jc w:val="both"/>
        <w:rPr>
          <w:rFonts w:ascii="Arial" w:hAnsi="Arial" w:cs="Arial"/>
          <w:bCs/>
          <w:sz w:val="24"/>
          <w:szCs w:val="24"/>
          <w:lang w:val="en"/>
        </w:rPr>
      </w:pPr>
      <w:r w:rsidRPr="002D7DDB">
        <w:rPr>
          <w:rFonts w:ascii="Arial" w:hAnsi="Arial" w:cs="Arial"/>
          <w:bCs/>
          <w:sz w:val="24"/>
          <w:szCs w:val="24"/>
        </w:rPr>
        <w:t xml:space="preserve">Jeon, Y.H., Simpson, J.M., Chenoweth, L., </w:t>
      </w:r>
      <w:proofErr w:type="spellStart"/>
      <w:r w:rsidRPr="002D7DDB">
        <w:rPr>
          <w:rFonts w:ascii="Arial" w:hAnsi="Arial" w:cs="Arial"/>
          <w:bCs/>
          <w:sz w:val="24"/>
          <w:szCs w:val="24"/>
        </w:rPr>
        <w:t>Cunich</w:t>
      </w:r>
      <w:proofErr w:type="spellEnd"/>
      <w:r w:rsidRPr="002D7DDB">
        <w:rPr>
          <w:rFonts w:ascii="Arial" w:hAnsi="Arial" w:cs="Arial"/>
          <w:bCs/>
          <w:sz w:val="24"/>
          <w:szCs w:val="24"/>
        </w:rPr>
        <w:t xml:space="preserve">, M. </w:t>
      </w:r>
      <w:proofErr w:type="spellStart"/>
      <w:r w:rsidRPr="002D7DDB">
        <w:rPr>
          <w:rFonts w:ascii="Arial" w:hAnsi="Arial" w:cs="Arial"/>
          <w:bCs/>
          <w:sz w:val="24"/>
          <w:szCs w:val="24"/>
        </w:rPr>
        <w:t>Kendig</w:t>
      </w:r>
      <w:proofErr w:type="spellEnd"/>
      <w:r w:rsidRPr="002D7DDB">
        <w:rPr>
          <w:rFonts w:ascii="Arial" w:hAnsi="Arial" w:cs="Arial"/>
          <w:bCs/>
          <w:sz w:val="24"/>
          <w:szCs w:val="24"/>
        </w:rPr>
        <w:t xml:space="preserve">, H. (2012) </w:t>
      </w:r>
      <w:r w:rsidRPr="002D7DDB">
        <w:rPr>
          <w:rFonts w:ascii="Arial" w:hAnsi="Arial" w:cs="Arial"/>
          <w:bCs/>
          <w:sz w:val="24"/>
          <w:szCs w:val="24"/>
          <w:lang w:val="en"/>
        </w:rPr>
        <w:t xml:space="preserve">The effectiveness of an aged care specific leadership and management program on workforce, work environment, and care quality outcomes: design of a cluster </w:t>
      </w:r>
      <w:proofErr w:type="spellStart"/>
      <w:r w:rsidRPr="002D7DDB">
        <w:rPr>
          <w:rFonts w:ascii="Arial" w:hAnsi="Arial" w:cs="Arial"/>
          <w:bCs/>
          <w:sz w:val="24"/>
          <w:szCs w:val="24"/>
          <w:lang w:val="en"/>
        </w:rPr>
        <w:t>randomised</w:t>
      </w:r>
      <w:proofErr w:type="spellEnd"/>
      <w:r w:rsidRPr="002D7DDB">
        <w:rPr>
          <w:rFonts w:ascii="Arial" w:hAnsi="Arial" w:cs="Arial"/>
          <w:bCs/>
          <w:sz w:val="24"/>
          <w:szCs w:val="24"/>
          <w:lang w:val="en"/>
        </w:rPr>
        <w:t xml:space="preserve"> controlled trial</w:t>
      </w:r>
      <w:r w:rsidRPr="002D7DDB">
        <w:rPr>
          <w:rFonts w:ascii="Arial" w:hAnsi="Arial" w:cs="Arial"/>
          <w:bCs/>
          <w:i/>
          <w:iCs/>
          <w:sz w:val="24"/>
          <w:szCs w:val="24"/>
          <w:lang w:val="en"/>
        </w:rPr>
        <w:t xml:space="preserve"> Implementation Science </w:t>
      </w:r>
      <w:r w:rsidRPr="002D7DDB">
        <w:rPr>
          <w:rFonts w:ascii="Arial" w:hAnsi="Arial" w:cs="Arial"/>
          <w:bCs/>
          <w:sz w:val="24"/>
          <w:szCs w:val="24"/>
          <w:lang w:val="en"/>
        </w:rPr>
        <w:t>8,</w:t>
      </w:r>
      <w:r w:rsidRPr="002D7DDB">
        <w:rPr>
          <w:rFonts w:ascii="Arial" w:hAnsi="Arial" w:cs="Arial"/>
          <w:b/>
          <w:bCs/>
          <w:sz w:val="24"/>
          <w:szCs w:val="24"/>
          <w:lang w:val="en"/>
        </w:rPr>
        <w:t xml:space="preserve"> </w:t>
      </w:r>
      <w:r w:rsidRPr="002D7DDB">
        <w:rPr>
          <w:rFonts w:ascii="Arial" w:hAnsi="Arial" w:cs="Arial"/>
          <w:bCs/>
          <w:sz w:val="24"/>
          <w:szCs w:val="24"/>
          <w:lang w:val="en"/>
        </w:rPr>
        <w:t>126.</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Jenkins, C, Smythe, A and Galant-</w:t>
      </w:r>
      <w:proofErr w:type="spellStart"/>
      <w:r w:rsidRPr="002D7DDB">
        <w:rPr>
          <w:rFonts w:ascii="Arial" w:hAnsi="Arial" w:cs="Arial"/>
          <w:sz w:val="24"/>
          <w:szCs w:val="24"/>
        </w:rPr>
        <w:t>Miecznikowska</w:t>
      </w:r>
      <w:proofErr w:type="spellEnd"/>
      <w:r w:rsidRPr="002D7DDB">
        <w:rPr>
          <w:rFonts w:ascii="Arial" w:hAnsi="Arial" w:cs="Arial"/>
          <w:sz w:val="24"/>
          <w:szCs w:val="24"/>
        </w:rPr>
        <w:t>, M (2014) How can training</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interventions</w:t>
      </w:r>
      <w:proofErr w:type="gramEnd"/>
      <w:r w:rsidRPr="002D7DDB">
        <w:rPr>
          <w:rFonts w:ascii="Arial" w:hAnsi="Arial" w:cs="Arial"/>
          <w:sz w:val="24"/>
          <w:szCs w:val="24"/>
        </w:rPr>
        <w:t xml:space="preserve"> for nurses promote person-centred dementia care in nursing homes?</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 xml:space="preserve">Mental Health Nursing </w:t>
      </w:r>
      <w:r w:rsidRPr="002D7DDB">
        <w:rPr>
          <w:rFonts w:ascii="Arial" w:hAnsi="Arial" w:cs="Arial"/>
          <w:sz w:val="24"/>
          <w:szCs w:val="24"/>
        </w:rPr>
        <w:t>34(5) 16-19</w:t>
      </w:r>
      <w:r w:rsidR="00B76724" w:rsidRPr="002D7DDB">
        <w:rPr>
          <w:rFonts w:ascii="Arial" w:hAnsi="Arial" w:cs="Arial"/>
          <w:sz w:val="24"/>
          <w:szCs w:val="24"/>
        </w:rPr>
        <w:t>.</w:t>
      </w:r>
      <w:proofErr w:type="gramEnd"/>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Jenkins, C., Smythe, A., Galant-</w:t>
      </w:r>
      <w:proofErr w:type="spellStart"/>
      <w:r w:rsidRPr="002D7DDB">
        <w:rPr>
          <w:rFonts w:ascii="Arial" w:hAnsi="Arial" w:cs="Arial"/>
          <w:sz w:val="24"/>
          <w:szCs w:val="24"/>
        </w:rPr>
        <w:t>Miecznikowska</w:t>
      </w:r>
      <w:proofErr w:type="spellEnd"/>
      <w:r w:rsidRPr="002D7DDB">
        <w:rPr>
          <w:rFonts w:ascii="Arial" w:hAnsi="Arial" w:cs="Arial"/>
          <w:sz w:val="24"/>
          <w:szCs w:val="24"/>
        </w:rPr>
        <w:t>, M., Bentham, P., Oyebode, J.</w:t>
      </w:r>
      <w:proofErr w:type="gramEnd"/>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sz w:val="24"/>
          <w:szCs w:val="24"/>
        </w:rPr>
        <w:t xml:space="preserve">(2016) Overcoming the challenges of conducting research in Nursing homes </w:t>
      </w:r>
      <w:r w:rsidRPr="002D7DDB">
        <w:rPr>
          <w:rFonts w:ascii="Arial" w:hAnsi="Arial" w:cs="Arial"/>
          <w:i/>
          <w:iCs/>
          <w:sz w:val="24"/>
          <w:szCs w:val="24"/>
        </w:rPr>
        <w:t>Nursing</w:t>
      </w:r>
    </w:p>
    <w:p w:rsidR="00E82295"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 xml:space="preserve">Older People </w:t>
      </w:r>
      <w:r w:rsidRPr="002D7DDB">
        <w:rPr>
          <w:rFonts w:ascii="Arial" w:hAnsi="Arial" w:cs="Arial"/>
          <w:sz w:val="24"/>
          <w:szCs w:val="24"/>
        </w:rPr>
        <w:t>28 (5) 16-23.</w:t>
      </w:r>
    </w:p>
    <w:p w:rsidR="00E82295" w:rsidRPr="002D7DDB" w:rsidRDefault="00E82295" w:rsidP="002D7DDB">
      <w:pPr>
        <w:spacing w:line="360" w:lineRule="auto"/>
        <w:jc w:val="both"/>
        <w:rPr>
          <w:rFonts w:ascii="Arial" w:hAnsi="Arial" w:cs="Arial"/>
          <w:sz w:val="24"/>
          <w:szCs w:val="24"/>
        </w:rPr>
      </w:pPr>
      <w:r w:rsidRPr="002D7DDB">
        <w:rPr>
          <w:rFonts w:ascii="Arial" w:hAnsi="Arial" w:cs="Arial"/>
          <w:color w:val="000000"/>
          <w:sz w:val="24"/>
          <w:szCs w:val="24"/>
          <w:shd w:val="clear" w:color="auto" w:fill="FFFFFF"/>
        </w:rPr>
        <w:t xml:space="preserve">Johnson, J., Hall, L.H., </w:t>
      </w:r>
      <w:proofErr w:type="spellStart"/>
      <w:r w:rsidRPr="002D7DDB">
        <w:rPr>
          <w:rFonts w:ascii="Arial" w:hAnsi="Arial" w:cs="Arial"/>
          <w:color w:val="000000"/>
          <w:sz w:val="24"/>
          <w:szCs w:val="24"/>
          <w:shd w:val="clear" w:color="auto" w:fill="FFFFFF"/>
        </w:rPr>
        <w:t>Berzins</w:t>
      </w:r>
      <w:proofErr w:type="spellEnd"/>
      <w:r w:rsidRPr="002D7DDB">
        <w:rPr>
          <w:rFonts w:ascii="Arial" w:hAnsi="Arial" w:cs="Arial"/>
          <w:color w:val="000000"/>
          <w:sz w:val="24"/>
          <w:szCs w:val="24"/>
          <w:shd w:val="clear" w:color="auto" w:fill="FFFFFF"/>
        </w:rPr>
        <w:t xml:space="preserve">, K., Baker, J., </w:t>
      </w:r>
      <w:proofErr w:type="spellStart"/>
      <w:r w:rsidRPr="002D7DDB">
        <w:rPr>
          <w:rFonts w:ascii="Arial" w:hAnsi="Arial" w:cs="Arial"/>
          <w:color w:val="000000"/>
          <w:sz w:val="24"/>
          <w:szCs w:val="24"/>
          <w:shd w:val="clear" w:color="auto" w:fill="FFFFFF"/>
        </w:rPr>
        <w:t>Melling</w:t>
      </w:r>
      <w:proofErr w:type="spellEnd"/>
      <w:r w:rsidRPr="002D7DDB">
        <w:rPr>
          <w:rFonts w:ascii="Arial" w:hAnsi="Arial" w:cs="Arial"/>
          <w:color w:val="000000"/>
          <w:sz w:val="24"/>
          <w:szCs w:val="24"/>
          <w:shd w:val="clear" w:color="auto" w:fill="FFFFFF"/>
        </w:rPr>
        <w:t>, K., Thompson, C. (2018). Mental healthcare staff well-being and burnout: A narrative review of trends, causes, implications, and recommendations for future interventions. </w:t>
      </w:r>
      <w:proofErr w:type="gramStart"/>
      <w:r w:rsidRPr="002D7DDB">
        <w:rPr>
          <w:rFonts w:ascii="Arial" w:hAnsi="Arial" w:cs="Arial"/>
          <w:i/>
          <w:iCs/>
          <w:color w:val="000000"/>
          <w:sz w:val="24"/>
          <w:szCs w:val="24"/>
          <w:shd w:val="clear" w:color="auto" w:fill="FFFFFF"/>
        </w:rPr>
        <w:t>International Journal of Mental Health Nursing.</w:t>
      </w:r>
      <w:proofErr w:type="gramEnd"/>
      <w:r w:rsidRPr="002D7DDB">
        <w:rPr>
          <w:rFonts w:ascii="Arial" w:hAnsi="Arial" w:cs="Arial"/>
          <w:i/>
          <w:iCs/>
          <w:color w:val="000000"/>
          <w:sz w:val="24"/>
          <w:szCs w:val="24"/>
          <w:shd w:val="clear" w:color="auto" w:fill="FFFFFF"/>
        </w:rPr>
        <w:t> </w:t>
      </w:r>
      <w:r w:rsidRPr="002D7DDB">
        <w:rPr>
          <w:rFonts w:ascii="Arial" w:hAnsi="Arial" w:cs="Arial"/>
          <w:color w:val="000000"/>
          <w:sz w:val="24"/>
          <w:szCs w:val="24"/>
          <w:shd w:val="clear" w:color="auto" w:fill="FFFFFF"/>
        </w:rPr>
        <w:t>27, 20-32.</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Kendall-Tackett, K (2015) Rooted in our Biology: Psychoneuroimmunology and the</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Frontiers of Mind-Body Medicine </w:t>
      </w:r>
      <w:r w:rsidRPr="002D7DDB">
        <w:rPr>
          <w:rFonts w:ascii="Arial" w:hAnsi="Arial" w:cs="Arial"/>
          <w:i/>
          <w:iCs/>
          <w:sz w:val="24"/>
          <w:szCs w:val="24"/>
        </w:rPr>
        <w:t xml:space="preserve">Beginnings </w:t>
      </w:r>
      <w:r w:rsidRPr="002D7DDB">
        <w:rPr>
          <w:rFonts w:ascii="Arial" w:hAnsi="Arial" w:cs="Arial"/>
          <w:sz w:val="24"/>
          <w:szCs w:val="24"/>
        </w:rPr>
        <w:t>35(2): 6-11.</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King, N (1998) “Template Analysis,” in </w:t>
      </w:r>
      <w:r w:rsidRPr="002D7DDB">
        <w:rPr>
          <w:rFonts w:ascii="Arial" w:hAnsi="Arial" w:cs="Arial"/>
          <w:i/>
          <w:iCs/>
          <w:sz w:val="24"/>
          <w:szCs w:val="24"/>
        </w:rPr>
        <w:t>Qualitative Methods and Analysis in Organisational Research: A Practical Guide</w:t>
      </w:r>
      <w:r w:rsidRPr="002D7DDB">
        <w:rPr>
          <w:rFonts w:ascii="Arial" w:hAnsi="Arial" w:cs="Arial"/>
          <w:sz w:val="24"/>
          <w:szCs w:val="24"/>
        </w:rPr>
        <w:t xml:space="preserve">, Symon, G and </w:t>
      </w:r>
      <w:proofErr w:type="spellStart"/>
      <w:r w:rsidRPr="002D7DDB">
        <w:rPr>
          <w:rFonts w:ascii="Arial" w:hAnsi="Arial" w:cs="Arial"/>
          <w:sz w:val="24"/>
          <w:szCs w:val="24"/>
        </w:rPr>
        <w:t>Cassell</w:t>
      </w:r>
      <w:proofErr w:type="spellEnd"/>
      <w:r w:rsidRPr="002D7DDB">
        <w:rPr>
          <w:rFonts w:ascii="Arial" w:hAnsi="Arial" w:cs="Arial"/>
          <w:sz w:val="24"/>
          <w:szCs w:val="24"/>
        </w:rPr>
        <w:t>, C., (Ed.), Sage</w:t>
      </w:r>
      <w:r w:rsidRPr="002D7DDB">
        <w:rPr>
          <w:rFonts w:ascii="Arial" w:hAnsi="Arial" w:cs="Arial"/>
          <w:i/>
          <w:iCs/>
          <w:sz w:val="24"/>
          <w:szCs w:val="24"/>
        </w:rPr>
        <w:t xml:space="preserve"> </w:t>
      </w:r>
      <w:r w:rsidRPr="002D7DDB">
        <w:rPr>
          <w:rFonts w:ascii="Arial" w:hAnsi="Arial" w:cs="Arial"/>
          <w:sz w:val="24"/>
          <w:szCs w:val="24"/>
        </w:rPr>
        <w:t>London, 1998.</w:t>
      </w:r>
    </w:p>
    <w:p w:rsidR="001B14A6" w:rsidRPr="002D7DDB" w:rsidRDefault="001B14A6" w:rsidP="002D7DDB">
      <w:pPr>
        <w:spacing w:line="360" w:lineRule="auto"/>
        <w:jc w:val="both"/>
        <w:rPr>
          <w:rFonts w:ascii="Arial" w:hAnsi="Arial" w:cs="Arial"/>
          <w:sz w:val="24"/>
          <w:szCs w:val="24"/>
        </w:rPr>
      </w:pPr>
      <w:proofErr w:type="spellStart"/>
      <w:r w:rsidRPr="002D7DDB">
        <w:rPr>
          <w:rFonts w:ascii="Arial" w:hAnsi="Arial" w:cs="Arial"/>
          <w:sz w:val="24"/>
          <w:szCs w:val="24"/>
          <w:highlight w:val="yellow"/>
        </w:rPr>
        <w:t>Korstjens</w:t>
      </w:r>
      <w:proofErr w:type="spellEnd"/>
      <w:r w:rsidRPr="002D7DDB">
        <w:rPr>
          <w:rFonts w:ascii="Arial" w:hAnsi="Arial" w:cs="Arial"/>
          <w:sz w:val="24"/>
          <w:szCs w:val="24"/>
          <w:highlight w:val="yellow"/>
        </w:rPr>
        <w:t xml:space="preserve">, I. and Moser, A. (2017) Series: Practical guidance to qualitative research. Part 4: Trustworthiness and publishing. </w:t>
      </w:r>
      <w:r w:rsidRPr="002D7DDB">
        <w:rPr>
          <w:rFonts w:ascii="Arial" w:hAnsi="Arial" w:cs="Arial"/>
          <w:i/>
          <w:iCs/>
          <w:sz w:val="24"/>
          <w:szCs w:val="24"/>
          <w:highlight w:val="yellow"/>
        </w:rPr>
        <w:t>European Journal of General Practice</w:t>
      </w:r>
      <w:r w:rsidRPr="002D7DDB">
        <w:rPr>
          <w:rFonts w:ascii="Arial" w:hAnsi="Arial" w:cs="Arial"/>
          <w:sz w:val="24"/>
          <w:szCs w:val="24"/>
          <w:highlight w:val="yellow"/>
        </w:rPr>
        <w:t>, 24(1), 120-124.</w:t>
      </w:r>
      <w:r w:rsidRPr="002D7DDB">
        <w:rPr>
          <w:rFonts w:ascii="Arial" w:hAnsi="Arial" w:cs="Arial"/>
          <w:sz w:val="24"/>
          <w:szCs w:val="24"/>
        </w:rPr>
        <w:t xml:space="preserve"> </w:t>
      </w:r>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Kubicek</w:t>
      </w:r>
      <w:proofErr w:type="spellEnd"/>
      <w:r w:rsidRPr="002D7DDB">
        <w:rPr>
          <w:rFonts w:ascii="Arial" w:hAnsi="Arial" w:cs="Arial"/>
          <w:sz w:val="24"/>
          <w:szCs w:val="24"/>
        </w:rPr>
        <w:t xml:space="preserve">, B., </w:t>
      </w:r>
      <w:proofErr w:type="spellStart"/>
      <w:r w:rsidRPr="002D7DDB">
        <w:rPr>
          <w:rFonts w:ascii="Arial" w:hAnsi="Arial" w:cs="Arial"/>
          <w:sz w:val="24"/>
          <w:szCs w:val="24"/>
        </w:rPr>
        <w:t>Korunka</w:t>
      </w:r>
      <w:proofErr w:type="spellEnd"/>
      <w:r w:rsidRPr="002D7DDB">
        <w:rPr>
          <w:rFonts w:ascii="Arial" w:hAnsi="Arial" w:cs="Arial"/>
          <w:sz w:val="24"/>
          <w:szCs w:val="24"/>
        </w:rPr>
        <w:t xml:space="preserve">, C. and </w:t>
      </w:r>
      <w:proofErr w:type="spellStart"/>
      <w:r w:rsidRPr="002D7DDB">
        <w:rPr>
          <w:rFonts w:ascii="Arial" w:hAnsi="Arial" w:cs="Arial"/>
          <w:sz w:val="24"/>
          <w:szCs w:val="24"/>
        </w:rPr>
        <w:t>Tement</w:t>
      </w:r>
      <w:proofErr w:type="spellEnd"/>
      <w:r w:rsidRPr="002D7DDB">
        <w:rPr>
          <w:rFonts w:ascii="Arial" w:hAnsi="Arial" w:cs="Arial"/>
          <w:sz w:val="24"/>
          <w:szCs w:val="24"/>
        </w:rPr>
        <w:t xml:space="preserve">, S. (2014). </w:t>
      </w:r>
      <w:proofErr w:type="gramStart"/>
      <w:r w:rsidRPr="002D7DDB">
        <w:rPr>
          <w:rFonts w:ascii="Arial" w:hAnsi="Arial" w:cs="Arial"/>
          <w:sz w:val="24"/>
          <w:szCs w:val="24"/>
        </w:rPr>
        <w:t>Too much job control?</w:t>
      </w:r>
      <w:proofErr w:type="gramEnd"/>
      <w:r w:rsidRPr="002D7DDB">
        <w:rPr>
          <w:rFonts w:ascii="Arial" w:hAnsi="Arial" w:cs="Arial"/>
          <w:sz w:val="24"/>
          <w:szCs w:val="24"/>
        </w:rPr>
        <w:t xml:space="preserve"> Two studies</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on</w:t>
      </w:r>
      <w:proofErr w:type="gramEnd"/>
      <w:r w:rsidRPr="002D7DDB">
        <w:rPr>
          <w:rFonts w:ascii="Arial" w:hAnsi="Arial" w:cs="Arial"/>
          <w:sz w:val="24"/>
          <w:szCs w:val="24"/>
        </w:rPr>
        <w:t xml:space="preserve"> curvilinear relations between job control and eldercare workers’ well-being.</w:t>
      </w:r>
    </w:p>
    <w:p w:rsidR="00E82295"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International Journal of Nursing Studies</w:t>
      </w:r>
      <w:r w:rsidR="00B76724" w:rsidRPr="002D7DDB">
        <w:rPr>
          <w:rFonts w:ascii="Arial" w:hAnsi="Arial" w:cs="Arial"/>
          <w:sz w:val="24"/>
          <w:szCs w:val="24"/>
        </w:rPr>
        <w:t xml:space="preserve">, 51(12), </w:t>
      </w:r>
      <w:r w:rsidRPr="002D7DDB">
        <w:rPr>
          <w:rFonts w:ascii="Arial" w:hAnsi="Arial" w:cs="Arial"/>
          <w:sz w:val="24"/>
          <w:szCs w:val="24"/>
        </w:rPr>
        <w:t>1644-1653.</w:t>
      </w:r>
    </w:p>
    <w:p w:rsidR="00911CEF" w:rsidRPr="002D7DDB" w:rsidRDefault="00911CEF" w:rsidP="002D7DDB">
      <w:pPr>
        <w:spacing w:line="360" w:lineRule="auto"/>
        <w:jc w:val="both"/>
        <w:rPr>
          <w:rFonts w:ascii="Arial" w:hAnsi="Arial" w:cs="Arial"/>
          <w:sz w:val="24"/>
          <w:szCs w:val="24"/>
        </w:rPr>
      </w:pPr>
      <w:proofErr w:type="spellStart"/>
      <w:proofErr w:type="gramStart"/>
      <w:r w:rsidRPr="002D7DDB">
        <w:rPr>
          <w:rFonts w:ascii="Arial" w:hAnsi="Arial" w:cs="Arial"/>
          <w:sz w:val="24"/>
          <w:szCs w:val="24"/>
          <w:highlight w:val="yellow"/>
        </w:rPr>
        <w:t>Kukull</w:t>
      </w:r>
      <w:proofErr w:type="spellEnd"/>
      <w:r w:rsidRPr="002D7DDB">
        <w:rPr>
          <w:rFonts w:ascii="Arial" w:hAnsi="Arial" w:cs="Arial"/>
          <w:sz w:val="24"/>
          <w:szCs w:val="24"/>
          <w:highlight w:val="yellow"/>
        </w:rPr>
        <w:t xml:space="preserve">, W. and </w:t>
      </w:r>
      <w:proofErr w:type="spellStart"/>
      <w:r w:rsidRPr="002D7DDB">
        <w:rPr>
          <w:rFonts w:ascii="Arial" w:hAnsi="Arial" w:cs="Arial"/>
          <w:sz w:val="24"/>
          <w:szCs w:val="24"/>
          <w:highlight w:val="yellow"/>
        </w:rPr>
        <w:t>Ganguli</w:t>
      </w:r>
      <w:proofErr w:type="spellEnd"/>
      <w:r w:rsidRPr="002D7DDB">
        <w:rPr>
          <w:rFonts w:ascii="Arial" w:hAnsi="Arial" w:cs="Arial"/>
          <w:sz w:val="24"/>
          <w:szCs w:val="24"/>
          <w:highlight w:val="yellow"/>
        </w:rPr>
        <w:t>, M. (2012) Generalizability: The trees, the forest, and the low-hanging fruit.</w:t>
      </w:r>
      <w:proofErr w:type="gramEnd"/>
      <w:r w:rsidRPr="002D7DDB">
        <w:rPr>
          <w:rFonts w:ascii="Arial" w:hAnsi="Arial" w:cs="Arial"/>
          <w:sz w:val="24"/>
          <w:szCs w:val="24"/>
          <w:highlight w:val="yellow"/>
        </w:rPr>
        <w:t xml:space="preserve"> </w:t>
      </w:r>
      <w:r w:rsidRPr="002D7DDB">
        <w:rPr>
          <w:rFonts w:ascii="Arial" w:hAnsi="Arial" w:cs="Arial"/>
          <w:i/>
          <w:iCs/>
          <w:sz w:val="24"/>
          <w:szCs w:val="24"/>
          <w:highlight w:val="yellow"/>
        </w:rPr>
        <w:t>Neurology</w:t>
      </w:r>
      <w:r w:rsidRPr="002D7DDB">
        <w:rPr>
          <w:rFonts w:ascii="Arial" w:hAnsi="Arial" w:cs="Arial"/>
          <w:sz w:val="24"/>
          <w:szCs w:val="24"/>
          <w:highlight w:val="yellow"/>
        </w:rPr>
        <w:t>, 78(23), 1886-1891.</w:t>
      </w:r>
    </w:p>
    <w:p w:rsidR="00911CEF" w:rsidRPr="002D7DDB" w:rsidRDefault="00911CEF" w:rsidP="002D7DDB">
      <w:pPr>
        <w:spacing w:line="360" w:lineRule="auto"/>
        <w:jc w:val="both"/>
        <w:rPr>
          <w:rFonts w:ascii="Arial" w:hAnsi="Arial" w:cs="Arial"/>
          <w:sz w:val="24"/>
          <w:szCs w:val="24"/>
        </w:rPr>
      </w:pPr>
      <w:proofErr w:type="spellStart"/>
      <w:r w:rsidRPr="002D7DDB">
        <w:rPr>
          <w:rFonts w:ascii="Arial" w:hAnsi="Arial" w:cs="Arial"/>
          <w:sz w:val="24"/>
          <w:szCs w:val="24"/>
          <w:highlight w:val="yellow"/>
        </w:rPr>
        <w:t>Lavrakas</w:t>
      </w:r>
      <w:proofErr w:type="spellEnd"/>
      <w:r w:rsidRPr="002D7DDB">
        <w:rPr>
          <w:rFonts w:ascii="Arial" w:hAnsi="Arial" w:cs="Arial"/>
          <w:sz w:val="24"/>
          <w:szCs w:val="24"/>
          <w:highlight w:val="yellow"/>
        </w:rPr>
        <w:t>, P. (2008) </w:t>
      </w:r>
      <w:r w:rsidRPr="002D7DDB">
        <w:rPr>
          <w:rFonts w:ascii="Arial" w:hAnsi="Arial" w:cs="Arial"/>
          <w:i/>
          <w:iCs/>
          <w:sz w:val="24"/>
          <w:szCs w:val="24"/>
          <w:highlight w:val="yellow"/>
        </w:rPr>
        <w:t>Encyclopaedia of survey research methods</w:t>
      </w:r>
      <w:r w:rsidRPr="002D7DDB">
        <w:rPr>
          <w:rFonts w:ascii="Arial" w:hAnsi="Arial" w:cs="Arial"/>
          <w:sz w:val="24"/>
          <w:szCs w:val="24"/>
          <w:highlight w:val="yellow"/>
        </w:rPr>
        <w:t>. Thousand Oaks, Calif: SAGE Publications.</w:t>
      </w:r>
    </w:p>
    <w:p w:rsidR="00E82295" w:rsidRPr="002D7DDB" w:rsidRDefault="00E82295" w:rsidP="002D7DDB">
      <w:pPr>
        <w:spacing w:line="360" w:lineRule="auto"/>
        <w:jc w:val="both"/>
        <w:rPr>
          <w:rFonts w:ascii="Arial" w:hAnsi="Arial" w:cs="Arial"/>
          <w:bCs/>
          <w:sz w:val="24"/>
          <w:szCs w:val="24"/>
        </w:rPr>
      </w:pPr>
      <w:r w:rsidRPr="002D7DDB">
        <w:rPr>
          <w:rFonts w:ascii="Arial" w:hAnsi="Arial" w:cs="Arial"/>
          <w:bCs/>
          <w:sz w:val="24"/>
          <w:szCs w:val="24"/>
        </w:rPr>
        <w:t xml:space="preserve">Maslach C, and Jackson SE (1981) </w:t>
      </w:r>
      <w:proofErr w:type="gramStart"/>
      <w:r w:rsidRPr="002D7DDB">
        <w:rPr>
          <w:rFonts w:ascii="Arial" w:hAnsi="Arial" w:cs="Arial"/>
          <w:bCs/>
          <w:sz w:val="24"/>
          <w:szCs w:val="24"/>
        </w:rPr>
        <w:t>The</w:t>
      </w:r>
      <w:proofErr w:type="gramEnd"/>
      <w:r w:rsidRPr="002D7DDB">
        <w:rPr>
          <w:rFonts w:ascii="Arial" w:hAnsi="Arial" w:cs="Arial"/>
          <w:bCs/>
          <w:sz w:val="24"/>
          <w:szCs w:val="24"/>
        </w:rPr>
        <w:t xml:space="preserve"> measurement of experienced burnout</w:t>
      </w:r>
      <w:r w:rsidRPr="002D7DDB">
        <w:rPr>
          <w:rFonts w:ascii="Arial" w:hAnsi="Arial" w:cs="Arial"/>
          <w:b/>
          <w:bCs/>
          <w:sz w:val="24"/>
          <w:szCs w:val="24"/>
        </w:rPr>
        <w:t xml:space="preserve">. </w:t>
      </w:r>
      <w:r w:rsidRPr="002D7DDB">
        <w:rPr>
          <w:rFonts w:ascii="Arial" w:hAnsi="Arial" w:cs="Arial"/>
          <w:bCs/>
          <w:i/>
          <w:iCs/>
          <w:sz w:val="24"/>
          <w:szCs w:val="24"/>
        </w:rPr>
        <w:t>Journal of Occupational Behaviour</w:t>
      </w:r>
      <w:r w:rsidRPr="002D7DDB">
        <w:rPr>
          <w:rFonts w:ascii="Arial" w:hAnsi="Arial" w:cs="Arial"/>
          <w:bCs/>
          <w:sz w:val="24"/>
          <w:szCs w:val="24"/>
        </w:rPr>
        <w:t xml:space="preserve"> 2, 99-113.</w:t>
      </w:r>
    </w:p>
    <w:p w:rsidR="00E82295" w:rsidRPr="002D7DDB" w:rsidRDefault="00E82295" w:rsidP="002D7DDB">
      <w:pPr>
        <w:spacing w:line="360" w:lineRule="auto"/>
        <w:jc w:val="both"/>
        <w:rPr>
          <w:rFonts w:ascii="Arial" w:hAnsi="Arial" w:cs="Arial"/>
          <w:bCs/>
          <w:sz w:val="24"/>
          <w:szCs w:val="24"/>
        </w:rPr>
      </w:pPr>
      <w:r w:rsidRPr="002D7DDB">
        <w:rPr>
          <w:rFonts w:ascii="Arial" w:hAnsi="Arial" w:cs="Arial"/>
          <w:bCs/>
          <w:sz w:val="24"/>
          <w:szCs w:val="24"/>
        </w:rPr>
        <w:t xml:space="preserve">Maslach C., </w:t>
      </w:r>
      <w:proofErr w:type="spellStart"/>
      <w:proofErr w:type="gramStart"/>
      <w:r w:rsidRPr="002D7DDB">
        <w:rPr>
          <w:rFonts w:ascii="Arial" w:hAnsi="Arial" w:cs="Arial"/>
          <w:bCs/>
          <w:sz w:val="24"/>
          <w:szCs w:val="24"/>
        </w:rPr>
        <w:t>Jackson.S</w:t>
      </w:r>
      <w:proofErr w:type="spellEnd"/>
      <w:r w:rsidRPr="002D7DDB">
        <w:rPr>
          <w:rFonts w:ascii="Arial" w:hAnsi="Arial" w:cs="Arial"/>
          <w:bCs/>
          <w:sz w:val="24"/>
          <w:szCs w:val="24"/>
        </w:rPr>
        <w:t>.,</w:t>
      </w:r>
      <w:proofErr w:type="gramEnd"/>
      <w:r w:rsidRPr="002D7DDB">
        <w:rPr>
          <w:rFonts w:ascii="Arial" w:hAnsi="Arial" w:cs="Arial"/>
          <w:bCs/>
          <w:sz w:val="24"/>
          <w:szCs w:val="24"/>
        </w:rPr>
        <w:t xml:space="preserve"> Leiter. </w:t>
      </w:r>
      <w:proofErr w:type="gramStart"/>
      <w:r w:rsidRPr="002D7DDB">
        <w:rPr>
          <w:rFonts w:ascii="Arial" w:hAnsi="Arial" w:cs="Arial"/>
          <w:bCs/>
          <w:sz w:val="24"/>
          <w:szCs w:val="24"/>
        </w:rPr>
        <w:t xml:space="preserve">M. (1996) </w:t>
      </w:r>
      <w:r w:rsidRPr="002D7DDB">
        <w:rPr>
          <w:rFonts w:ascii="Arial" w:hAnsi="Arial" w:cs="Arial"/>
          <w:bCs/>
          <w:i/>
          <w:sz w:val="24"/>
          <w:szCs w:val="24"/>
        </w:rPr>
        <w:t>Maslach Burnout Inventory</w:t>
      </w:r>
      <w:r w:rsidRPr="002D7DDB">
        <w:rPr>
          <w:rFonts w:ascii="Arial" w:hAnsi="Arial" w:cs="Arial"/>
          <w:bCs/>
          <w:sz w:val="24"/>
          <w:szCs w:val="24"/>
        </w:rPr>
        <w:t>.</w:t>
      </w:r>
      <w:proofErr w:type="gramEnd"/>
      <w:r w:rsidRPr="002D7DDB">
        <w:rPr>
          <w:rFonts w:ascii="Arial" w:hAnsi="Arial" w:cs="Arial"/>
          <w:bCs/>
          <w:sz w:val="24"/>
          <w:szCs w:val="24"/>
        </w:rPr>
        <w:t xml:space="preserve"> </w:t>
      </w:r>
      <w:proofErr w:type="gramStart"/>
      <w:r w:rsidRPr="002D7DDB">
        <w:rPr>
          <w:rFonts w:ascii="Arial" w:hAnsi="Arial" w:cs="Arial"/>
          <w:bCs/>
          <w:sz w:val="24"/>
          <w:szCs w:val="24"/>
        </w:rPr>
        <w:t>(3rd Ed).</w:t>
      </w:r>
      <w:proofErr w:type="gramEnd"/>
      <w:r w:rsidRPr="002D7DDB">
        <w:rPr>
          <w:rFonts w:ascii="Arial" w:hAnsi="Arial" w:cs="Arial"/>
          <w:bCs/>
          <w:sz w:val="24"/>
          <w:szCs w:val="24"/>
        </w:rPr>
        <w:t xml:space="preserve"> </w:t>
      </w:r>
      <w:proofErr w:type="gramStart"/>
      <w:r w:rsidRPr="002D7DDB">
        <w:rPr>
          <w:rFonts w:ascii="Arial" w:hAnsi="Arial" w:cs="Arial"/>
          <w:bCs/>
          <w:sz w:val="24"/>
          <w:szCs w:val="24"/>
        </w:rPr>
        <w:t>Consulting Psychologists Press.</w:t>
      </w:r>
      <w:proofErr w:type="gramEnd"/>
      <w:r w:rsidRPr="002D7DDB">
        <w:rPr>
          <w:rFonts w:ascii="Arial" w:hAnsi="Arial" w:cs="Arial"/>
          <w:bCs/>
          <w:sz w:val="24"/>
          <w:szCs w:val="24"/>
        </w:rPr>
        <w:t xml:space="preserve"> Palo Alto, CA. </w:t>
      </w:r>
    </w:p>
    <w:p w:rsidR="00E82295" w:rsidRPr="002D7DDB" w:rsidRDefault="00E82295" w:rsidP="002D7DDB">
      <w:pPr>
        <w:spacing w:line="360" w:lineRule="auto"/>
        <w:jc w:val="both"/>
        <w:rPr>
          <w:rFonts w:ascii="Arial" w:hAnsi="Arial" w:cs="Arial"/>
          <w:bCs/>
          <w:sz w:val="24"/>
          <w:szCs w:val="24"/>
        </w:rPr>
      </w:pPr>
      <w:proofErr w:type="gramStart"/>
      <w:r w:rsidRPr="002D7DDB">
        <w:rPr>
          <w:rFonts w:ascii="Arial" w:hAnsi="Arial" w:cs="Arial"/>
          <w:bCs/>
          <w:sz w:val="24"/>
          <w:szCs w:val="24"/>
        </w:rPr>
        <w:t>Mays, N. Pope, C. (2000)</w:t>
      </w:r>
      <w:r w:rsidRPr="002D7DDB">
        <w:rPr>
          <w:rFonts w:ascii="Arial" w:hAnsi="Arial" w:cs="Arial"/>
          <w:b/>
          <w:bCs/>
          <w:sz w:val="24"/>
          <w:szCs w:val="24"/>
        </w:rPr>
        <w:t xml:space="preserve"> </w:t>
      </w:r>
      <w:r w:rsidRPr="002D7DDB">
        <w:rPr>
          <w:rFonts w:ascii="Arial" w:hAnsi="Arial" w:cs="Arial"/>
          <w:bCs/>
          <w:sz w:val="24"/>
          <w:szCs w:val="24"/>
        </w:rPr>
        <w:t>Assessing quality in qualitative research</w:t>
      </w:r>
      <w:r w:rsidRPr="002D7DDB">
        <w:rPr>
          <w:rFonts w:ascii="Arial" w:hAnsi="Arial" w:cs="Arial"/>
          <w:b/>
          <w:bCs/>
          <w:sz w:val="24"/>
          <w:szCs w:val="24"/>
        </w:rPr>
        <w:t>.</w:t>
      </w:r>
      <w:proofErr w:type="gramEnd"/>
      <w:r w:rsidRPr="002D7DDB">
        <w:rPr>
          <w:rFonts w:ascii="Arial" w:hAnsi="Arial" w:cs="Arial"/>
          <w:b/>
          <w:bCs/>
          <w:sz w:val="24"/>
          <w:szCs w:val="24"/>
        </w:rPr>
        <w:t xml:space="preserve"> </w:t>
      </w:r>
      <w:r w:rsidRPr="002D7DDB">
        <w:rPr>
          <w:rFonts w:ascii="Arial" w:hAnsi="Arial" w:cs="Arial"/>
          <w:bCs/>
          <w:i/>
          <w:sz w:val="24"/>
          <w:szCs w:val="24"/>
        </w:rPr>
        <w:t>British Medical Journal</w:t>
      </w:r>
      <w:r w:rsidR="00B76724" w:rsidRPr="002D7DDB">
        <w:rPr>
          <w:rFonts w:ascii="Arial" w:hAnsi="Arial" w:cs="Arial"/>
          <w:bCs/>
          <w:sz w:val="24"/>
          <w:szCs w:val="24"/>
        </w:rPr>
        <w:t xml:space="preserve">, 320, </w:t>
      </w:r>
      <w:r w:rsidRPr="002D7DDB">
        <w:rPr>
          <w:rFonts w:ascii="Arial" w:hAnsi="Arial" w:cs="Arial"/>
          <w:bCs/>
          <w:sz w:val="24"/>
          <w:szCs w:val="24"/>
        </w:rPr>
        <w:t xml:space="preserve">50-52.    </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Maxwell, A., &amp; Riley, P. (2017).</w:t>
      </w:r>
      <w:proofErr w:type="gramEnd"/>
      <w:r w:rsidRPr="002D7DDB">
        <w:rPr>
          <w:rFonts w:ascii="Arial" w:hAnsi="Arial" w:cs="Arial"/>
          <w:sz w:val="24"/>
          <w:szCs w:val="24"/>
        </w:rPr>
        <w:t xml:space="preserve"> Emotional demands, emotional labour and</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occupational</w:t>
      </w:r>
      <w:proofErr w:type="gramEnd"/>
      <w:r w:rsidRPr="002D7DDB">
        <w:rPr>
          <w:rFonts w:ascii="Arial" w:hAnsi="Arial" w:cs="Arial"/>
          <w:sz w:val="24"/>
          <w:szCs w:val="24"/>
        </w:rPr>
        <w:t xml:space="preserve"> outcomes in school principals. </w:t>
      </w:r>
      <w:r w:rsidRPr="002D7DDB">
        <w:rPr>
          <w:rFonts w:ascii="Arial" w:hAnsi="Arial" w:cs="Arial"/>
          <w:i/>
          <w:iCs/>
          <w:sz w:val="24"/>
          <w:szCs w:val="24"/>
        </w:rPr>
        <w:t>Educational Management Administration</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&amp; Leadership</w:t>
      </w:r>
      <w:r w:rsidRPr="002D7DDB">
        <w:rPr>
          <w:rFonts w:ascii="Arial" w:hAnsi="Arial" w:cs="Arial"/>
          <w:sz w:val="24"/>
          <w:szCs w:val="24"/>
        </w:rPr>
        <w:t>.</w:t>
      </w:r>
      <w:proofErr w:type="gramEnd"/>
      <w:r w:rsidRPr="002D7DDB">
        <w:rPr>
          <w:rFonts w:ascii="Arial" w:hAnsi="Arial" w:cs="Arial"/>
          <w:sz w:val="24"/>
          <w:szCs w:val="24"/>
        </w:rPr>
        <w:t xml:space="preserve"> 45, 484-502.</w:t>
      </w:r>
    </w:p>
    <w:p w:rsidR="00E82295" w:rsidRPr="002D7DDB" w:rsidRDefault="00E82295" w:rsidP="002D7DDB">
      <w:pPr>
        <w:spacing w:line="360" w:lineRule="auto"/>
        <w:jc w:val="both"/>
        <w:rPr>
          <w:rFonts w:ascii="Arial" w:hAnsi="Arial" w:cs="Arial"/>
          <w:bCs/>
          <w:sz w:val="24"/>
          <w:szCs w:val="24"/>
          <w:lang w:val="en"/>
        </w:rPr>
      </w:pPr>
      <w:proofErr w:type="spellStart"/>
      <w:r w:rsidRPr="002D7DDB">
        <w:rPr>
          <w:rFonts w:ascii="Arial" w:hAnsi="Arial" w:cs="Arial"/>
          <w:bCs/>
          <w:sz w:val="24"/>
          <w:szCs w:val="24"/>
          <w:lang w:val="en"/>
        </w:rPr>
        <w:t>Parahoo</w:t>
      </w:r>
      <w:proofErr w:type="spellEnd"/>
      <w:r w:rsidRPr="002D7DDB">
        <w:rPr>
          <w:rFonts w:ascii="Arial" w:hAnsi="Arial" w:cs="Arial"/>
          <w:bCs/>
          <w:sz w:val="24"/>
          <w:szCs w:val="24"/>
          <w:lang w:val="en"/>
        </w:rPr>
        <w:t xml:space="preserve">, K. (2006) </w:t>
      </w:r>
      <w:r w:rsidRPr="002D7DDB">
        <w:rPr>
          <w:rFonts w:ascii="Arial" w:hAnsi="Arial" w:cs="Arial"/>
          <w:bCs/>
          <w:i/>
          <w:iCs/>
          <w:sz w:val="24"/>
          <w:szCs w:val="24"/>
          <w:lang w:val="en"/>
        </w:rPr>
        <w:t>Nursing Research: principles, process and issues</w:t>
      </w:r>
      <w:r w:rsidRPr="002D7DDB">
        <w:rPr>
          <w:rFonts w:ascii="Arial" w:hAnsi="Arial" w:cs="Arial"/>
          <w:bCs/>
          <w:sz w:val="24"/>
          <w:szCs w:val="24"/>
          <w:lang w:val="en"/>
        </w:rPr>
        <w:t xml:space="preserve">, 2nd </w:t>
      </w:r>
      <w:proofErr w:type="spellStart"/>
      <w:r w:rsidRPr="002D7DDB">
        <w:rPr>
          <w:rFonts w:ascii="Arial" w:hAnsi="Arial" w:cs="Arial"/>
          <w:bCs/>
          <w:sz w:val="24"/>
          <w:szCs w:val="24"/>
          <w:lang w:val="en"/>
        </w:rPr>
        <w:t>edn</w:t>
      </w:r>
      <w:proofErr w:type="spellEnd"/>
      <w:r w:rsidRPr="002D7DDB">
        <w:rPr>
          <w:rFonts w:ascii="Arial" w:hAnsi="Arial" w:cs="Arial"/>
          <w:bCs/>
          <w:sz w:val="24"/>
          <w:szCs w:val="24"/>
          <w:lang w:val="en"/>
        </w:rPr>
        <w:t xml:space="preserve">. </w:t>
      </w:r>
      <w:proofErr w:type="spellStart"/>
      <w:r w:rsidRPr="002D7DDB">
        <w:rPr>
          <w:rFonts w:ascii="Arial" w:hAnsi="Arial" w:cs="Arial"/>
          <w:bCs/>
          <w:sz w:val="24"/>
          <w:szCs w:val="24"/>
          <w:lang w:val="en"/>
        </w:rPr>
        <w:t>Houndmills</w:t>
      </w:r>
      <w:proofErr w:type="spellEnd"/>
      <w:r w:rsidRPr="002D7DDB">
        <w:rPr>
          <w:rFonts w:ascii="Arial" w:hAnsi="Arial" w:cs="Arial"/>
          <w:bCs/>
          <w:sz w:val="24"/>
          <w:szCs w:val="24"/>
          <w:lang w:val="en"/>
        </w:rPr>
        <w:t>: Palgrave Macmillan.</w:t>
      </w:r>
    </w:p>
    <w:p w:rsidR="00E82295" w:rsidRPr="002D7DDB" w:rsidRDefault="00E82295" w:rsidP="002D7DDB">
      <w:pPr>
        <w:spacing w:line="360" w:lineRule="auto"/>
        <w:jc w:val="both"/>
        <w:rPr>
          <w:rFonts w:ascii="Arial" w:hAnsi="Arial" w:cs="Arial"/>
          <w:bCs/>
          <w:sz w:val="24"/>
          <w:szCs w:val="24"/>
        </w:rPr>
      </w:pPr>
      <w:r w:rsidRPr="002D7DDB">
        <w:rPr>
          <w:rFonts w:ascii="Arial" w:hAnsi="Arial" w:cs="Arial"/>
          <w:bCs/>
          <w:sz w:val="24"/>
          <w:szCs w:val="24"/>
        </w:rPr>
        <w:t xml:space="preserve">Rafi F, </w:t>
      </w:r>
      <w:proofErr w:type="spellStart"/>
      <w:r w:rsidRPr="002D7DDB">
        <w:rPr>
          <w:rFonts w:ascii="Arial" w:hAnsi="Arial" w:cs="Arial"/>
          <w:bCs/>
          <w:sz w:val="24"/>
          <w:szCs w:val="24"/>
        </w:rPr>
        <w:t>Oskouie</w:t>
      </w:r>
      <w:proofErr w:type="spellEnd"/>
      <w:r w:rsidRPr="002D7DDB">
        <w:rPr>
          <w:rFonts w:ascii="Arial" w:hAnsi="Arial" w:cs="Arial"/>
          <w:bCs/>
          <w:sz w:val="24"/>
          <w:szCs w:val="24"/>
        </w:rPr>
        <w:t xml:space="preserve"> F, </w:t>
      </w:r>
      <w:proofErr w:type="spellStart"/>
      <w:r w:rsidRPr="002D7DDB">
        <w:rPr>
          <w:rFonts w:ascii="Arial" w:hAnsi="Arial" w:cs="Arial"/>
          <w:bCs/>
          <w:sz w:val="24"/>
          <w:szCs w:val="24"/>
        </w:rPr>
        <w:t>Nikravesh</w:t>
      </w:r>
      <w:proofErr w:type="spellEnd"/>
      <w:r w:rsidRPr="002D7DDB">
        <w:rPr>
          <w:rFonts w:ascii="Arial" w:hAnsi="Arial" w:cs="Arial"/>
          <w:bCs/>
          <w:sz w:val="24"/>
          <w:szCs w:val="24"/>
        </w:rPr>
        <w:t xml:space="preserve"> M (2004). Factors involved in nurses’ responses to burnout: A grounded theory study. </w:t>
      </w:r>
      <w:r w:rsidRPr="002D7DDB">
        <w:rPr>
          <w:rFonts w:ascii="Arial" w:hAnsi="Arial" w:cs="Arial"/>
          <w:bCs/>
          <w:i/>
          <w:sz w:val="24"/>
          <w:szCs w:val="24"/>
        </w:rPr>
        <w:t>BMC Nursing</w:t>
      </w:r>
      <w:r w:rsidRPr="002D7DDB">
        <w:rPr>
          <w:rFonts w:ascii="Arial" w:hAnsi="Arial" w:cs="Arial"/>
          <w:bCs/>
          <w:sz w:val="24"/>
          <w:szCs w:val="24"/>
        </w:rPr>
        <w:t>, 3, 6-10.</w:t>
      </w:r>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sz w:val="24"/>
          <w:szCs w:val="24"/>
        </w:rPr>
        <w:t xml:space="preserve">Robson, C. (2011). </w:t>
      </w:r>
      <w:r w:rsidRPr="002D7DDB">
        <w:rPr>
          <w:rFonts w:ascii="Arial" w:hAnsi="Arial" w:cs="Arial"/>
          <w:i/>
          <w:iCs/>
          <w:sz w:val="24"/>
          <w:szCs w:val="24"/>
        </w:rPr>
        <w:t>Real world research: A resource for social-scientists and</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practitioner-</w:t>
      </w:r>
      <w:proofErr w:type="gramEnd"/>
      <w:r w:rsidRPr="002D7DDB">
        <w:rPr>
          <w:rFonts w:ascii="Arial" w:hAnsi="Arial" w:cs="Arial"/>
          <w:i/>
          <w:iCs/>
          <w:sz w:val="24"/>
          <w:szCs w:val="24"/>
        </w:rPr>
        <w:t xml:space="preserve"> researchers.</w:t>
      </w:r>
      <w:r w:rsidRPr="002D7DDB">
        <w:rPr>
          <w:rFonts w:ascii="Arial" w:hAnsi="Arial" w:cs="Arial"/>
          <w:sz w:val="24"/>
          <w:szCs w:val="24"/>
        </w:rPr>
        <w:t>3rd edition. Oxford: Blackwell Publishing</w:t>
      </w:r>
      <w:r w:rsidR="00B76724" w:rsidRPr="002D7DDB">
        <w:rPr>
          <w:rFonts w:ascii="Arial" w:hAnsi="Arial" w:cs="Arial"/>
          <w:sz w:val="24"/>
          <w:szCs w:val="24"/>
        </w:rPr>
        <w:t>.</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Rose J, Madurai T, Thomas K, Duffy B, &amp; Oyebode J, (2010). Reciprocity and</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 xml:space="preserve">Burnout in Direct care Staff. </w:t>
      </w:r>
      <w:proofErr w:type="gramStart"/>
      <w:r w:rsidRPr="002D7DDB">
        <w:rPr>
          <w:rFonts w:ascii="Arial" w:hAnsi="Arial" w:cs="Arial"/>
          <w:i/>
          <w:iCs/>
          <w:sz w:val="24"/>
          <w:szCs w:val="24"/>
        </w:rPr>
        <w:t>Clinical Psychology &amp; Psychotherapy</w:t>
      </w:r>
      <w:r w:rsidRPr="002D7DDB">
        <w:rPr>
          <w:rFonts w:ascii="Arial" w:hAnsi="Arial" w:cs="Arial"/>
          <w:sz w:val="24"/>
          <w:szCs w:val="24"/>
        </w:rPr>
        <w:t>.</w:t>
      </w:r>
      <w:proofErr w:type="gramEnd"/>
      <w:r w:rsidRPr="002D7DDB">
        <w:rPr>
          <w:rFonts w:ascii="Arial" w:hAnsi="Arial" w:cs="Arial"/>
          <w:sz w:val="24"/>
          <w:szCs w:val="24"/>
        </w:rPr>
        <w:t xml:space="preserve"> 17, 455-462.</w:t>
      </w:r>
    </w:p>
    <w:p w:rsidR="00E82295" w:rsidRPr="002D7DDB" w:rsidRDefault="00E82295" w:rsidP="002D7DDB">
      <w:pPr>
        <w:spacing w:line="360" w:lineRule="auto"/>
        <w:jc w:val="both"/>
        <w:rPr>
          <w:rFonts w:ascii="Arial" w:hAnsi="Arial" w:cs="Arial"/>
          <w:i/>
          <w:iCs/>
          <w:sz w:val="24"/>
          <w:szCs w:val="24"/>
        </w:rPr>
      </w:pPr>
      <w:proofErr w:type="gramStart"/>
      <w:r w:rsidRPr="002D7DDB">
        <w:rPr>
          <w:rFonts w:ascii="Arial" w:hAnsi="Arial" w:cs="Arial"/>
          <w:sz w:val="24"/>
          <w:szCs w:val="24"/>
        </w:rPr>
        <w:t>Royal College of Nursing (2012).</w:t>
      </w:r>
      <w:proofErr w:type="gramEnd"/>
      <w:r w:rsidRPr="002D7DDB">
        <w:rPr>
          <w:rFonts w:ascii="Arial" w:hAnsi="Arial" w:cs="Arial"/>
          <w:sz w:val="24"/>
          <w:szCs w:val="24"/>
        </w:rPr>
        <w:t xml:space="preserve"> </w:t>
      </w:r>
      <w:r w:rsidRPr="002D7DDB">
        <w:rPr>
          <w:rFonts w:ascii="Arial" w:hAnsi="Arial" w:cs="Arial"/>
          <w:i/>
          <w:iCs/>
          <w:sz w:val="24"/>
          <w:szCs w:val="24"/>
        </w:rPr>
        <w:t>Persistent challenges to providing quality care. An</w:t>
      </w:r>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i/>
          <w:iCs/>
          <w:sz w:val="24"/>
          <w:szCs w:val="24"/>
        </w:rPr>
        <w:t>RCN report on the views and experiences of frontline nursing staff in care homes in</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 xml:space="preserve">England </w:t>
      </w:r>
      <w:r w:rsidRPr="002D7DDB">
        <w:rPr>
          <w:rFonts w:ascii="Arial" w:hAnsi="Arial" w:cs="Arial"/>
          <w:sz w:val="24"/>
          <w:szCs w:val="24"/>
        </w:rPr>
        <w:t>London.</w:t>
      </w:r>
      <w:proofErr w:type="gramEnd"/>
      <w:r w:rsidRPr="002D7DDB">
        <w:rPr>
          <w:rFonts w:ascii="Arial" w:hAnsi="Arial" w:cs="Arial"/>
          <w:sz w:val="24"/>
          <w:szCs w:val="24"/>
        </w:rPr>
        <w:t xml:space="preserve"> </w:t>
      </w:r>
      <w:proofErr w:type="gramStart"/>
      <w:r w:rsidRPr="002D7DDB">
        <w:rPr>
          <w:rFonts w:ascii="Arial" w:hAnsi="Arial" w:cs="Arial"/>
          <w:sz w:val="24"/>
          <w:szCs w:val="24"/>
        </w:rPr>
        <w:t>Royal College of Nursing.</w:t>
      </w:r>
      <w:proofErr w:type="gramEnd"/>
      <w:r w:rsidRPr="002D7DDB">
        <w:rPr>
          <w:rFonts w:ascii="Arial" w:hAnsi="Arial" w:cs="Arial"/>
          <w:sz w:val="24"/>
          <w:szCs w:val="24"/>
        </w:rPr>
        <w:t xml:space="preserve"> Retrieved from</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https://www.rcn.org.uk/__data/assets/pdf_file/0007/438667/Persistent_challenges_to</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_providing_quality_care_v5.pdf accessed 21.01.17</w:t>
      </w:r>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Scarfie</w:t>
      </w:r>
      <w:proofErr w:type="spellEnd"/>
      <w:r w:rsidRPr="002D7DDB">
        <w:rPr>
          <w:rFonts w:ascii="Arial" w:hAnsi="Arial" w:cs="Arial"/>
          <w:sz w:val="24"/>
          <w:szCs w:val="24"/>
        </w:rPr>
        <w:t xml:space="preserve"> (2001) </w:t>
      </w:r>
      <w:r w:rsidRPr="002D7DDB">
        <w:rPr>
          <w:rFonts w:ascii="Arial" w:hAnsi="Arial" w:cs="Arial"/>
          <w:i/>
          <w:sz w:val="24"/>
          <w:szCs w:val="24"/>
        </w:rPr>
        <w:t>Supervision in the Mental Health Professions:</w:t>
      </w:r>
      <w:r w:rsidRPr="002D7DDB">
        <w:rPr>
          <w:rFonts w:ascii="Arial" w:hAnsi="Arial" w:cs="Arial"/>
          <w:sz w:val="24"/>
          <w:szCs w:val="24"/>
        </w:rPr>
        <w:t xml:space="preserve"> A practitioners Guide Brunner-Routledge, Sussex. </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Schmidt, K. and Diestel, S. (2013). Job demands and personal resources in their</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relations</w:t>
      </w:r>
      <w:proofErr w:type="gramEnd"/>
      <w:r w:rsidRPr="002D7DDB">
        <w:rPr>
          <w:rFonts w:ascii="Arial" w:hAnsi="Arial" w:cs="Arial"/>
          <w:sz w:val="24"/>
          <w:szCs w:val="24"/>
        </w:rPr>
        <w:t xml:space="preserve"> to indicators of job strain among nurses for older people. </w:t>
      </w:r>
      <w:r w:rsidRPr="002D7DDB">
        <w:rPr>
          <w:rFonts w:ascii="Arial" w:hAnsi="Arial" w:cs="Arial"/>
          <w:i/>
          <w:iCs/>
          <w:sz w:val="24"/>
          <w:szCs w:val="24"/>
        </w:rPr>
        <w:t xml:space="preserve">J </w:t>
      </w:r>
      <w:proofErr w:type="spellStart"/>
      <w:r w:rsidRPr="002D7DDB">
        <w:rPr>
          <w:rFonts w:ascii="Arial" w:hAnsi="Arial" w:cs="Arial"/>
          <w:i/>
          <w:iCs/>
          <w:sz w:val="24"/>
          <w:szCs w:val="24"/>
        </w:rPr>
        <w:t>Adv</w:t>
      </w:r>
      <w:proofErr w:type="spellEnd"/>
      <w:r w:rsidRPr="002D7DDB">
        <w:rPr>
          <w:rFonts w:ascii="Arial" w:hAnsi="Arial" w:cs="Arial"/>
          <w:i/>
          <w:iCs/>
          <w:sz w:val="24"/>
          <w:szCs w:val="24"/>
        </w:rPr>
        <w:t xml:space="preserve"> </w:t>
      </w:r>
      <w:proofErr w:type="spellStart"/>
      <w:r w:rsidRPr="002D7DDB">
        <w:rPr>
          <w:rFonts w:ascii="Arial" w:hAnsi="Arial" w:cs="Arial"/>
          <w:i/>
          <w:iCs/>
          <w:sz w:val="24"/>
          <w:szCs w:val="24"/>
        </w:rPr>
        <w:t>Nurs</w:t>
      </w:r>
      <w:proofErr w:type="spellEnd"/>
      <w:r w:rsidRPr="002D7DDB">
        <w:rPr>
          <w:rFonts w:ascii="Arial" w:hAnsi="Arial" w:cs="Arial"/>
          <w:sz w:val="24"/>
          <w:szCs w:val="24"/>
        </w:rPr>
        <w:t>,</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69(10), pp.2185-2195, 13.</w:t>
      </w:r>
      <w:proofErr w:type="gramEnd"/>
    </w:p>
    <w:p w:rsidR="00E82295" w:rsidRPr="002D7DDB" w:rsidRDefault="00E82295" w:rsidP="002D7DDB">
      <w:pPr>
        <w:spacing w:after="0" w:line="360" w:lineRule="auto"/>
        <w:rPr>
          <w:rFonts w:ascii="Arial" w:eastAsia="Times New Roman" w:hAnsi="Arial" w:cs="Arial"/>
          <w:sz w:val="24"/>
          <w:szCs w:val="24"/>
          <w:lang w:val="en-US"/>
        </w:rPr>
      </w:pPr>
      <w:proofErr w:type="spellStart"/>
      <w:r w:rsidRPr="002D7DDB">
        <w:rPr>
          <w:rFonts w:ascii="Arial" w:eastAsia="Times New Roman" w:hAnsi="Arial" w:cs="Arial"/>
          <w:color w:val="333333"/>
          <w:sz w:val="24"/>
          <w:szCs w:val="24"/>
          <w:shd w:val="clear" w:color="auto" w:fill="FFFFFF"/>
          <w:lang w:val="en-US"/>
        </w:rPr>
        <w:t>Sjögren</w:t>
      </w:r>
      <w:proofErr w:type="spellEnd"/>
      <w:r w:rsidRPr="002D7DDB">
        <w:rPr>
          <w:rFonts w:ascii="Arial" w:eastAsia="Times New Roman" w:hAnsi="Arial" w:cs="Arial"/>
          <w:color w:val="333333"/>
          <w:sz w:val="24"/>
          <w:szCs w:val="24"/>
          <w:shd w:val="clear" w:color="auto" w:fill="FFFFFF"/>
          <w:lang w:val="en-US"/>
        </w:rPr>
        <w:t xml:space="preserve"> K, </w:t>
      </w:r>
      <w:proofErr w:type="spellStart"/>
      <w:r w:rsidRPr="002D7DDB">
        <w:rPr>
          <w:rFonts w:ascii="Arial" w:eastAsia="Times New Roman" w:hAnsi="Arial" w:cs="Arial"/>
          <w:color w:val="333333"/>
          <w:sz w:val="24"/>
          <w:szCs w:val="24"/>
          <w:shd w:val="clear" w:color="auto" w:fill="FFFFFF"/>
          <w:lang w:val="en-US"/>
        </w:rPr>
        <w:t>Lindkvist</w:t>
      </w:r>
      <w:proofErr w:type="spellEnd"/>
      <w:r w:rsidRPr="002D7DDB">
        <w:rPr>
          <w:rFonts w:ascii="Arial" w:eastAsia="Times New Roman" w:hAnsi="Arial" w:cs="Arial"/>
          <w:color w:val="333333"/>
          <w:sz w:val="24"/>
          <w:szCs w:val="24"/>
          <w:shd w:val="clear" w:color="auto" w:fill="FFFFFF"/>
          <w:lang w:val="en-US"/>
        </w:rPr>
        <w:t xml:space="preserve"> M, Sandman PO, </w:t>
      </w:r>
      <w:proofErr w:type="spellStart"/>
      <w:r w:rsidRPr="002D7DDB">
        <w:rPr>
          <w:rFonts w:ascii="Arial" w:eastAsia="Times New Roman" w:hAnsi="Arial" w:cs="Arial"/>
          <w:color w:val="333333"/>
          <w:sz w:val="24"/>
          <w:szCs w:val="24"/>
          <w:shd w:val="clear" w:color="auto" w:fill="FFFFFF"/>
          <w:lang w:val="en-US"/>
        </w:rPr>
        <w:t>Zingmark</w:t>
      </w:r>
      <w:proofErr w:type="spellEnd"/>
      <w:r w:rsidRPr="002D7DDB">
        <w:rPr>
          <w:rFonts w:ascii="Arial" w:eastAsia="Times New Roman" w:hAnsi="Arial" w:cs="Arial"/>
          <w:color w:val="333333"/>
          <w:sz w:val="24"/>
          <w:szCs w:val="24"/>
          <w:shd w:val="clear" w:color="auto" w:fill="FFFFFF"/>
          <w:lang w:val="en-US"/>
        </w:rPr>
        <w:t xml:space="preserve"> K, Edvardsson D. Person-centredness and its association with resident well-being in dementia care units. </w:t>
      </w:r>
      <w:proofErr w:type="gramStart"/>
      <w:r w:rsidRPr="002D7DDB">
        <w:rPr>
          <w:rFonts w:ascii="Arial" w:eastAsia="Times New Roman" w:hAnsi="Arial" w:cs="Arial"/>
          <w:i/>
          <w:color w:val="333333"/>
          <w:sz w:val="24"/>
          <w:szCs w:val="24"/>
          <w:shd w:val="clear" w:color="auto" w:fill="FFFFFF"/>
          <w:lang w:val="en-US"/>
        </w:rPr>
        <w:t xml:space="preserve">J </w:t>
      </w:r>
      <w:proofErr w:type="spellStart"/>
      <w:r w:rsidRPr="002D7DDB">
        <w:rPr>
          <w:rFonts w:ascii="Arial" w:eastAsia="Times New Roman" w:hAnsi="Arial" w:cs="Arial"/>
          <w:i/>
          <w:color w:val="333333"/>
          <w:sz w:val="24"/>
          <w:szCs w:val="24"/>
          <w:shd w:val="clear" w:color="auto" w:fill="FFFFFF"/>
          <w:lang w:val="en-US"/>
        </w:rPr>
        <w:t>Adv</w:t>
      </w:r>
      <w:proofErr w:type="spellEnd"/>
      <w:r w:rsidRPr="002D7DDB">
        <w:rPr>
          <w:rFonts w:ascii="Arial" w:eastAsia="Times New Roman" w:hAnsi="Arial" w:cs="Arial"/>
          <w:i/>
          <w:color w:val="333333"/>
          <w:sz w:val="24"/>
          <w:szCs w:val="24"/>
          <w:shd w:val="clear" w:color="auto" w:fill="FFFFFF"/>
          <w:lang w:val="en-US"/>
        </w:rPr>
        <w:t xml:space="preserve"> </w:t>
      </w:r>
      <w:proofErr w:type="spellStart"/>
      <w:r w:rsidRPr="002D7DDB">
        <w:rPr>
          <w:rFonts w:ascii="Arial" w:eastAsia="Times New Roman" w:hAnsi="Arial" w:cs="Arial"/>
          <w:i/>
          <w:color w:val="333333"/>
          <w:sz w:val="24"/>
          <w:szCs w:val="24"/>
          <w:shd w:val="clear" w:color="auto" w:fill="FFFFFF"/>
          <w:lang w:val="en-US"/>
        </w:rPr>
        <w:t>Nurs</w:t>
      </w:r>
      <w:proofErr w:type="spellEnd"/>
      <w:r w:rsidRPr="002D7DDB">
        <w:rPr>
          <w:rFonts w:ascii="Arial" w:eastAsia="Times New Roman" w:hAnsi="Arial" w:cs="Arial"/>
          <w:color w:val="333333"/>
          <w:sz w:val="24"/>
          <w:szCs w:val="24"/>
          <w:shd w:val="clear" w:color="auto" w:fill="FFFFFF"/>
          <w:lang w:val="en-US"/>
        </w:rPr>
        <w:t>.</w:t>
      </w:r>
      <w:proofErr w:type="gramEnd"/>
      <w:r w:rsidRPr="002D7DDB">
        <w:rPr>
          <w:rFonts w:ascii="Arial" w:eastAsia="Times New Roman" w:hAnsi="Arial" w:cs="Arial"/>
          <w:color w:val="333333"/>
          <w:sz w:val="24"/>
          <w:szCs w:val="24"/>
          <w:shd w:val="clear" w:color="auto" w:fill="FFFFFF"/>
          <w:lang w:val="en-US"/>
        </w:rPr>
        <w:t xml:space="preserve"> 2013</w:t>
      </w:r>
      <w:proofErr w:type="gramStart"/>
      <w:r w:rsidRPr="002D7DDB">
        <w:rPr>
          <w:rFonts w:ascii="Arial" w:eastAsia="Times New Roman" w:hAnsi="Arial" w:cs="Arial"/>
          <w:color w:val="333333"/>
          <w:sz w:val="24"/>
          <w:szCs w:val="24"/>
          <w:shd w:val="clear" w:color="auto" w:fill="FFFFFF"/>
          <w:lang w:val="en-US"/>
        </w:rPr>
        <w:t>;69</w:t>
      </w:r>
      <w:proofErr w:type="gramEnd"/>
      <w:r w:rsidRPr="002D7DDB">
        <w:rPr>
          <w:rFonts w:ascii="Arial" w:eastAsia="Times New Roman" w:hAnsi="Arial" w:cs="Arial"/>
          <w:color w:val="333333"/>
          <w:sz w:val="24"/>
          <w:szCs w:val="24"/>
          <w:shd w:val="clear" w:color="auto" w:fill="FFFFFF"/>
          <w:lang w:val="en-US"/>
        </w:rPr>
        <w:t>(10):2196–206.</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Smythe, A., Jenkins, C., Harries, M., Atkins, S., Miller, J., Wright, J., Wheeler, N.,</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Dee, P., Bentham, P., Oyebode, J. (2014) Evaluation of dementia training for staff in</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acute</w:t>
      </w:r>
      <w:proofErr w:type="gramEnd"/>
      <w:r w:rsidRPr="002D7DDB">
        <w:rPr>
          <w:rFonts w:ascii="Arial" w:hAnsi="Arial" w:cs="Arial"/>
          <w:sz w:val="24"/>
          <w:szCs w:val="24"/>
        </w:rPr>
        <w:t xml:space="preserve"> hospital settings. </w:t>
      </w:r>
      <w:r w:rsidRPr="002D7DDB">
        <w:rPr>
          <w:rFonts w:ascii="Arial" w:hAnsi="Arial" w:cs="Arial"/>
          <w:i/>
          <w:iCs/>
          <w:sz w:val="24"/>
          <w:szCs w:val="24"/>
        </w:rPr>
        <w:t>Nursing Older People</w:t>
      </w:r>
      <w:r w:rsidRPr="002D7DDB">
        <w:rPr>
          <w:rFonts w:ascii="Arial" w:hAnsi="Arial" w:cs="Arial"/>
          <w:sz w:val="24"/>
          <w:szCs w:val="24"/>
        </w:rPr>
        <w:t>.</w:t>
      </w:r>
      <w:proofErr w:type="gramStart"/>
      <w:r w:rsidRPr="002D7DDB">
        <w:rPr>
          <w:rFonts w:ascii="Arial" w:hAnsi="Arial" w:cs="Arial"/>
          <w:sz w:val="24"/>
          <w:szCs w:val="24"/>
        </w:rPr>
        <w:t>;26:18</w:t>
      </w:r>
      <w:proofErr w:type="gramEnd"/>
      <w:r w:rsidRPr="002D7DDB">
        <w:rPr>
          <w:rFonts w:ascii="Arial" w:hAnsi="Arial" w:cs="Arial"/>
          <w:sz w:val="24"/>
          <w:szCs w:val="24"/>
        </w:rPr>
        <w:t>–24.</w:t>
      </w:r>
    </w:p>
    <w:p w:rsidR="00E82295" w:rsidRPr="002D7DDB" w:rsidRDefault="00E82295" w:rsidP="002D7DDB">
      <w:pPr>
        <w:spacing w:line="360" w:lineRule="auto"/>
        <w:jc w:val="both"/>
        <w:rPr>
          <w:rFonts w:ascii="Arial" w:hAnsi="Arial" w:cs="Arial"/>
          <w:sz w:val="24"/>
          <w:szCs w:val="24"/>
        </w:rPr>
      </w:pPr>
      <w:proofErr w:type="spellStart"/>
      <w:proofErr w:type="gramStart"/>
      <w:r w:rsidRPr="002D7DDB">
        <w:rPr>
          <w:rFonts w:ascii="Arial" w:hAnsi="Arial" w:cs="Arial"/>
          <w:sz w:val="24"/>
          <w:szCs w:val="24"/>
        </w:rPr>
        <w:t>Sojo</w:t>
      </w:r>
      <w:proofErr w:type="spellEnd"/>
      <w:r w:rsidRPr="002D7DDB">
        <w:rPr>
          <w:rFonts w:ascii="Arial" w:hAnsi="Arial" w:cs="Arial"/>
          <w:sz w:val="24"/>
          <w:szCs w:val="24"/>
        </w:rPr>
        <w:t xml:space="preserve">, V., Wood, R. and </w:t>
      </w:r>
      <w:proofErr w:type="spellStart"/>
      <w:r w:rsidRPr="002D7DDB">
        <w:rPr>
          <w:rFonts w:ascii="Arial" w:hAnsi="Arial" w:cs="Arial"/>
          <w:sz w:val="24"/>
          <w:szCs w:val="24"/>
        </w:rPr>
        <w:t>Genat</w:t>
      </w:r>
      <w:proofErr w:type="spellEnd"/>
      <w:r w:rsidRPr="002D7DDB">
        <w:rPr>
          <w:rFonts w:ascii="Arial" w:hAnsi="Arial" w:cs="Arial"/>
          <w:sz w:val="24"/>
          <w:szCs w:val="24"/>
        </w:rPr>
        <w:t>, A. (2015).</w:t>
      </w:r>
      <w:proofErr w:type="gramEnd"/>
      <w:r w:rsidRPr="002D7DDB">
        <w:rPr>
          <w:rFonts w:ascii="Arial" w:hAnsi="Arial" w:cs="Arial"/>
          <w:sz w:val="24"/>
          <w:szCs w:val="24"/>
        </w:rPr>
        <w:t xml:space="preserve"> Harmful Workplace Experiences and</w:t>
      </w:r>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sz w:val="24"/>
          <w:szCs w:val="24"/>
        </w:rPr>
        <w:t>Women</w:t>
      </w:r>
      <w:r w:rsidR="00B76724" w:rsidRPr="002D7DDB">
        <w:rPr>
          <w:rFonts w:ascii="Arial" w:hAnsi="Arial" w:cs="Arial"/>
          <w:sz w:val="24"/>
          <w:szCs w:val="24"/>
        </w:rPr>
        <w:t>’</w:t>
      </w:r>
      <w:r w:rsidRPr="002D7DDB">
        <w:rPr>
          <w:rFonts w:ascii="Arial" w:hAnsi="Arial" w:cs="Arial"/>
          <w:sz w:val="24"/>
          <w:szCs w:val="24"/>
        </w:rPr>
        <w:t xml:space="preserve">s Occupational Well-Being: A Meta-Analysis. </w:t>
      </w:r>
      <w:r w:rsidRPr="002D7DDB">
        <w:rPr>
          <w:rFonts w:ascii="Arial" w:hAnsi="Arial" w:cs="Arial"/>
          <w:i/>
          <w:iCs/>
          <w:sz w:val="24"/>
          <w:szCs w:val="24"/>
        </w:rPr>
        <w:t>Psychology of Women</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Quarterly</w:t>
      </w:r>
      <w:r w:rsidRPr="002D7DDB">
        <w:rPr>
          <w:rFonts w:ascii="Arial" w:hAnsi="Arial" w:cs="Arial"/>
          <w:sz w:val="24"/>
          <w:szCs w:val="24"/>
        </w:rPr>
        <w:t>, 40(1), pp.10-40.</w:t>
      </w:r>
      <w:proofErr w:type="gramEnd"/>
    </w:p>
    <w:p w:rsidR="00E82295" w:rsidRPr="002D7DDB" w:rsidRDefault="00E82295" w:rsidP="002D7DDB">
      <w:pPr>
        <w:spacing w:line="360" w:lineRule="auto"/>
        <w:jc w:val="both"/>
        <w:rPr>
          <w:rFonts w:ascii="Arial" w:hAnsi="Arial" w:cs="Arial"/>
          <w:sz w:val="24"/>
          <w:szCs w:val="24"/>
        </w:rPr>
      </w:pPr>
      <w:proofErr w:type="spellStart"/>
      <w:r w:rsidRPr="002D7DDB">
        <w:rPr>
          <w:rFonts w:ascii="Arial" w:hAnsi="Arial" w:cs="Arial"/>
          <w:sz w:val="24"/>
          <w:szCs w:val="24"/>
        </w:rPr>
        <w:t>Surr</w:t>
      </w:r>
      <w:proofErr w:type="spellEnd"/>
      <w:r w:rsidRPr="002D7DDB">
        <w:rPr>
          <w:rFonts w:ascii="Arial" w:hAnsi="Arial" w:cs="Arial"/>
          <w:sz w:val="24"/>
          <w:szCs w:val="24"/>
        </w:rPr>
        <w:t xml:space="preserve">, C., Smith, S., </w:t>
      </w:r>
      <w:proofErr w:type="spellStart"/>
      <w:r w:rsidRPr="002D7DDB">
        <w:rPr>
          <w:rFonts w:ascii="Arial" w:hAnsi="Arial" w:cs="Arial"/>
          <w:sz w:val="24"/>
          <w:szCs w:val="24"/>
        </w:rPr>
        <w:t>Crossland</w:t>
      </w:r>
      <w:proofErr w:type="spellEnd"/>
      <w:r w:rsidRPr="002D7DDB">
        <w:rPr>
          <w:rFonts w:ascii="Arial" w:hAnsi="Arial" w:cs="Arial"/>
          <w:sz w:val="24"/>
          <w:szCs w:val="24"/>
        </w:rPr>
        <w:t>, J., &amp; Robins, J. (2016). Impact of a person-centred</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dementia</w:t>
      </w:r>
      <w:proofErr w:type="gramEnd"/>
      <w:r w:rsidRPr="002D7DDB">
        <w:rPr>
          <w:rFonts w:ascii="Arial" w:hAnsi="Arial" w:cs="Arial"/>
          <w:sz w:val="24"/>
          <w:szCs w:val="24"/>
        </w:rPr>
        <w:t xml:space="preserve"> care training programme on hospital staff attitudes, role efficacy and perceptions of caring for people with dementia: A repeated measures study. </w:t>
      </w:r>
      <w:proofErr w:type="gramStart"/>
      <w:r w:rsidRPr="002D7DDB">
        <w:rPr>
          <w:rFonts w:ascii="Arial" w:hAnsi="Arial" w:cs="Arial"/>
          <w:i/>
          <w:iCs/>
          <w:sz w:val="24"/>
          <w:szCs w:val="24"/>
        </w:rPr>
        <w:t>International Journal of Nursing Studies.</w:t>
      </w:r>
      <w:proofErr w:type="gramEnd"/>
      <w:r w:rsidRPr="002D7DDB">
        <w:rPr>
          <w:rFonts w:ascii="Arial" w:hAnsi="Arial" w:cs="Arial"/>
          <w:i/>
          <w:iCs/>
          <w:sz w:val="24"/>
          <w:szCs w:val="24"/>
        </w:rPr>
        <w:t xml:space="preserve"> </w:t>
      </w:r>
      <w:r w:rsidRPr="002D7DDB">
        <w:rPr>
          <w:rFonts w:ascii="Arial" w:hAnsi="Arial" w:cs="Arial"/>
          <w:sz w:val="24"/>
          <w:szCs w:val="24"/>
        </w:rPr>
        <w:t>53, 144-151.</w:t>
      </w:r>
    </w:p>
    <w:p w:rsidR="00E82295" w:rsidRPr="002D7DDB" w:rsidRDefault="00E82295" w:rsidP="002D7DDB">
      <w:pPr>
        <w:spacing w:line="360" w:lineRule="auto"/>
        <w:jc w:val="both"/>
        <w:rPr>
          <w:rFonts w:ascii="Arial" w:hAnsi="Arial" w:cs="Arial"/>
          <w:bCs/>
          <w:sz w:val="24"/>
          <w:szCs w:val="24"/>
        </w:rPr>
      </w:pPr>
      <w:proofErr w:type="spellStart"/>
      <w:r w:rsidRPr="002D7DDB">
        <w:rPr>
          <w:rFonts w:ascii="Arial" w:hAnsi="Arial" w:cs="Arial"/>
          <w:bCs/>
          <w:sz w:val="24"/>
          <w:szCs w:val="24"/>
        </w:rPr>
        <w:t>Surr</w:t>
      </w:r>
      <w:proofErr w:type="spellEnd"/>
      <w:r w:rsidRPr="002D7DDB">
        <w:rPr>
          <w:rFonts w:ascii="Arial" w:hAnsi="Arial" w:cs="Arial"/>
          <w:bCs/>
          <w:sz w:val="24"/>
          <w:szCs w:val="24"/>
        </w:rPr>
        <w:t xml:space="preserve">, C. and Gates, C. (2017) </w:t>
      </w:r>
      <w:proofErr w:type="gramStart"/>
      <w:r w:rsidRPr="002D7DDB">
        <w:rPr>
          <w:rFonts w:ascii="Arial" w:hAnsi="Arial" w:cs="Arial"/>
          <w:bCs/>
          <w:sz w:val="24"/>
          <w:szCs w:val="24"/>
        </w:rPr>
        <w:t>What</w:t>
      </w:r>
      <w:proofErr w:type="gramEnd"/>
      <w:r w:rsidRPr="002D7DDB">
        <w:rPr>
          <w:rFonts w:ascii="Arial" w:hAnsi="Arial" w:cs="Arial"/>
          <w:bCs/>
          <w:sz w:val="24"/>
          <w:szCs w:val="24"/>
        </w:rPr>
        <w:t xml:space="preserve"> works in delivering dementia education or training to hospital staff? </w:t>
      </w:r>
      <w:proofErr w:type="gramStart"/>
      <w:r w:rsidRPr="002D7DDB">
        <w:rPr>
          <w:rFonts w:ascii="Arial" w:hAnsi="Arial" w:cs="Arial"/>
          <w:bCs/>
          <w:sz w:val="24"/>
          <w:szCs w:val="24"/>
        </w:rPr>
        <w:t>A synthesis of the evidence.</w:t>
      </w:r>
      <w:proofErr w:type="gramEnd"/>
      <w:r w:rsidRPr="002D7DDB">
        <w:rPr>
          <w:rFonts w:ascii="Arial" w:hAnsi="Arial" w:cs="Arial"/>
          <w:bCs/>
          <w:sz w:val="24"/>
          <w:szCs w:val="24"/>
        </w:rPr>
        <w:t xml:space="preserve"> </w:t>
      </w:r>
      <w:proofErr w:type="gramStart"/>
      <w:r w:rsidRPr="002D7DDB">
        <w:rPr>
          <w:rFonts w:ascii="Arial" w:hAnsi="Arial" w:cs="Arial"/>
          <w:bCs/>
          <w:i/>
          <w:iCs/>
          <w:sz w:val="24"/>
          <w:szCs w:val="24"/>
        </w:rPr>
        <w:t>International Journal of Nursing Studies.</w:t>
      </w:r>
      <w:proofErr w:type="gramEnd"/>
      <w:r w:rsidRPr="002D7DDB">
        <w:rPr>
          <w:rFonts w:ascii="Arial" w:hAnsi="Arial" w:cs="Arial"/>
          <w:bCs/>
          <w:sz w:val="24"/>
          <w:szCs w:val="24"/>
        </w:rPr>
        <w:t xml:space="preserve"> 75, 172-188.</w:t>
      </w:r>
    </w:p>
    <w:p w:rsidR="00EB29B3" w:rsidRPr="002D7DDB" w:rsidRDefault="00EB29B3" w:rsidP="002D7DDB">
      <w:pPr>
        <w:spacing w:line="360" w:lineRule="auto"/>
        <w:jc w:val="both"/>
        <w:rPr>
          <w:rFonts w:ascii="Arial" w:hAnsi="Arial" w:cs="Arial"/>
          <w:sz w:val="24"/>
          <w:szCs w:val="24"/>
        </w:rPr>
      </w:pPr>
      <w:r w:rsidRPr="002D7DDB">
        <w:rPr>
          <w:rFonts w:ascii="Arial" w:hAnsi="Arial" w:cs="Arial"/>
          <w:sz w:val="24"/>
          <w:szCs w:val="24"/>
          <w:highlight w:val="yellow"/>
        </w:rPr>
        <w:t xml:space="preserve">Tong, A., Sainsbury, P. and Craig, J. (2007) </w:t>
      </w:r>
      <w:proofErr w:type="gramStart"/>
      <w:r w:rsidRPr="002D7DDB">
        <w:rPr>
          <w:rFonts w:ascii="Arial" w:hAnsi="Arial" w:cs="Arial"/>
          <w:sz w:val="24"/>
          <w:szCs w:val="24"/>
          <w:highlight w:val="yellow"/>
        </w:rPr>
        <w:t>Consolidated</w:t>
      </w:r>
      <w:proofErr w:type="gramEnd"/>
      <w:r w:rsidRPr="002D7DDB">
        <w:rPr>
          <w:rFonts w:ascii="Arial" w:hAnsi="Arial" w:cs="Arial"/>
          <w:sz w:val="24"/>
          <w:szCs w:val="24"/>
          <w:highlight w:val="yellow"/>
        </w:rPr>
        <w:t xml:space="preserve"> criteria for reporting qualitative research (COREQ): a 32-item checklist for interviews and focus groups. </w:t>
      </w:r>
      <w:r w:rsidRPr="002D7DDB">
        <w:rPr>
          <w:rFonts w:ascii="Arial" w:hAnsi="Arial" w:cs="Arial"/>
          <w:i/>
          <w:iCs/>
          <w:sz w:val="24"/>
          <w:szCs w:val="24"/>
          <w:highlight w:val="yellow"/>
        </w:rPr>
        <w:t>International Journal for Quality in Health Care</w:t>
      </w:r>
      <w:r w:rsidRPr="002D7DDB">
        <w:rPr>
          <w:rFonts w:ascii="Arial" w:hAnsi="Arial" w:cs="Arial"/>
          <w:sz w:val="24"/>
          <w:szCs w:val="24"/>
          <w:highlight w:val="yellow"/>
        </w:rPr>
        <w:t>, 19(6), 349-357.</w:t>
      </w:r>
    </w:p>
    <w:p w:rsidR="00ED1EB6" w:rsidRPr="002D7DDB" w:rsidRDefault="00ED1EB6" w:rsidP="002D7DDB">
      <w:pPr>
        <w:spacing w:line="360" w:lineRule="auto"/>
        <w:jc w:val="both"/>
        <w:rPr>
          <w:rFonts w:ascii="Arial" w:hAnsi="Arial" w:cs="Arial"/>
          <w:bCs/>
          <w:sz w:val="24"/>
          <w:szCs w:val="24"/>
          <w:highlight w:val="yellow"/>
          <w:lang w:val="en"/>
        </w:rPr>
      </w:pPr>
      <w:proofErr w:type="spellStart"/>
      <w:proofErr w:type="gramStart"/>
      <w:r w:rsidRPr="002D7DDB">
        <w:rPr>
          <w:rFonts w:ascii="Arial" w:hAnsi="Arial" w:cs="Arial"/>
          <w:bCs/>
          <w:sz w:val="24"/>
          <w:szCs w:val="24"/>
          <w:highlight w:val="yellow"/>
          <w:lang w:val="en"/>
        </w:rPr>
        <w:t>Vahey</w:t>
      </w:r>
      <w:proofErr w:type="spellEnd"/>
      <w:r w:rsidRPr="002D7DDB">
        <w:rPr>
          <w:rFonts w:ascii="Arial" w:hAnsi="Arial" w:cs="Arial"/>
          <w:bCs/>
          <w:sz w:val="24"/>
          <w:szCs w:val="24"/>
          <w:highlight w:val="yellow"/>
          <w:lang w:val="en"/>
        </w:rPr>
        <w:t xml:space="preserve"> DC, Aiken LH, Sloane DM, Clarke SP, Vargas D. (2004) Nurse Burnout and Patient Satisfaction.</w:t>
      </w:r>
      <w:proofErr w:type="gramEnd"/>
      <w:r w:rsidRPr="002D7DDB">
        <w:rPr>
          <w:rFonts w:ascii="Arial" w:hAnsi="Arial" w:cs="Arial"/>
          <w:bCs/>
          <w:sz w:val="24"/>
          <w:szCs w:val="24"/>
          <w:highlight w:val="yellow"/>
          <w:lang w:val="en"/>
        </w:rPr>
        <w:t xml:space="preserve"> </w:t>
      </w:r>
      <w:proofErr w:type="gramStart"/>
      <w:r w:rsidRPr="002D7DDB">
        <w:rPr>
          <w:rFonts w:ascii="Arial" w:hAnsi="Arial" w:cs="Arial"/>
          <w:bCs/>
          <w:i/>
          <w:sz w:val="24"/>
          <w:szCs w:val="24"/>
          <w:highlight w:val="yellow"/>
          <w:lang w:val="en"/>
        </w:rPr>
        <w:t>Med Care 4</w:t>
      </w:r>
      <w:r w:rsidRPr="002D7DDB">
        <w:rPr>
          <w:rFonts w:ascii="Arial" w:hAnsi="Arial" w:cs="Arial"/>
          <w:bCs/>
          <w:sz w:val="24"/>
          <w:szCs w:val="24"/>
          <w:highlight w:val="yellow"/>
          <w:lang w:val="en"/>
        </w:rPr>
        <w:t>2 (2) II57–II66.</w:t>
      </w:r>
      <w:proofErr w:type="gramEnd"/>
      <w:r w:rsidRPr="002D7DDB">
        <w:rPr>
          <w:rFonts w:ascii="Arial" w:hAnsi="Arial" w:cs="Arial"/>
          <w:bCs/>
          <w:sz w:val="24"/>
          <w:szCs w:val="24"/>
          <w:highlight w:val="yellow"/>
          <w:lang w:val="en"/>
        </w:rPr>
        <w:t xml:space="preserve"> </w:t>
      </w:r>
    </w:p>
    <w:p w:rsidR="00EB29B3" w:rsidRPr="002D7DDB" w:rsidRDefault="00ED1EB6" w:rsidP="002D7DDB">
      <w:pPr>
        <w:spacing w:line="360" w:lineRule="auto"/>
        <w:jc w:val="both"/>
        <w:rPr>
          <w:rFonts w:ascii="Arial" w:hAnsi="Arial" w:cs="Arial"/>
          <w:bCs/>
          <w:sz w:val="24"/>
          <w:szCs w:val="24"/>
        </w:rPr>
      </w:pPr>
      <w:proofErr w:type="spellStart"/>
      <w:proofErr w:type="gramStart"/>
      <w:r w:rsidRPr="002D7DDB">
        <w:rPr>
          <w:rFonts w:ascii="Arial" w:hAnsi="Arial" w:cs="Arial"/>
          <w:bCs/>
          <w:sz w:val="24"/>
          <w:szCs w:val="24"/>
          <w:highlight w:val="yellow"/>
        </w:rPr>
        <w:t>Visser</w:t>
      </w:r>
      <w:proofErr w:type="spellEnd"/>
      <w:r w:rsidRPr="002D7DDB">
        <w:rPr>
          <w:rFonts w:ascii="Arial" w:hAnsi="Arial" w:cs="Arial"/>
          <w:bCs/>
          <w:sz w:val="24"/>
          <w:szCs w:val="24"/>
          <w:highlight w:val="yellow"/>
        </w:rPr>
        <w:t xml:space="preserve">, S.M. McCabe, M.P., </w:t>
      </w:r>
      <w:proofErr w:type="spellStart"/>
      <w:r w:rsidRPr="002D7DDB">
        <w:rPr>
          <w:rFonts w:ascii="Arial" w:hAnsi="Arial" w:cs="Arial"/>
          <w:bCs/>
          <w:sz w:val="24"/>
          <w:szCs w:val="24"/>
          <w:highlight w:val="yellow"/>
        </w:rPr>
        <w:t>Hudgson</w:t>
      </w:r>
      <w:proofErr w:type="spellEnd"/>
      <w:r w:rsidRPr="002D7DDB">
        <w:rPr>
          <w:rFonts w:ascii="Arial" w:hAnsi="Arial" w:cs="Arial"/>
          <w:bCs/>
          <w:sz w:val="24"/>
          <w:szCs w:val="24"/>
          <w:highlight w:val="yellow"/>
        </w:rPr>
        <w:t>, C.</w:t>
      </w:r>
      <w:proofErr w:type="gramEnd"/>
      <w:r w:rsidRPr="002D7DDB">
        <w:rPr>
          <w:rFonts w:ascii="Arial" w:hAnsi="Arial" w:cs="Arial"/>
          <w:bCs/>
          <w:sz w:val="24"/>
          <w:szCs w:val="24"/>
          <w:highlight w:val="yellow"/>
        </w:rPr>
        <w:t xml:space="preserve">  Buchanan, T.E. and George, K. (2008) Managing behaviour symptoms of dementia: Effectiveness of staff education and peer support. </w:t>
      </w:r>
      <w:r w:rsidRPr="002D7DDB">
        <w:rPr>
          <w:rFonts w:ascii="Arial" w:hAnsi="Arial" w:cs="Arial"/>
          <w:bCs/>
          <w:i/>
          <w:sz w:val="24"/>
          <w:szCs w:val="24"/>
          <w:highlight w:val="yellow"/>
        </w:rPr>
        <w:t>Ageing and Mental Health</w:t>
      </w:r>
      <w:r w:rsidRPr="002D7DDB">
        <w:rPr>
          <w:rFonts w:ascii="Arial" w:hAnsi="Arial" w:cs="Arial"/>
          <w:bCs/>
          <w:sz w:val="24"/>
          <w:szCs w:val="24"/>
          <w:highlight w:val="yellow"/>
        </w:rPr>
        <w:t xml:space="preserve"> 12 (1), 47-55.</w:t>
      </w:r>
      <w:r w:rsidRPr="002D7DDB">
        <w:rPr>
          <w:rFonts w:ascii="Arial" w:hAnsi="Arial" w:cs="Arial"/>
          <w:bCs/>
          <w:sz w:val="24"/>
          <w:szCs w:val="24"/>
        </w:rPr>
        <w:t xml:space="preserve"> </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Waring, T. and Wainwright, D. “Issues and Challenges in the Use of Template</w:t>
      </w:r>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sz w:val="24"/>
          <w:szCs w:val="24"/>
        </w:rPr>
        <w:t xml:space="preserve">Analysis: Two Comparative Case Studies from the Field”. </w:t>
      </w:r>
      <w:r w:rsidRPr="002D7DDB">
        <w:rPr>
          <w:rFonts w:ascii="Arial" w:hAnsi="Arial" w:cs="Arial"/>
          <w:i/>
          <w:iCs/>
          <w:sz w:val="24"/>
          <w:szCs w:val="24"/>
        </w:rPr>
        <w:t>The Electronic Journal of</w:t>
      </w:r>
    </w:p>
    <w:p w:rsidR="00E82295"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 xml:space="preserve">Business Research Methods </w:t>
      </w:r>
      <w:r w:rsidRPr="002D7DDB">
        <w:rPr>
          <w:rFonts w:ascii="Arial" w:hAnsi="Arial" w:cs="Arial"/>
          <w:sz w:val="24"/>
          <w:szCs w:val="24"/>
        </w:rPr>
        <w:t>Volume 6 Issue 1 2008, pp. 85 - 94, available online at</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www.ejbrm.com accessed 17th January 2017.</w:t>
      </w:r>
    </w:p>
    <w:p w:rsidR="00E82295" w:rsidRPr="002D7DDB" w:rsidRDefault="00E82295" w:rsidP="002D7DDB">
      <w:pPr>
        <w:spacing w:line="360" w:lineRule="auto"/>
        <w:jc w:val="both"/>
        <w:rPr>
          <w:rFonts w:ascii="Arial" w:hAnsi="Arial" w:cs="Arial"/>
          <w:sz w:val="24"/>
          <w:szCs w:val="24"/>
        </w:rPr>
      </w:pPr>
      <w:proofErr w:type="spellStart"/>
      <w:proofErr w:type="gramStart"/>
      <w:r w:rsidRPr="002D7DDB">
        <w:rPr>
          <w:rFonts w:ascii="Arial" w:hAnsi="Arial" w:cs="Arial"/>
          <w:sz w:val="24"/>
          <w:szCs w:val="24"/>
        </w:rPr>
        <w:t>Westermann</w:t>
      </w:r>
      <w:proofErr w:type="spellEnd"/>
      <w:r w:rsidRPr="002D7DDB">
        <w:rPr>
          <w:rFonts w:ascii="Arial" w:hAnsi="Arial" w:cs="Arial"/>
          <w:sz w:val="24"/>
          <w:szCs w:val="24"/>
        </w:rPr>
        <w:t xml:space="preserve">, C., </w:t>
      </w:r>
      <w:proofErr w:type="spellStart"/>
      <w:r w:rsidRPr="002D7DDB">
        <w:rPr>
          <w:rFonts w:ascii="Arial" w:hAnsi="Arial" w:cs="Arial"/>
          <w:sz w:val="24"/>
          <w:szCs w:val="24"/>
        </w:rPr>
        <w:t>Kozak</w:t>
      </w:r>
      <w:proofErr w:type="spellEnd"/>
      <w:r w:rsidRPr="002D7DDB">
        <w:rPr>
          <w:rFonts w:ascii="Arial" w:hAnsi="Arial" w:cs="Arial"/>
          <w:sz w:val="24"/>
          <w:szCs w:val="24"/>
        </w:rPr>
        <w:t xml:space="preserve">, A., Harling, M. and </w:t>
      </w:r>
      <w:proofErr w:type="spellStart"/>
      <w:r w:rsidRPr="002D7DDB">
        <w:rPr>
          <w:rFonts w:ascii="Arial" w:hAnsi="Arial" w:cs="Arial"/>
          <w:sz w:val="24"/>
          <w:szCs w:val="24"/>
        </w:rPr>
        <w:t>Nienhaus</w:t>
      </w:r>
      <w:proofErr w:type="spellEnd"/>
      <w:r w:rsidRPr="002D7DDB">
        <w:rPr>
          <w:rFonts w:ascii="Arial" w:hAnsi="Arial" w:cs="Arial"/>
          <w:sz w:val="24"/>
          <w:szCs w:val="24"/>
        </w:rPr>
        <w:t>, A. (2014).</w:t>
      </w:r>
      <w:proofErr w:type="gramEnd"/>
      <w:r w:rsidRPr="002D7DDB">
        <w:rPr>
          <w:rFonts w:ascii="Arial" w:hAnsi="Arial" w:cs="Arial"/>
          <w:sz w:val="24"/>
          <w:szCs w:val="24"/>
        </w:rPr>
        <w:t xml:space="preserve"> Burnout</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intervention</w:t>
      </w:r>
      <w:proofErr w:type="gramEnd"/>
      <w:r w:rsidRPr="002D7DDB">
        <w:rPr>
          <w:rFonts w:ascii="Arial" w:hAnsi="Arial" w:cs="Arial"/>
          <w:sz w:val="24"/>
          <w:szCs w:val="24"/>
        </w:rPr>
        <w:t xml:space="preserve"> studies for inpatient elderly care nursing staff: Systematic literature</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sz w:val="24"/>
          <w:szCs w:val="24"/>
        </w:rPr>
        <w:t>review</w:t>
      </w:r>
      <w:proofErr w:type="gramEnd"/>
      <w:r w:rsidRPr="002D7DDB">
        <w:rPr>
          <w:rFonts w:ascii="Arial" w:hAnsi="Arial" w:cs="Arial"/>
          <w:sz w:val="24"/>
          <w:szCs w:val="24"/>
        </w:rPr>
        <w:t xml:space="preserve">. </w:t>
      </w:r>
      <w:proofErr w:type="gramStart"/>
      <w:r w:rsidRPr="002D7DDB">
        <w:rPr>
          <w:rFonts w:ascii="Arial" w:hAnsi="Arial" w:cs="Arial"/>
          <w:i/>
          <w:iCs/>
          <w:sz w:val="24"/>
          <w:szCs w:val="24"/>
        </w:rPr>
        <w:t xml:space="preserve">International Journal of Nursing Studies, </w:t>
      </w:r>
      <w:r w:rsidRPr="002D7DDB">
        <w:rPr>
          <w:rFonts w:ascii="Arial" w:hAnsi="Arial" w:cs="Arial"/>
          <w:sz w:val="24"/>
          <w:szCs w:val="24"/>
        </w:rPr>
        <w:t>51(1), pp.63-71.</w:t>
      </w:r>
      <w:proofErr w:type="gramEnd"/>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Wood, P (2014) Historical imagination, narrative learning and nursing practice:</w:t>
      </w:r>
    </w:p>
    <w:p w:rsidR="00E82295" w:rsidRPr="002D7DDB" w:rsidRDefault="00E82295" w:rsidP="002D7DDB">
      <w:pPr>
        <w:spacing w:line="360" w:lineRule="auto"/>
        <w:jc w:val="both"/>
        <w:rPr>
          <w:rFonts w:ascii="Arial" w:hAnsi="Arial" w:cs="Arial"/>
          <w:sz w:val="24"/>
          <w:szCs w:val="24"/>
        </w:rPr>
      </w:pPr>
      <w:r w:rsidRPr="002D7DDB">
        <w:rPr>
          <w:rFonts w:ascii="Arial" w:hAnsi="Arial" w:cs="Arial"/>
          <w:sz w:val="24"/>
          <w:szCs w:val="24"/>
        </w:rPr>
        <w:t>Graduate nursing students’ reader-responses to a nurse’s storytelling from the past</w:t>
      </w:r>
    </w:p>
    <w:p w:rsidR="00E82295" w:rsidRPr="002D7DDB" w:rsidRDefault="00E82295" w:rsidP="002D7DDB">
      <w:pPr>
        <w:spacing w:line="360" w:lineRule="auto"/>
        <w:jc w:val="both"/>
        <w:rPr>
          <w:rFonts w:ascii="Arial" w:hAnsi="Arial" w:cs="Arial"/>
          <w:sz w:val="24"/>
          <w:szCs w:val="24"/>
        </w:rPr>
      </w:pPr>
      <w:r w:rsidRPr="002D7DDB">
        <w:rPr>
          <w:rFonts w:ascii="Arial" w:hAnsi="Arial" w:cs="Arial"/>
          <w:i/>
          <w:iCs/>
          <w:sz w:val="24"/>
          <w:szCs w:val="24"/>
        </w:rPr>
        <w:t xml:space="preserve">Nurse Education in Practice </w:t>
      </w:r>
      <w:r w:rsidRPr="002D7DDB">
        <w:rPr>
          <w:rFonts w:ascii="Arial" w:hAnsi="Arial" w:cs="Arial"/>
          <w:sz w:val="24"/>
          <w:szCs w:val="24"/>
        </w:rPr>
        <w:t>14 473-478</w:t>
      </w:r>
    </w:p>
    <w:p w:rsidR="00E82295" w:rsidRPr="002D7DDB" w:rsidRDefault="00E82295" w:rsidP="002D7DDB">
      <w:pPr>
        <w:spacing w:line="360" w:lineRule="auto"/>
        <w:jc w:val="both"/>
        <w:rPr>
          <w:rFonts w:ascii="Arial" w:hAnsi="Arial" w:cs="Arial"/>
          <w:i/>
          <w:iCs/>
          <w:sz w:val="24"/>
          <w:szCs w:val="24"/>
        </w:rPr>
      </w:pPr>
      <w:r w:rsidRPr="002D7DDB">
        <w:rPr>
          <w:rFonts w:ascii="Arial" w:hAnsi="Arial" w:cs="Arial"/>
          <w:sz w:val="24"/>
          <w:szCs w:val="24"/>
        </w:rPr>
        <w:t xml:space="preserve">Woods, B and Russell, I (2014) </w:t>
      </w:r>
      <w:r w:rsidRPr="002D7DDB">
        <w:rPr>
          <w:rFonts w:ascii="Arial" w:hAnsi="Arial" w:cs="Arial"/>
          <w:i/>
          <w:iCs/>
          <w:sz w:val="24"/>
          <w:szCs w:val="24"/>
        </w:rPr>
        <w:t>Randomisation and chance-based designs in social</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i/>
          <w:iCs/>
          <w:sz w:val="24"/>
          <w:szCs w:val="24"/>
        </w:rPr>
        <w:t>care</w:t>
      </w:r>
      <w:proofErr w:type="gramEnd"/>
      <w:r w:rsidRPr="002D7DDB">
        <w:rPr>
          <w:rFonts w:ascii="Arial" w:hAnsi="Arial" w:cs="Arial"/>
          <w:i/>
          <w:iCs/>
          <w:sz w:val="24"/>
          <w:szCs w:val="24"/>
        </w:rPr>
        <w:t xml:space="preserve"> research </w:t>
      </w:r>
      <w:r w:rsidRPr="002D7DDB">
        <w:rPr>
          <w:rFonts w:ascii="Arial" w:hAnsi="Arial" w:cs="Arial"/>
          <w:sz w:val="24"/>
          <w:szCs w:val="24"/>
        </w:rPr>
        <w:t>London, NIHR School for Social Care Research.</w:t>
      </w:r>
    </w:p>
    <w:p w:rsidR="00E82295" w:rsidRPr="002D7DDB" w:rsidRDefault="00E82295" w:rsidP="002D7DDB">
      <w:pPr>
        <w:spacing w:line="360" w:lineRule="auto"/>
        <w:jc w:val="both"/>
        <w:rPr>
          <w:rFonts w:ascii="Arial" w:hAnsi="Arial" w:cs="Arial"/>
          <w:sz w:val="24"/>
          <w:szCs w:val="24"/>
        </w:rPr>
      </w:pPr>
      <w:proofErr w:type="gramStart"/>
      <w:r w:rsidRPr="002D7DDB">
        <w:rPr>
          <w:rFonts w:ascii="Arial" w:hAnsi="Arial" w:cs="Arial"/>
          <w:bCs/>
          <w:sz w:val="24"/>
          <w:szCs w:val="24"/>
        </w:rPr>
        <w:t xml:space="preserve">Zimmerman, S., Williams, C., Reed, P., </w:t>
      </w:r>
      <w:proofErr w:type="spellStart"/>
      <w:r w:rsidRPr="002D7DDB">
        <w:rPr>
          <w:rFonts w:ascii="Arial" w:hAnsi="Arial" w:cs="Arial"/>
          <w:bCs/>
          <w:sz w:val="24"/>
          <w:szCs w:val="24"/>
        </w:rPr>
        <w:t>Boutstani</w:t>
      </w:r>
      <w:proofErr w:type="spellEnd"/>
      <w:r w:rsidRPr="002D7DDB">
        <w:rPr>
          <w:rFonts w:ascii="Arial" w:hAnsi="Arial" w:cs="Arial"/>
          <w:bCs/>
          <w:sz w:val="24"/>
          <w:szCs w:val="24"/>
        </w:rPr>
        <w:t xml:space="preserve">, M., </w:t>
      </w:r>
      <w:proofErr w:type="spellStart"/>
      <w:r w:rsidRPr="002D7DDB">
        <w:rPr>
          <w:rFonts w:ascii="Arial" w:hAnsi="Arial" w:cs="Arial"/>
          <w:bCs/>
          <w:sz w:val="24"/>
          <w:szCs w:val="24"/>
        </w:rPr>
        <w:t>Preisser</w:t>
      </w:r>
      <w:proofErr w:type="spellEnd"/>
      <w:r w:rsidRPr="002D7DDB">
        <w:rPr>
          <w:rFonts w:ascii="Arial" w:hAnsi="Arial" w:cs="Arial"/>
          <w:bCs/>
          <w:sz w:val="24"/>
          <w:szCs w:val="24"/>
        </w:rPr>
        <w:t>, J.S., Heck.</w:t>
      </w:r>
      <w:proofErr w:type="gramEnd"/>
      <w:r w:rsidRPr="002D7DDB">
        <w:rPr>
          <w:rFonts w:ascii="Arial" w:hAnsi="Arial" w:cs="Arial"/>
          <w:bCs/>
          <w:sz w:val="24"/>
          <w:szCs w:val="24"/>
        </w:rPr>
        <w:t xml:space="preserve"> </w:t>
      </w:r>
      <w:proofErr w:type="gramStart"/>
      <w:r w:rsidRPr="002D7DDB">
        <w:rPr>
          <w:rFonts w:ascii="Arial" w:hAnsi="Arial" w:cs="Arial"/>
          <w:bCs/>
          <w:sz w:val="24"/>
          <w:szCs w:val="24"/>
        </w:rPr>
        <w:t>E., Sloane, P (2005) Attitudes, stress, and Satisfaction of Staff Who Care for Residents with Dementia.</w:t>
      </w:r>
      <w:proofErr w:type="gramEnd"/>
      <w:r w:rsidRPr="002D7DDB">
        <w:rPr>
          <w:rFonts w:ascii="Arial" w:hAnsi="Arial" w:cs="Arial"/>
          <w:bCs/>
          <w:sz w:val="24"/>
          <w:szCs w:val="24"/>
        </w:rPr>
        <w:t xml:space="preserve"> </w:t>
      </w:r>
      <w:r w:rsidRPr="002D7DDB">
        <w:rPr>
          <w:rFonts w:ascii="Arial" w:hAnsi="Arial" w:cs="Arial"/>
          <w:bCs/>
          <w:i/>
          <w:sz w:val="24"/>
          <w:szCs w:val="24"/>
        </w:rPr>
        <w:t>The Gerontologist</w:t>
      </w:r>
      <w:r w:rsidRPr="002D7DDB">
        <w:rPr>
          <w:rFonts w:ascii="Arial" w:hAnsi="Arial" w:cs="Arial"/>
          <w:bCs/>
          <w:sz w:val="24"/>
          <w:szCs w:val="24"/>
        </w:rPr>
        <w:t xml:space="preserve">, 45 (1) 96-105.  </w:t>
      </w:r>
    </w:p>
    <w:p w:rsidR="00E82295" w:rsidRPr="002D7DDB" w:rsidRDefault="00E82295" w:rsidP="002D7DDB">
      <w:pPr>
        <w:spacing w:line="360" w:lineRule="auto"/>
        <w:rPr>
          <w:rFonts w:ascii="Arial" w:hAnsi="Arial" w:cs="Arial"/>
          <w:sz w:val="24"/>
          <w:szCs w:val="24"/>
        </w:rPr>
      </w:pPr>
    </w:p>
    <w:p w:rsidR="00E82295" w:rsidRPr="002D7DDB" w:rsidRDefault="00E82295" w:rsidP="002D7DDB">
      <w:pPr>
        <w:spacing w:line="360" w:lineRule="auto"/>
        <w:jc w:val="both"/>
        <w:rPr>
          <w:rFonts w:ascii="Arial" w:hAnsi="Arial" w:cs="Arial"/>
          <w:b/>
          <w:bCs/>
          <w:sz w:val="24"/>
          <w:szCs w:val="24"/>
        </w:rPr>
      </w:pPr>
    </w:p>
    <w:p w:rsidR="00D76AEF" w:rsidRPr="002D7DDB" w:rsidRDefault="00D76AEF" w:rsidP="002D7DDB">
      <w:pPr>
        <w:spacing w:line="360" w:lineRule="auto"/>
        <w:jc w:val="both"/>
        <w:rPr>
          <w:rFonts w:ascii="Arial" w:hAnsi="Arial" w:cs="Arial"/>
          <w:sz w:val="24"/>
          <w:szCs w:val="24"/>
        </w:rPr>
      </w:pPr>
    </w:p>
    <w:sectPr w:rsidR="00D76AEF" w:rsidRPr="002D7DDB" w:rsidSect="0018085A">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4F5B4D" w15:done="0"/>
  <w15:commentEx w15:paraId="12CCBF8D" w15:done="0"/>
  <w15:commentEx w15:paraId="52D0D12E" w15:done="0"/>
  <w15:commentEx w15:paraId="3D061718" w15:done="0"/>
  <w15:commentEx w15:paraId="4DD0E1E8" w15:done="0"/>
  <w15:commentEx w15:paraId="299003C5" w15:done="0"/>
  <w15:commentEx w15:paraId="41851308" w15:done="0"/>
  <w15:commentEx w15:paraId="5FE7D9CA" w15:done="0"/>
  <w15:commentEx w15:paraId="26F3C574" w15:done="0"/>
  <w15:commentEx w15:paraId="24AB84C3" w15:done="0"/>
  <w15:commentEx w15:paraId="0DEB7A7B" w15:done="0"/>
  <w15:commentEx w15:paraId="3E689F57" w15:done="0"/>
  <w15:commentEx w15:paraId="1D8CBBCA" w15:done="0"/>
  <w15:commentEx w15:paraId="4AB01BEE" w15:done="0"/>
  <w15:commentEx w15:paraId="253D4F00" w15:done="0"/>
  <w15:commentEx w15:paraId="24DE36B0" w15:done="0"/>
  <w15:commentEx w15:paraId="2267FCD6" w15:done="0"/>
  <w15:commentEx w15:paraId="4BC86522" w15:done="0"/>
  <w15:commentEx w15:paraId="31965A1A" w15:done="0"/>
  <w15:commentEx w15:paraId="328A1B66" w15:done="0"/>
  <w15:commentEx w15:paraId="541CA9B5" w15:done="0"/>
  <w15:commentEx w15:paraId="6953C072" w15:done="0"/>
  <w15:commentEx w15:paraId="7CA192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588" w:rsidRDefault="00ED6588" w:rsidP="003942DA">
      <w:pPr>
        <w:spacing w:after="0" w:line="240" w:lineRule="auto"/>
      </w:pPr>
      <w:r>
        <w:separator/>
      </w:r>
    </w:p>
  </w:endnote>
  <w:endnote w:type="continuationSeparator" w:id="0">
    <w:p w:rsidR="00ED6588" w:rsidRDefault="00ED6588" w:rsidP="0039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44164"/>
      <w:docPartObj>
        <w:docPartGallery w:val="Page Numbers (Bottom of Page)"/>
        <w:docPartUnique/>
      </w:docPartObj>
    </w:sdtPr>
    <w:sdtEndPr>
      <w:rPr>
        <w:noProof/>
      </w:rPr>
    </w:sdtEndPr>
    <w:sdtContent>
      <w:p w:rsidR="00E82295" w:rsidRDefault="00E82295">
        <w:pPr>
          <w:pStyle w:val="Footer"/>
          <w:jc w:val="center"/>
        </w:pPr>
        <w:r>
          <w:fldChar w:fldCharType="begin"/>
        </w:r>
        <w:r>
          <w:instrText xml:space="preserve"> PAGE   \* MERGEFORMAT </w:instrText>
        </w:r>
        <w:r>
          <w:fldChar w:fldCharType="separate"/>
        </w:r>
        <w:r w:rsidR="00E3123A">
          <w:rPr>
            <w:noProof/>
          </w:rPr>
          <w:t>1</w:t>
        </w:r>
        <w:r>
          <w:rPr>
            <w:noProof/>
          </w:rPr>
          <w:fldChar w:fldCharType="end"/>
        </w:r>
      </w:p>
    </w:sdtContent>
  </w:sdt>
  <w:p w:rsidR="00E82295" w:rsidRDefault="00E82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588" w:rsidRDefault="00ED6588" w:rsidP="003942DA">
      <w:pPr>
        <w:spacing w:after="0" w:line="240" w:lineRule="auto"/>
      </w:pPr>
      <w:r>
        <w:separator/>
      </w:r>
    </w:p>
  </w:footnote>
  <w:footnote w:type="continuationSeparator" w:id="0">
    <w:p w:rsidR="00ED6588" w:rsidRDefault="00ED6588" w:rsidP="003942D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arine Jenkins">
    <w15:presenceInfo w15:providerId="AD" w15:userId="S-1-5-21-1957994488-1326574676-1417001333-2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8B"/>
    <w:rsid w:val="00023421"/>
    <w:rsid w:val="00025659"/>
    <w:rsid w:val="00051B93"/>
    <w:rsid w:val="00095B1D"/>
    <w:rsid w:val="000C22E1"/>
    <w:rsid w:val="000E2B11"/>
    <w:rsid w:val="000F7E73"/>
    <w:rsid w:val="0015010B"/>
    <w:rsid w:val="00161861"/>
    <w:rsid w:val="0018085A"/>
    <w:rsid w:val="001A7A52"/>
    <w:rsid w:val="001B14A6"/>
    <w:rsid w:val="001B2483"/>
    <w:rsid w:val="001C1BEC"/>
    <w:rsid w:val="00202FB8"/>
    <w:rsid w:val="002B5FA8"/>
    <w:rsid w:val="002D7DDB"/>
    <w:rsid w:val="002F3F4E"/>
    <w:rsid w:val="003942DA"/>
    <w:rsid w:val="003B361E"/>
    <w:rsid w:val="003B6402"/>
    <w:rsid w:val="003C3B9C"/>
    <w:rsid w:val="00403AD0"/>
    <w:rsid w:val="00413392"/>
    <w:rsid w:val="00426AD6"/>
    <w:rsid w:val="0043335A"/>
    <w:rsid w:val="00433E54"/>
    <w:rsid w:val="00474DEB"/>
    <w:rsid w:val="004B4D97"/>
    <w:rsid w:val="0051083F"/>
    <w:rsid w:val="00523B61"/>
    <w:rsid w:val="00560149"/>
    <w:rsid w:val="00591585"/>
    <w:rsid w:val="005D258B"/>
    <w:rsid w:val="005E5492"/>
    <w:rsid w:val="00623760"/>
    <w:rsid w:val="00631A6E"/>
    <w:rsid w:val="00634231"/>
    <w:rsid w:val="00685F2C"/>
    <w:rsid w:val="006A502C"/>
    <w:rsid w:val="00733358"/>
    <w:rsid w:val="007437C0"/>
    <w:rsid w:val="0078467F"/>
    <w:rsid w:val="007D5FF1"/>
    <w:rsid w:val="007E006A"/>
    <w:rsid w:val="007F1634"/>
    <w:rsid w:val="00804410"/>
    <w:rsid w:val="008313E9"/>
    <w:rsid w:val="00831F42"/>
    <w:rsid w:val="00847F52"/>
    <w:rsid w:val="00866EF4"/>
    <w:rsid w:val="008B4DC3"/>
    <w:rsid w:val="008D22A8"/>
    <w:rsid w:val="008D29EC"/>
    <w:rsid w:val="008E27D9"/>
    <w:rsid w:val="009000EF"/>
    <w:rsid w:val="00911CEF"/>
    <w:rsid w:val="00932501"/>
    <w:rsid w:val="00956483"/>
    <w:rsid w:val="00977ADB"/>
    <w:rsid w:val="00985117"/>
    <w:rsid w:val="009A2A4A"/>
    <w:rsid w:val="009D2677"/>
    <w:rsid w:val="009E1D61"/>
    <w:rsid w:val="009F5E44"/>
    <w:rsid w:val="00A528CF"/>
    <w:rsid w:val="00A56CB1"/>
    <w:rsid w:val="00AB23B4"/>
    <w:rsid w:val="00AD09B6"/>
    <w:rsid w:val="00B017CD"/>
    <w:rsid w:val="00B25948"/>
    <w:rsid w:val="00B76724"/>
    <w:rsid w:val="00BD5E1F"/>
    <w:rsid w:val="00C05EA7"/>
    <w:rsid w:val="00C07C23"/>
    <w:rsid w:val="00C4277F"/>
    <w:rsid w:val="00C75ECE"/>
    <w:rsid w:val="00C81888"/>
    <w:rsid w:val="00C91F37"/>
    <w:rsid w:val="00C91FFF"/>
    <w:rsid w:val="00C966D6"/>
    <w:rsid w:val="00CB21E2"/>
    <w:rsid w:val="00CD3465"/>
    <w:rsid w:val="00D25B6E"/>
    <w:rsid w:val="00D3405D"/>
    <w:rsid w:val="00D7530A"/>
    <w:rsid w:val="00D76789"/>
    <w:rsid w:val="00D76AEF"/>
    <w:rsid w:val="00D77E22"/>
    <w:rsid w:val="00D96E3C"/>
    <w:rsid w:val="00DC71B3"/>
    <w:rsid w:val="00DE2ED6"/>
    <w:rsid w:val="00DF3FD8"/>
    <w:rsid w:val="00E139ED"/>
    <w:rsid w:val="00E3123A"/>
    <w:rsid w:val="00E549F2"/>
    <w:rsid w:val="00E82295"/>
    <w:rsid w:val="00EB29B3"/>
    <w:rsid w:val="00ED1EB6"/>
    <w:rsid w:val="00ED2A18"/>
    <w:rsid w:val="00ED6588"/>
    <w:rsid w:val="00EE58EE"/>
    <w:rsid w:val="00EE6F25"/>
    <w:rsid w:val="00F01581"/>
    <w:rsid w:val="00F06E60"/>
    <w:rsid w:val="00F244E5"/>
    <w:rsid w:val="00F77DD4"/>
    <w:rsid w:val="00F9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2295"/>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4B4D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9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2DA"/>
    <w:rPr>
      <w:sz w:val="16"/>
      <w:szCs w:val="16"/>
    </w:rPr>
  </w:style>
  <w:style w:type="paragraph" w:styleId="CommentText">
    <w:name w:val="annotation text"/>
    <w:basedOn w:val="Normal"/>
    <w:link w:val="CommentTextChar"/>
    <w:uiPriority w:val="99"/>
    <w:semiHidden/>
    <w:unhideWhenUsed/>
    <w:rsid w:val="003942DA"/>
    <w:pPr>
      <w:spacing w:line="240" w:lineRule="auto"/>
    </w:pPr>
    <w:rPr>
      <w:sz w:val="20"/>
      <w:szCs w:val="20"/>
    </w:rPr>
  </w:style>
  <w:style w:type="character" w:customStyle="1" w:styleId="CommentTextChar">
    <w:name w:val="Comment Text Char"/>
    <w:basedOn w:val="DefaultParagraphFont"/>
    <w:link w:val="CommentText"/>
    <w:uiPriority w:val="99"/>
    <w:semiHidden/>
    <w:rsid w:val="003942DA"/>
    <w:rPr>
      <w:sz w:val="20"/>
      <w:szCs w:val="20"/>
    </w:rPr>
  </w:style>
  <w:style w:type="paragraph" w:styleId="CommentSubject">
    <w:name w:val="annotation subject"/>
    <w:basedOn w:val="CommentText"/>
    <w:next w:val="CommentText"/>
    <w:link w:val="CommentSubjectChar"/>
    <w:uiPriority w:val="99"/>
    <w:semiHidden/>
    <w:unhideWhenUsed/>
    <w:rsid w:val="003942DA"/>
    <w:rPr>
      <w:b/>
      <w:bCs/>
    </w:rPr>
  </w:style>
  <w:style w:type="character" w:customStyle="1" w:styleId="CommentSubjectChar">
    <w:name w:val="Comment Subject Char"/>
    <w:basedOn w:val="CommentTextChar"/>
    <w:link w:val="CommentSubject"/>
    <w:uiPriority w:val="99"/>
    <w:semiHidden/>
    <w:rsid w:val="003942DA"/>
    <w:rPr>
      <w:b/>
      <w:bCs/>
      <w:sz w:val="20"/>
      <w:szCs w:val="20"/>
    </w:rPr>
  </w:style>
  <w:style w:type="paragraph" w:styleId="BalloonText">
    <w:name w:val="Balloon Text"/>
    <w:basedOn w:val="Normal"/>
    <w:link w:val="BalloonTextChar"/>
    <w:uiPriority w:val="99"/>
    <w:semiHidden/>
    <w:unhideWhenUsed/>
    <w:rsid w:val="00394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2DA"/>
    <w:rPr>
      <w:rFonts w:ascii="Segoe UI" w:hAnsi="Segoe UI" w:cs="Segoe UI"/>
      <w:sz w:val="18"/>
      <w:szCs w:val="18"/>
    </w:rPr>
  </w:style>
  <w:style w:type="paragraph" w:styleId="Header">
    <w:name w:val="header"/>
    <w:basedOn w:val="Normal"/>
    <w:link w:val="HeaderChar"/>
    <w:uiPriority w:val="99"/>
    <w:unhideWhenUsed/>
    <w:rsid w:val="0039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2DA"/>
  </w:style>
  <w:style w:type="paragraph" w:styleId="Footer">
    <w:name w:val="footer"/>
    <w:basedOn w:val="Normal"/>
    <w:link w:val="FooterChar"/>
    <w:uiPriority w:val="99"/>
    <w:unhideWhenUsed/>
    <w:rsid w:val="0039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2DA"/>
  </w:style>
  <w:style w:type="character" w:styleId="LineNumber">
    <w:name w:val="line number"/>
    <w:basedOn w:val="DefaultParagraphFont"/>
    <w:uiPriority w:val="99"/>
    <w:semiHidden/>
    <w:unhideWhenUsed/>
    <w:rsid w:val="003942DA"/>
  </w:style>
  <w:style w:type="paragraph" w:styleId="NormalWeb">
    <w:name w:val="Normal (Web)"/>
    <w:basedOn w:val="Normal"/>
    <w:uiPriority w:val="99"/>
    <w:rsid w:val="00631A6E"/>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631A6E"/>
    <w:pPr>
      <w:spacing w:after="0" w:line="240" w:lineRule="auto"/>
    </w:pPr>
  </w:style>
  <w:style w:type="character" w:customStyle="1" w:styleId="Heading1Char">
    <w:name w:val="Heading 1 Char"/>
    <w:basedOn w:val="DefaultParagraphFont"/>
    <w:link w:val="Heading1"/>
    <w:uiPriority w:val="9"/>
    <w:rsid w:val="00E82295"/>
    <w:rPr>
      <w:rFonts w:ascii="Times New Roman" w:hAnsi="Times New Roman" w:cs="Times New Roman"/>
      <w:b/>
      <w:bCs/>
      <w:kern w:val="36"/>
      <w:sz w:val="48"/>
      <w:szCs w:val="48"/>
      <w:lang w:val="en-US"/>
    </w:rPr>
  </w:style>
  <w:style w:type="character" w:customStyle="1" w:styleId="apple-converted-space">
    <w:name w:val="apple-converted-space"/>
    <w:basedOn w:val="DefaultParagraphFont"/>
    <w:rsid w:val="00E82295"/>
  </w:style>
  <w:style w:type="character" w:styleId="Emphasis">
    <w:name w:val="Emphasis"/>
    <w:basedOn w:val="DefaultParagraphFont"/>
    <w:uiPriority w:val="20"/>
    <w:qFormat/>
    <w:rsid w:val="00E82295"/>
    <w:rPr>
      <w:i/>
      <w:iCs/>
    </w:rPr>
  </w:style>
  <w:style w:type="character" w:customStyle="1" w:styleId="Heading3Char">
    <w:name w:val="Heading 3 Char"/>
    <w:basedOn w:val="DefaultParagraphFont"/>
    <w:link w:val="Heading3"/>
    <w:uiPriority w:val="9"/>
    <w:rsid w:val="00EB29B3"/>
    <w:rPr>
      <w:rFonts w:asciiTheme="majorHAnsi" w:eastAsiaTheme="majorEastAsia" w:hAnsiTheme="majorHAnsi" w:cstheme="majorBidi"/>
      <w:color w:val="243F60" w:themeColor="accent1" w:themeShade="7F"/>
      <w:sz w:val="24"/>
      <w:szCs w:val="24"/>
    </w:rPr>
  </w:style>
  <w:style w:type="paragraph" w:customStyle="1" w:styleId="BODY">
    <w:name w:val="BODY"/>
    <w:basedOn w:val="Normal"/>
    <w:link w:val="BODYChar"/>
    <w:qFormat/>
    <w:rsid w:val="00EB29B3"/>
    <w:rPr>
      <w:rFonts w:ascii="Arial" w:hAnsi="Arial"/>
      <w:sz w:val="24"/>
    </w:rPr>
  </w:style>
  <w:style w:type="character" w:customStyle="1" w:styleId="BODYChar">
    <w:name w:val="BODY Char"/>
    <w:basedOn w:val="DefaultParagraphFont"/>
    <w:link w:val="BODY"/>
    <w:rsid w:val="00EB29B3"/>
    <w:rPr>
      <w:rFonts w:ascii="Arial" w:hAnsi="Arial"/>
      <w:sz w:val="24"/>
    </w:rPr>
  </w:style>
  <w:style w:type="character" w:customStyle="1" w:styleId="Heading2Char">
    <w:name w:val="Heading 2 Char"/>
    <w:basedOn w:val="DefaultParagraphFont"/>
    <w:link w:val="Heading2"/>
    <w:uiPriority w:val="9"/>
    <w:rsid w:val="004B4D9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E549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2295"/>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4B4D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9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2DA"/>
    <w:rPr>
      <w:sz w:val="16"/>
      <w:szCs w:val="16"/>
    </w:rPr>
  </w:style>
  <w:style w:type="paragraph" w:styleId="CommentText">
    <w:name w:val="annotation text"/>
    <w:basedOn w:val="Normal"/>
    <w:link w:val="CommentTextChar"/>
    <w:uiPriority w:val="99"/>
    <w:semiHidden/>
    <w:unhideWhenUsed/>
    <w:rsid w:val="003942DA"/>
    <w:pPr>
      <w:spacing w:line="240" w:lineRule="auto"/>
    </w:pPr>
    <w:rPr>
      <w:sz w:val="20"/>
      <w:szCs w:val="20"/>
    </w:rPr>
  </w:style>
  <w:style w:type="character" w:customStyle="1" w:styleId="CommentTextChar">
    <w:name w:val="Comment Text Char"/>
    <w:basedOn w:val="DefaultParagraphFont"/>
    <w:link w:val="CommentText"/>
    <w:uiPriority w:val="99"/>
    <w:semiHidden/>
    <w:rsid w:val="003942DA"/>
    <w:rPr>
      <w:sz w:val="20"/>
      <w:szCs w:val="20"/>
    </w:rPr>
  </w:style>
  <w:style w:type="paragraph" w:styleId="CommentSubject">
    <w:name w:val="annotation subject"/>
    <w:basedOn w:val="CommentText"/>
    <w:next w:val="CommentText"/>
    <w:link w:val="CommentSubjectChar"/>
    <w:uiPriority w:val="99"/>
    <w:semiHidden/>
    <w:unhideWhenUsed/>
    <w:rsid w:val="003942DA"/>
    <w:rPr>
      <w:b/>
      <w:bCs/>
    </w:rPr>
  </w:style>
  <w:style w:type="character" w:customStyle="1" w:styleId="CommentSubjectChar">
    <w:name w:val="Comment Subject Char"/>
    <w:basedOn w:val="CommentTextChar"/>
    <w:link w:val="CommentSubject"/>
    <w:uiPriority w:val="99"/>
    <w:semiHidden/>
    <w:rsid w:val="003942DA"/>
    <w:rPr>
      <w:b/>
      <w:bCs/>
      <w:sz w:val="20"/>
      <w:szCs w:val="20"/>
    </w:rPr>
  </w:style>
  <w:style w:type="paragraph" w:styleId="BalloonText">
    <w:name w:val="Balloon Text"/>
    <w:basedOn w:val="Normal"/>
    <w:link w:val="BalloonTextChar"/>
    <w:uiPriority w:val="99"/>
    <w:semiHidden/>
    <w:unhideWhenUsed/>
    <w:rsid w:val="00394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2DA"/>
    <w:rPr>
      <w:rFonts w:ascii="Segoe UI" w:hAnsi="Segoe UI" w:cs="Segoe UI"/>
      <w:sz w:val="18"/>
      <w:szCs w:val="18"/>
    </w:rPr>
  </w:style>
  <w:style w:type="paragraph" w:styleId="Header">
    <w:name w:val="header"/>
    <w:basedOn w:val="Normal"/>
    <w:link w:val="HeaderChar"/>
    <w:uiPriority w:val="99"/>
    <w:unhideWhenUsed/>
    <w:rsid w:val="0039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2DA"/>
  </w:style>
  <w:style w:type="paragraph" w:styleId="Footer">
    <w:name w:val="footer"/>
    <w:basedOn w:val="Normal"/>
    <w:link w:val="FooterChar"/>
    <w:uiPriority w:val="99"/>
    <w:unhideWhenUsed/>
    <w:rsid w:val="0039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2DA"/>
  </w:style>
  <w:style w:type="character" w:styleId="LineNumber">
    <w:name w:val="line number"/>
    <w:basedOn w:val="DefaultParagraphFont"/>
    <w:uiPriority w:val="99"/>
    <w:semiHidden/>
    <w:unhideWhenUsed/>
    <w:rsid w:val="003942DA"/>
  </w:style>
  <w:style w:type="paragraph" w:styleId="NormalWeb">
    <w:name w:val="Normal (Web)"/>
    <w:basedOn w:val="Normal"/>
    <w:uiPriority w:val="99"/>
    <w:rsid w:val="00631A6E"/>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631A6E"/>
    <w:pPr>
      <w:spacing w:after="0" w:line="240" w:lineRule="auto"/>
    </w:pPr>
  </w:style>
  <w:style w:type="character" w:customStyle="1" w:styleId="Heading1Char">
    <w:name w:val="Heading 1 Char"/>
    <w:basedOn w:val="DefaultParagraphFont"/>
    <w:link w:val="Heading1"/>
    <w:uiPriority w:val="9"/>
    <w:rsid w:val="00E82295"/>
    <w:rPr>
      <w:rFonts w:ascii="Times New Roman" w:hAnsi="Times New Roman" w:cs="Times New Roman"/>
      <w:b/>
      <w:bCs/>
      <w:kern w:val="36"/>
      <w:sz w:val="48"/>
      <w:szCs w:val="48"/>
      <w:lang w:val="en-US"/>
    </w:rPr>
  </w:style>
  <w:style w:type="character" w:customStyle="1" w:styleId="apple-converted-space">
    <w:name w:val="apple-converted-space"/>
    <w:basedOn w:val="DefaultParagraphFont"/>
    <w:rsid w:val="00E82295"/>
  </w:style>
  <w:style w:type="character" w:styleId="Emphasis">
    <w:name w:val="Emphasis"/>
    <w:basedOn w:val="DefaultParagraphFont"/>
    <w:uiPriority w:val="20"/>
    <w:qFormat/>
    <w:rsid w:val="00E82295"/>
    <w:rPr>
      <w:i/>
      <w:iCs/>
    </w:rPr>
  </w:style>
  <w:style w:type="character" w:customStyle="1" w:styleId="Heading3Char">
    <w:name w:val="Heading 3 Char"/>
    <w:basedOn w:val="DefaultParagraphFont"/>
    <w:link w:val="Heading3"/>
    <w:uiPriority w:val="9"/>
    <w:rsid w:val="00EB29B3"/>
    <w:rPr>
      <w:rFonts w:asciiTheme="majorHAnsi" w:eastAsiaTheme="majorEastAsia" w:hAnsiTheme="majorHAnsi" w:cstheme="majorBidi"/>
      <w:color w:val="243F60" w:themeColor="accent1" w:themeShade="7F"/>
      <w:sz w:val="24"/>
      <w:szCs w:val="24"/>
    </w:rPr>
  </w:style>
  <w:style w:type="paragraph" w:customStyle="1" w:styleId="BODY">
    <w:name w:val="BODY"/>
    <w:basedOn w:val="Normal"/>
    <w:link w:val="BODYChar"/>
    <w:qFormat/>
    <w:rsid w:val="00EB29B3"/>
    <w:rPr>
      <w:rFonts w:ascii="Arial" w:hAnsi="Arial"/>
      <w:sz w:val="24"/>
    </w:rPr>
  </w:style>
  <w:style w:type="character" w:customStyle="1" w:styleId="BODYChar">
    <w:name w:val="BODY Char"/>
    <w:basedOn w:val="DefaultParagraphFont"/>
    <w:link w:val="BODY"/>
    <w:rsid w:val="00EB29B3"/>
    <w:rPr>
      <w:rFonts w:ascii="Arial" w:hAnsi="Arial"/>
      <w:sz w:val="24"/>
    </w:rPr>
  </w:style>
  <w:style w:type="character" w:customStyle="1" w:styleId="Heading2Char">
    <w:name w:val="Heading 2 Char"/>
    <w:basedOn w:val="DefaultParagraphFont"/>
    <w:link w:val="Heading2"/>
    <w:uiPriority w:val="9"/>
    <w:rsid w:val="004B4D9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E549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7762">
      <w:bodyDiv w:val="1"/>
      <w:marLeft w:val="0"/>
      <w:marRight w:val="0"/>
      <w:marTop w:val="0"/>
      <w:marBottom w:val="0"/>
      <w:divBdr>
        <w:top w:val="none" w:sz="0" w:space="0" w:color="auto"/>
        <w:left w:val="none" w:sz="0" w:space="0" w:color="auto"/>
        <w:bottom w:val="none" w:sz="0" w:space="0" w:color="auto"/>
        <w:right w:val="none" w:sz="0" w:space="0" w:color="auto"/>
      </w:divBdr>
    </w:div>
    <w:div w:id="1361204876">
      <w:bodyDiv w:val="1"/>
      <w:marLeft w:val="0"/>
      <w:marRight w:val="0"/>
      <w:marTop w:val="0"/>
      <w:marBottom w:val="0"/>
      <w:divBdr>
        <w:top w:val="none" w:sz="0" w:space="0" w:color="auto"/>
        <w:left w:val="none" w:sz="0" w:space="0" w:color="auto"/>
        <w:bottom w:val="none" w:sz="0" w:space="0" w:color="auto"/>
        <w:right w:val="none" w:sz="0" w:space="0" w:color="auto"/>
      </w:divBdr>
    </w:div>
    <w:div w:id="153226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F7A5CC3C27504492B46B007BD8B996" ma:contentTypeVersion="11" ma:contentTypeDescription="Create a new document." ma:contentTypeScope="" ma:versionID="0b13e490cfdd4d96a11f98ea3c9b17d1">
  <xsd:schema xmlns:xsd="http://www.w3.org/2001/XMLSchema" xmlns:xs="http://www.w3.org/2001/XMLSchema" xmlns:p="http://schemas.microsoft.com/office/2006/metadata/properties" xmlns:ns3="b5ba6fc9-7f28-400d-820e-9971df19c416" xmlns:ns4="ca7c5923-8447-47b4-8c36-3d1baaa38858" targetNamespace="http://schemas.microsoft.com/office/2006/metadata/properties" ma:root="true" ma:fieldsID="539857347d6507ec59db744cacd3f303" ns3:_="" ns4:_="">
    <xsd:import namespace="b5ba6fc9-7f28-400d-820e-9971df19c416"/>
    <xsd:import namespace="ca7c5923-8447-47b4-8c36-3d1baaa388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a6fc9-7f28-400d-820e-9971df19c4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c5923-8447-47b4-8c36-3d1baaa388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933B5-82F1-4B8A-BA19-3813A81349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14E1C-3069-401F-BC87-72356A4DF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a6fc9-7f28-400d-820e-9971df19c416"/>
    <ds:schemaRef ds:uri="ca7c5923-8447-47b4-8c36-3d1baaa38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5FB86-7D84-4B3A-8CE6-643460811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7431</Words>
  <Characters>42361</Characters>
  <Application>Microsoft Office Word</Application>
  <DocSecurity>0</DocSecurity>
  <Lines>353</Lines>
  <Paragraphs>99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Introduction</vt:lpstr>
      <vt:lpstr>    Background</vt:lpstr>
      <vt:lpstr>        The potential of training in person-centred care to reduce burnout</vt:lpstr>
      <vt:lpstr>    THE STUDY</vt:lpstr>
      <vt:lpstr>        Aims of the study </vt:lpstr>
      <vt:lpstr>        Design</vt:lpstr>
      <vt:lpstr>        Method</vt:lpstr>
      <vt:lpstr>        Sampling approach</vt:lpstr>
      <vt:lpstr>        Participants</vt:lpstr>
      <vt:lpstr>        Setting</vt:lpstr>
      <vt:lpstr>        Data collection methods</vt:lpstr>
      <vt:lpstr>        Ethical considerations</vt:lpstr>
      <vt:lpstr>        Data Analysis</vt:lpstr>
      <vt:lpstr>        Reflexivity and Trustworthiness Criteria</vt:lpstr>
      <vt:lpstr>    Findings</vt:lpstr>
      <vt:lpstr>        Reactions to the training:</vt:lpstr>
      <vt:lpstr>        This theme set the backdrop for understanding how the training impacted on the </vt:lpstr>
      <vt:lpstr>        Implementing Person-Centred Approaches: “Thinking About the Person”</vt:lpstr>
      <vt:lpstr>        Enhanced self-efficacy </vt:lpstr>
      <vt:lpstr>        Opportunities to Participate: “There was Something Different about it”</vt:lpstr>
      <vt:lpstr>        Impact of Supervision</vt:lpstr>
      <vt:lpstr>    Discussion</vt:lpstr>
      <vt:lpstr>    Limitations </vt:lpstr>
      <vt:lpstr>    Conclusions</vt:lpstr>
      <vt:lpstr>Baker, C. Huxley, P. Dennis, D., Islam, S., Russel, I. (2015) Alleviating staff </vt:lpstr>
    </vt:vector>
  </TitlesOfParts>
  <Company>BSMHFT</Company>
  <LinksUpToDate>false</LinksUpToDate>
  <CharactersWithSpaces>49693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analisa smythe</dc:creator>
  <cp:lastModifiedBy>Smythe Analisa</cp:lastModifiedBy>
  <cp:revision>2</cp:revision>
  <cp:lastPrinted>2019-12-04T18:39:00Z</cp:lastPrinted>
  <dcterms:created xsi:type="dcterms:W3CDTF">2020-02-25T08:36:00Z</dcterms:created>
  <dcterms:modified xsi:type="dcterms:W3CDTF">2020-02-25T08:36:00Z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0x01010036F7A5CC3C27504492B46B007BD8B996</vt:lpwstr>
  </property>
</Properties>
</file>